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98" w:rsidRDefault="00B52EB6"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Smlouva na </w:t>
      </w:r>
      <w:r w:rsidR="008755D9">
        <w:rPr>
          <w:rFonts w:ascii="Arial" w:hAnsi="Arial" w:cs="Arial"/>
          <w:color w:val="222222"/>
          <w:shd w:val="clear" w:color="auto" w:fill="FFFFFF"/>
        </w:rPr>
        <w:t xml:space="preserve">školení, vzdělávání týmu, supervize na rok </w:t>
      </w:r>
      <w:r w:rsidR="00792898">
        <w:rPr>
          <w:b/>
          <w:sz w:val="24"/>
          <w:szCs w:val="24"/>
        </w:rPr>
        <w:t>2022</w:t>
      </w:r>
    </w:p>
    <w:p w:rsidR="00792898" w:rsidRDefault="00B52EB6" w:rsidP="00792898">
      <w:pPr>
        <w:widowControl w:val="0"/>
        <w:pBdr>
          <w:top w:val="nil"/>
          <w:left w:val="nil"/>
          <w:bottom w:val="nil"/>
          <w:right w:val="nil"/>
          <w:between w:val="nil"/>
        </w:pBdr>
        <w:spacing w:line="240" w:lineRule="auto"/>
        <w:ind w:right="28"/>
        <w:jc w:val="center"/>
        <w:rPr>
          <w:b/>
          <w:sz w:val="24"/>
          <w:szCs w:val="24"/>
        </w:rPr>
      </w:pPr>
      <w:r>
        <w:rPr>
          <w:b/>
          <w:sz w:val="24"/>
          <w:szCs w:val="24"/>
        </w:rPr>
        <w:t>S2022/13</w:t>
      </w:r>
    </w:p>
    <w:p w:rsidR="00792898" w:rsidRDefault="00792898" w:rsidP="00792898">
      <w:pPr>
        <w:widowControl w:val="0"/>
        <w:pBdr>
          <w:top w:val="nil"/>
          <w:left w:val="nil"/>
          <w:bottom w:val="nil"/>
          <w:right w:val="nil"/>
          <w:between w:val="nil"/>
        </w:pBdr>
        <w:spacing w:line="240" w:lineRule="auto"/>
        <w:ind w:right="28"/>
        <w:jc w:val="center"/>
        <w:rPr>
          <w:b/>
          <w:sz w:val="24"/>
          <w:szCs w:val="24"/>
        </w:rPr>
      </w:pPr>
    </w:p>
    <w:p w:rsidR="00792898" w:rsidRDefault="00792898" w:rsidP="00792898">
      <w:pPr>
        <w:widowControl w:val="0"/>
        <w:pBdr>
          <w:top w:val="nil"/>
          <w:left w:val="nil"/>
          <w:bottom w:val="nil"/>
          <w:right w:val="nil"/>
          <w:between w:val="nil"/>
        </w:pBdr>
        <w:spacing w:line="240" w:lineRule="auto"/>
        <w:ind w:right="28"/>
        <w:jc w:val="center"/>
        <w:rPr>
          <w:b/>
          <w:sz w:val="24"/>
          <w:szCs w:val="24"/>
        </w:rPr>
      </w:pPr>
    </w:p>
    <w:p w:rsidR="00792898" w:rsidRDefault="00792898" w:rsidP="00792898">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IČ: 0371769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sídlem: </w:t>
      </w:r>
      <w:proofErr w:type="spellStart"/>
      <w:r>
        <w:rPr>
          <w:sz w:val="24"/>
          <w:szCs w:val="24"/>
        </w:rPr>
        <w:t>Svitavská</w:t>
      </w:r>
      <w:proofErr w:type="spellEnd"/>
      <w:r>
        <w:rPr>
          <w:sz w:val="24"/>
          <w:szCs w:val="24"/>
        </w:rPr>
        <w:t xml:space="preserve"> 18, 571 01 Moravská Třebová</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rsidR="00792898" w:rsidRDefault="00792898" w:rsidP="00792898">
      <w:pPr>
        <w:rPr>
          <w:sz w:val="24"/>
          <w:szCs w:val="24"/>
        </w:rPr>
      </w:pPr>
    </w:p>
    <w:p w:rsidR="00792898" w:rsidRDefault="00792898" w:rsidP="00792898">
      <w:pPr>
        <w:widowControl w:val="0"/>
        <w:spacing w:line="240" w:lineRule="auto"/>
        <w:ind w:right="28"/>
        <w:rPr>
          <w:sz w:val="24"/>
          <w:szCs w:val="24"/>
        </w:rPr>
      </w:pPr>
      <w:r w:rsidRPr="00792898">
        <w:rPr>
          <w:sz w:val="24"/>
          <w:szCs w:val="24"/>
        </w:rPr>
        <w:t>EXPERTIS PRAHA spol. s r.o.</w:t>
      </w:r>
    </w:p>
    <w:p w:rsidR="00792898" w:rsidRDefault="00792898" w:rsidP="00792898">
      <w:pPr>
        <w:widowControl w:val="0"/>
        <w:spacing w:line="240" w:lineRule="auto"/>
        <w:ind w:right="28"/>
        <w:rPr>
          <w:sz w:val="24"/>
          <w:szCs w:val="24"/>
        </w:rPr>
      </w:pPr>
      <w:r>
        <w:rPr>
          <w:sz w:val="24"/>
          <w:szCs w:val="24"/>
        </w:rPr>
        <w:t xml:space="preserve">se sídlem: </w:t>
      </w:r>
      <w:r w:rsidRPr="00792898">
        <w:rPr>
          <w:sz w:val="24"/>
          <w:szCs w:val="24"/>
        </w:rPr>
        <w:t xml:space="preserve">Na </w:t>
      </w:r>
      <w:proofErr w:type="spellStart"/>
      <w:r w:rsidRPr="00792898">
        <w:rPr>
          <w:sz w:val="24"/>
          <w:szCs w:val="24"/>
        </w:rPr>
        <w:t>dělostřílnách</w:t>
      </w:r>
      <w:proofErr w:type="spellEnd"/>
      <w:r w:rsidRPr="00792898">
        <w:rPr>
          <w:sz w:val="24"/>
          <w:szCs w:val="24"/>
        </w:rPr>
        <w:t xml:space="preserve"> 1060/4</w:t>
      </w:r>
    </w:p>
    <w:p w:rsidR="00792898" w:rsidRPr="00792898" w:rsidRDefault="00792898" w:rsidP="00792898">
      <w:pPr>
        <w:widowControl w:val="0"/>
        <w:spacing w:line="240" w:lineRule="auto"/>
        <w:ind w:right="28"/>
        <w:rPr>
          <w:sz w:val="24"/>
          <w:szCs w:val="24"/>
        </w:rPr>
      </w:pPr>
      <w:r>
        <w:rPr>
          <w:sz w:val="24"/>
          <w:szCs w:val="24"/>
        </w:rPr>
        <w:t xml:space="preserve">zastoupená: Lenkou </w:t>
      </w:r>
      <w:proofErr w:type="spellStart"/>
      <w:r>
        <w:rPr>
          <w:sz w:val="24"/>
          <w:szCs w:val="24"/>
        </w:rPr>
        <w:t>Papadakisovou</w:t>
      </w:r>
      <w:proofErr w:type="spellEnd"/>
    </w:p>
    <w:p w:rsidR="00792898" w:rsidRDefault="00792898" w:rsidP="00792898">
      <w:pPr>
        <w:widowControl w:val="0"/>
        <w:spacing w:line="240" w:lineRule="auto"/>
        <w:ind w:right="28"/>
        <w:rPr>
          <w:sz w:val="24"/>
          <w:szCs w:val="24"/>
        </w:rPr>
      </w:pPr>
      <w:r w:rsidRPr="00792898">
        <w:rPr>
          <w:sz w:val="24"/>
          <w:szCs w:val="24"/>
        </w:rPr>
        <w:t>162 00 Praha 6</w:t>
      </w:r>
    </w:p>
    <w:p w:rsidR="00792898" w:rsidRPr="00792898" w:rsidRDefault="00792898" w:rsidP="00792898">
      <w:pPr>
        <w:widowControl w:val="0"/>
        <w:spacing w:line="240" w:lineRule="auto"/>
        <w:ind w:right="28"/>
        <w:rPr>
          <w:sz w:val="24"/>
          <w:szCs w:val="24"/>
        </w:rPr>
      </w:pPr>
      <w:r w:rsidRPr="00792898">
        <w:rPr>
          <w:sz w:val="24"/>
          <w:szCs w:val="24"/>
        </w:rPr>
        <w:t>IČ: 25069845</w:t>
      </w:r>
    </w:p>
    <w:p w:rsidR="00792898" w:rsidRDefault="00792898" w:rsidP="00792898">
      <w:pPr>
        <w:widowControl w:val="0"/>
        <w:spacing w:line="240" w:lineRule="auto"/>
        <w:ind w:right="28"/>
        <w:rPr>
          <w:sz w:val="24"/>
          <w:szCs w:val="24"/>
        </w:rPr>
      </w:pPr>
      <w:r w:rsidRPr="00792898">
        <w:rPr>
          <w:sz w:val="24"/>
          <w:szCs w:val="24"/>
        </w:rPr>
        <w:t>DIČ: CZ25069845</w:t>
      </w:r>
    </w:p>
    <w:p w:rsidR="00792898" w:rsidRDefault="00792898" w:rsidP="00792898">
      <w:pPr>
        <w:widowControl w:val="0"/>
        <w:spacing w:line="240" w:lineRule="auto"/>
        <w:ind w:right="28"/>
        <w:rPr>
          <w:b/>
          <w:sz w:val="24"/>
          <w:szCs w:val="24"/>
        </w:rPr>
      </w:pPr>
      <w:r>
        <w:rPr>
          <w:sz w:val="24"/>
          <w:szCs w:val="24"/>
        </w:rPr>
        <w:t xml:space="preserve"> (dále jako „dodavatel“ na straně jedné) </w:t>
      </w: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„smluvní strany</w:t>
      </w:r>
      <w:r>
        <w:rPr>
          <w:b/>
          <w:sz w:val="24"/>
          <w:szCs w:val="24"/>
        </w:rPr>
        <w:t>“</w:t>
      </w:r>
      <w:r>
        <w:rPr>
          <w:sz w:val="24"/>
          <w:szCs w:val="24"/>
        </w:rPr>
        <w:t xml:space="preserve"> nebo každý samostatně jako </w:t>
      </w:r>
      <w:r>
        <w:rPr>
          <w:b/>
          <w:sz w:val="24"/>
          <w:szCs w:val="24"/>
        </w:rPr>
        <w:t xml:space="preserve">„smluvní strana") </w:t>
      </w:r>
      <w:r>
        <w:rPr>
          <w:sz w:val="24"/>
          <w:szCs w:val="24"/>
        </w:rPr>
        <w:t xml:space="preserve">uzavírají níže uvedeného dne měsíce a roku podle ustanovení § 1724 a </w:t>
      </w:r>
      <w:proofErr w:type="spellStart"/>
      <w:r>
        <w:rPr>
          <w:sz w:val="24"/>
          <w:szCs w:val="24"/>
        </w:rPr>
        <w:t>násl</w:t>
      </w:r>
      <w:proofErr w:type="spellEnd"/>
      <w:r>
        <w:rPr>
          <w:sz w:val="24"/>
          <w:szCs w:val="24"/>
        </w:rPr>
        <w:t xml:space="preserve">. občanského zákoníku (dále jako „občanský zákoník"), tuto </w:t>
      </w: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rsidR="00792898" w:rsidRDefault="00792898" w:rsidP="00792898">
      <w:pPr>
        <w:widowControl w:val="0"/>
        <w:pBdr>
          <w:top w:val="nil"/>
          <w:left w:val="nil"/>
          <w:bottom w:val="nil"/>
          <w:right w:val="nil"/>
          <w:between w:val="nil"/>
        </w:pBdr>
        <w:spacing w:line="240" w:lineRule="auto"/>
        <w:ind w:right="28"/>
        <w:jc w:val="center"/>
        <w:rPr>
          <w:b/>
          <w:sz w:val="24"/>
          <w:szCs w:val="24"/>
        </w:rPr>
      </w:pP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I.</w:t>
      </w: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rsidR="008755D9" w:rsidRDefault="00792898" w:rsidP="00792898">
      <w:pPr>
        <w:widowControl w:val="0"/>
        <w:pBdr>
          <w:top w:val="nil"/>
          <w:left w:val="nil"/>
          <w:bottom w:val="nil"/>
          <w:right w:val="nil"/>
          <w:between w:val="nil"/>
        </w:pBdr>
        <w:spacing w:line="240" w:lineRule="auto"/>
        <w:ind w:right="28"/>
        <w:rPr>
          <w:sz w:val="24"/>
          <w:szCs w:val="24"/>
        </w:rPr>
      </w:pPr>
      <w:r>
        <w:rPr>
          <w:sz w:val="24"/>
          <w:szCs w:val="24"/>
        </w:rPr>
        <w:t>T</w:t>
      </w:r>
      <w:r w:rsidR="00B52EB6">
        <w:rPr>
          <w:sz w:val="24"/>
          <w:szCs w:val="24"/>
        </w:rPr>
        <w:t xml:space="preserve">ato smlouva upravuje zajištění </w:t>
      </w:r>
      <w:r w:rsidR="008755D9">
        <w:rPr>
          <w:rFonts w:cstheme="minorHAnsi"/>
          <w:color w:val="222222"/>
          <w:sz w:val="24"/>
          <w:szCs w:val="24"/>
          <w:shd w:val="clear" w:color="auto" w:fill="FFFFFF"/>
        </w:rPr>
        <w:t>školení, vzdělávání týmu a</w:t>
      </w:r>
      <w:r w:rsidR="008755D9" w:rsidRPr="008755D9">
        <w:rPr>
          <w:rFonts w:cstheme="minorHAnsi"/>
          <w:color w:val="222222"/>
          <w:sz w:val="24"/>
          <w:szCs w:val="24"/>
          <w:shd w:val="clear" w:color="auto" w:fill="FFFFFF"/>
        </w:rPr>
        <w:t xml:space="preserve"> superviz</w:t>
      </w:r>
      <w:r w:rsidR="008755D9">
        <w:rPr>
          <w:rFonts w:cstheme="minorHAnsi"/>
          <w:color w:val="222222"/>
          <w:sz w:val="24"/>
          <w:szCs w:val="24"/>
          <w:shd w:val="clear" w:color="auto" w:fill="FFFFFF"/>
        </w:rPr>
        <w:t>í</w:t>
      </w:r>
      <w:r w:rsidR="008755D9">
        <w:rPr>
          <w:rFonts w:ascii="Arial" w:hAnsi="Arial" w:cs="Arial"/>
          <w:color w:val="222222"/>
          <w:shd w:val="clear" w:color="auto" w:fill="FFFFFF"/>
        </w:rPr>
        <w:t xml:space="preserve"> </w:t>
      </w:r>
      <w:r w:rsidR="00B52EB6">
        <w:rPr>
          <w:sz w:val="24"/>
          <w:szCs w:val="24"/>
        </w:rPr>
        <w:t xml:space="preserve">pro zaměstnance Kulturních služeb </w:t>
      </w:r>
      <w:r>
        <w:rPr>
          <w:sz w:val="24"/>
          <w:szCs w:val="24"/>
        </w:rPr>
        <w:t xml:space="preserve">od dodavatele na dobu určitou a to od podpisu smlouvy do konce roku 2022. </w:t>
      </w:r>
      <w:bookmarkStart w:id="0" w:name="_heading=h.gjdgxs" w:colFirst="0" w:colLast="0"/>
      <w:bookmarkEnd w:id="0"/>
    </w:p>
    <w:p w:rsidR="00792898" w:rsidRPr="008755D9" w:rsidRDefault="00792898" w:rsidP="00792898">
      <w:pPr>
        <w:widowControl w:val="0"/>
        <w:pBdr>
          <w:top w:val="nil"/>
          <w:left w:val="nil"/>
          <w:bottom w:val="nil"/>
          <w:right w:val="nil"/>
          <w:between w:val="nil"/>
        </w:pBdr>
        <w:spacing w:line="240" w:lineRule="auto"/>
        <w:ind w:right="28"/>
        <w:rPr>
          <w:rFonts w:cstheme="minorHAnsi"/>
          <w:sz w:val="24"/>
          <w:szCs w:val="24"/>
        </w:rPr>
      </w:pPr>
      <w:r>
        <w:rPr>
          <w:sz w:val="24"/>
          <w:szCs w:val="24"/>
        </w:rPr>
        <w:t>Dodavatel s</w:t>
      </w:r>
      <w:r w:rsidR="001A7702">
        <w:rPr>
          <w:sz w:val="24"/>
          <w:szCs w:val="24"/>
        </w:rPr>
        <w:t>e touto smlouvou zavazuje zajišť</w:t>
      </w:r>
      <w:r>
        <w:rPr>
          <w:sz w:val="24"/>
          <w:szCs w:val="24"/>
        </w:rPr>
        <w:t>ovat odběrateli</w:t>
      </w:r>
      <w:r w:rsidR="00B52EB6">
        <w:rPr>
          <w:sz w:val="24"/>
          <w:szCs w:val="24"/>
        </w:rPr>
        <w:t xml:space="preserve"> </w:t>
      </w:r>
      <w:r w:rsidR="008755D9" w:rsidRPr="008755D9">
        <w:rPr>
          <w:rFonts w:cstheme="minorHAnsi"/>
          <w:color w:val="222222"/>
          <w:sz w:val="24"/>
          <w:szCs w:val="24"/>
          <w:shd w:val="clear" w:color="auto" w:fill="FFFFFF"/>
        </w:rPr>
        <w:t xml:space="preserve">školení, vzdělávání týmu, </w:t>
      </w:r>
      <w:r w:rsidR="008755D9" w:rsidRPr="008755D9">
        <w:rPr>
          <w:rFonts w:cstheme="minorHAnsi"/>
          <w:color w:val="222222"/>
          <w:sz w:val="24"/>
          <w:szCs w:val="24"/>
          <w:shd w:val="clear" w:color="auto" w:fill="FFFFFF"/>
        </w:rPr>
        <w:lastRenderedPageBreak/>
        <w:t>supervize</w:t>
      </w:r>
      <w:r w:rsidR="001A7702">
        <w:rPr>
          <w:rFonts w:cstheme="minorHAnsi"/>
          <w:color w:val="222222"/>
          <w:sz w:val="24"/>
          <w:szCs w:val="24"/>
          <w:shd w:val="clear" w:color="auto" w:fill="FFFFFF"/>
        </w:rPr>
        <w:t xml:space="preserve"> </w:t>
      </w:r>
      <w:r w:rsidRPr="008755D9">
        <w:rPr>
          <w:rFonts w:cstheme="minorHAnsi"/>
          <w:sz w:val="24"/>
          <w:szCs w:val="24"/>
        </w:rPr>
        <w:t xml:space="preserve">dle objednávek. </w:t>
      </w: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V případě že objednávky nebudou včasné, může je dodavatel odmítnout vyhotovit. </w:t>
      </w:r>
    </w:p>
    <w:p w:rsidR="00D426F6" w:rsidRDefault="00792898" w:rsidP="00D426F6">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roofErr w:type="spellStart"/>
      <w:r>
        <w:rPr>
          <w:sz w:val="24"/>
          <w:szCs w:val="24"/>
        </w:rPr>
        <w:t>google</w:t>
      </w:r>
      <w:proofErr w:type="spellEnd"/>
      <w:r>
        <w:rPr>
          <w:sz w:val="24"/>
          <w:szCs w:val="24"/>
        </w:rPr>
        <w:t xml:space="preserve"> disk i ústně.</w:t>
      </w:r>
    </w:p>
    <w:p w:rsidR="00792898" w:rsidRDefault="00D426F6" w:rsidP="00D426F6">
      <w:pPr>
        <w:widowControl w:val="0"/>
        <w:pBdr>
          <w:top w:val="nil"/>
          <w:left w:val="nil"/>
          <w:bottom w:val="nil"/>
          <w:right w:val="nil"/>
          <w:between w:val="nil"/>
        </w:pBdr>
        <w:spacing w:line="240" w:lineRule="auto"/>
        <w:ind w:right="28"/>
        <w:rPr>
          <w:sz w:val="24"/>
          <w:szCs w:val="24"/>
        </w:rPr>
      </w:pPr>
      <w:r>
        <w:rPr>
          <w:sz w:val="24"/>
          <w:szCs w:val="24"/>
        </w:rPr>
        <w:t xml:space="preserve">                                                                           </w:t>
      </w:r>
      <w:r w:rsidR="00792898">
        <w:rPr>
          <w:b/>
          <w:color w:val="121200"/>
          <w:sz w:val="24"/>
          <w:szCs w:val="24"/>
        </w:rPr>
        <w:t>III</w:t>
      </w:r>
      <w:r w:rsidR="00792898">
        <w:rPr>
          <w:b/>
          <w:color w:val="727200"/>
          <w:sz w:val="24"/>
          <w:szCs w:val="24"/>
        </w:rPr>
        <w:t xml:space="preserve">. </w:t>
      </w:r>
      <w:r w:rsidR="00792898">
        <w:rPr>
          <w:b/>
          <w:color w:val="0F0F00"/>
          <w:sz w:val="24"/>
          <w:szCs w:val="24"/>
        </w:rPr>
        <w:t>Dodání</w:t>
      </w:r>
    </w:p>
    <w:p w:rsidR="00792898" w:rsidRDefault="00792898" w:rsidP="00792898">
      <w:pPr>
        <w:spacing w:before="158" w:line="240" w:lineRule="auto"/>
        <w:ind w:right="34"/>
        <w:rPr>
          <w:sz w:val="24"/>
          <w:szCs w:val="24"/>
        </w:rPr>
      </w:pPr>
      <w:r>
        <w:rPr>
          <w:sz w:val="24"/>
          <w:szCs w:val="24"/>
        </w:rPr>
        <w:t xml:space="preserve">1. Pokud nebude odběratelem požadováno jinak, budou fotografie zálohovány. Zároveň budou nahrávány na </w:t>
      </w:r>
      <w:proofErr w:type="spellStart"/>
      <w:r>
        <w:rPr>
          <w:sz w:val="24"/>
          <w:szCs w:val="24"/>
        </w:rPr>
        <w:t>fb</w:t>
      </w:r>
      <w:proofErr w:type="spellEnd"/>
      <w:r>
        <w:rPr>
          <w:sz w:val="24"/>
          <w:szCs w:val="24"/>
        </w:rPr>
        <w:t xml:space="preserve"> a web KSMT. </w:t>
      </w:r>
    </w:p>
    <w:p w:rsidR="00792898" w:rsidRDefault="00792898" w:rsidP="00792898">
      <w:pPr>
        <w:widowControl w:val="0"/>
        <w:pBdr>
          <w:top w:val="nil"/>
          <w:left w:val="nil"/>
          <w:bottom w:val="nil"/>
          <w:right w:val="nil"/>
          <w:between w:val="nil"/>
        </w:pBdr>
        <w:spacing w:line="240" w:lineRule="auto"/>
        <w:ind w:right="28"/>
        <w:jc w:val="center"/>
        <w:rPr>
          <w:b/>
          <w:sz w:val="24"/>
          <w:szCs w:val="24"/>
        </w:rPr>
      </w:pP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VI. Kvalita </w:t>
      </w:r>
    </w:p>
    <w:p w:rsidR="00792898" w:rsidRDefault="00792898" w:rsidP="00792898">
      <w:pPr>
        <w:spacing w:before="38" w:line="240" w:lineRule="auto"/>
        <w:ind w:right="-134"/>
        <w:jc w:val="both"/>
        <w:rPr>
          <w:sz w:val="24"/>
          <w:szCs w:val="24"/>
        </w:rPr>
      </w:pPr>
      <w:r>
        <w:rPr>
          <w:sz w:val="24"/>
          <w:szCs w:val="24"/>
        </w:rPr>
        <w:t xml:space="preserve">1. Dodavatel ručí za to, že dodané </w:t>
      </w:r>
      <w:r w:rsidR="00D426F6">
        <w:rPr>
          <w:sz w:val="24"/>
          <w:szCs w:val="24"/>
        </w:rPr>
        <w:t>služby budou mít dohodnutou kvalitu.</w:t>
      </w:r>
      <w:r>
        <w:rPr>
          <w:sz w:val="24"/>
          <w:szCs w:val="24"/>
        </w:rPr>
        <w:t xml:space="preserve"> </w:t>
      </w:r>
    </w:p>
    <w:p w:rsidR="00792898" w:rsidRDefault="00D426F6" w:rsidP="00792898">
      <w:pPr>
        <w:spacing w:before="38" w:line="240" w:lineRule="auto"/>
        <w:ind w:right="-134"/>
        <w:jc w:val="both"/>
        <w:rPr>
          <w:rFonts w:ascii="Times New Roman" w:eastAsia="Times New Roman" w:hAnsi="Times New Roman" w:cs="Times New Roman"/>
          <w:sz w:val="24"/>
          <w:szCs w:val="24"/>
        </w:rPr>
      </w:pPr>
      <w:r>
        <w:rPr>
          <w:sz w:val="24"/>
          <w:szCs w:val="24"/>
        </w:rPr>
        <w:t xml:space="preserve">2. V případě, že </w:t>
      </w:r>
      <w:proofErr w:type="gramStart"/>
      <w:r>
        <w:rPr>
          <w:sz w:val="24"/>
          <w:szCs w:val="24"/>
        </w:rPr>
        <w:t>odběratel  že</w:t>
      </w:r>
      <w:proofErr w:type="gramEnd"/>
      <w:r>
        <w:rPr>
          <w:sz w:val="24"/>
          <w:szCs w:val="24"/>
        </w:rPr>
        <w:t xml:space="preserve"> služby nejsou v dostatečné kvalitě</w:t>
      </w:r>
      <w:r w:rsidR="00792898">
        <w:rPr>
          <w:sz w:val="24"/>
          <w:szCs w:val="24"/>
        </w:rPr>
        <w:t>, uvědomí okamžitě písemně (e-mailem, faxem, doporučeným dopisem) dodavatele a společně projednají způsob vyřízení reklamace</w:t>
      </w:r>
      <w:r w:rsidR="00792898">
        <w:rPr>
          <w:color w:val="A5A500"/>
          <w:sz w:val="24"/>
          <w:szCs w:val="24"/>
        </w:rPr>
        <w:t>. </w:t>
      </w: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Fakturace a platební podmínky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1. Faktury budou vystaveny v českém jazyce s náležitostmi daňového dokladu.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2. Faktury budou adresovány do sídla odběratele se splatností 14 dnů od jejich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odeslání. </w:t>
      </w: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VIII. Smluvní pokuty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3. Škoda bude v</w:t>
      </w:r>
      <w:r w:rsidR="00D426F6">
        <w:rPr>
          <w:sz w:val="24"/>
          <w:szCs w:val="24"/>
        </w:rPr>
        <w:t>yčíslena dle sankcí agentury.</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lastRenderedPageBreak/>
        <w:t xml:space="preserve">4. Nárok na smluvní pokutu dle tohoto odstavce nevzniká v případě, že prodlení smluvních stran je způsobeno okolnostmi nezávislými na jejich vůli, tzv. vyšší moci. </w:t>
      </w: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IX. </w:t>
      </w:r>
    </w:p>
    <w:p w:rsidR="00792898" w:rsidRDefault="00792898" w:rsidP="00792898">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České </w:t>
      </w:r>
    </w:p>
    <w:p w:rsidR="00792898" w:rsidRDefault="00792898" w:rsidP="00792898">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smlouvy vyplývající se řídí právním řádem republiky, zejména příslušnými ustanoveními občanského zákoníku. </w:t>
      </w: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r w:rsidR="00C90A90">
        <w:rPr>
          <w:sz w:val="24"/>
          <w:szCs w:val="24"/>
        </w:rPr>
        <w:t xml:space="preserve"> </w:t>
      </w:r>
      <w:proofErr w:type="gramStart"/>
      <w:r w:rsidR="00C90A90">
        <w:rPr>
          <w:sz w:val="24"/>
          <w:szCs w:val="24"/>
        </w:rPr>
        <w:t>15.9. 2022</w:t>
      </w:r>
      <w:proofErr w:type="gramEnd"/>
    </w:p>
    <w:p w:rsidR="00D426F6" w:rsidRDefault="00D426F6"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rPr>
          <w:sz w:val="24"/>
          <w:szCs w:val="24"/>
        </w:rPr>
      </w:pPr>
    </w:p>
    <w:p w:rsidR="00792898" w:rsidRDefault="00792898" w:rsidP="00792898">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65323E" w:rsidRDefault="00792898" w:rsidP="00792898">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dodavatel</w:t>
      </w:r>
    </w:p>
    <w:sectPr w:rsidR="0065323E" w:rsidSect="007C4A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92898"/>
    <w:rsid w:val="001A7702"/>
    <w:rsid w:val="001B66E1"/>
    <w:rsid w:val="0065323E"/>
    <w:rsid w:val="00792898"/>
    <w:rsid w:val="007C4A08"/>
    <w:rsid w:val="00872564"/>
    <w:rsid w:val="008755D9"/>
    <w:rsid w:val="00B52EB6"/>
    <w:rsid w:val="00C90A90"/>
    <w:rsid w:val="00D426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4A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6A2D-05B1-4FE2-AF40-E0104FE2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539</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Ucetni</cp:lastModifiedBy>
  <cp:revision>3</cp:revision>
  <cp:lastPrinted>2022-09-15T11:13:00Z</cp:lastPrinted>
  <dcterms:created xsi:type="dcterms:W3CDTF">2022-09-15T12:27:00Z</dcterms:created>
  <dcterms:modified xsi:type="dcterms:W3CDTF">2022-09-20T10:45:00Z</dcterms:modified>
</cp:coreProperties>
</file>