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9B05A4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8050" cy="105600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9B05A4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9B05A4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9B05A4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9B05A4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9B05A4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19. 9. 2022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9B05A4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JV BAU eu s.r.o.</w:t>
            </w:r>
          </w:p>
          <w:p w:rsidR="001F0477" w:rsidRPr="006F0BA2" w:rsidRDefault="009B05A4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Menšíkova 1155</w:t>
            </w:r>
          </w:p>
          <w:p w:rsidR="001F0477" w:rsidRPr="006F0BA2" w:rsidRDefault="009B05A4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383 01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Prachatice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9B05A4">
              <w:rPr>
                <w:rFonts w:ascii="Tahoma" w:hAnsi="Tahoma" w:cs="Tahoma"/>
                <w:bCs/>
                <w:noProof/>
                <w:sz w:val="22"/>
                <w:szCs w:val="22"/>
              </w:rPr>
              <w:t>04734262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9B05A4">
              <w:rPr>
                <w:rFonts w:ascii="Tahoma" w:hAnsi="Tahoma" w:cs="Tahoma"/>
                <w:bCs/>
                <w:noProof/>
                <w:sz w:val="22"/>
                <w:szCs w:val="22"/>
              </w:rPr>
              <w:t>CZ04734262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9B05A4">
        <w:rPr>
          <w:rFonts w:ascii="Tahoma" w:hAnsi="Tahoma" w:cs="Tahoma"/>
          <w:noProof/>
          <w:sz w:val="28"/>
          <w:szCs w:val="28"/>
        </w:rPr>
        <w:t>186/22/7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9B05A4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Úpravy fasády sociálního zařízení tribuny Na Křemelce, Strakonice</w:t>
            </w:r>
          </w:p>
        </w:tc>
        <w:tc>
          <w:tcPr>
            <w:tcW w:w="1440" w:type="dxa"/>
          </w:tcPr>
          <w:p w:rsidR="001F0477" w:rsidRPr="006F0BA2" w:rsidRDefault="009B05A4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9B05A4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75 427,19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9B05A4">
        <w:rPr>
          <w:rFonts w:ascii="Tahoma" w:hAnsi="Tahoma" w:cs="Tahoma"/>
          <w:b/>
          <w:bCs/>
          <w:noProof/>
          <w:sz w:val="20"/>
          <w:szCs w:val="20"/>
        </w:rPr>
        <w:t>75 427,19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9B05A4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úpravy západní fasády sociálního zařízení tribuny Na Křemelce, Strakonice - dle cenové nabídky. Cena bez DPH činí 62.336,52 Kč, tj. cena včetně DPH činí 75.427,19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9B05A4">
        <w:rPr>
          <w:rFonts w:ascii="Tahoma" w:hAnsi="Tahoma" w:cs="Tahoma"/>
          <w:noProof/>
          <w:sz w:val="20"/>
          <w:szCs w:val="20"/>
        </w:rPr>
        <w:t>15. 10. 2022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9B05A4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9B05A4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5A4" w:rsidRDefault="009B05A4">
      <w:r>
        <w:separator/>
      </w:r>
    </w:p>
  </w:endnote>
  <w:endnote w:type="continuationSeparator" w:id="0">
    <w:p w:rsidR="009B05A4" w:rsidRDefault="009B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5A4" w:rsidRDefault="009B05A4">
      <w:r>
        <w:separator/>
      </w:r>
    </w:p>
  </w:footnote>
  <w:footnote w:type="continuationSeparator" w:id="0">
    <w:p w:rsidR="009B05A4" w:rsidRDefault="009B0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A4"/>
    <w:rsid w:val="001A6E76"/>
    <w:rsid w:val="001F0477"/>
    <w:rsid w:val="00351E8F"/>
    <w:rsid w:val="003E4984"/>
    <w:rsid w:val="00447743"/>
    <w:rsid w:val="006F0BA2"/>
    <w:rsid w:val="008B64A3"/>
    <w:rsid w:val="009A5745"/>
    <w:rsid w:val="009B05A4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CBEFB-9C98-4889-AD0C-E8CCF9F4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3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968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Oldřich Švehla</dc:creator>
  <cp:keywords/>
  <dc:description/>
  <cp:lastModifiedBy>Oldřich Švehla</cp:lastModifiedBy>
  <cp:revision>1</cp:revision>
  <cp:lastPrinted>2022-09-19T12:53:00Z</cp:lastPrinted>
  <dcterms:created xsi:type="dcterms:W3CDTF">2022-09-19T12:52:00Z</dcterms:created>
  <dcterms:modified xsi:type="dcterms:W3CDTF">2022-09-19T12:55:00Z</dcterms:modified>
</cp:coreProperties>
</file>