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3C" w:rsidRDefault="000D0F49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DB6F3C" w:rsidRDefault="00DB6F3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DB6F3C" w:rsidRDefault="000D0F4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DB6F3C" w:rsidRDefault="00DB6F3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F012CA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0D0F49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0D0F49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0D0F49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DB6F3C" w:rsidRDefault="000D0F4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CC2D4E" w:rsidRDefault="000D0F4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:rsidR="00CC2D4E" w:rsidRDefault="00CC2D4E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CC2D4E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K</w:t>
      </w:r>
      <w:r w:rsidRPr="00E62D38">
        <w:rPr>
          <w:rFonts w:ascii="Times New Roman" w:eastAsia="Times New Roman" w:hAnsi="Times New Roman" w:cs="Times New Roman"/>
          <w:bCs/>
          <w:sz w:val="22"/>
          <w:szCs w:val="22"/>
        </w:rPr>
        <w:t>orespondenční adresa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 w:rsidRPr="00E62D38">
        <w:rPr>
          <w:rFonts w:ascii="Times New Roman" w:eastAsia="Times New Roman" w:hAnsi="Times New Roman" w:cs="Times New Roman"/>
          <w:sz w:val="22"/>
          <w:szCs w:val="22"/>
        </w:rPr>
        <w:br/>
        <w:t>Varenská Office Center</w:t>
      </w:r>
      <w:r w:rsidRPr="00E62D38">
        <w:rPr>
          <w:rFonts w:ascii="Times New Roman" w:eastAsia="Times New Roman" w:hAnsi="Times New Roman" w:cs="Times New Roman"/>
          <w:sz w:val="22"/>
          <w:szCs w:val="22"/>
        </w:rPr>
        <w:br/>
        <w:t>Varenská 2723/51, 702 00 Ostrava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br/>
      </w:r>
      <w:r w:rsidR="000D0F49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0D0F49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="000D0F49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DB6F3C" w:rsidRDefault="000D0F4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DB6F3C" w:rsidRDefault="00DB6F3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64354" w:rsidRPr="008A56DD" w:rsidRDefault="002A0D0D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A56DD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Janáčkův komorní </w:t>
      </w:r>
      <w:proofErr w:type="gramStart"/>
      <w:r w:rsidRPr="008A56DD">
        <w:rPr>
          <w:rFonts w:ascii="Times New Roman" w:eastAsia="Times New Roman" w:hAnsi="Times New Roman" w:cs="Times New Roman"/>
          <w:b/>
          <w:sz w:val="22"/>
          <w:szCs w:val="22"/>
        </w:rPr>
        <w:t>orchestr</w:t>
      </w:r>
      <w:r w:rsidR="00600313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="008A56DD" w:rsidRPr="008A56DD">
        <w:rPr>
          <w:rFonts w:ascii="Times New Roman" w:eastAsia="Times New Roman" w:hAnsi="Times New Roman" w:cs="Times New Roman"/>
          <w:b/>
          <w:sz w:val="22"/>
          <w:szCs w:val="22"/>
        </w:rPr>
        <w:t>z.s.</w:t>
      </w:r>
      <w:proofErr w:type="gramEnd"/>
      <w:r w:rsidRPr="008A56DD">
        <w:rPr>
          <w:rFonts w:ascii="Times New Roman" w:eastAsia="Times New Roman" w:hAnsi="Times New Roman" w:cs="Times New Roman"/>
          <w:sz w:val="22"/>
          <w:szCs w:val="22"/>
        </w:rPr>
        <w:br/>
        <w:t xml:space="preserve">se sídlem 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  <w:t>Hlavní třída 679/116, 708 00 Ostrava - Poruba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br/>
        <w:t>IČ: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="00864354" w:rsidRPr="008A56DD">
        <w:rPr>
          <w:rFonts w:ascii="Times New Roman" w:eastAsia="Times New Roman" w:hAnsi="Times New Roman" w:cs="Times New Roman"/>
          <w:sz w:val="22"/>
          <w:szCs w:val="22"/>
        </w:rPr>
        <w:t>27046966</w:t>
      </w:r>
    </w:p>
    <w:p w:rsidR="00864354" w:rsidRPr="008A56DD" w:rsidRDefault="00864354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56DD">
        <w:rPr>
          <w:rFonts w:ascii="Times New Roman" w:eastAsia="Times New Roman" w:hAnsi="Times New Roman" w:cs="Times New Roman"/>
          <w:sz w:val="22"/>
          <w:szCs w:val="22"/>
        </w:rPr>
        <w:t>DIČ: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  <w:t>CZ27046966</w:t>
      </w:r>
      <w:r w:rsidR="000D0F49" w:rsidRPr="008A56DD">
        <w:rPr>
          <w:rFonts w:ascii="Times New Roman" w:eastAsia="Times New Roman" w:hAnsi="Times New Roman" w:cs="Times New Roman"/>
          <w:sz w:val="22"/>
          <w:szCs w:val="22"/>
        </w:rPr>
        <w:br/>
      </w:r>
      <w:r w:rsidR="000D0F49" w:rsidRPr="008A56DD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Daňovým rezidentem v: </w:t>
      </w:r>
      <w:r w:rsidRPr="008A56DD">
        <w:rPr>
          <w:rFonts w:ascii="Times New Roman" w:eastAsia="Times New Roman" w:hAnsi="Times New Roman" w:cs="Times New Roman"/>
          <w:sz w:val="22"/>
          <w:szCs w:val="22"/>
          <w:highlight w:val="white"/>
        </w:rPr>
        <w:t>ČR</w:t>
      </w:r>
      <w:r w:rsidR="000D0F49" w:rsidRPr="008A56DD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 w:rsidR="000D0F49" w:rsidRPr="008A56DD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="000D0F49" w:rsidRPr="008A56DD">
        <w:rPr>
          <w:rFonts w:ascii="Times New Roman" w:eastAsia="Times New Roman" w:hAnsi="Times New Roman" w:cs="Times New Roman"/>
          <w:sz w:val="22"/>
          <w:szCs w:val="22"/>
        </w:rPr>
        <w:t>Zastoupen:</w:t>
      </w:r>
      <w:r w:rsidR="000D0F49" w:rsidRPr="008A56D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</w:t>
      </w:r>
      <w:r w:rsidR="000D0F49" w:rsidRPr="008A56DD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543870">
        <w:rPr>
          <w:rFonts w:ascii="Times New Roman" w:eastAsia="Times New Roman" w:hAnsi="Times New Roman" w:cs="Times New Roman"/>
          <w:sz w:val="22"/>
          <w:szCs w:val="22"/>
        </w:rPr>
        <w:t>xxxxxxxxxxxxx</w:t>
      </w:r>
      <w:proofErr w:type="spellEnd"/>
    </w:p>
    <w:p w:rsidR="00DB6F3C" w:rsidRPr="008A56DD" w:rsidRDefault="000D0F4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A56DD">
        <w:rPr>
          <w:rFonts w:ascii="Times New Roman" w:eastAsia="Times New Roman" w:hAnsi="Times New Roman" w:cs="Times New Roman"/>
          <w:sz w:val="22"/>
          <w:szCs w:val="22"/>
        </w:rPr>
        <w:t>Kontakt: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Pr="008A56D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864354" w:rsidRPr="008A56DD">
        <w:rPr>
          <w:rFonts w:ascii="Times New Roman" w:hAnsi="Times New Roman" w:cs="Times New Roman"/>
          <w:sz w:val="22"/>
          <w:szCs w:val="22"/>
        </w:rPr>
        <w:t>+</w:t>
      </w:r>
      <w:proofErr w:type="spellStart"/>
      <w:r w:rsidR="00543870">
        <w:rPr>
          <w:rFonts w:ascii="Times New Roman" w:hAnsi="Times New Roman" w:cs="Times New Roman"/>
          <w:sz w:val="22"/>
          <w:szCs w:val="22"/>
        </w:rPr>
        <w:t>xxxxxxxxxxxxxxxxxxxxxx</w:t>
      </w:r>
      <w:bookmarkStart w:id="1" w:name="_GoBack"/>
      <w:bookmarkEnd w:id="1"/>
      <w:proofErr w:type="spellEnd"/>
      <w:r w:rsidRPr="008A56DD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864354" w:rsidRPr="008A56DD">
        <w:rPr>
          <w:rFonts w:ascii="Times New Roman" w:eastAsia="Times New Roman" w:hAnsi="Times New Roman" w:cs="Times New Roman"/>
          <w:sz w:val="22"/>
          <w:szCs w:val="22"/>
        </w:rPr>
        <w:t xml:space="preserve">Zapsaný </w:t>
      </w:r>
      <w:r w:rsidR="00864354" w:rsidRPr="008A56DD">
        <w:rPr>
          <w:rFonts w:ascii="Times New Roman" w:hAnsi="Times New Roman" w:cs="Times New Roman"/>
          <w:sz w:val="22"/>
          <w:szCs w:val="22"/>
        </w:rPr>
        <w:t>spolek dle § 3045 zákona č. 89/2012 Sb.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br/>
      </w:r>
      <w:r w:rsidRPr="008A56DD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8A56DD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Pr="008A56DD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DB6F3C" w:rsidRPr="008A56DD" w:rsidRDefault="00DB6F3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B6F3C" w:rsidRPr="008A56DD" w:rsidRDefault="000D0F49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56DD">
        <w:rPr>
          <w:rFonts w:ascii="Times New Roman" w:eastAsia="Times New Roman" w:hAnsi="Times New Roman" w:cs="Times New Roman"/>
          <w:b/>
          <w:sz w:val="22"/>
          <w:szCs w:val="22"/>
        </w:rPr>
        <w:t xml:space="preserve">Platební údaje 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="00864354" w:rsidRPr="008A56DD">
        <w:rPr>
          <w:rFonts w:ascii="Times New Roman" w:eastAsia="Times New Roman" w:hAnsi="Times New Roman" w:cs="Times New Roman"/>
          <w:sz w:val="22"/>
          <w:szCs w:val="22"/>
        </w:rPr>
        <w:t>35-9566900287/0100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br/>
        <w:t xml:space="preserve">Název banky: </w:t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Pr="008A56DD">
        <w:rPr>
          <w:rFonts w:ascii="Times New Roman" w:eastAsia="Times New Roman" w:hAnsi="Times New Roman" w:cs="Times New Roman"/>
          <w:sz w:val="22"/>
          <w:szCs w:val="22"/>
        </w:rPr>
        <w:tab/>
      </w:r>
      <w:r w:rsidR="00864354" w:rsidRPr="008A56DD">
        <w:rPr>
          <w:rFonts w:ascii="Times New Roman" w:eastAsia="Times New Roman" w:hAnsi="Times New Roman" w:cs="Times New Roman"/>
          <w:sz w:val="22"/>
          <w:szCs w:val="22"/>
        </w:rPr>
        <w:t>Komerční banka</w:t>
      </w:r>
    </w:p>
    <w:p w:rsidR="00DB6F3C" w:rsidRPr="008A56DD" w:rsidRDefault="00DB6F3C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B6F3C" w:rsidRPr="008A56DD" w:rsidRDefault="000D0F49" w:rsidP="00CC2D4E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A56DD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 w:rsidRPr="008A56DD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8A56DD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r w:rsidR="00CC2D4E" w:rsidRPr="008A56D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bookmarkStart w:id="2" w:name="_ohu1cwuoyjp2" w:colFirst="0" w:colLast="0"/>
      <w:bookmarkEnd w:id="2"/>
      <w:r w:rsidRPr="008A56DD"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</w:p>
    <w:p w:rsidR="00DB6F3C" w:rsidRDefault="000D0F49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aw9ztec4s91z" w:colFirst="0" w:colLast="0"/>
      <w:bookmarkStart w:id="4" w:name="_4fifnyjd5lp2" w:colFirst="0" w:colLast="0"/>
      <w:bookmarkStart w:id="5" w:name="_oenx4h9bt5rs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DB6F3C" w:rsidRDefault="00DB6F3C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B9E" w:rsidRDefault="007B2B9E" w:rsidP="007B2B9E">
      <w:pPr>
        <w:widowControl w:val="0"/>
        <w:numPr>
          <w:ilvl w:val="0"/>
          <w:numId w:val="9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7B2B9E" w:rsidRPr="0019449C" w:rsidRDefault="007B2B9E" w:rsidP="007B2B9E">
      <w:pPr>
        <w:widowControl w:val="0"/>
        <w:numPr>
          <w:ilvl w:val="1"/>
          <w:numId w:val="10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23. 9. 2022, 19:00</w:t>
      </w:r>
    </w:p>
    <w:p w:rsidR="007B2B9E" w:rsidRPr="0019449C" w:rsidRDefault="007B2B9E" w:rsidP="007B2B9E">
      <w:pPr>
        <w:widowControl w:val="0"/>
        <w:numPr>
          <w:ilvl w:val="1"/>
          <w:numId w:val="10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2260C7">
        <w:rPr>
          <w:rFonts w:ascii="Times New Roman" w:eastAsia="Times New Roman" w:hAnsi="Times New Roman" w:cs="Times New Roman"/>
          <w:sz w:val="22"/>
          <w:szCs w:val="22"/>
        </w:rPr>
        <w:t>Bazilika Navštívení Panny Marie, 2. května, 738 01 Frýdek-Místek</w:t>
      </w:r>
    </w:p>
    <w:p w:rsidR="007B2B9E" w:rsidRPr="00B606DF" w:rsidRDefault="007B2B9E" w:rsidP="007B2B9E">
      <w:pPr>
        <w:widowControl w:val="0"/>
        <w:numPr>
          <w:ilvl w:val="1"/>
          <w:numId w:val="10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B606DF">
        <w:rPr>
          <w:rFonts w:ascii="Times New Roman" w:eastAsia="Times New Roman" w:hAnsi="Times New Roman" w:cs="Times New Roman"/>
          <w:sz w:val="22"/>
          <w:szCs w:val="22"/>
        </w:rPr>
        <w:t>Wolfgang Amadeus Mozar</w:t>
      </w:r>
      <w:r>
        <w:rPr>
          <w:rFonts w:ascii="Times New Roman" w:eastAsia="Times New Roman" w:hAnsi="Times New Roman" w:cs="Times New Roman"/>
          <w:sz w:val="22"/>
          <w:szCs w:val="22"/>
        </w:rPr>
        <w:t>t: Divertimento D dur KV 136</w:t>
      </w:r>
    </w:p>
    <w:p w:rsidR="007B2B9E" w:rsidRPr="00B606DF" w:rsidRDefault="007B2B9E" w:rsidP="007B2B9E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Wolfgang Amade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us Mozart: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Laudate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Dominum</w:t>
      </w:r>
      <w:proofErr w:type="spellEnd"/>
    </w:p>
    <w:p w:rsidR="007B2B9E" w:rsidRPr="00B606DF" w:rsidRDefault="007B2B9E" w:rsidP="007B2B9E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Barber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Adagio</w:t>
      </w:r>
    </w:p>
    <w:p w:rsidR="007B2B9E" w:rsidRPr="00B606DF" w:rsidRDefault="007B2B9E" w:rsidP="007B2B9E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Cé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sar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Franck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Panis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Angelicus</w:t>
      </w:r>
      <w:proofErr w:type="spellEnd"/>
    </w:p>
    <w:p w:rsidR="007B2B9E" w:rsidRPr="00B606DF" w:rsidRDefault="007B2B9E" w:rsidP="007B2B9E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Josef Suk: Med</w:t>
      </w:r>
      <w:r>
        <w:rPr>
          <w:rFonts w:ascii="Times New Roman" w:eastAsia="Times New Roman" w:hAnsi="Times New Roman" w:cs="Times New Roman"/>
          <w:sz w:val="22"/>
          <w:szCs w:val="22"/>
        </w:rPr>
        <w:t>itace na chorál Svatý Václave</w:t>
      </w:r>
    </w:p>
    <w:p w:rsidR="007B2B9E" w:rsidRPr="00B606DF" w:rsidRDefault="007B2B9E" w:rsidP="007B2B9E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Antonín D</w:t>
      </w:r>
      <w:r>
        <w:rPr>
          <w:rFonts w:ascii="Times New Roman" w:eastAsia="Times New Roman" w:hAnsi="Times New Roman" w:cs="Times New Roman"/>
          <w:sz w:val="22"/>
          <w:szCs w:val="22"/>
        </w:rPr>
        <w:t>vořák Biblické Písně – výběr</w:t>
      </w:r>
    </w:p>
    <w:p w:rsidR="007B2B9E" w:rsidRDefault="007B2B9E" w:rsidP="007B2B9E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dvard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Grieg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Z časů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Holberových</w:t>
      </w:r>
      <w:proofErr w:type="spellEnd"/>
    </w:p>
    <w:p w:rsidR="007B2B9E" w:rsidRDefault="007B2B9E" w:rsidP="007B2B9E">
      <w:pPr>
        <w:widowControl w:val="0"/>
        <w:numPr>
          <w:ilvl w:val="1"/>
          <w:numId w:val="10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Účinkující:</w:t>
      </w:r>
      <w:r w:rsidRPr="0019449C">
        <w:rPr>
          <w:rFonts w:ascii="Times New Roman" w:eastAsia="Times New Roman" w:hAnsi="Times New Roman" w:cs="Times New Roman"/>
          <w:sz w:val="22"/>
          <w:szCs w:val="22"/>
        </w:rPr>
        <w:tab/>
      </w:r>
      <w:r w:rsidRPr="00F90F4D">
        <w:rPr>
          <w:rFonts w:ascii="Times New Roman" w:eastAsia="Times New Roman" w:hAnsi="Times New Roman" w:cs="Times New Roman"/>
          <w:sz w:val="22"/>
          <w:szCs w:val="22"/>
        </w:rPr>
        <w:t>Janáčkův komorní orchestr</w:t>
      </w:r>
      <w:r w:rsidRPr="0019449C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Účinkující</w:t>
      </w:r>
      <w:r w:rsidRPr="0019449C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7B2B9E" w:rsidRDefault="007B2B9E" w:rsidP="007B2B9E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Johana Černohorská jako sólistka (zajištěná Účinkujícím</w:t>
      </w:r>
      <w:r w:rsidRPr="0019449C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DB6F3C" w:rsidRDefault="00DB6F3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B6F3C" w:rsidRPr="00864354" w:rsidRDefault="000D0F49" w:rsidP="007B2B9E">
      <w:pPr>
        <w:widowControl w:val="0"/>
        <w:numPr>
          <w:ilvl w:val="0"/>
          <w:numId w:val="9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DB6F3C" w:rsidRDefault="00DB6F3C" w:rsidP="0086435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2B9E" w:rsidRDefault="007B2B9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mmp92mrtshpu" w:colFirst="0" w:colLast="0"/>
      <w:bookmarkEnd w:id="6"/>
    </w:p>
    <w:p w:rsidR="00DB6F3C" w:rsidRDefault="0086435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DB6F3C" w:rsidRDefault="00DB6F3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Pr="00864354" w:rsidRDefault="000D0F49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64354"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</w:t>
      </w:r>
    </w:p>
    <w:p w:rsidR="00DB6F3C" w:rsidRDefault="00DB6F3C" w:rsidP="00864354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:rsidR="00DB6F3C" w:rsidRDefault="00DB6F3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souhlasí s pořizováním fotografií během Produkce a zároveň souhlasí s jejich využitím v rámci propagace akce. </w:t>
      </w:r>
    </w:p>
    <w:p w:rsidR="00DB6F3C" w:rsidRDefault="00DB6F3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DB6F3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86435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>.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DB6F3C" w:rsidRDefault="00DB6F3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7B2B9E">
        <w:rPr>
          <w:rFonts w:ascii="Times New Roman" w:eastAsia="Times New Roman" w:hAnsi="Times New Roman" w:cs="Times New Roman"/>
          <w:sz w:val="22"/>
          <w:szCs w:val="22"/>
        </w:rPr>
        <w:t>6</w:t>
      </w:r>
      <w:r w:rsidR="00864354">
        <w:rPr>
          <w:rFonts w:ascii="Times New Roman" w:eastAsia="Times New Roman" w:hAnsi="Times New Roman" w:cs="Times New Roman"/>
          <w:sz w:val="22"/>
          <w:szCs w:val="22"/>
        </w:rPr>
        <w:t xml:space="preserve">0 000 Kč (slovy: </w:t>
      </w:r>
      <w:proofErr w:type="spellStart"/>
      <w:r w:rsidR="007B2B9E">
        <w:rPr>
          <w:rFonts w:ascii="Times New Roman" w:eastAsia="Times New Roman" w:hAnsi="Times New Roman" w:cs="Times New Roman"/>
          <w:sz w:val="22"/>
          <w:szCs w:val="22"/>
        </w:rPr>
        <w:t>sedesát</w:t>
      </w:r>
      <w:proofErr w:type="spellEnd"/>
      <w:r w:rsidR="007B2B9E">
        <w:rPr>
          <w:rFonts w:ascii="Times New Roman" w:eastAsia="Times New Roman" w:hAnsi="Times New Roman" w:cs="Times New Roman"/>
          <w:sz w:val="22"/>
          <w:szCs w:val="22"/>
        </w:rPr>
        <w:t>-</w:t>
      </w:r>
      <w:r w:rsidR="00864354">
        <w:rPr>
          <w:rFonts w:ascii="Times New Roman" w:eastAsia="Times New Roman" w:hAnsi="Times New Roman" w:cs="Times New Roman"/>
          <w:sz w:val="22"/>
          <w:szCs w:val="22"/>
        </w:rPr>
        <w:t>tisíc</w:t>
      </w:r>
      <w:r w:rsidR="007B2B9E">
        <w:rPr>
          <w:rFonts w:ascii="Times New Roman" w:eastAsia="Times New Roman" w:hAnsi="Times New Roman" w:cs="Times New Roman"/>
          <w:sz w:val="22"/>
          <w:szCs w:val="22"/>
        </w:rPr>
        <w:t>-korun-</w:t>
      </w:r>
      <w:r w:rsidR="00864354">
        <w:rPr>
          <w:rFonts w:ascii="Times New Roman" w:eastAsia="Times New Roman" w:hAnsi="Times New Roman" w:cs="Times New Roman"/>
          <w:sz w:val="22"/>
          <w:szCs w:val="22"/>
        </w:rPr>
        <w:t>českých</w:t>
      </w:r>
      <w:r>
        <w:rPr>
          <w:rFonts w:ascii="Times New Roman" w:eastAsia="Times New Roman" w:hAnsi="Times New Roman" w:cs="Times New Roman"/>
          <w:sz w:val="22"/>
          <w:szCs w:val="22"/>
        </w:rPr>
        <w:t>) hrubého</w:t>
      </w:r>
      <w:r w:rsidR="00864354">
        <w:rPr>
          <w:rFonts w:ascii="Times New Roman" w:eastAsia="Times New Roman" w:hAnsi="Times New Roman" w:cs="Times New Roman"/>
          <w:sz w:val="22"/>
          <w:szCs w:val="22"/>
        </w:rPr>
        <w:t xml:space="preserve">, a to </w:t>
      </w:r>
      <w:r w:rsidRPr="00864354">
        <w:rPr>
          <w:rFonts w:ascii="Times New Roman" w:eastAsia="Times New Roman" w:hAnsi="Times New Roman" w:cs="Times New Roman"/>
          <w:sz w:val="22"/>
          <w:szCs w:val="22"/>
        </w:rPr>
        <w:t>na základě faktury vystavené po provedení Produkce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Honorář pokrývá veškeré náklady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spojené s výkonem v rámci Produkce. </w:t>
      </w:r>
    </w:p>
    <w:p w:rsidR="00DB6F3C" w:rsidRDefault="00DB6F3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:rsidR="00DB6F3C" w:rsidRDefault="00DB6F3C" w:rsidP="007B2B9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</w:t>
      </w:r>
    </w:p>
    <w:p w:rsidR="00DB6F3C" w:rsidRDefault="00DB6F3C" w:rsidP="007B2B9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DB6F3C" w:rsidRDefault="00DB6F3C" w:rsidP="007B2B9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DB6F3C" w:rsidP="007B2B9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864354" w:rsidP="007B2B9E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III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DB6F3C" w:rsidRDefault="00DB6F3C" w:rsidP="007B2B9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:rsidR="00DB6F3C" w:rsidRDefault="00DB6F3C" w:rsidP="007B2B9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:rsidR="00DB6F3C" w:rsidRDefault="00DB6F3C" w:rsidP="007B2B9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DB6F3C" w:rsidP="007B2B9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864354" w:rsidP="007B2B9E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DB6F3C" w:rsidRDefault="00DB6F3C" w:rsidP="007B2B9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DB6F3C" w:rsidRDefault="00DB6F3C" w:rsidP="007B2B9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DB6F3C" w:rsidP="007B2B9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864354" w:rsidP="007B2B9E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V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D0F49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DB6F3C" w:rsidRDefault="00DB6F3C" w:rsidP="007B2B9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DB6F3C" w:rsidRDefault="00DB6F3C" w:rsidP="007B2B9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:rsidR="00DB6F3C" w:rsidRDefault="00DB6F3C" w:rsidP="007B2B9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DB6F3C" w:rsidRDefault="00DB6F3C" w:rsidP="007B2B9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0D0F49" w:rsidP="007B2B9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DB6F3C" w:rsidRDefault="00DB6F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DB6F3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DB6F3C" w:rsidP="007B2B9E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1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B6F3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0D0F49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0D0F49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DB6F3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DB6F3C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DB6F3C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6F3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DB6F3C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DB6F3C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6F3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DB6F3C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DB6F3C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6F3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0D0F49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0D0F49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DB6F3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0D0F49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0D0F49" w:rsidP="007B2B9E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DB6F3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DB6F3C" w:rsidP="007B2B9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6F3C" w:rsidRDefault="00DB6F3C" w:rsidP="007B2B9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B6F3C" w:rsidRDefault="00DB6F3C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6F3C" w:rsidRDefault="00DB6F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DB6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A3" w:rsidRDefault="005A3EA3">
      <w:r>
        <w:separator/>
      </w:r>
    </w:p>
  </w:endnote>
  <w:endnote w:type="continuationSeparator" w:id="0">
    <w:p w:rsidR="005A3EA3" w:rsidRDefault="005A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3C" w:rsidRDefault="000D0F49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3C" w:rsidRDefault="000D0F49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3C" w:rsidRDefault="00DB6F3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A3" w:rsidRDefault="005A3EA3">
      <w:r>
        <w:separator/>
      </w:r>
    </w:p>
  </w:footnote>
  <w:footnote w:type="continuationSeparator" w:id="0">
    <w:p w:rsidR="005A3EA3" w:rsidRDefault="005A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3C" w:rsidRDefault="000D0F49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DB6F3C" w:rsidRDefault="00DB6F3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3C" w:rsidRDefault="000D0F4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3C" w:rsidRDefault="00DB6F3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7B03D4"/>
    <w:multiLevelType w:val="multilevel"/>
    <w:tmpl w:val="11DC9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6F12C5"/>
    <w:multiLevelType w:val="multilevel"/>
    <w:tmpl w:val="A814B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676A52"/>
    <w:multiLevelType w:val="multilevel"/>
    <w:tmpl w:val="53706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290005"/>
    <w:multiLevelType w:val="multilevel"/>
    <w:tmpl w:val="E97CE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C16559"/>
    <w:multiLevelType w:val="hybridMultilevel"/>
    <w:tmpl w:val="C820EEFA"/>
    <w:lvl w:ilvl="0" w:tplc="B78CF02E">
      <w:start w:val="1"/>
      <w:numFmt w:val="upperLetter"/>
      <w:lvlText w:val="%1."/>
      <w:lvlJc w:val="left"/>
      <w:pPr>
        <w:ind w:left="324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A12AF2"/>
    <w:multiLevelType w:val="multilevel"/>
    <w:tmpl w:val="60760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73415B"/>
    <w:multiLevelType w:val="multilevel"/>
    <w:tmpl w:val="EA00B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610BE4"/>
    <w:multiLevelType w:val="multilevel"/>
    <w:tmpl w:val="C7105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605FC"/>
    <w:rsid w:val="000D0F49"/>
    <w:rsid w:val="002A0D0D"/>
    <w:rsid w:val="00372236"/>
    <w:rsid w:val="00543870"/>
    <w:rsid w:val="005A3EA3"/>
    <w:rsid w:val="005D4DD1"/>
    <w:rsid w:val="00600313"/>
    <w:rsid w:val="007B2B9E"/>
    <w:rsid w:val="00864354"/>
    <w:rsid w:val="008A56DD"/>
    <w:rsid w:val="0093568C"/>
    <w:rsid w:val="00985D09"/>
    <w:rsid w:val="00CC2D4E"/>
    <w:rsid w:val="00DB6F3C"/>
    <w:rsid w:val="00F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2C1B8-3437-4377-98DA-3C48066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643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4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8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Močička Jiří</dc:creator>
  <cp:keywords/>
  <dc:description/>
  <cp:lastModifiedBy>Markéta Szabová</cp:lastModifiedBy>
  <cp:revision>2</cp:revision>
  <cp:lastPrinted>2022-09-20T09:24:00Z</cp:lastPrinted>
  <dcterms:created xsi:type="dcterms:W3CDTF">2022-09-20T09:24:00Z</dcterms:created>
  <dcterms:modified xsi:type="dcterms:W3CDTF">2022-09-20T09:24:00Z</dcterms:modified>
</cp:coreProperties>
</file>