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F9" w:rsidRDefault="00D40963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7F69F9" w:rsidRDefault="007F69F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7F69F9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7F69F9" w:rsidRDefault="007F69F9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D7D85" w:rsidRDefault="00D40963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</w:t>
      </w:r>
      <w:r w:rsidR="008D7D85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A552AA" w:rsidRPr="00A552AA">
        <w:rPr>
          <w:rFonts w:ascii="Times New Roman" w:eastAsia="Times New Roman" w:hAnsi="Times New Roman" w:cs="Times New Roman"/>
          <w:b/>
          <w:sz w:val="22"/>
          <w:szCs w:val="22"/>
        </w:rPr>
        <w:t xml:space="preserve">ŠPORCL ARTS </w:t>
      </w:r>
      <w:proofErr w:type="spellStart"/>
      <w:r w:rsidR="00A552AA" w:rsidRPr="00A552AA">
        <w:rPr>
          <w:rFonts w:ascii="Times New Roman" w:eastAsia="Times New Roman" w:hAnsi="Times New Roman" w:cs="Times New Roman"/>
          <w:b/>
          <w:sz w:val="22"/>
          <w:szCs w:val="22"/>
        </w:rPr>
        <w:t>Agency</w:t>
      </w:r>
      <w:proofErr w:type="spellEnd"/>
      <w:r w:rsidR="00A552AA" w:rsidRPr="00A552AA">
        <w:rPr>
          <w:rFonts w:ascii="Times New Roman" w:eastAsia="Times New Roman" w:hAnsi="Times New Roman" w:cs="Times New Roman"/>
          <w:b/>
          <w:sz w:val="22"/>
          <w:szCs w:val="22"/>
        </w:rPr>
        <w:t xml:space="preserve"> s.r.o.</w:t>
      </w:r>
    </w:p>
    <w:p w:rsidR="00A552AA" w:rsidRPr="00A552AA" w:rsidRDefault="00D40963" w:rsidP="00A552AA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552AA" w:rsidRPr="00A552AA">
        <w:rPr>
          <w:rFonts w:ascii="Times New Roman" w:eastAsia="Times New Roman" w:hAnsi="Times New Roman" w:cs="Times New Roman"/>
          <w:sz w:val="22"/>
          <w:szCs w:val="22"/>
        </w:rPr>
        <w:t>U smaltovny 1210/2</w:t>
      </w:r>
      <w:r w:rsidR="00A552AA">
        <w:rPr>
          <w:rFonts w:ascii="Times New Roman" w:eastAsia="Times New Roman" w:hAnsi="Times New Roman" w:cs="Times New Roman"/>
          <w:sz w:val="22"/>
          <w:szCs w:val="22"/>
        </w:rPr>
        <w:t>, 170 00 Praha 7</w:t>
      </w:r>
    </w:p>
    <w:p w:rsidR="008D7D85" w:rsidRDefault="00D40963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</w:t>
      </w:r>
      <w:r w:rsidR="008D7D85">
        <w:rPr>
          <w:rFonts w:ascii="Times New Roman" w:eastAsia="Times New Roman" w:hAnsi="Times New Roman" w:cs="Times New Roman"/>
          <w:sz w:val="22"/>
          <w:szCs w:val="22"/>
        </w:rPr>
        <w:t>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F6BF9" w:rsidRPr="004F6BF9">
        <w:rPr>
          <w:rFonts w:ascii="Times New Roman" w:eastAsia="Times New Roman" w:hAnsi="Times New Roman" w:cs="Times New Roman"/>
          <w:sz w:val="22"/>
          <w:szCs w:val="22"/>
        </w:rPr>
        <w:t>24247201</w:t>
      </w:r>
    </w:p>
    <w:p w:rsidR="00A552AA" w:rsidRDefault="00A552AA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DIČ: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552AA">
        <w:rPr>
          <w:rFonts w:ascii="Times New Roman" w:eastAsia="Times New Roman" w:hAnsi="Times New Roman" w:cs="Times New Roman"/>
          <w:sz w:val="22"/>
          <w:szCs w:val="22"/>
        </w:rPr>
        <w:t>CZ24247201</w:t>
      </w:r>
    </w:p>
    <w:p w:rsidR="00416609" w:rsidRDefault="008D7D85" w:rsidP="00DF1AE9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Zastoupena:</w:t>
      </w:r>
      <w:r w:rsidR="00DF1AE9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DB0337">
        <w:rPr>
          <w:rFonts w:ascii="Times New Roman" w:eastAsia="Times New Roman" w:hAnsi="Times New Roman" w:cs="Times New Roman"/>
          <w:sz w:val="22"/>
          <w:szCs w:val="22"/>
        </w:rPr>
        <w:t>xxxxxxxxxxxxxxxxxxxxxxxxxxxxxxxxx</w:t>
      </w:r>
      <w:bookmarkStart w:id="1" w:name="_GoBack"/>
      <w:bookmarkEnd w:id="1"/>
      <w:proofErr w:type="spellEnd"/>
    </w:p>
    <w:p w:rsidR="00A552AA" w:rsidRDefault="00416609" w:rsidP="00416609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DB0337">
        <w:rPr>
          <w:rFonts w:ascii="Times New Roman" w:eastAsia="Times New Roman" w:hAnsi="Times New Roman" w:cs="Times New Roman"/>
          <w:sz w:val="22"/>
          <w:szCs w:val="22"/>
        </w:rPr>
        <w:t>xxxxxxxxxxxxxxxxxxxxxxxxxxxxxxxxxxx</w:t>
      </w:r>
      <w:proofErr w:type="spellEnd"/>
      <w:r w:rsidR="00D40963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8D7D85">
        <w:rPr>
          <w:rFonts w:ascii="Times New Roman" w:eastAsia="Times New Roman" w:hAnsi="Times New Roman" w:cs="Times New Roman"/>
          <w:sz w:val="22"/>
          <w:szCs w:val="22"/>
        </w:rPr>
        <w:t>Organizace je vedena v</w:t>
      </w:r>
      <w:r w:rsidR="00A552AA">
        <w:rPr>
          <w:rFonts w:ascii="Times New Roman" w:eastAsia="Times New Roman" w:hAnsi="Times New Roman" w:cs="Times New Roman"/>
          <w:sz w:val="22"/>
          <w:szCs w:val="22"/>
        </w:rPr>
        <w:t xml:space="preserve"> obchodním rejstříku, vedeném Městským soudem v Praze, oddíl </w:t>
      </w:r>
      <w:r w:rsidR="00A552AA" w:rsidRPr="00A552AA">
        <w:rPr>
          <w:rFonts w:ascii="Times New Roman" w:eastAsia="Times New Roman" w:hAnsi="Times New Roman" w:cs="Times New Roman"/>
          <w:sz w:val="22"/>
          <w:szCs w:val="22"/>
        </w:rPr>
        <w:t>C</w:t>
      </w:r>
      <w:r w:rsidR="00A552AA">
        <w:rPr>
          <w:rFonts w:ascii="Times New Roman" w:eastAsia="Times New Roman" w:hAnsi="Times New Roman" w:cs="Times New Roman"/>
          <w:sz w:val="22"/>
          <w:szCs w:val="22"/>
        </w:rPr>
        <w:t>, vložka 196908.</w:t>
      </w:r>
    </w:p>
    <w:p w:rsidR="007F69F9" w:rsidRDefault="00D40963" w:rsidP="008D7D85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7F69F9" w:rsidRDefault="00D40963" w:rsidP="001561C6">
      <w:pPr>
        <w:widowControl w:val="0"/>
        <w:spacing w:before="200" w:after="200"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7F69F9" w:rsidRDefault="00D40963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7F69F9" w:rsidRDefault="00D40963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7F69F9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Organizace je vedena v živnostenském rejstříku statutárního mě</w:t>
      </w:r>
      <w:r w:rsidR="0041330D">
        <w:rPr>
          <w:rFonts w:ascii="Times New Roman" w:eastAsia="Times New Roman" w:hAnsi="Times New Roman" w:cs="Times New Roman"/>
          <w:sz w:val="22"/>
          <w:szCs w:val="22"/>
        </w:rPr>
        <w:t>sta Ostrava – Živnostenský úřad pod č. j. </w:t>
      </w:r>
      <w:r>
        <w:rPr>
          <w:rFonts w:ascii="Times New Roman" w:eastAsia="Times New Roman" w:hAnsi="Times New Roman" w:cs="Times New Roman"/>
          <w:sz w:val="22"/>
          <w:szCs w:val="22"/>
        </w:rPr>
        <w:t>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7F69F9" w:rsidRDefault="007F69F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F69F9" w:rsidRPr="000B2475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B2475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B2475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317933" w:rsidRDefault="00317933" w:rsidP="00F379A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17933" w:rsidRDefault="00D40963" w:rsidP="00F379A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„Smluvní strany“;</w:t>
      </w:r>
      <w:bookmarkStart w:id="2" w:name="_30j0zll" w:colFirst="0" w:colLast="0"/>
      <w:bookmarkEnd w:id="2"/>
      <w:r w:rsidR="00F379A8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tato Smlouva o provedení uměleckého výkonu dále také jako „Smlouva“)</w:t>
      </w:r>
    </w:p>
    <w:p w:rsidR="00317933" w:rsidRDefault="00317933" w:rsidP="00317933">
      <w:r>
        <w:br w:type="page"/>
      </w:r>
    </w:p>
    <w:p w:rsidR="007F69F9" w:rsidRDefault="00D40963" w:rsidP="006102E8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Start w:id="4" w:name="_2et92p0" w:colFirst="0" w:colLast="0"/>
      <w:bookmarkEnd w:id="3"/>
      <w:bookmarkEnd w:id="4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7F69F9" w:rsidRDefault="007F69F9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3E08EE">
      <w:pPr>
        <w:widowControl w:val="0"/>
        <w:numPr>
          <w:ilvl w:val="0"/>
          <w:numId w:val="1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7F69F9" w:rsidRPr="0019449C" w:rsidRDefault="00704571" w:rsidP="003E08EE">
      <w:pPr>
        <w:widowControl w:val="0"/>
        <w:numPr>
          <w:ilvl w:val="1"/>
          <w:numId w:val="6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20748"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="00420748"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. 2022, 1</w:t>
      </w:r>
      <w:r w:rsidR="00420748"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:00</w:t>
      </w:r>
    </w:p>
    <w:p w:rsidR="007F69F9" w:rsidRPr="0019449C" w:rsidRDefault="00704571" w:rsidP="003E08EE">
      <w:pPr>
        <w:widowControl w:val="0"/>
        <w:numPr>
          <w:ilvl w:val="1"/>
          <w:numId w:val="6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20748">
        <w:rPr>
          <w:rFonts w:ascii="Times New Roman" w:eastAsia="Times New Roman" w:hAnsi="Times New Roman" w:cs="Times New Roman"/>
          <w:sz w:val="22"/>
          <w:szCs w:val="22"/>
        </w:rPr>
        <w:t>DK Akord, Ostrava</w:t>
      </w:r>
    </w:p>
    <w:p w:rsidR="00E709C6" w:rsidRPr="00E709C6" w:rsidRDefault="00704571" w:rsidP="00E709C6">
      <w:pPr>
        <w:widowControl w:val="0"/>
        <w:numPr>
          <w:ilvl w:val="1"/>
          <w:numId w:val="6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E709C6">
        <w:rPr>
          <w:rFonts w:ascii="Times New Roman" w:eastAsia="Times New Roman" w:hAnsi="Times New Roman" w:cs="Times New Roman"/>
          <w:sz w:val="22"/>
          <w:szCs w:val="22"/>
        </w:rPr>
        <w:t xml:space="preserve">F. </w:t>
      </w:r>
      <w:proofErr w:type="spellStart"/>
      <w:r w:rsidR="00E709C6" w:rsidRPr="00E709C6">
        <w:rPr>
          <w:rFonts w:ascii="Times New Roman" w:eastAsia="Times New Roman" w:hAnsi="Times New Roman" w:cs="Times New Roman"/>
          <w:sz w:val="22"/>
          <w:szCs w:val="22"/>
        </w:rPr>
        <w:t>Mendelssohn-Bartholdy</w:t>
      </w:r>
      <w:proofErr w:type="spellEnd"/>
      <w:r w:rsidR="00E709C6" w:rsidRPr="00E709C6">
        <w:rPr>
          <w:rFonts w:ascii="Times New Roman" w:eastAsia="Times New Roman" w:hAnsi="Times New Roman" w:cs="Times New Roman"/>
          <w:sz w:val="22"/>
          <w:szCs w:val="22"/>
        </w:rPr>
        <w:t>: Hebridy, předehra</w:t>
      </w:r>
      <w:r w:rsidR="00E709C6">
        <w:rPr>
          <w:rFonts w:ascii="Times New Roman" w:eastAsia="Times New Roman" w:hAnsi="Times New Roman" w:cs="Times New Roman"/>
          <w:sz w:val="22"/>
          <w:szCs w:val="22"/>
        </w:rPr>
        <w:t>, op. 26</w:t>
      </w:r>
    </w:p>
    <w:p w:rsidR="00E709C6" w:rsidRDefault="00E709C6" w:rsidP="00E709C6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R. </w:t>
      </w:r>
      <w:r w:rsidRPr="00E709C6">
        <w:rPr>
          <w:rFonts w:ascii="Times New Roman" w:eastAsia="Times New Roman" w:hAnsi="Times New Roman" w:cs="Times New Roman"/>
          <w:sz w:val="22"/>
          <w:szCs w:val="22"/>
        </w:rPr>
        <w:t>Kubelík: Houslový koncert č. 1</w:t>
      </w:r>
      <w:r>
        <w:rPr>
          <w:rFonts w:ascii="Times New Roman" w:eastAsia="Times New Roman" w:hAnsi="Times New Roman" w:cs="Times New Roman"/>
          <w:sz w:val="22"/>
          <w:szCs w:val="22"/>
        </w:rPr>
        <w:t>, C dur</w:t>
      </w:r>
    </w:p>
    <w:p w:rsidR="00E709C6" w:rsidRDefault="00E709C6" w:rsidP="00E709C6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F. </w:t>
      </w:r>
      <w:proofErr w:type="spellStart"/>
      <w:r w:rsidRPr="00E709C6">
        <w:rPr>
          <w:rFonts w:ascii="Times New Roman" w:eastAsia="Times New Roman" w:hAnsi="Times New Roman" w:cs="Times New Roman"/>
          <w:sz w:val="22"/>
          <w:szCs w:val="22"/>
        </w:rPr>
        <w:t>Mendelssohn-Bartholdy</w:t>
      </w:r>
      <w:proofErr w:type="spellEnd"/>
      <w:r w:rsidRPr="00E709C6">
        <w:rPr>
          <w:rFonts w:ascii="Times New Roman" w:eastAsia="Times New Roman" w:hAnsi="Times New Roman" w:cs="Times New Roman"/>
          <w:sz w:val="22"/>
          <w:szCs w:val="22"/>
        </w:rPr>
        <w:t>: Houslový koncert e moll, op. 64</w:t>
      </w:r>
    </w:p>
    <w:p w:rsidR="00E709C6" w:rsidRDefault="00E709C6" w:rsidP="00E709C6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Z. Fibich: Poem</w:t>
      </w:r>
    </w:p>
    <w:p w:rsidR="00BA5162" w:rsidRDefault="00D40963" w:rsidP="00E709C6">
      <w:pPr>
        <w:widowControl w:val="0"/>
        <w:numPr>
          <w:ilvl w:val="1"/>
          <w:numId w:val="6"/>
        </w:numPr>
        <w:tabs>
          <w:tab w:val="left" w:pos="2835"/>
          <w:tab w:val="left" w:pos="4111"/>
        </w:tabs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9449C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19449C"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(Účinkující)</w:t>
      </w:r>
    </w:p>
    <w:p w:rsidR="00BA5162" w:rsidRDefault="00BA5162" w:rsidP="00BA5162">
      <w:pPr>
        <w:widowControl w:val="0"/>
        <w:tabs>
          <w:tab w:val="left" w:pos="2835"/>
          <w:tab w:val="left" w:pos="297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20748" w:rsidRPr="00420748">
        <w:rPr>
          <w:rFonts w:ascii="Times New Roman" w:eastAsia="Times New Roman" w:hAnsi="Times New Roman" w:cs="Times New Roman"/>
          <w:sz w:val="22"/>
          <w:szCs w:val="22"/>
        </w:rPr>
        <w:t>Jiří Rožeň</w:t>
      </w:r>
      <w:r w:rsidR="0042074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40963" w:rsidRPr="0019449C">
        <w:rPr>
          <w:rFonts w:ascii="Times New Roman" w:eastAsia="Times New Roman" w:hAnsi="Times New Roman" w:cs="Times New Roman"/>
          <w:sz w:val="22"/>
          <w:szCs w:val="22"/>
        </w:rPr>
        <w:t>jako dirigent (zajištěný</w:t>
      </w:r>
      <w:r w:rsidR="003E08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20748">
        <w:rPr>
          <w:rFonts w:ascii="Times New Roman" w:eastAsia="Times New Roman" w:hAnsi="Times New Roman" w:cs="Times New Roman"/>
          <w:sz w:val="22"/>
          <w:szCs w:val="22"/>
        </w:rPr>
        <w:t>Pořadatelem</w:t>
      </w:r>
      <w:r w:rsidR="00D40963" w:rsidRPr="0019449C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7F69F9" w:rsidRDefault="00BA5162" w:rsidP="00BA5162">
      <w:pPr>
        <w:widowControl w:val="0"/>
        <w:tabs>
          <w:tab w:val="left" w:pos="2835"/>
          <w:tab w:val="left" w:pos="297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20748">
        <w:rPr>
          <w:rFonts w:ascii="Times New Roman" w:eastAsia="Times New Roman" w:hAnsi="Times New Roman" w:cs="Times New Roman"/>
          <w:sz w:val="22"/>
          <w:szCs w:val="22"/>
        </w:rPr>
        <w:t>Pavel Šporcl</w:t>
      </w:r>
      <w:r w:rsidR="001F2F1C">
        <w:rPr>
          <w:rFonts w:ascii="Times New Roman" w:eastAsia="Times New Roman" w:hAnsi="Times New Roman" w:cs="Times New Roman"/>
          <w:sz w:val="22"/>
          <w:szCs w:val="22"/>
        </w:rPr>
        <w:t xml:space="preserve"> jako sólista</w:t>
      </w:r>
      <w:r w:rsidR="00D40963" w:rsidRPr="0019449C">
        <w:rPr>
          <w:rFonts w:ascii="Times New Roman" w:eastAsia="Times New Roman" w:hAnsi="Times New Roman" w:cs="Times New Roman"/>
          <w:sz w:val="22"/>
          <w:szCs w:val="22"/>
        </w:rPr>
        <w:t xml:space="preserve"> (zajištěný </w:t>
      </w:r>
      <w:r w:rsidR="00420748">
        <w:rPr>
          <w:rFonts w:ascii="Times New Roman" w:eastAsia="Times New Roman" w:hAnsi="Times New Roman" w:cs="Times New Roman"/>
          <w:sz w:val="22"/>
          <w:szCs w:val="22"/>
        </w:rPr>
        <w:t>Pořadatelem</w:t>
      </w:r>
      <w:r w:rsidR="00D40963" w:rsidRPr="0019449C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5D5C4B" w:rsidRDefault="005D5C4B" w:rsidP="000F7391">
      <w:pPr>
        <w:widowControl w:val="0"/>
        <w:numPr>
          <w:ilvl w:val="1"/>
          <w:numId w:val="6"/>
        </w:numPr>
        <w:tabs>
          <w:tab w:val="left" w:pos="2835"/>
          <w:tab w:val="left" w:pos="4111"/>
          <w:tab w:val="left" w:pos="5387"/>
        </w:tabs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Harmonogram</w:t>
      </w:r>
      <w:r w:rsidRPr="004459DE"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E0D5B">
        <w:rPr>
          <w:rFonts w:ascii="Times New Roman" w:eastAsia="Times New Roman" w:hAnsi="Times New Roman" w:cs="Times New Roman"/>
          <w:sz w:val="22"/>
          <w:szCs w:val="22"/>
        </w:rPr>
        <w:t>2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>1. 9</w:t>
      </w:r>
      <w:r>
        <w:rPr>
          <w:rFonts w:ascii="Times New Roman" w:eastAsia="Times New Roman" w:hAnsi="Times New Roman" w:cs="Times New Roman"/>
          <w:sz w:val="22"/>
          <w:szCs w:val="22"/>
        </w:rPr>
        <w:t>. 2022</w:t>
      </w:r>
      <w:r w:rsidR="00551243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551243">
        <w:rPr>
          <w:rFonts w:ascii="Times New Roman" w:eastAsia="Times New Roman" w:hAnsi="Times New Roman" w:cs="Times New Roman"/>
          <w:sz w:val="22"/>
          <w:szCs w:val="22"/>
        </w:rPr>
        <w:tab/>
      </w:r>
      <w:r w:rsidR="000F7391"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:00–13:00</w:t>
      </w:r>
      <w:r w:rsidR="0047395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ab/>
        <w:t xml:space="preserve">zkouška </w:t>
      </w:r>
      <w:r w:rsidR="00665B37">
        <w:rPr>
          <w:rFonts w:ascii="Times New Roman" w:eastAsia="Times New Roman" w:hAnsi="Times New Roman" w:cs="Times New Roman"/>
          <w:sz w:val="22"/>
          <w:szCs w:val="22"/>
        </w:rPr>
        <w:t xml:space="preserve">orchestru 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>(zkušebna Černá louka)</w:t>
      </w:r>
    </w:p>
    <w:p w:rsidR="0047395C" w:rsidRDefault="005D5C4B" w:rsidP="000F7391">
      <w:pPr>
        <w:widowControl w:val="0"/>
        <w:tabs>
          <w:tab w:val="left" w:pos="2835"/>
          <w:tab w:val="left" w:pos="4111"/>
          <w:tab w:val="left" w:pos="5387"/>
        </w:tabs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7395C">
        <w:rPr>
          <w:rFonts w:ascii="Times New Roman" w:eastAsia="Times New Roman" w:hAnsi="Times New Roman" w:cs="Times New Roman"/>
          <w:sz w:val="22"/>
          <w:szCs w:val="22"/>
        </w:rPr>
        <w:t>2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>2</w:t>
      </w:r>
      <w:r w:rsidR="0047395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 xml:space="preserve">9. 2022: 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ab/>
        <w:t>9</w:t>
      </w:r>
      <w:r w:rsidR="0047395C">
        <w:rPr>
          <w:rFonts w:ascii="Times New Roman" w:eastAsia="Times New Roman" w:hAnsi="Times New Roman" w:cs="Times New Roman"/>
          <w:sz w:val="22"/>
          <w:szCs w:val="22"/>
        </w:rPr>
        <w:t>:00–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>1</w:t>
      </w:r>
      <w:r w:rsidR="00C94256">
        <w:rPr>
          <w:rFonts w:ascii="Times New Roman" w:eastAsia="Times New Roman" w:hAnsi="Times New Roman" w:cs="Times New Roman"/>
          <w:sz w:val="22"/>
          <w:szCs w:val="22"/>
        </w:rPr>
        <w:t>2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>:00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ab/>
        <w:t xml:space="preserve">zkouška </w:t>
      </w:r>
      <w:r w:rsidR="00665B37">
        <w:rPr>
          <w:rFonts w:ascii="Times New Roman" w:eastAsia="Times New Roman" w:hAnsi="Times New Roman" w:cs="Times New Roman"/>
          <w:sz w:val="22"/>
          <w:szCs w:val="22"/>
        </w:rPr>
        <w:t xml:space="preserve">orchestru 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>(zkušebna Černá louka)</w:t>
      </w:r>
    </w:p>
    <w:p w:rsidR="000F7391" w:rsidRDefault="000F7391" w:rsidP="000F7391">
      <w:pPr>
        <w:widowControl w:val="0"/>
        <w:tabs>
          <w:tab w:val="left" w:pos="2835"/>
          <w:tab w:val="left" w:pos="4111"/>
          <w:tab w:val="left" w:pos="5387"/>
        </w:tabs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13:00–16:00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zkouška </w:t>
      </w:r>
      <w:r w:rsidR="00665B37">
        <w:rPr>
          <w:rFonts w:ascii="Times New Roman" w:eastAsia="Times New Roman" w:hAnsi="Times New Roman" w:cs="Times New Roman"/>
          <w:sz w:val="22"/>
          <w:szCs w:val="22"/>
        </w:rPr>
        <w:t xml:space="preserve">se sólistou </w:t>
      </w:r>
      <w:r>
        <w:rPr>
          <w:rFonts w:ascii="Times New Roman" w:eastAsia="Times New Roman" w:hAnsi="Times New Roman" w:cs="Times New Roman"/>
          <w:sz w:val="22"/>
          <w:szCs w:val="22"/>
        </w:rPr>
        <w:t>(zkušebna Černá louka)</w:t>
      </w:r>
    </w:p>
    <w:p w:rsidR="005D5C4B" w:rsidRDefault="0047395C" w:rsidP="000F7391">
      <w:pPr>
        <w:widowControl w:val="0"/>
        <w:tabs>
          <w:tab w:val="left" w:pos="2835"/>
          <w:tab w:val="left" w:pos="4111"/>
          <w:tab w:val="left" w:pos="5387"/>
        </w:tabs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0F7391"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5D5C4B" w:rsidRPr="00E1232F">
        <w:rPr>
          <w:rFonts w:ascii="Times New Roman" w:eastAsia="Times New Roman" w:hAnsi="Times New Roman" w:cs="Times New Roman"/>
          <w:sz w:val="22"/>
          <w:szCs w:val="22"/>
        </w:rPr>
        <w:t>202</w:t>
      </w:r>
      <w:r w:rsidR="005D5C4B">
        <w:rPr>
          <w:rFonts w:ascii="Times New Roman" w:eastAsia="Times New Roman" w:hAnsi="Times New Roman" w:cs="Times New Roman"/>
          <w:sz w:val="22"/>
          <w:szCs w:val="22"/>
        </w:rPr>
        <w:t>2</w:t>
      </w:r>
      <w:r w:rsidR="005D5C4B" w:rsidRPr="00E1232F">
        <w:rPr>
          <w:rFonts w:ascii="Times New Roman" w:eastAsia="Times New Roman" w:hAnsi="Times New Roman" w:cs="Times New Roman"/>
          <w:sz w:val="22"/>
          <w:szCs w:val="22"/>
        </w:rPr>
        <w:t>:</w:t>
      </w:r>
      <w:r w:rsidR="005D5C4B">
        <w:rPr>
          <w:rFonts w:ascii="Times New Roman" w:eastAsia="Times New Roman" w:hAnsi="Times New Roman" w:cs="Times New Roman"/>
          <w:sz w:val="22"/>
          <w:szCs w:val="22"/>
        </w:rPr>
        <w:tab/>
      </w:r>
      <w:r w:rsidR="000F7391">
        <w:rPr>
          <w:rFonts w:ascii="Times New Roman" w:eastAsia="Times New Roman" w:hAnsi="Times New Roman" w:cs="Times New Roman"/>
          <w:sz w:val="22"/>
          <w:szCs w:val="22"/>
        </w:rPr>
        <w:t>16</w:t>
      </w:r>
      <w:r w:rsidR="005D5C4B" w:rsidRPr="00E1232F">
        <w:rPr>
          <w:rFonts w:ascii="Times New Roman" w:eastAsia="Times New Roman" w:hAnsi="Times New Roman" w:cs="Times New Roman"/>
          <w:sz w:val="22"/>
          <w:szCs w:val="22"/>
        </w:rPr>
        <w:t>:00–</w:t>
      </w:r>
      <w:r w:rsidR="005D5C4B">
        <w:rPr>
          <w:rFonts w:ascii="Times New Roman" w:eastAsia="Times New Roman" w:hAnsi="Times New Roman" w:cs="Times New Roman"/>
          <w:sz w:val="22"/>
          <w:szCs w:val="22"/>
        </w:rPr>
        <w:t>1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>8:00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ab/>
      </w:r>
      <w:r w:rsidR="005D5C4B">
        <w:rPr>
          <w:rFonts w:ascii="Times New Roman" w:eastAsia="Times New Roman" w:hAnsi="Times New Roman" w:cs="Times New Roman"/>
          <w:sz w:val="22"/>
          <w:szCs w:val="22"/>
        </w:rPr>
        <w:t>generální</w:t>
      </w:r>
      <w:r w:rsidR="005D5C4B" w:rsidRPr="00E1232F">
        <w:rPr>
          <w:rFonts w:ascii="Times New Roman" w:eastAsia="Times New Roman" w:hAnsi="Times New Roman" w:cs="Times New Roman"/>
          <w:sz w:val="22"/>
          <w:szCs w:val="22"/>
        </w:rPr>
        <w:t xml:space="preserve"> zkouška</w:t>
      </w:r>
      <w:r w:rsidR="00592006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>DK Akord</w:t>
      </w:r>
      <w:r w:rsidR="00592006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5D5C4B" w:rsidRPr="00F8741B" w:rsidRDefault="000F7391" w:rsidP="000F7391">
      <w:pPr>
        <w:widowControl w:val="0"/>
        <w:tabs>
          <w:tab w:val="left" w:pos="2835"/>
          <w:tab w:val="left" w:pos="4111"/>
          <w:tab w:val="left" w:pos="5387"/>
        </w:tabs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19:00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5D5C4B">
        <w:rPr>
          <w:rFonts w:ascii="Times New Roman" w:eastAsia="Times New Roman" w:hAnsi="Times New Roman" w:cs="Times New Roman"/>
          <w:sz w:val="22"/>
          <w:szCs w:val="22"/>
        </w:rPr>
        <w:t>koncert</w:t>
      </w:r>
      <w:r w:rsidR="00592006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DK Akord</w:t>
      </w:r>
      <w:r w:rsidR="00592006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5D5C4B" w:rsidRPr="0019449C" w:rsidRDefault="005D5C4B" w:rsidP="00BA5162">
      <w:pPr>
        <w:widowControl w:val="0"/>
        <w:tabs>
          <w:tab w:val="left" w:pos="2835"/>
          <w:tab w:val="left" w:pos="297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:rsidR="007F69F9" w:rsidRDefault="007F69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dostatečně vytopené (min. 18°C) a osvětlené pódium nebo obdobný koncertní prostor o minimálních rozměrech 14×10 m se třemi vyvýšenými stupni (dle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který je součástí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), včetně uvedeného počtu koncertních židlí,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zázemí ve vytopených uzamykatelných (nebo hlídaných) šatnách oddělenýc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>h pro muže (minimální kapacita 3</w:t>
      </w:r>
      <w:r>
        <w:rPr>
          <w:rFonts w:ascii="Times New Roman" w:eastAsia="Times New Roman" w:hAnsi="Times New Roman" w:cs="Times New Roman"/>
          <w:sz w:val="22"/>
          <w:szCs w:val="22"/>
        </w:rPr>
        <w:t>0 o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>sob), ženy (minimální kapacita 3</w:t>
      </w:r>
      <w:r>
        <w:rPr>
          <w:rFonts w:ascii="Times New Roman" w:eastAsia="Times New Roman" w:hAnsi="Times New Roman" w:cs="Times New Roman"/>
          <w:sz w:val="22"/>
          <w:szCs w:val="22"/>
        </w:rPr>
        <w:t>0 osob) a samostatné šatny vždy zvlášť pro koncertn</w:t>
      </w:r>
      <w:r w:rsidR="00B30B72">
        <w:rPr>
          <w:rFonts w:ascii="Times New Roman" w:eastAsia="Times New Roman" w:hAnsi="Times New Roman" w:cs="Times New Roman"/>
          <w:sz w:val="22"/>
          <w:szCs w:val="22"/>
        </w:rPr>
        <w:t>ího mistra, dirigenta a sólist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y; v šatnách musí být pro každého člena orchestru alespoň jedna židle, dostatek stolů na odložení osobních věcí pro všechny; oddělené toalety; 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zázemí bude nejpozději hodinu před koncertem připraveno drobné občerstvení (k</w:t>
      </w:r>
      <w:r w:rsidR="002752F9">
        <w:rPr>
          <w:rFonts w:ascii="Times New Roman" w:eastAsia="Times New Roman" w:hAnsi="Times New Roman" w:cs="Times New Roman"/>
          <w:sz w:val="22"/>
          <w:szCs w:val="22"/>
        </w:rPr>
        <w:t>áva, čaj, voda, ovoce, sušenky)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studené nápoje v dostatečné míře,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kompetentní personál: osvětlovače, jevištního mistra, 2 pomocníky na nakládku (zpravidla 3 hodiny před začátkem zkoušky) a vykládku (neprodleně po skončení Produkce) nástrojů,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parkovací místo pro kamion a dva autobusy,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9449C">
        <w:rPr>
          <w:rFonts w:ascii="Times New Roman" w:eastAsia="Times New Roman" w:hAnsi="Times New Roman" w:cs="Times New Roman"/>
          <w:sz w:val="22"/>
          <w:szCs w:val="22"/>
        </w:rPr>
        <w:t>10 ks čestných vstupenek.</w:t>
      </w:r>
    </w:p>
    <w:p w:rsidR="00350716" w:rsidRPr="0019449C" w:rsidRDefault="00350716" w:rsidP="002752F9">
      <w:pPr>
        <w:widowControl w:val="0"/>
        <w:spacing w:line="288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9449C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 xml:space="preserve">Podrobné technické požadavky jsou součástí </w:t>
      </w:r>
      <w:proofErr w:type="spellStart"/>
      <w:r w:rsidRPr="0019449C">
        <w:rPr>
          <w:rFonts w:ascii="Times New Roman" w:eastAsia="Times New Roman" w:hAnsi="Times New Roman" w:cs="Times New Roman"/>
          <w:i/>
          <w:sz w:val="22"/>
          <w:szCs w:val="22"/>
        </w:rPr>
        <w:t>rideru</w:t>
      </w:r>
      <w:proofErr w:type="spellEnd"/>
      <w:r w:rsidRPr="0019449C">
        <w:rPr>
          <w:rFonts w:ascii="Times New Roman" w:eastAsia="Times New Roman" w:hAnsi="Times New Roman" w:cs="Times New Roman"/>
          <w:i/>
          <w:sz w:val="22"/>
          <w:szCs w:val="22"/>
        </w:rPr>
        <w:t>, který Účinkující dodá Pořadateli s dostatečným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předstihem v dohodnutém termínu.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7F69F9" w:rsidRDefault="00D40963" w:rsidP="002752F9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Notový materiál zajišťuje </w:t>
      </w:r>
      <w:r w:rsidR="005974D8">
        <w:rPr>
          <w:rFonts w:ascii="Times New Roman" w:eastAsia="Times New Roman" w:hAnsi="Times New Roman" w:cs="Times New Roman"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sz w:val="22"/>
          <w:szCs w:val="22"/>
        </w:rPr>
        <w:t>. Nahlášení a úhrada autorských práv je povinností Pořadatele.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:rsidR="00047492" w:rsidRDefault="00047492" w:rsidP="00047492">
      <w:pPr>
        <w:pStyle w:val="Odstavecseseznamem"/>
        <w:rPr>
          <w:rFonts w:ascii="Times New Roman" w:eastAsia="Times New Roman" w:hAnsi="Times New Roman" w:cs="Times New Roman"/>
          <w:sz w:val="22"/>
          <w:szCs w:val="22"/>
        </w:rPr>
      </w:pPr>
    </w:p>
    <w:p w:rsidR="00047492" w:rsidRDefault="00047492" w:rsidP="00047492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7492">
        <w:rPr>
          <w:rFonts w:ascii="Times New Roman" w:eastAsia="Times New Roman" w:hAnsi="Times New Roman" w:cs="Times New Roman"/>
          <w:sz w:val="22"/>
          <w:szCs w:val="22"/>
        </w:rPr>
        <w:t xml:space="preserve">Vzhledem k finanční podpoře Produkce ze strany Statutárního města Ostrava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Pr="00047492">
        <w:rPr>
          <w:rFonts w:ascii="Times New Roman" w:eastAsia="Times New Roman" w:hAnsi="Times New Roman" w:cs="Times New Roman"/>
          <w:sz w:val="22"/>
          <w:szCs w:val="22"/>
        </w:rPr>
        <w:t>e Pořadatel zavazuje tuto instituci propagovat formou uvedení loga na všech propagačních materiálech, vč. internetových stránek a večerního programu.</w:t>
      </w:r>
    </w:p>
    <w:p w:rsidR="007F69F9" w:rsidRDefault="007F69F9" w:rsidP="00985B46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47492" w:rsidRDefault="00047492" w:rsidP="00985B46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Pr="006102E8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Doprava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1"/>
        </w:numPr>
        <w:spacing w:line="288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Účinkující sám. 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47492" w:rsidRDefault="00047492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Licence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042769" w:rsidP="002752F9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</w:t>
      </w:r>
      <w:r w:rsidR="00D40963">
        <w:rPr>
          <w:rFonts w:ascii="Times New Roman" w:eastAsia="Times New Roman" w:hAnsi="Times New Roman" w:cs="Times New Roman"/>
          <w:sz w:val="22"/>
          <w:szCs w:val="22"/>
        </w:rPr>
        <w:t>může být nahrávána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výhradně pro nekomerční účely, tj. archivní záznam výročního koncertu. </w:t>
      </w:r>
      <w:r w:rsidR="00D40963">
        <w:rPr>
          <w:rFonts w:ascii="Times New Roman" w:eastAsia="Times New Roman" w:hAnsi="Times New Roman" w:cs="Times New Roman"/>
          <w:sz w:val="22"/>
          <w:szCs w:val="22"/>
        </w:rPr>
        <w:t>V případě, že by Produkce měla být nahrávána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 jiné využití</w:t>
      </w:r>
      <w:r w:rsidR="00D40963">
        <w:rPr>
          <w:rFonts w:ascii="Times New Roman" w:eastAsia="Times New Roman" w:hAnsi="Times New Roman" w:cs="Times New Roman"/>
          <w:sz w:val="22"/>
          <w:szCs w:val="22"/>
        </w:rPr>
        <w:t>, bude o tomto uzavřen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dodatek ke smlouvě.</w:t>
      </w:r>
      <w:r w:rsidR="00D409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i třetí stranou po řádném a včasném oznámení. 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47492" w:rsidRDefault="00047492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Odměna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2"/>
        </w:numPr>
        <w:spacing w:line="288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uhradí Účinkujícímu sjednaný ho</w:t>
      </w:r>
      <w:r w:rsidRPr="006102E8">
        <w:rPr>
          <w:rFonts w:ascii="Times New Roman" w:eastAsia="Times New Roman" w:hAnsi="Times New Roman" w:cs="Times New Roman"/>
          <w:sz w:val="22"/>
          <w:szCs w:val="22"/>
        </w:rPr>
        <w:t xml:space="preserve">norář ve výši </w:t>
      </w:r>
      <w:r w:rsidR="00722FF8">
        <w:rPr>
          <w:rFonts w:ascii="Times New Roman" w:eastAsia="Times New Roman" w:hAnsi="Times New Roman" w:cs="Times New Roman"/>
          <w:sz w:val="22"/>
          <w:szCs w:val="22"/>
        </w:rPr>
        <w:t>8</w:t>
      </w:r>
      <w:r w:rsidR="006102E8" w:rsidRPr="006102E8">
        <w:rPr>
          <w:rFonts w:ascii="Times New Roman" w:eastAsia="Times New Roman" w:hAnsi="Times New Roman" w:cs="Times New Roman"/>
          <w:sz w:val="22"/>
          <w:szCs w:val="22"/>
        </w:rPr>
        <w:t>0.000,-</w:t>
      </w:r>
      <w:r w:rsidRPr="006102E8">
        <w:rPr>
          <w:rFonts w:ascii="Times New Roman" w:eastAsia="Times New Roman" w:hAnsi="Times New Roman" w:cs="Times New Roman"/>
          <w:sz w:val="22"/>
          <w:szCs w:val="22"/>
        </w:rPr>
        <w:t xml:space="preserve">Kč (slovy: </w:t>
      </w:r>
      <w:r w:rsidR="00722FF8">
        <w:rPr>
          <w:rFonts w:ascii="Times New Roman" w:eastAsia="Times New Roman" w:hAnsi="Times New Roman" w:cs="Times New Roman"/>
          <w:sz w:val="22"/>
          <w:szCs w:val="22"/>
        </w:rPr>
        <w:t>osmdesát</w:t>
      </w:r>
      <w:r w:rsidR="006102E8" w:rsidRPr="006102E8">
        <w:rPr>
          <w:rFonts w:ascii="Times New Roman" w:eastAsia="Times New Roman" w:hAnsi="Times New Roman" w:cs="Times New Roman"/>
          <w:sz w:val="22"/>
          <w:szCs w:val="22"/>
        </w:rPr>
        <w:t>-tisíc-Korun-</w:t>
      </w:r>
      <w:r w:rsidRPr="006102E8">
        <w:rPr>
          <w:rFonts w:ascii="Times New Roman" w:eastAsia="Times New Roman" w:hAnsi="Times New Roman" w:cs="Times New Roman"/>
          <w:sz w:val="22"/>
          <w:szCs w:val="22"/>
        </w:rPr>
        <w:t>českých)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čistého, a to na základě vystavené faktury </w:t>
      </w:r>
      <w:r w:rsidR="006102E8">
        <w:rPr>
          <w:rFonts w:ascii="Times New Roman" w:eastAsia="Times New Roman" w:hAnsi="Times New Roman" w:cs="Times New Roman"/>
          <w:sz w:val="22"/>
          <w:szCs w:val="22"/>
        </w:rPr>
        <w:t>Účinkujícím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 ukončení Produkce. Honorář pokrývá veškeré náklady spojené s výkonem v rámci Produkce. 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7" w:name="_1t3h5sf" w:colFirst="0" w:colLast="0"/>
      <w:bookmarkStart w:id="8" w:name="_4d34og8" w:colFirst="0" w:colLast="0"/>
      <w:bookmarkEnd w:id="7"/>
      <w:bookmarkEnd w:id="8"/>
      <w:r>
        <w:rPr>
          <w:rFonts w:ascii="Times New Roman" w:eastAsia="Times New Roman" w:hAnsi="Times New Roman" w:cs="Times New Roman"/>
          <w:sz w:val="22"/>
          <w:szCs w:val="22"/>
        </w:rPr>
        <w:t>Smluvní pokuty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960" w:rsidRDefault="00D40963" w:rsidP="002752F9">
      <w:pPr>
        <w:numPr>
          <w:ilvl w:val="0"/>
          <w:numId w:val="8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1960"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</w:t>
      </w:r>
      <w:r w:rsidR="00101960" w:rsidRPr="00101960">
        <w:rPr>
          <w:rFonts w:ascii="Times New Roman" w:eastAsia="Times New Roman" w:hAnsi="Times New Roman" w:cs="Times New Roman"/>
          <w:sz w:val="22"/>
          <w:szCs w:val="22"/>
        </w:rPr>
        <w:t>měnu dle čl. III. této Smlouvy.</w:t>
      </w:r>
    </w:p>
    <w:p w:rsidR="00101960" w:rsidRDefault="00101960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Pr="00101960" w:rsidRDefault="00D40963" w:rsidP="002752F9">
      <w:pPr>
        <w:numPr>
          <w:ilvl w:val="0"/>
          <w:numId w:val="8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1960"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 jak je uvedeno výše. Případné další výdaje nejsou Pořadatelem hrazeny.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>Změna smluvních podmínek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Závěrečná ustanovení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</w:t>
      </w:r>
      <w:r w:rsidRPr="002A612E">
        <w:rPr>
          <w:rFonts w:ascii="Times New Roman" w:eastAsia="Times New Roman" w:hAnsi="Times New Roman" w:cs="Times New Roman"/>
          <w:sz w:val="22"/>
          <w:szCs w:val="22"/>
        </w:rPr>
        <w:t xml:space="preserve">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7F69F9" w:rsidRDefault="007F69F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F69F9" w:rsidRDefault="007F69F9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7F6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FE" w:rsidRDefault="002A4CFE">
      <w:r>
        <w:separator/>
      </w:r>
    </w:p>
  </w:endnote>
  <w:endnote w:type="continuationSeparator" w:id="0">
    <w:p w:rsidR="002A4CFE" w:rsidRDefault="002A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FE" w:rsidRDefault="002A4CFE">
      <w:r>
        <w:separator/>
      </w:r>
    </w:p>
  </w:footnote>
  <w:footnote w:type="continuationSeparator" w:id="0">
    <w:p w:rsidR="002A4CFE" w:rsidRDefault="002A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301"/>
    <w:multiLevelType w:val="multilevel"/>
    <w:tmpl w:val="F3500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702CD7"/>
    <w:multiLevelType w:val="multilevel"/>
    <w:tmpl w:val="DF44C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FD33DB"/>
    <w:multiLevelType w:val="multilevel"/>
    <w:tmpl w:val="1812A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946AA9"/>
    <w:multiLevelType w:val="multilevel"/>
    <w:tmpl w:val="40929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803447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DA0237"/>
    <w:multiLevelType w:val="hybridMultilevel"/>
    <w:tmpl w:val="3D1C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67734"/>
    <w:multiLevelType w:val="multilevel"/>
    <w:tmpl w:val="A9442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E63FA9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D387D4B"/>
    <w:multiLevelType w:val="multilevel"/>
    <w:tmpl w:val="E8F6B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574CB6"/>
    <w:multiLevelType w:val="multilevel"/>
    <w:tmpl w:val="45BA5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C6F4599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8011B8"/>
    <w:multiLevelType w:val="hybridMultilevel"/>
    <w:tmpl w:val="C70EE1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01C1F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F9"/>
    <w:rsid w:val="0002309E"/>
    <w:rsid w:val="00042769"/>
    <w:rsid w:val="00047492"/>
    <w:rsid w:val="000B2475"/>
    <w:rsid w:val="000F7391"/>
    <w:rsid w:val="00101960"/>
    <w:rsid w:val="001561C6"/>
    <w:rsid w:val="0019449C"/>
    <w:rsid w:val="001B597D"/>
    <w:rsid w:val="001F2F1C"/>
    <w:rsid w:val="002752F9"/>
    <w:rsid w:val="002A4CFE"/>
    <w:rsid w:val="002A612E"/>
    <w:rsid w:val="002F22C1"/>
    <w:rsid w:val="00317933"/>
    <w:rsid w:val="00327E71"/>
    <w:rsid w:val="00350716"/>
    <w:rsid w:val="003E08EE"/>
    <w:rsid w:val="003E3EE8"/>
    <w:rsid w:val="0041330D"/>
    <w:rsid w:val="00416609"/>
    <w:rsid w:val="00420748"/>
    <w:rsid w:val="004403D1"/>
    <w:rsid w:val="0047395C"/>
    <w:rsid w:val="004D5749"/>
    <w:rsid w:val="004F6BF9"/>
    <w:rsid w:val="00551243"/>
    <w:rsid w:val="00592006"/>
    <w:rsid w:val="005974D8"/>
    <w:rsid w:val="005D5C4B"/>
    <w:rsid w:val="006102E8"/>
    <w:rsid w:val="00640B9C"/>
    <w:rsid w:val="00663C4A"/>
    <w:rsid w:val="00665B37"/>
    <w:rsid w:val="006E0D5B"/>
    <w:rsid w:val="00704571"/>
    <w:rsid w:val="00722FF8"/>
    <w:rsid w:val="0073550B"/>
    <w:rsid w:val="00797B6A"/>
    <w:rsid w:val="007D349C"/>
    <w:rsid w:val="007F69F9"/>
    <w:rsid w:val="008A62F8"/>
    <w:rsid w:val="008D7D85"/>
    <w:rsid w:val="00985B46"/>
    <w:rsid w:val="00A552AA"/>
    <w:rsid w:val="00A64BB1"/>
    <w:rsid w:val="00B30B72"/>
    <w:rsid w:val="00BA5162"/>
    <w:rsid w:val="00BE5903"/>
    <w:rsid w:val="00C94256"/>
    <w:rsid w:val="00CD45B2"/>
    <w:rsid w:val="00D058EE"/>
    <w:rsid w:val="00D40963"/>
    <w:rsid w:val="00D422D0"/>
    <w:rsid w:val="00D9712A"/>
    <w:rsid w:val="00DB0337"/>
    <w:rsid w:val="00DB5DFE"/>
    <w:rsid w:val="00DF1AE9"/>
    <w:rsid w:val="00E709C6"/>
    <w:rsid w:val="00F233C6"/>
    <w:rsid w:val="00F379A8"/>
    <w:rsid w:val="00F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8E74-C5B1-43E9-822E-FDEA1BD0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166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45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0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Sasínová</dc:creator>
  <cp:lastModifiedBy>Markéta Szabová</cp:lastModifiedBy>
  <cp:revision>2</cp:revision>
  <cp:lastPrinted>2022-09-20T08:00:00Z</cp:lastPrinted>
  <dcterms:created xsi:type="dcterms:W3CDTF">2022-09-20T08:02:00Z</dcterms:created>
  <dcterms:modified xsi:type="dcterms:W3CDTF">2022-09-20T08:02:00Z</dcterms:modified>
</cp:coreProperties>
</file>