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2AD7" w14:textId="77777777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bookmarkStart w:id="0" w:name="_GoBack"/>
      <w:bookmarkEnd w:id="0"/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14:paraId="7BA62AD8" w14:textId="77777777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14:paraId="7BA62AD9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ADA" w14:textId="77777777" w:rsidR="009B104E" w:rsidRDefault="009B104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ADB" w14:textId="0483E632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</w:t>
      </w:r>
      <w:r w:rsidR="005F5FCD">
        <w:rPr>
          <w:rFonts w:eastAsia="Times New Roman" w:cs="Arial"/>
          <w:b/>
          <w:bCs/>
          <w:color w:val="333333"/>
          <w:sz w:val="21"/>
          <w:szCs w:val="21"/>
          <w:lang w:val="cs-CZ"/>
        </w:rPr>
        <w:t>.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Objednatelem</w:t>
      </w:r>
    </w:p>
    <w:p w14:paraId="7BA62ADC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14:paraId="7BA62ADD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14:paraId="7BA62ADE" w14:textId="327D1B0F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</w:t>
      </w:r>
      <w:r w:rsidR="005F5FCD">
        <w:rPr>
          <w:rFonts w:eastAsia="Times New Roman" w:cs="Arial"/>
          <w:b/>
          <w:bCs/>
          <w:color w:val="333333"/>
          <w:sz w:val="21"/>
          <w:szCs w:val="21"/>
          <w:lang w:val="cs-CZ"/>
        </w:rPr>
        <w:t>.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Zhotovitelem</w:t>
      </w:r>
    </w:p>
    <w:p w14:paraId="7BA62ADF" w14:textId="0CD2BC3B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jméno, příjmení: </w:t>
      </w:r>
      <w:r w:rsidR="008A210E">
        <w:rPr>
          <w:rFonts w:eastAsia="Times New Roman" w:cs="Arial"/>
          <w:color w:val="333333"/>
          <w:sz w:val="21"/>
          <w:szCs w:val="21"/>
          <w:lang w:val="cs-CZ"/>
        </w:rPr>
        <w:t>Jaroslav Smrček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IČO: </w:t>
      </w:r>
      <w:r w:rsidR="008A210E">
        <w:rPr>
          <w:rFonts w:eastAsia="Times New Roman" w:cs="Arial"/>
          <w:color w:val="333333"/>
          <w:sz w:val="21"/>
          <w:szCs w:val="21"/>
          <w:lang w:val="cs-CZ"/>
        </w:rPr>
        <w:t>63918781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  <w:r w:rsidR="00930E06">
        <w:rPr>
          <w:rFonts w:eastAsia="Times New Roman" w:cs="Arial"/>
          <w:color w:val="333333"/>
          <w:sz w:val="21"/>
          <w:szCs w:val="21"/>
          <w:lang w:val="cs-CZ"/>
        </w:rPr>
        <w:t>neplátce DPH</w:t>
      </w:r>
      <w:r w:rsidR="005F5FCD">
        <w:rPr>
          <w:rFonts w:eastAsia="Times New Roman" w:cs="Arial"/>
          <w:color w:val="333333"/>
          <w:sz w:val="21"/>
          <w:szCs w:val="21"/>
          <w:lang w:val="cs-CZ"/>
        </w:rPr>
        <w:t xml:space="preserve">                                                                                                      </w:t>
      </w:r>
      <w:r>
        <w:rPr>
          <w:rFonts w:eastAsia="Times New Roman" w:cs="Arial"/>
          <w:color w:val="333333"/>
          <w:sz w:val="21"/>
          <w:szCs w:val="21"/>
          <w:lang w:val="cs-CZ"/>
        </w:rPr>
        <w:t>sídlo:</w:t>
      </w:r>
      <w:r w:rsidR="005F5FCD"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  <w:r w:rsidR="008A210E">
        <w:rPr>
          <w:rFonts w:eastAsia="Times New Roman" w:cs="Arial"/>
          <w:color w:val="333333"/>
          <w:sz w:val="21"/>
          <w:szCs w:val="21"/>
          <w:lang w:val="cs-CZ"/>
        </w:rPr>
        <w:t>Na barikádách 771/12 , Praha 9 – Čakovice , 196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14:paraId="7BA62AE0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AE1" w14:textId="77777777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14:paraId="7BA62AE2" w14:textId="0E30ADD0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se touto smlouvou zavazuje provést na svůj náklad a své nebezpečí pro objednatele dílo </w:t>
      </w:r>
      <w:r w:rsidR="008A210E">
        <w:rPr>
          <w:rFonts w:eastAsia="Times New Roman" w:cs="Arial"/>
          <w:color w:val="333333"/>
          <w:sz w:val="21"/>
          <w:szCs w:val="21"/>
          <w:lang w:val="cs-CZ"/>
        </w:rPr>
        <w:t>oprava ovládání pro polohování venkovních žaluzií C-80</w:t>
      </w:r>
      <w:r>
        <w:rPr>
          <w:rFonts w:eastAsia="Times New Roman" w:cs="Arial"/>
          <w:color w:val="333333"/>
          <w:sz w:val="21"/>
          <w:szCs w:val="21"/>
          <w:lang w:val="cs-CZ"/>
        </w:rPr>
        <w:t>. (dále jen „Dílo“).</w:t>
      </w:r>
    </w:p>
    <w:p w14:paraId="7BA62AE3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14:paraId="7BA62AE4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AE5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4FC63CD3" w14:textId="73A11D62" w:rsidR="008448F2" w:rsidRDefault="008448F2" w:rsidP="008448F2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                                                </w:t>
      </w:r>
      <w:r w:rsidR="00CD1CC4"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14:paraId="5A066163" w14:textId="3047DBC1" w:rsidR="008448F2" w:rsidRDefault="008448F2" w:rsidP="008448F2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Cena za opravu byla stranami smlouvy stanovena ve výši 135 000,-Kč vč.DPH</w:t>
      </w:r>
    </w:p>
    <w:p w14:paraId="523F1B47" w14:textId="3B12D773" w:rsidR="008448F2" w:rsidRDefault="008448F2" w:rsidP="000E02CF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Cena Díla bude uhrazena na účet Zhotovitele a to na základě faktury Zhotovitele se splatností21 dnů od data vystavení</w:t>
      </w:r>
    </w:p>
    <w:p w14:paraId="7BA62AE9" w14:textId="65AEE984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.</w:t>
      </w:r>
    </w:p>
    <w:p w14:paraId="7BA62AEB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AEC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AED" w14:textId="77777777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14:paraId="7BA62AEE" w14:textId="6AA40503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provede dílo nejpozději do 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</w:t>
      </w:r>
      <w:r w:rsidR="008A210E">
        <w:rPr>
          <w:rFonts w:eastAsia="Times New Roman" w:cs="Arial"/>
          <w:b/>
          <w:bCs/>
          <w:color w:val="333333"/>
          <w:sz w:val="21"/>
          <w:szCs w:val="21"/>
          <w:lang w:val="cs-CZ"/>
        </w:rPr>
        <w:t>5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.</w:t>
      </w:r>
      <w:r w:rsidR="008A210E">
        <w:rPr>
          <w:rFonts w:eastAsia="Times New Roman" w:cs="Arial"/>
          <w:b/>
          <w:bCs/>
          <w:color w:val="333333"/>
          <w:sz w:val="21"/>
          <w:szCs w:val="21"/>
          <w:lang w:val="cs-CZ"/>
        </w:rPr>
        <w:t>11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.2022</w:t>
      </w:r>
    </w:p>
    <w:p w14:paraId="7BA62AEF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14:paraId="7BA62AF0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AF1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AF2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60A0BD0" w14:textId="77777777" w:rsidR="005F3D44" w:rsidRDefault="005F3D44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0E5EBEB8" w14:textId="77777777" w:rsidR="005F5FCD" w:rsidRDefault="005F5FCD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7BA62AF3" w14:textId="0B8BD45E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14:paraId="7BA62AF4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14:paraId="7BA62AF5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14:paraId="7BA62AF6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7BA62AF7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AF8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AF9" w14:textId="77777777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14:paraId="7BA62AFA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14:paraId="7BA62AFB" w14:textId="77777777" w:rsidR="009B104E" w:rsidRDefault="00CD1CC4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14:paraId="7BA62AFC" w14:textId="77777777" w:rsidR="009B104E" w:rsidRDefault="009B104E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AFD" w14:textId="603ED5CC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(6) Objednatel nebo jím zmocněná osoba</w:t>
      </w:r>
      <w:r w:rsidR="005F3D44">
        <w:rPr>
          <w:rFonts w:eastAsia="Times New Roman" w:cs="Arial"/>
          <w:color w:val="333333"/>
          <w:sz w:val="21"/>
          <w:szCs w:val="21"/>
          <w:lang w:val="cs-CZ"/>
        </w:rPr>
        <w:t>,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14:paraId="7BA62AFE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14:paraId="7BA62AFF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14:paraId="7BA62B00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B01" w14:textId="77777777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14:paraId="7BA62B02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14:paraId="7BA62B03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14:paraId="7BA62B04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B05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B06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B07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B08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B09" w14:textId="77777777" w:rsidR="009B104E" w:rsidRDefault="009B104E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B0A" w14:textId="77777777" w:rsidR="009B104E" w:rsidRDefault="00CD1CC4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14:paraId="7BA62B0B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14:paraId="7BA62B0C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14:paraId="7BA62B0D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14:paraId="7BA62B0E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14:paraId="7BA62B0F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B10" w14:textId="2FCB6720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V Praze dne </w:t>
      </w:r>
      <w:r w:rsidR="000E02CF">
        <w:rPr>
          <w:rFonts w:eastAsia="Times New Roman" w:cs="Arial"/>
          <w:color w:val="333333"/>
          <w:sz w:val="21"/>
          <w:szCs w:val="21"/>
          <w:lang w:val="cs-CZ"/>
        </w:rPr>
        <w:t>16.9.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2022                                     V Praze dne </w:t>
      </w:r>
      <w:r w:rsidR="000E02CF">
        <w:rPr>
          <w:rFonts w:eastAsia="Times New Roman" w:cs="Arial"/>
          <w:color w:val="333333"/>
          <w:sz w:val="21"/>
          <w:szCs w:val="21"/>
          <w:lang w:val="cs-CZ"/>
        </w:rPr>
        <w:t>16.9.</w:t>
      </w:r>
      <w:r>
        <w:rPr>
          <w:rFonts w:eastAsia="Times New Roman" w:cs="Arial"/>
          <w:color w:val="333333"/>
          <w:sz w:val="21"/>
          <w:szCs w:val="21"/>
          <w:lang w:val="cs-CZ"/>
        </w:rPr>
        <w:t>2022</w:t>
      </w:r>
    </w:p>
    <w:p w14:paraId="7BA62B11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B12" w14:textId="77777777" w:rsidR="009B104E" w:rsidRDefault="009B104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BA62B13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BA62B14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14:paraId="7BA62B15" w14:textId="77777777" w:rsidR="009B104E" w:rsidRDefault="00CD1CC4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14:paraId="7BA62B16" w14:textId="77777777" w:rsidR="009B104E" w:rsidRDefault="009B104E"/>
    <w:sectPr w:rsidR="009B104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2B1D" w14:textId="77777777" w:rsidR="00F5230B" w:rsidRDefault="00CD1CC4">
      <w:r>
        <w:separator/>
      </w:r>
    </w:p>
  </w:endnote>
  <w:endnote w:type="continuationSeparator" w:id="0">
    <w:p w14:paraId="7BA62B1F" w14:textId="77777777" w:rsidR="00F5230B" w:rsidRDefault="00CD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2B18" w14:textId="77777777" w:rsidR="009B104E" w:rsidRDefault="009B1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62B19" w14:textId="77777777" w:rsidR="00F5230B" w:rsidRDefault="00CD1CC4">
      <w:r>
        <w:separator/>
      </w:r>
    </w:p>
  </w:footnote>
  <w:footnote w:type="continuationSeparator" w:id="0">
    <w:p w14:paraId="7BA62B1B" w14:textId="77777777" w:rsidR="00F5230B" w:rsidRDefault="00CD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2B17" w14:textId="77777777" w:rsidR="009B104E" w:rsidRDefault="009B10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47AA"/>
    <w:multiLevelType w:val="multilevel"/>
    <w:tmpl w:val="2384D2F0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628433ED"/>
    <w:multiLevelType w:val="multilevel"/>
    <w:tmpl w:val="90602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E"/>
    <w:rsid w:val="000E02CF"/>
    <w:rsid w:val="002912A8"/>
    <w:rsid w:val="005F3D44"/>
    <w:rsid w:val="005F5FCD"/>
    <w:rsid w:val="008448F2"/>
    <w:rsid w:val="008A210E"/>
    <w:rsid w:val="00930E06"/>
    <w:rsid w:val="009B104E"/>
    <w:rsid w:val="00CD1CC4"/>
    <w:rsid w:val="00D109C0"/>
    <w:rsid w:val="00F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2AD7"/>
  <w15:docId w15:val="{DCBF187C-66CB-483E-93C6-C464D860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2</cp:revision>
  <cp:lastPrinted>2022-03-29T10:47:00Z</cp:lastPrinted>
  <dcterms:created xsi:type="dcterms:W3CDTF">2022-09-19T08:26:00Z</dcterms:created>
  <dcterms:modified xsi:type="dcterms:W3CDTF">2022-09-19T08:26:00Z</dcterms:modified>
  <dc:language>cs-CZ</dc:language>
</cp:coreProperties>
</file>