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4F5C70"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4F5C70">
        <w:rPr>
          <w:rFonts w:ascii="Tahoma" w:hAnsi="Tahoma" w:cs="Tahoma"/>
          <w:sz w:val="22"/>
          <w:szCs w:val="22"/>
        </w:rPr>
        <w:t>Smluvní strany</w:t>
      </w:r>
    </w:p>
    <w:p w14:paraId="377F479B" w14:textId="5527B215" w:rsidR="00066D69" w:rsidRPr="004F5C70" w:rsidRDefault="00BD5FB9"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4F5C70">
        <w:rPr>
          <w:rFonts w:ascii="Tahoma" w:hAnsi="Tahoma" w:cs="Tahoma"/>
          <w:b/>
          <w:bCs/>
          <w:sz w:val="22"/>
          <w:szCs w:val="22"/>
        </w:rPr>
        <w:t>Název příspěvkové organizace</w:t>
      </w:r>
      <w:r w:rsidR="00C03578" w:rsidRPr="004F5C70">
        <w:rPr>
          <w:rFonts w:ascii="Tahoma" w:hAnsi="Tahoma" w:cs="Tahoma"/>
          <w:b/>
          <w:bCs/>
          <w:sz w:val="22"/>
          <w:szCs w:val="22"/>
        </w:rPr>
        <w:t xml:space="preserve">: </w:t>
      </w:r>
      <w:r w:rsidR="00C03578" w:rsidRPr="004F5C70">
        <w:rPr>
          <w:rFonts w:ascii="Tahoma" w:hAnsi="Tahoma" w:cs="Tahoma"/>
          <w:bCs/>
          <w:sz w:val="22"/>
          <w:szCs w:val="22"/>
        </w:rPr>
        <w:t xml:space="preserve">Obchodní akademie a SOŠ logistická Opava, </w:t>
      </w:r>
      <w:proofErr w:type="spellStart"/>
      <w:r w:rsidR="00C03578" w:rsidRPr="004F5C70">
        <w:rPr>
          <w:rFonts w:ascii="Tahoma" w:hAnsi="Tahoma" w:cs="Tahoma"/>
          <w:bCs/>
          <w:sz w:val="22"/>
          <w:szCs w:val="22"/>
        </w:rPr>
        <w:t>p.o</w:t>
      </w:r>
      <w:proofErr w:type="spellEnd"/>
      <w:r w:rsidR="00C03578" w:rsidRPr="004F5C70">
        <w:rPr>
          <w:rFonts w:ascii="Tahoma" w:hAnsi="Tahoma" w:cs="Tahoma"/>
          <w:bCs/>
          <w:sz w:val="22"/>
          <w:szCs w:val="22"/>
        </w:rPr>
        <w:t>.</w:t>
      </w:r>
    </w:p>
    <w:p w14:paraId="28EAD3D6" w14:textId="21513B0C" w:rsidR="00066D69" w:rsidRPr="004F5C70" w:rsidRDefault="00066D69" w:rsidP="008561BD">
      <w:pPr>
        <w:numPr>
          <w:ilvl w:val="12"/>
          <w:numId w:val="0"/>
        </w:numPr>
        <w:tabs>
          <w:tab w:val="left" w:pos="3119"/>
        </w:tabs>
        <w:ind w:left="357"/>
        <w:jc w:val="both"/>
        <w:rPr>
          <w:rFonts w:ascii="Tahoma" w:hAnsi="Tahoma" w:cs="Tahoma"/>
          <w:sz w:val="22"/>
          <w:szCs w:val="22"/>
        </w:rPr>
      </w:pPr>
      <w:r w:rsidRPr="004F5C70">
        <w:rPr>
          <w:rFonts w:ascii="Tahoma" w:hAnsi="Tahoma" w:cs="Tahoma"/>
          <w:sz w:val="22"/>
          <w:szCs w:val="22"/>
        </w:rPr>
        <w:t>se sídlem:</w:t>
      </w:r>
      <w:r w:rsidRPr="004F5C70">
        <w:rPr>
          <w:rFonts w:ascii="Tahoma" w:hAnsi="Tahoma" w:cs="Tahoma"/>
          <w:sz w:val="22"/>
          <w:szCs w:val="22"/>
        </w:rPr>
        <w:tab/>
      </w:r>
      <w:r w:rsidR="00C03578" w:rsidRPr="004F5C70">
        <w:rPr>
          <w:rFonts w:ascii="Tahoma" w:hAnsi="Tahoma" w:cs="Tahoma"/>
          <w:sz w:val="22"/>
          <w:szCs w:val="22"/>
        </w:rPr>
        <w:t>Hany Kvapilové 1656/20, 746 01 Opava</w:t>
      </w:r>
    </w:p>
    <w:p w14:paraId="53CD7A01" w14:textId="2F9FD856" w:rsidR="00343967" w:rsidRPr="004F5C70" w:rsidRDefault="00066D69" w:rsidP="008561BD">
      <w:pPr>
        <w:numPr>
          <w:ilvl w:val="12"/>
          <w:numId w:val="0"/>
        </w:numPr>
        <w:tabs>
          <w:tab w:val="left" w:pos="3119"/>
        </w:tabs>
        <w:ind w:left="357"/>
        <w:jc w:val="both"/>
        <w:rPr>
          <w:rFonts w:ascii="Tahoma" w:hAnsi="Tahoma" w:cs="Tahoma"/>
          <w:sz w:val="22"/>
          <w:szCs w:val="22"/>
        </w:rPr>
      </w:pPr>
      <w:r w:rsidRPr="004F5C70">
        <w:rPr>
          <w:rFonts w:ascii="Tahoma" w:hAnsi="Tahoma" w:cs="Tahoma"/>
          <w:sz w:val="22"/>
          <w:szCs w:val="22"/>
        </w:rPr>
        <w:t>zastoupen</w:t>
      </w:r>
      <w:r w:rsidR="00B76E24" w:rsidRPr="004F5C70">
        <w:rPr>
          <w:rFonts w:ascii="Tahoma" w:hAnsi="Tahoma" w:cs="Tahoma"/>
          <w:sz w:val="22"/>
          <w:szCs w:val="22"/>
        </w:rPr>
        <w:t>a</w:t>
      </w:r>
      <w:r w:rsidRPr="004F5C70">
        <w:rPr>
          <w:rFonts w:ascii="Tahoma" w:hAnsi="Tahoma" w:cs="Tahoma"/>
          <w:sz w:val="22"/>
          <w:szCs w:val="22"/>
        </w:rPr>
        <w:t>:</w:t>
      </w:r>
      <w:r w:rsidR="00343967" w:rsidRPr="004F5C70">
        <w:rPr>
          <w:rFonts w:ascii="Tahoma" w:hAnsi="Tahoma" w:cs="Tahoma"/>
          <w:sz w:val="22"/>
          <w:szCs w:val="22"/>
        </w:rPr>
        <w:tab/>
      </w:r>
      <w:r w:rsidR="00C03578" w:rsidRPr="004F5C70">
        <w:rPr>
          <w:rFonts w:ascii="Tahoma" w:hAnsi="Tahoma" w:cs="Tahoma"/>
          <w:sz w:val="22"/>
          <w:szCs w:val="22"/>
        </w:rPr>
        <w:t>Ing. Petrem Kyjovským</w:t>
      </w:r>
    </w:p>
    <w:p w14:paraId="0CCE5A39" w14:textId="77777777" w:rsidR="00343967" w:rsidRPr="004F5C70" w:rsidRDefault="00343967" w:rsidP="00343967">
      <w:pPr>
        <w:numPr>
          <w:ilvl w:val="12"/>
          <w:numId w:val="0"/>
        </w:numPr>
        <w:tabs>
          <w:tab w:val="left" w:pos="2552"/>
        </w:tabs>
        <w:ind w:left="357"/>
        <w:jc w:val="both"/>
        <w:rPr>
          <w:rFonts w:ascii="Tahoma" w:hAnsi="Tahoma" w:cs="Tahoma"/>
          <w:sz w:val="22"/>
          <w:szCs w:val="22"/>
        </w:rPr>
      </w:pPr>
    </w:p>
    <w:p w14:paraId="6367F8B9" w14:textId="223B2905" w:rsidR="00066D69" w:rsidRPr="004F5C70" w:rsidRDefault="00066D69" w:rsidP="008561BD">
      <w:pPr>
        <w:numPr>
          <w:ilvl w:val="12"/>
          <w:numId w:val="0"/>
        </w:numPr>
        <w:tabs>
          <w:tab w:val="left" w:pos="3119"/>
        </w:tabs>
        <w:ind w:left="357"/>
        <w:jc w:val="both"/>
        <w:rPr>
          <w:rFonts w:ascii="Tahoma" w:hAnsi="Tahoma" w:cs="Tahoma"/>
          <w:sz w:val="22"/>
          <w:szCs w:val="22"/>
        </w:rPr>
      </w:pPr>
      <w:r w:rsidRPr="004F5C70">
        <w:rPr>
          <w:rFonts w:ascii="Tahoma" w:hAnsi="Tahoma" w:cs="Tahoma"/>
          <w:sz w:val="22"/>
          <w:szCs w:val="22"/>
        </w:rPr>
        <w:t>IČ</w:t>
      </w:r>
      <w:r w:rsidR="00BD5FB9" w:rsidRPr="004F5C70">
        <w:rPr>
          <w:rFonts w:ascii="Tahoma" w:hAnsi="Tahoma" w:cs="Tahoma"/>
          <w:sz w:val="22"/>
          <w:szCs w:val="22"/>
        </w:rPr>
        <w:t>O</w:t>
      </w:r>
      <w:r w:rsidRPr="004F5C70">
        <w:rPr>
          <w:rFonts w:ascii="Tahoma" w:hAnsi="Tahoma" w:cs="Tahoma"/>
          <w:sz w:val="22"/>
          <w:szCs w:val="22"/>
        </w:rPr>
        <w:t>:</w:t>
      </w:r>
      <w:r w:rsidRPr="004F5C70">
        <w:rPr>
          <w:rFonts w:ascii="Tahoma" w:hAnsi="Tahoma" w:cs="Tahoma"/>
          <w:sz w:val="22"/>
          <w:szCs w:val="22"/>
        </w:rPr>
        <w:tab/>
      </w:r>
      <w:r w:rsidR="00C03578" w:rsidRPr="004F5C70">
        <w:rPr>
          <w:rFonts w:ascii="Tahoma" w:hAnsi="Tahoma" w:cs="Tahoma"/>
          <w:sz w:val="22"/>
          <w:szCs w:val="22"/>
        </w:rPr>
        <w:t>47813083</w:t>
      </w:r>
    </w:p>
    <w:p w14:paraId="26BDBE01" w14:textId="77777777" w:rsidR="00066D69" w:rsidRPr="004F5C70" w:rsidRDefault="00066D69" w:rsidP="008561BD">
      <w:pPr>
        <w:numPr>
          <w:ilvl w:val="12"/>
          <w:numId w:val="0"/>
        </w:numPr>
        <w:tabs>
          <w:tab w:val="left" w:pos="3119"/>
        </w:tabs>
        <w:ind w:left="357"/>
        <w:jc w:val="both"/>
        <w:rPr>
          <w:rFonts w:ascii="Tahoma" w:hAnsi="Tahoma" w:cs="Tahoma"/>
          <w:sz w:val="22"/>
          <w:szCs w:val="22"/>
        </w:rPr>
      </w:pPr>
      <w:r w:rsidRPr="004F5C70">
        <w:rPr>
          <w:rFonts w:ascii="Tahoma" w:hAnsi="Tahoma" w:cs="Tahoma"/>
          <w:sz w:val="22"/>
          <w:szCs w:val="22"/>
        </w:rPr>
        <w:t>DIČ:</w:t>
      </w:r>
      <w:r w:rsidR="00343967" w:rsidRPr="004F5C70">
        <w:rPr>
          <w:rFonts w:ascii="Tahoma" w:hAnsi="Tahoma" w:cs="Tahoma"/>
          <w:sz w:val="22"/>
          <w:szCs w:val="22"/>
        </w:rPr>
        <w:tab/>
      </w:r>
    </w:p>
    <w:p w14:paraId="582EFC50" w14:textId="77777777" w:rsidR="00066D69" w:rsidRPr="004F5C70" w:rsidRDefault="00343967" w:rsidP="008561BD">
      <w:pPr>
        <w:numPr>
          <w:ilvl w:val="12"/>
          <w:numId w:val="0"/>
        </w:numPr>
        <w:tabs>
          <w:tab w:val="left" w:pos="3119"/>
        </w:tabs>
        <w:ind w:left="357"/>
        <w:jc w:val="both"/>
        <w:rPr>
          <w:rFonts w:ascii="Tahoma" w:hAnsi="Tahoma" w:cs="Tahoma"/>
          <w:sz w:val="22"/>
          <w:szCs w:val="22"/>
        </w:rPr>
      </w:pPr>
      <w:r w:rsidRPr="004F5C70">
        <w:rPr>
          <w:rFonts w:ascii="Tahoma" w:hAnsi="Tahoma" w:cs="Tahoma"/>
          <w:sz w:val="22"/>
          <w:szCs w:val="22"/>
        </w:rPr>
        <w:t>b</w:t>
      </w:r>
      <w:r w:rsidR="00066D69" w:rsidRPr="004F5C70">
        <w:rPr>
          <w:rFonts w:ascii="Tahoma" w:hAnsi="Tahoma" w:cs="Tahoma"/>
          <w:sz w:val="22"/>
          <w:szCs w:val="22"/>
        </w:rPr>
        <w:t>ankovn</w:t>
      </w:r>
      <w:r w:rsidRPr="004F5C70">
        <w:rPr>
          <w:rFonts w:ascii="Tahoma" w:hAnsi="Tahoma" w:cs="Tahoma"/>
          <w:sz w:val="22"/>
          <w:szCs w:val="22"/>
        </w:rPr>
        <w:t>í spojení:</w:t>
      </w:r>
      <w:r w:rsidRPr="004F5C70">
        <w:rPr>
          <w:rFonts w:ascii="Tahoma" w:hAnsi="Tahoma" w:cs="Tahoma"/>
          <w:sz w:val="22"/>
          <w:szCs w:val="22"/>
        </w:rPr>
        <w:tab/>
      </w:r>
    </w:p>
    <w:p w14:paraId="1D925BA3" w14:textId="77777777" w:rsidR="00066D69" w:rsidRPr="00343967" w:rsidRDefault="00343967" w:rsidP="008561BD">
      <w:pPr>
        <w:numPr>
          <w:ilvl w:val="12"/>
          <w:numId w:val="0"/>
        </w:numPr>
        <w:tabs>
          <w:tab w:val="left" w:pos="3119"/>
        </w:tabs>
        <w:ind w:left="357"/>
        <w:jc w:val="both"/>
        <w:rPr>
          <w:rFonts w:ascii="Tahoma" w:hAnsi="Tahoma" w:cs="Tahoma"/>
          <w:sz w:val="22"/>
          <w:szCs w:val="22"/>
        </w:rPr>
      </w:pPr>
      <w:r w:rsidRPr="004F5C70">
        <w:rPr>
          <w:rFonts w:ascii="Tahoma" w:hAnsi="Tahoma" w:cs="Tahoma"/>
          <w:sz w:val="22"/>
          <w:szCs w:val="22"/>
        </w:rPr>
        <w:t>č</w:t>
      </w:r>
      <w:r w:rsidR="00066D69" w:rsidRPr="004F5C70">
        <w:rPr>
          <w:rFonts w:ascii="Tahoma" w:hAnsi="Tahoma" w:cs="Tahoma"/>
          <w:sz w:val="22"/>
          <w:szCs w:val="22"/>
        </w:rPr>
        <w:t>íslo účtu:</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7C4CBC57" w:rsidR="006C58FF" w:rsidRPr="00343967" w:rsidRDefault="006C58F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343967">
        <w:rPr>
          <w:rFonts w:ascii="Tahoma" w:hAnsi="Tahoma" w:cs="Tahoma"/>
          <w:b/>
          <w:bCs/>
          <w:sz w:val="22"/>
          <w:szCs w:val="22"/>
        </w:rPr>
        <w:t>Obchodní firma</w:t>
      </w:r>
      <w:r w:rsidR="000A7CF0">
        <w:rPr>
          <w:rFonts w:ascii="Tahoma" w:hAnsi="Tahoma" w:cs="Tahoma"/>
          <w:b/>
          <w:bCs/>
          <w:sz w:val="22"/>
          <w:szCs w:val="22"/>
        </w:rPr>
        <w:t>:</w:t>
      </w:r>
      <w:r w:rsidR="000A7CF0">
        <w:rPr>
          <w:rFonts w:ascii="Tahoma" w:hAnsi="Tahoma" w:cs="Tahoma"/>
          <w:b/>
          <w:bCs/>
          <w:sz w:val="22"/>
          <w:szCs w:val="22"/>
        </w:rPr>
        <w:tab/>
        <w:t xml:space="preserve">    NEXINEO CZ s.r.o.</w:t>
      </w:r>
    </w:p>
    <w:p w14:paraId="52A091D2" w14:textId="04292063"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61BD">
        <w:rPr>
          <w:rFonts w:ascii="Tahoma" w:hAnsi="Tahoma" w:cs="Tahoma"/>
          <w:sz w:val="22"/>
          <w:szCs w:val="22"/>
        </w:rPr>
        <w:tab/>
      </w:r>
      <w:r w:rsidR="000A7CF0">
        <w:rPr>
          <w:rFonts w:ascii="Tahoma" w:hAnsi="Tahoma" w:cs="Tahoma"/>
          <w:sz w:val="22"/>
          <w:szCs w:val="22"/>
        </w:rPr>
        <w:t>Vinohradská 2828/151, Praha 130 00</w:t>
      </w:r>
    </w:p>
    <w:p w14:paraId="75070DD0" w14:textId="79A33E5B"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0A7CF0">
        <w:rPr>
          <w:rFonts w:ascii="Tahoma" w:hAnsi="Tahoma" w:cs="Tahoma"/>
          <w:sz w:val="22"/>
          <w:szCs w:val="22"/>
        </w:rPr>
        <w:t>Ing. Stanislav Chlepko</w:t>
      </w:r>
    </w:p>
    <w:p w14:paraId="2AA9CD50" w14:textId="63900A17"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r w:rsidR="000A7CF0">
        <w:rPr>
          <w:rFonts w:ascii="Tahoma" w:hAnsi="Tahoma" w:cs="Tahoma"/>
          <w:sz w:val="22"/>
          <w:szCs w:val="22"/>
        </w:rPr>
        <w:t>07904380</w:t>
      </w:r>
    </w:p>
    <w:p w14:paraId="4F364D81" w14:textId="0AC4FEB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r w:rsidR="000A7CF0">
        <w:rPr>
          <w:rFonts w:ascii="Tahoma" w:hAnsi="Tahoma" w:cs="Tahoma"/>
          <w:sz w:val="22"/>
          <w:szCs w:val="22"/>
        </w:rPr>
        <w:t>CZ07904380</w:t>
      </w:r>
    </w:p>
    <w:p w14:paraId="714826BA" w14:textId="19AC149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0A7CF0">
        <w:rPr>
          <w:rFonts w:ascii="Tahoma" w:hAnsi="Tahoma" w:cs="Tahoma"/>
          <w:sz w:val="22"/>
          <w:szCs w:val="22"/>
        </w:rPr>
        <w:t>Česká spořitelna a.s.</w:t>
      </w:r>
    </w:p>
    <w:p w14:paraId="780297BE" w14:textId="7AA87E4D" w:rsidR="006C58FF" w:rsidRPr="006A6873" w:rsidRDefault="00343967" w:rsidP="008561BD">
      <w:pPr>
        <w:numPr>
          <w:ilvl w:val="12"/>
          <w:numId w:val="0"/>
        </w:numPr>
        <w:tabs>
          <w:tab w:val="left" w:pos="3119"/>
        </w:tabs>
        <w:ind w:left="357"/>
        <w:jc w:val="both"/>
        <w:rPr>
          <w:rFonts w:ascii="Tahoma" w:hAnsi="Tahoma" w:cs="Tahoma"/>
          <w:color w:val="FFFFFF" w:themeColor="background1"/>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r w:rsidR="000A7CF0" w:rsidRPr="006A6873">
        <w:rPr>
          <w:rFonts w:ascii="Tahoma" w:hAnsi="Tahoma" w:cs="Tahoma"/>
          <w:color w:val="FFFFFF" w:themeColor="background1"/>
          <w:sz w:val="22"/>
          <w:szCs w:val="22"/>
        </w:rPr>
        <w:t>5591632319/0800</w:t>
      </w:r>
    </w:p>
    <w:p w14:paraId="16843CB3" w14:textId="110BCDE4"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0A7CF0">
        <w:rPr>
          <w:rFonts w:ascii="Tahoma" w:hAnsi="Tahoma" w:cs="Tahoma"/>
          <w:iCs/>
          <w:sz w:val="22"/>
          <w:szCs w:val="22"/>
        </w:rPr>
        <w:t>Městským</w:t>
      </w:r>
      <w:r w:rsidR="00343967">
        <w:rPr>
          <w:rFonts w:ascii="Tahoma" w:hAnsi="Tahoma" w:cs="Tahoma"/>
          <w:iCs/>
          <w:sz w:val="22"/>
          <w:szCs w:val="22"/>
        </w:rPr>
        <w:t xml:space="preserve"> </w:t>
      </w:r>
      <w:r w:rsidRPr="00343967">
        <w:rPr>
          <w:rFonts w:ascii="Tahoma" w:hAnsi="Tahoma" w:cs="Tahoma"/>
          <w:iCs/>
          <w:sz w:val="22"/>
          <w:szCs w:val="22"/>
        </w:rPr>
        <w:t>soudem v</w:t>
      </w:r>
      <w:r w:rsidR="00343967">
        <w:rPr>
          <w:rFonts w:ascii="Tahoma" w:hAnsi="Tahoma" w:cs="Tahoma"/>
          <w:iCs/>
          <w:sz w:val="22"/>
          <w:szCs w:val="22"/>
        </w:rPr>
        <w:t> </w:t>
      </w:r>
      <w:r w:rsidR="000A7CF0">
        <w:rPr>
          <w:rFonts w:ascii="Tahoma" w:hAnsi="Tahoma" w:cs="Tahoma"/>
          <w:iCs/>
          <w:sz w:val="22"/>
          <w:szCs w:val="22"/>
        </w:rPr>
        <w:t>Praze</w:t>
      </w:r>
      <w:r w:rsidRPr="00343967">
        <w:rPr>
          <w:rFonts w:ascii="Tahoma" w:hAnsi="Tahoma" w:cs="Tahoma"/>
          <w:iCs/>
          <w:sz w:val="22"/>
          <w:szCs w:val="22"/>
        </w:rPr>
        <w:t>, oddíl</w:t>
      </w:r>
      <w:r w:rsidR="00343967">
        <w:rPr>
          <w:rFonts w:ascii="Tahoma" w:hAnsi="Tahoma" w:cs="Tahoma"/>
          <w:iCs/>
          <w:sz w:val="22"/>
          <w:szCs w:val="22"/>
        </w:rPr>
        <w:t> </w:t>
      </w:r>
      <w:r w:rsidR="000A7CF0">
        <w:rPr>
          <w:rFonts w:ascii="Tahoma" w:hAnsi="Tahoma" w:cs="Tahoma"/>
          <w:iCs/>
          <w:sz w:val="22"/>
          <w:szCs w:val="22"/>
        </w:rPr>
        <w:t>C</w:t>
      </w:r>
      <w:r w:rsidRPr="00343967">
        <w:rPr>
          <w:rFonts w:ascii="Tahoma" w:hAnsi="Tahoma" w:cs="Tahoma"/>
          <w:iCs/>
          <w:sz w:val="22"/>
          <w:szCs w:val="22"/>
        </w:rPr>
        <w:t>, vložka</w:t>
      </w:r>
      <w:r w:rsidR="00343967">
        <w:rPr>
          <w:rFonts w:ascii="Tahoma" w:hAnsi="Tahoma" w:cs="Tahoma"/>
          <w:iCs/>
          <w:sz w:val="22"/>
          <w:szCs w:val="22"/>
        </w:rPr>
        <w:t> </w:t>
      </w:r>
      <w:r w:rsidR="000A7CF0">
        <w:rPr>
          <w:rFonts w:ascii="Tahoma" w:hAnsi="Tahoma" w:cs="Tahoma"/>
          <w:iCs/>
          <w:sz w:val="22"/>
          <w:szCs w:val="22"/>
        </w:rPr>
        <w:t>308293</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C03578"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
          <w:color w:val="000000" w:themeColor="text1"/>
          <w:sz w:val="22"/>
          <w:szCs w:val="22"/>
        </w:rPr>
      </w:pPr>
      <w:r w:rsidRPr="00C03578">
        <w:rPr>
          <w:rFonts w:ascii="Tahoma" w:hAnsi="Tahoma" w:cs="Tahoma"/>
          <w:i/>
          <w:color w:val="000000" w:themeColor="text1"/>
          <w:sz w:val="22"/>
          <w:szCs w:val="22"/>
        </w:rPr>
        <w:t>Prodávající</w:t>
      </w:r>
      <w:r w:rsidR="00EC015B" w:rsidRPr="00C03578">
        <w:rPr>
          <w:rFonts w:ascii="Tahoma" w:hAnsi="Tahoma" w:cs="Tahoma"/>
          <w:i/>
          <w:color w:val="000000" w:themeColor="text1"/>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C03578">
        <w:rPr>
          <w:rFonts w:ascii="Tahoma" w:hAnsi="Tahoma" w:cs="Tahoma"/>
          <w:i/>
          <w:color w:val="000000" w:themeColor="text1"/>
          <w:sz w:val="22"/>
          <w:szCs w:val="22"/>
        </w:rPr>
        <w:t>Prodávající</w:t>
      </w:r>
      <w:r w:rsidR="00EC015B" w:rsidRPr="00C03578">
        <w:rPr>
          <w:rFonts w:ascii="Tahoma" w:hAnsi="Tahoma" w:cs="Tahoma"/>
          <w:i/>
          <w:color w:val="000000" w:themeColor="text1"/>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7625F347"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546996">
        <w:rPr>
          <w:rFonts w:ascii="Tahoma" w:hAnsi="Tahoma" w:cs="Tahoma"/>
          <w:sz w:val="22"/>
          <w:szCs w:val="22"/>
        </w:rPr>
        <w:t>ICT techniku</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117CFDE6" w:rsidR="00066D69" w:rsidRPr="00343967" w:rsidRDefault="00BE537E" w:rsidP="008561BD">
      <w:pPr>
        <w:pStyle w:val="Zkladntext"/>
        <w:numPr>
          <w:ilvl w:val="0"/>
          <w:numId w:val="14"/>
        </w:numPr>
        <w:tabs>
          <w:tab w:val="clear" w:pos="360"/>
          <w:tab w:val="clear" w:pos="1418"/>
        </w:tabs>
        <w:rPr>
          <w:rFonts w:ascii="Tahoma" w:hAnsi="Tahoma" w:cs="Tahoma"/>
          <w:sz w:val="22"/>
          <w:szCs w:val="22"/>
        </w:rPr>
      </w:pPr>
      <w:r w:rsidRPr="00C03578">
        <w:rPr>
          <w:rFonts w:ascii="Tahoma" w:hAnsi="Tahoma" w:cs="Tahoma"/>
          <w:color w:val="000000" w:themeColor="text1"/>
          <w:sz w:val="22"/>
          <w:szCs w:val="22"/>
        </w:rPr>
        <w:t>Bližší specifikace zboží je přílohou č.</w:t>
      </w:r>
      <w:r w:rsidR="008561BD" w:rsidRPr="00C03578">
        <w:rPr>
          <w:rFonts w:ascii="Tahoma" w:hAnsi="Tahoma" w:cs="Tahoma"/>
          <w:color w:val="000000" w:themeColor="text1"/>
          <w:sz w:val="22"/>
          <w:szCs w:val="22"/>
        </w:rPr>
        <w:t> </w:t>
      </w:r>
      <w:r w:rsidR="00C03578">
        <w:rPr>
          <w:rFonts w:ascii="Tahoma" w:hAnsi="Tahoma" w:cs="Tahoma"/>
          <w:color w:val="000000" w:themeColor="text1"/>
          <w:sz w:val="22"/>
          <w:szCs w:val="22"/>
        </w:rPr>
        <w:t xml:space="preserve">1 </w:t>
      </w:r>
      <w:r w:rsidRPr="00C03578">
        <w:rPr>
          <w:rFonts w:ascii="Tahoma" w:hAnsi="Tahoma" w:cs="Tahoma"/>
          <w:color w:val="000000" w:themeColor="text1"/>
          <w:sz w:val="22"/>
          <w:szCs w:val="22"/>
        </w:rPr>
        <w:t>této smlouvy.</w:t>
      </w:r>
      <w:r w:rsidR="008B293F" w:rsidRPr="00C03578">
        <w:rPr>
          <w:rFonts w:ascii="Tahoma" w:hAnsi="Tahoma" w:cs="Tahoma"/>
          <w:color w:val="000000" w:themeColor="text1"/>
          <w:sz w:val="22"/>
          <w:szCs w:val="22"/>
        </w:rPr>
        <w:t xml:space="preserve"> </w:t>
      </w:r>
      <w:r w:rsidR="00066D69" w:rsidRPr="00C03578">
        <w:rPr>
          <w:rFonts w:ascii="Tahoma" w:hAnsi="Tahoma" w:cs="Tahoma"/>
          <w:color w:val="000000" w:themeColor="text1"/>
          <w:sz w:val="22"/>
          <w:szCs w:val="22"/>
        </w:rPr>
        <w:t xml:space="preserve">Dodávané </w:t>
      </w:r>
      <w:r w:rsidR="00066D69" w:rsidRPr="00343967">
        <w:rPr>
          <w:rFonts w:ascii="Tahoma" w:hAnsi="Tahoma" w:cs="Tahoma"/>
          <w:sz w:val="22"/>
          <w:szCs w:val="22"/>
        </w:rPr>
        <w:t>zboží musí být nové a</w:t>
      </w:r>
      <w:r w:rsidR="008561BD">
        <w:rPr>
          <w:rFonts w:ascii="Tahoma" w:hAnsi="Tahoma" w:cs="Tahoma"/>
          <w:sz w:val="22"/>
          <w:szCs w:val="22"/>
        </w:rPr>
        <w:t> </w:t>
      </w:r>
      <w:r w:rsidR="00066D69" w:rsidRPr="00343967">
        <w:rPr>
          <w:rFonts w:ascii="Tahoma" w:hAnsi="Tahoma" w:cs="Tahoma"/>
          <w:sz w:val="22"/>
          <w:szCs w:val="22"/>
        </w:rPr>
        <w:t>nepoužívané.</w:t>
      </w:r>
    </w:p>
    <w:p w14:paraId="2AD48D14" w14:textId="77777777" w:rsidR="00466780" w:rsidRPr="00C03578" w:rsidRDefault="005540F9" w:rsidP="008561BD">
      <w:pPr>
        <w:pStyle w:val="Zkladntext"/>
        <w:numPr>
          <w:ilvl w:val="0"/>
          <w:numId w:val="14"/>
        </w:numPr>
        <w:tabs>
          <w:tab w:val="clear" w:pos="360"/>
          <w:tab w:val="clear" w:pos="1418"/>
        </w:tabs>
        <w:rPr>
          <w:rFonts w:ascii="Tahoma" w:hAnsi="Tahoma" w:cs="Tahoma"/>
          <w:color w:val="000000" w:themeColor="text1"/>
          <w:sz w:val="22"/>
          <w:szCs w:val="22"/>
        </w:rPr>
      </w:pPr>
      <w:r w:rsidRPr="00C03578">
        <w:rPr>
          <w:rFonts w:ascii="Tahoma" w:hAnsi="Tahoma" w:cs="Tahoma"/>
          <w:color w:val="000000" w:themeColor="text1"/>
          <w:sz w:val="22"/>
          <w:szCs w:val="22"/>
        </w:rPr>
        <w:t xml:space="preserve">Prodávající je povinen v rámci plnění svého závazku z této smlouvy provést </w:t>
      </w:r>
      <w:r w:rsidR="00C252C1" w:rsidRPr="00C03578">
        <w:rPr>
          <w:rFonts w:ascii="Tahoma" w:hAnsi="Tahoma" w:cs="Tahoma"/>
          <w:color w:val="000000" w:themeColor="text1"/>
          <w:sz w:val="22"/>
          <w:szCs w:val="22"/>
        </w:rPr>
        <w:t xml:space="preserve">také </w:t>
      </w:r>
      <w:r w:rsidRPr="00C03578">
        <w:rPr>
          <w:rFonts w:ascii="Tahoma" w:hAnsi="Tahoma" w:cs="Tahoma"/>
          <w:color w:val="000000" w:themeColor="text1"/>
          <w:sz w:val="22"/>
          <w:szCs w:val="22"/>
        </w:rPr>
        <w:t xml:space="preserve">instalaci/montáž zboží a </w:t>
      </w:r>
      <w:r w:rsidR="00AC58F7" w:rsidRPr="00C03578">
        <w:rPr>
          <w:rFonts w:ascii="Tahoma" w:hAnsi="Tahoma" w:cs="Tahoma"/>
          <w:color w:val="000000" w:themeColor="text1"/>
          <w:sz w:val="22"/>
          <w:szCs w:val="22"/>
        </w:rPr>
        <w:t xml:space="preserve">seznámení zaměstnanců kupujícího/uživatele </w:t>
      </w:r>
      <w:r w:rsidR="00731933" w:rsidRPr="00C03578">
        <w:rPr>
          <w:rFonts w:ascii="Tahoma" w:hAnsi="Tahoma" w:cs="Tahoma"/>
          <w:color w:val="000000" w:themeColor="text1"/>
          <w:sz w:val="22"/>
          <w:szCs w:val="22"/>
        </w:rPr>
        <w:t xml:space="preserve">s </w:t>
      </w:r>
      <w:r w:rsidRPr="00C03578">
        <w:rPr>
          <w:rFonts w:ascii="Tahoma" w:hAnsi="Tahoma" w:cs="Tahoma"/>
          <w:color w:val="000000" w:themeColor="text1"/>
          <w:sz w:val="22"/>
          <w:szCs w:val="22"/>
        </w:rPr>
        <w:t>obsluh</w:t>
      </w:r>
      <w:r w:rsidR="00AC58F7" w:rsidRPr="00C03578">
        <w:rPr>
          <w:rFonts w:ascii="Tahoma" w:hAnsi="Tahoma" w:cs="Tahoma"/>
          <w:color w:val="000000" w:themeColor="text1"/>
          <w:sz w:val="22"/>
          <w:szCs w:val="22"/>
        </w:rPr>
        <w:t>ou zboží</w:t>
      </w:r>
      <w:r w:rsidR="008561BD" w:rsidRPr="00C03578">
        <w:rPr>
          <w:rFonts w:ascii="Tahoma" w:hAnsi="Tahoma" w:cs="Tahoma"/>
          <w:color w:val="000000" w:themeColor="text1"/>
          <w:sz w:val="22"/>
          <w:szCs w:val="22"/>
        </w:rPr>
        <w:t>.</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2E42BE65"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315DB7">
        <w:rPr>
          <w:rFonts w:ascii="Tahoma" w:hAnsi="Tahoma" w:cs="Tahoma"/>
          <w:sz w:val="22"/>
          <w:szCs w:val="22"/>
        </w:rPr>
        <w:t>357 775,</w:t>
      </w:r>
      <w:r w:rsidR="00062A76">
        <w:rPr>
          <w:rFonts w:ascii="Tahoma" w:hAnsi="Tahoma" w:cs="Tahoma"/>
          <w:sz w:val="22"/>
          <w:szCs w:val="22"/>
        </w:rPr>
        <w:t>27</w:t>
      </w:r>
      <w:r>
        <w:rPr>
          <w:rFonts w:ascii="Tahoma" w:hAnsi="Tahoma" w:cs="Tahoma"/>
          <w:sz w:val="22"/>
          <w:szCs w:val="22"/>
        </w:rPr>
        <w:t> Kč</w:t>
      </w:r>
    </w:p>
    <w:p w14:paraId="4F06B6EA" w14:textId="1964A98F"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r w:rsidR="00315DB7">
        <w:rPr>
          <w:rFonts w:ascii="Tahoma" w:hAnsi="Tahoma" w:cs="Tahoma"/>
          <w:sz w:val="22"/>
          <w:szCs w:val="22"/>
        </w:rPr>
        <w:t>21</w:t>
      </w:r>
      <w:r>
        <w:rPr>
          <w:rFonts w:ascii="Tahoma" w:hAnsi="Tahoma" w:cs="Tahoma"/>
          <w:sz w:val="22"/>
          <w:szCs w:val="22"/>
        </w:rPr>
        <w:t> %</w:t>
      </w:r>
      <w:r>
        <w:rPr>
          <w:rFonts w:ascii="Tahoma" w:hAnsi="Tahoma" w:cs="Tahoma"/>
          <w:sz w:val="22"/>
          <w:szCs w:val="22"/>
        </w:rPr>
        <w:tab/>
      </w:r>
      <w:r w:rsidR="00315DB7">
        <w:rPr>
          <w:rFonts w:ascii="Tahoma" w:hAnsi="Tahoma" w:cs="Tahoma"/>
          <w:sz w:val="22"/>
          <w:szCs w:val="22"/>
        </w:rPr>
        <w:t>75 132,</w:t>
      </w:r>
      <w:r w:rsidR="00062A76">
        <w:rPr>
          <w:rFonts w:ascii="Tahoma" w:hAnsi="Tahoma" w:cs="Tahoma"/>
          <w:sz w:val="22"/>
          <w:szCs w:val="22"/>
        </w:rPr>
        <w:t>80</w:t>
      </w:r>
      <w:r>
        <w:rPr>
          <w:rFonts w:ascii="Tahoma" w:hAnsi="Tahoma" w:cs="Tahoma"/>
          <w:sz w:val="22"/>
          <w:szCs w:val="22"/>
        </w:rPr>
        <w:t> Kč</w:t>
      </w:r>
    </w:p>
    <w:p w14:paraId="4FA40074" w14:textId="61EF41ED"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315DB7" w:rsidRPr="00D07CA2">
        <w:rPr>
          <w:rFonts w:ascii="Tahoma" w:hAnsi="Tahoma" w:cs="Tahoma"/>
          <w:b/>
          <w:bCs/>
          <w:sz w:val="22"/>
          <w:szCs w:val="22"/>
        </w:rPr>
        <w:t>432</w:t>
      </w:r>
      <w:r w:rsidR="00406E82" w:rsidRPr="00D07CA2">
        <w:rPr>
          <w:rFonts w:ascii="Tahoma" w:hAnsi="Tahoma" w:cs="Tahoma"/>
          <w:b/>
          <w:bCs/>
          <w:sz w:val="22"/>
          <w:szCs w:val="22"/>
        </w:rPr>
        <w:t xml:space="preserve"> </w:t>
      </w:r>
      <w:r w:rsidR="00315DB7" w:rsidRPr="00D07CA2">
        <w:rPr>
          <w:rFonts w:ascii="Tahoma" w:hAnsi="Tahoma" w:cs="Tahoma"/>
          <w:b/>
          <w:bCs/>
          <w:sz w:val="22"/>
          <w:szCs w:val="22"/>
        </w:rPr>
        <w:t>90</w:t>
      </w:r>
      <w:r w:rsidR="00062A76">
        <w:rPr>
          <w:rFonts w:ascii="Tahoma" w:hAnsi="Tahoma" w:cs="Tahoma"/>
          <w:b/>
          <w:bCs/>
          <w:sz w:val="22"/>
          <w:szCs w:val="22"/>
        </w:rPr>
        <w:t>8</w:t>
      </w:r>
      <w:r w:rsidR="00315DB7" w:rsidRPr="00D07CA2">
        <w:rPr>
          <w:rFonts w:ascii="Tahoma" w:hAnsi="Tahoma" w:cs="Tahoma"/>
          <w:b/>
          <w:bCs/>
          <w:sz w:val="22"/>
          <w:szCs w:val="22"/>
        </w:rPr>
        <w:t>,</w:t>
      </w:r>
      <w:r w:rsidR="00062A76">
        <w:rPr>
          <w:rFonts w:ascii="Tahoma" w:hAnsi="Tahoma" w:cs="Tahoma"/>
          <w:b/>
          <w:bCs/>
          <w:sz w:val="22"/>
          <w:szCs w:val="22"/>
        </w:rPr>
        <w:t>07</w:t>
      </w:r>
      <w:r>
        <w:rPr>
          <w:rFonts w:ascii="Tahoma" w:hAnsi="Tahoma" w:cs="Tahoma"/>
          <w:sz w:val="22"/>
          <w:szCs w:val="22"/>
        </w:rPr>
        <w:t> </w:t>
      </w:r>
      <w:r>
        <w:rPr>
          <w:rFonts w:ascii="Tahoma" w:hAnsi="Tahoma" w:cs="Tahoma"/>
          <w:b/>
          <w:sz w:val="22"/>
          <w:szCs w:val="22"/>
        </w:rPr>
        <w:t>Kč </w:t>
      </w:r>
    </w:p>
    <w:p w14:paraId="65B12423" w14:textId="4B6395B9" w:rsidR="001E7435" w:rsidRPr="004F5C70" w:rsidRDefault="00931340" w:rsidP="004F5C70">
      <w:pPr>
        <w:spacing w:before="120"/>
        <w:ind w:left="357"/>
        <w:jc w:val="both"/>
        <w:rPr>
          <w:rFonts w:ascii="Tahoma" w:hAnsi="Tahoma" w:cs="Tahoma"/>
          <w:sz w:val="22"/>
          <w:szCs w:val="22"/>
        </w:rPr>
      </w:pPr>
      <w:r w:rsidRPr="00546996">
        <w:rPr>
          <w:rFonts w:ascii="Tahoma" w:hAnsi="Tahoma" w:cs="Tahoma"/>
          <w:color w:val="000000" w:themeColor="text1"/>
          <w:sz w:val="22"/>
          <w:szCs w:val="22"/>
        </w:rPr>
        <w:t xml:space="preserve">Podrobný rozpis </w:t>
      </w:r>
      <w:r w:rsidR="00827B5F" w:rsidRPr="00546996">
        <w:rPr>
          <w:rFonts w:ascii="Tahoma" w:hAnsi="Tahoma" w:cs="Tahoma"/>
          <w:color w:val="000000" w:themeColor="text1"/>
          <w:sz w:val="22"/>
          <w:szCs w:val="22"/>
        </w:rPr>
        <w:t xml:space="preserve">kupní </w:t>
      </w:r>
      <w:r w:rsidRPr="00546996">
        <w:rPr>
          <w:rFonts w:ascii="Tahoma" w:hAnsi="Tahoma" w:cs="Tahoma"/>
          <w:color w:val="000000" w:themeColor="text1"/>
          <w:sz w:val="22"/>
          <w:szCs w:val="22"/>
        </w:rPr>
        <w:t>ceny je uveden v</w:t>
      </w:r>
      <w:r w:rsidR="00BA7EAD" w:rsidRPr="00546996">
        <w:rPr>
          <w:rFonts w:ascii="Tahoma" w:hAnsi="Tahoma" w:cs="Tahoma"/>
          <w:color w:val="000000" w:themeColor="text1"/>
          <w:sz w:val="22"/>
          <w:szCs w:val="22"/>
        </w:rPr>
        <w:t> </w:t>
      </w:r>
      <w:r w:rsidRPr="00546996">
        <w:rPr>
          <w:rFonts w:ascii="Tahoma" w:hAnsi="Tahoma" w:cs="Tahoma"/>
          <w:color w:val="000000" w:themeColor="text1"/>
          <w:sz w:val="22"/>
          <w:szCs w:val="22"/>
        </w:rPr>
        <w:t>příloze</w:t>
      </w:r>
      <w:r w:rsidR="00BA7EAD" w:rsidRPr="00546996">
        <w:rPr>
          <w:rFonts w:ascii="Tahoma" w:hAnsi="Tahoma" w:cs="Tahoma"/>
          <w:color w:val="000000" w:themeColor="text1"/>
          <w:sz w:val="22"/>
          <w:szCs w:val="22"/>
        </w:rPr>
        <w:t xml:space="preserve"> </w:t>
      </w:r>
      <w:r w:rsidRPr="00546996">
        <w:rPr>
          <w:rFonts w:ascii="Tahoma" w:hAnsi="Tahoma" w:cs="Tahoma"/>
          <w:color w:val="000000" w:themeColor="text1"/>
          <w:sz w:val="22"/>
          <w:szCs w:val="22"/>
        </w:rPr>
        <w:t>č.</w:t>
      </w:r>
      <w:r w:rsidR="00BA7EAD" w:rsidRPr="00546996">
        <w:rPr>
          <w:rFonts w:ascii="Tahoma" w:hAnsi="Tahoma" w:cs="Tahoma"/>
          <w:color w:val="000000" w:themeColor="text1"/>
          <w:sz w:val="22"/>
          <w:szCs w:val="22"/>
        </w:rPr>
        <w:t> </w:t>
      </w:r>
      <w:r w:rsidR="00546996">
        <w:rPr>
          <w:rFonts w:ascii="Tahoma" w:hAnsi="Tahoma" w:cs="Tahoma"/>
          <w:color w:val="000000" w:themeColor="text1"/>
          <w:sz w:val="22"/>
          <w:szCs w:val="22"/>
        </w:rPr>
        <w:t>1</w:t>
      </w:r>
      <w:r w:rsidRPr="00546996">
        <w:rPr>
          <w:rFonts w:ascii="Tahoma" w:hAnsi="Tahoma" w:cs="Tahoma"/>
          <w:color w:val="000000" w:themeColor="text1"/>
          <w:sz w:val="22"/>
          <w:szCs w:val="22"/>
        </w:rPr>
        <w:t xml:space="preserve"> této smlouvy.</w:t>
      </w:r>
      <w:bookmarkStart w:id="0" w:name="_Hlk46307400"/>
    </w:p>
    <w:bookmarkEnd w:id="0"/>
    <w:p w14:paraId="57C436E5" w14:textId="23518EFB" w:rsidR="00066D69" w:rsidRPr="004F5C70" w:rsidRDefault="00066D69" w:rsidP="004F5C70">
      <w:pPr>
        <w:pStyle w:val="Odstavecseseznamem"/>
        <w:numPr>
          <w:ilvl w:val="0"/>
          <w:numId w:val="33"/>
        </w:numPr>
        <w:spacing w:before="120"/>
        <w:jc w:val="both"/>
        <w:rPr>
          <w:rFonts w:ascii="Tahoma" w:hAnsi="Tahoma" w:cs="Tahoma"/>
        </w:rPr>
      </w:pPr>
      <w:r w:rsidRPr="004F5C70">
        <w:rPr>
          <w:rFonts w:ascii="Tahoma" w:hAnsi="Tahoma" w:cs="Tahoma"/>
        </w:rPr>
        <w:t>Kupní cena podle odst. 1 tohoto článku smlouvy zahrnuje veškeré náklady prodávajícího spojené se splněním jeho závazk</w:t>
      </w:r>
      <w:r w:rsidR="00BA7EAD" w:rsidRPr="004F5C70">
        <w:rPr>
          <w:rFonts w:ascii="Tahoma" w:hAnsi="Tahoma" w:cs="Tahoma"/>
        </w:rPr>
        <w:t>ů vyplývajících</w:t>
      </w:r>
      <w:r w:rsidRPr="004F5C70">
        <w:rPr>
          <w:rFonts w:ascii="Tahoma" w:hAnsi="Tahoma" w:cs="Tahoma"/>
        </w:rPr>
        <w:t xml:space="preserve"> z této smlouvy, tj. cenu zboží včetně dopravného, dokumentace</w:t>
      </w:r>
      <w:r w:rsidR="00103E8A" w:rsidRPr="004F5C70">
        <w:rPr>
          <w:rFonts w:ascii="Tahoma" w:hAnsi="Tahoma" w:cs="Tahoma"/>
          <w:color w:val="000000" w:themeColor="text1"/>
        </w:rPr>
        <w:t xml:space="preserve">, instalace/montáže zboží, </w:t>
      </w:r>
      <w:r w:rsidR="00731933" w:rsidRPr="004F5C70">
        <w:rPr>
          <w:rFonts w:ascii="Tahoma" w:hAnsi="Tahoma" w:cs="Tahoma"/>
          <w:color w:val="000000" w:themeColor="text1"/>
        </w:rPr>
        <w:t>seznámení s obsluhou zboží</w:t>
      </w:r>
      <w:r w:rsidRPr="004F5C70">
        <w:rPr>
          <w:rFonts w:ascii="Tahoma" w:hAnsi="Tahoma" w:cs="Tahoma"/>
          <w:color w:val="000000" w:themeColor="text1"/>
        </w:rPr>
        <w:t xml:space="preserve"> </w:t>
      </w:r>
      <w:r w:rsidRPr="004F5C70">
        <w:rPr>
          <w:rFonts w:ascii="Tahoma" w:hAnsi="Tahoma" w:cs="Tahoma"/>
        </w:rPr>
        <w:t>a</w:t>
      </w:r>
      <w:r w:rsidR="00BA7EAD" w:rsidRPr="004F5C70">
        <w:rPr>
          <w:rFonts w:ascii="Tahoma" w:hAnsi="Tahoma" w:cs="Tahoma"/>
        </w:rPr>
        <w:t> </w:t>
      </w:r>
      <w:r w:rsidRPr="004F5C70">
        <w:rPr>
          <w:rFonts w:ascii="Tahoma" w:hAnsi="Tahoma" w:cs="Tahoma"/>
        </w:rPr>
        <w:t>dalších souvisejících nákladů. Kupní cena je stanovena jako nejvýše přípu</w:t>
      </w:r>
      <w:r w:rsidR="00BA7EAD" w:rsidRPr="004F5C70">
        <w:rPr>
          <w:rFonts w:ascii="Tahoma" w:hAnsi="Tahoma" w:cs="Tahoma"/>
        </w:rPr>
        <w:t>stná a není ji možno překročit.</w:t>
      </w:r>
    </w:p>
    <w:p w14:paraId="1D7AC36A" w14:textId="54F881AE" w:rsidR="0009040E" w:rsidRPr="004F5C70" w:rsidRDefault="00915A7A" w:rsidP="004F5C70">
      <w:pPr>
        <w:pStyle w:val="Odstavecseseznamem"/>
        <w:numPr>
          <w:ilvl w:val="0"/>
          <w:numId w:val="33"/>
        </w:numPr>
        <w:spacing w:before="120"/>
        <w:jc w:val="both"/>
        <w:rPr>
          <w:rFonts w:ascii="Tahoma" w:hAnsi="Tahoma" w:cs="Tahoma"/>
        </w:rPr>
      </w:pPr>
      <w:r w:rsidRPr="004F5C70">
        <w:rPr>
          <w:rFonts w:ascii="Tahoma" w:hAnsi="Tahoma" w:cs="Tahoma"/>
        </w:rPr>
        <w:t>Je-li p</w:t>
      </w:r>
      <w:r w:rsidR="00066D69" w:rsidRPr="004F5C70">
        <w:rPr>
          <w:rFonts w:ascii="Tahoma" w:hAnsi="Tahoma" w:cs="Tahoma"/>
        </w:rPr>
        <w:t xml:space="preserve">rodávající </w:t>
      </w:r>
      <w:r w:rsidRPr="004F5C70">
        <w:rPr>
          <w:rFonts w:ascii="Tahoma" w:hAnsi="Tahoma" w:cs="Tahoma"/>
        </w:rPr>
        <w:t xml:space="preserve">plátcem DPH, </w:t>
      </w:r>
      <w:r w:rsidR="00066D69" w:rsidRPr="004F5C70">
        <w:rPr>
          <w:rFonts w:ascii="Tahoma" w:hAnsi="Tahoma" w:cs="Tahoma"/>
        </w:rPr>
        <w:t>odpovídá za to, že sazba daně z přidané hodnoty bude stanovena v souladu s platnými právními př</w:t>
      </w:r>
      <w:r w:rsidR="009000E8" w:rsidRPr="004F5C70">
        <w:rPr>
          <w:rFonts w:ascii="Tahoma" w:hAnsi="Tahoma" w:cs="Tahoma"/>
        </w:rPr>
        <w:t>edpisy; v</w:t>
      </w:r>
      <w:r w:rsidR="0009040E" w:rsidRPr="004F5C70">
        <w:rPr>
          <w:rFonts w:ascii="Tahoma" w:hAnsi="Tahoma" w:cs="Tahoma"/>
        </w:rPr>
        <w:t xml:space="preserve"> případě, že dojde ke změně zákonné sazby DPH, </w:t>
      </w:r>
      <w:r w:rsidR="009000E8" w:rsidRPr="004F5C70">
        <w:rPr>
          <w:rFonts w:ascii="Tahoma" w:hAnsi="Tahoma" w:cs="Tahoma"/>
        </w:rPr>
        <w:t>bude</w:t>
      </w:r>
      <w:r w:rsidR="0009040E" w:rsidRPr="004F5C70">
        <w:rPr>
          <w:rFonts w:ascii="Tahoma" w:hAnsi="Tahoma" w:cs="Tahoma"/>
        </w:rPr>
        <w:t xml:space="preserve"> prodávající ke kupní ceně bez DPH povinen účtovat DPH v platné výši. Smluvní strany se dohodly, že v případě změny </w:t>
      </w:r>
      <w:r w:rsidR="00587A33" w:rsidRPr="004F5C70">
        <w:rPr>
          <w:rFonts w:ascii="Tahoma" w:hAnsi="Tahoma" w:cs="Tahoma"/>
        </w:rPr>
        <w:t xml:space="preserve">kupní </w:t>
      </w:r>
      <w:r w:rsidR="0009040E" w:rsidRPr="004F5C70">
        <w:rPr>
          <w:rFonts w:ascii="Tahoma" w:hAnsi="Tahoma" w:cs="Tahoma"/>
        </w:rPr>
        <w:t>ceny v důsledku změny sazby DPH není nutno</w:t>
      </w:r>
      <w:r w:rsidR="009000E8" w:rsidRPr="004F5C70">
        <w:rPr>
          <w:rFonts w:ascii="Tahoma" w:hAnsi="Tahoma" w:cs="Tahoma"/>
        </w:rPr>
        <w:t xml:space="preserve"> </w:t>
      </w:r>
      <w:r w:rsidR="0009040E" w:rsidRPr="004F5C70">
        <w:rPr>
          <w:rFonts w:ascii="Tahoma" w:hAnsi="Tahoma" w:cs="Tahoma"/>
        </w:rPr>
        <w:t>ke smlouvě uzavírat dodatek.</w:t>
      </w:r>
      <w:r w:rsidR="009C25FE" w:rsidRPr="004F5C70">
        <w:rPr>
          <w:rFonts w:ascii="Tahoma" w:hAnsi="Tahoma" w:cs="Tahoma"/>
        </w:rPr>
        <w:t xml:space="preserve"> V případě, že </w:t>
      </w:r>
      <w:r w:rsidR="001161F5" w:rsidRPr="004F5C70">
        <w:rPr>
          <w:rFonts w:ascii="Tahoma" w:hAnsi="Tahoma" w:cs="Tahoma"/>
        </w:rPr>
        <w:t>prodávající</w:t>
      </w:r>
      <w:r w:rsidR="009C25FE" w:rsidRPr="004F5C70">
        <w:rPr>
          <w:rFonts w:ascii="Tahoma" w:hAnsi="Tahoma" w:cs="Tahoma"/>
        </w:rPr>
        <w:t xml:space="preserve"> stanoví sazbu DPH či DPH v rozporu s platnými právními předpisy, je povinen uhradit </w:t>
      </w:r>
      <w:r w:rsidR="001161F5" w:rsidRPr="004F5C70">
        <w:rPr>
          <w:rFonts w:ascii="Tahoma" w:hAnsi="Tahoma" w:cs="Tahoma"/>
        </w:rPr>
        <w:t>kupujícímu</w:t>
      </w:r>
      <w:r w:rsidR="009C25FE" w:rsidRPr="004F5C70">
        <w:rPr>
          <w:rFonts w:ascii="Tahoma" w:hAnsi="Tahoma" w:cs="Tahoma"/>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546996" w:rsidRDefault="00066D69" w:rsidP="00BA7EAD">
      <w:pPr>
        <w:pStyle w:val="Zkladntext"/>
        <w:numPr>
          <w:ilvl w:val="0"/>
          <w:numId w:val="17"/>
        </w:numPr>
        <w:tabs>
          <w:tab w:val="clear" w:pos="360"/>
          <w:tab w:val="clear" w:pos="1418"/>
        </w:tabs>
        <w:rPr>
          <w:rFonts w:ascii="Tahoma" w:hAnsi="Tahoma" w:cs="Tahoma"/>
          <w:color w:val="000000" w:themeColor="text1"/>
          <w:sz w:val="22"/>
          <w:szCs w:val="22"/>
        </w:rPr>
      </w:pPr>
      <w:r w:rsidRPr="00546996">
        <w:rPr>
          <w:rFonts w:ascii="Tahoma" w:hAnsi="Tahoma" w:cs="Tahoma"/>
          <w:color w:val="000000" w:themeColor="text1"/>
          <w:sz w:val="22"/>
          <w:szCs w:val="22"/>
        </w:rPr>
        <w:t xml:space="preserve">Prodávající je povinen </w:t>
      </w:r>
      <w:r w:rsidR="008F0621" w:rsidRPr="00546996">
        <w:rPr>
          <w:rFonts w:ascii="Tahoma" w:hAnsi="Tahoma" w:cs="Tahoma"/>
          <w:color w:val="000000" w:themeColor="text1"/>
          <w:sz w:val="22"/>
          <w:szCs w:val="22"/>
        </w:rPr>
        <w:t>odevzdat</w:t>
      </w:r>
      <w:r w:rsidRPr="00546996">
        <w:rPr>
          <w:rFonts w:ascii="Tahoma" w:hAnsi="Tahoma" w:cs="Tahoma"/>
          <w:color w:val="000000" w:themeColor="text1"/>
          <w:sz w:val="22"/>
          <w:szCs w:val="22"/>
        </w:rPr>
        <w:t xml:space="preserve"> zboží </w:t>
      </w:r>
      <w:r w:rsidR="008F0621" w:rsidRPr="00546996">
        <w:rPr>
          <w:rFonts w:ascii="Tahoma" w:hAnsi="Tahoma" w:cs="Tahoma"/>
          <w:color w:val="000000" w:themeColor="text1"/>
          <w:sz w:val="22"/>
          <w:szCs w:val="22"/>
        </w:rPr>
        <w:t>v</w:t>
      </w:r>
      <w:r w:rsidRPr="00546996">
        <w:rPr>
          <w:rFonts w:ascii="Tahoma" w:hAnsi="Tahoma" w:cs="Tahoma"/>
          <w:color w:val="000000" w:themeColor="text1"/>
          <w:sz w:val="22"/>
          <w:szCs w:val="22"/>
        </w:rPr>
        <w:t xml:space="preserve"> míst</w:t>
      </w:r>
      <w:r w:rsidR="008F0621" w:rsidRPr="00546996">
        <w:rPr>
          <w:rFonts w:ascii="Tahoma" w:hAnsi="Tahoma" w:cs="Tahoma"/>
          <w:color w:val="000000" w:themeColor="text1"/>
          <w:sz w:val="22"/>
          <w:szCs w:val="22"/>
        </w:rPr>
        <w:t>ě</w:t>
      </w:r>
      <w:r w:rsidRPr="00546996">
        <w:rPr>
          <w:rFonts w:ascii="Tahoma" w:hAnsi="Tahoma" w:cs="Tahoma"/>
          <w:color w:val="000000" w:themeColor="text1"/>
          <w:sz w:val="22"/>
          <w:szCs w:val="22"/>
        </w:rPr>
        <w:t xml:space="preserve"> plnění, kterým je</w:t>
      </w:r>
      <w:r w:rsidR="00C21325" w:rsidRPr="00546996">
        <w:rPr>
          <w:rFonts w:ascii="Tahoma" w:hAnsi="Tahoma" w:cs="Tahoma"/>
          <w:color w:val="000000" w:themeColor="text1"/>
          <w:sz w:val="22"/>
          <w:szCs w:val="22"/>
        </w:rPr>
        <w:t xml:space="preserve"> </w:t>
      </w:r>
      <w:r w:rsidR="00E86115" w:rsidRPr="00546996">
        <w:rPr>
          <w:rFonts w:ascii="Tahoma" w:hAnsi="Tahoma" w:cs="Tahoma"/>
          <w:color w:val="000000" w:themeColor="text1"/>
          <w:sz w:val="22"/>
          <w:szCs w:val="22"/>
        </w:rPr>
        <w:t>sídlo kupujícího.</w:t>
      </w:r>
    </w:p>
    <w:p w14:paraId="70DDE98C" w14:textId="513DB877" w:rsidR="00587A33" w:rsidRPr="00546996" w:rsidRDefault="00587A33" w:rsidP="0082354A">
      <w:pPr>
        <w:pStyle w:val="Zkladntext"/>
        <w:numPr>
          <w:ilvl w:val="0"/>
          <w:numId w:val="17"/>
        </w:numPr>
        <w:tabs>
          <w:tab w:val="clear" w:pos="1418"/>
          <w:tab w:val="left" w:pos="0"/>
        </w:tabs>
        <w:rPr>
          <w:rFonts w:ascii="Tahoma" w:hAnsi="Tahoma" w:cs="Tahoma"/>
          <w:sz w:val="22"/>
          <w:szCs w:val="22"/>
        </w:rPr>
      </w:pPr>
      <w:r w:rsidRPr="00546996">
        <w:rPr>
          <w:rFonts w:ascii="Tahoma" w:hAnsi="Tahoma" w:cs="Tahoma"/>
          <w:sz w:val="22"/>
          <w:szCs w:val="22"/>
        </w:rPr>
        <w:t xml:space="preserve">Prodávající se zavazuje </w:t>
      </w:r>
      <w:r w:rsidR="00BB55ED" w:rsidRPr="00546996">
        <w:rPr>
          <w:rFonts w:ascii="Tahoma" w:hAnsi="Tahoma" w:cs="Tahoma"/>
          <w:sz w:val="22"/>
          <w:szCs w:val="22"/>
        </w:rPr>
        <w:t xml:space="preserve">odevzdat kupujícímu </w:t>
      </w:r>
      <w:r w:rsidRPr="00546996">
        <w:rPr>
          <w:rFonts w:ascii="Tahoma" w:hAnsi="Tahoma" w:cs="Tahoma"/>
          <w:sz w:val="22"/>
          <w:szCs w:val="22"/>
        </w:rPr>
        <w:t xml:space="preserve">zboží nejpozději </w:t>
      </w:r>
      <w:r w:rsidRPr="00546996">
        <w:rPr>
          <w:rFonts w:ascii="Tahoma" w:hAnsi="Tahoma" w:cs="Tahoma"/>
          <w:color w:val="000000" w:themeColor="text1"/>
          <w:sz w:val="22"/>
          <w:szCs w:val="22"/>
        </w:rPr>
        <w:t>do</w:t>
      </w:r>
      <w:r w:rsidR="00546996" w:rsidRPr="00546996">
        <w:rPr>
          <w:rFonts w:ascii="Tahoma" w:hAnsi="Tahoma" w:cs="Tahoma"/>
          <w:color w:val="000000" w:themeColor="text1"/>
          <w:sz w:val="22"/>
          <w:szCs w:val="22"/>
        </w:rPr>
        <w:t xml:space="preserve"> 31. 8. 2022</w:t>
      </w:r>
      <w:r w:rsidR="00EC2F17" w:rsidRPr="00546996">
        <w:rPr>
          <w:rFonts w:ascii="Tahoma" w:hAnsi="Tahoma" w:cs="Tahoma"/>
          <w:color w:val="000000" w:themeColor="text1"/>
          <w:sz w:val="22"/>
          <w:szCs w:val="22"/>
        </w:rPr>
        <w:t>.</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6B0E1578"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nemá zjevné vady</w:t>
      </w:r>
      <w:r w:rsidR="00406E82">
        <w:rPr>
          <w:rFonts w:ascii="Tahoma" w:hAnsi="Tahoma" w:cs="Tahoma"/>
          <w:sz w:val="22"/>
          <w:szCs w:val="22"/>
        </w:rPr>
        <w:t>, které by bránily užívání předmětu koupě</w:t>
      </w:r>
      <w:r w:rsidR="008D27E0" w:rsidRPr="00343967">
        <w:rPr>
          <w:rFonts w:ascii="Tahoma" w:hAnsi="Tahoma" w:cs="Tahoma"/>
          <w:sz w:val="22"/>
          <w:szCs w:val="22"/>
        </w:rPr>
        <w:t xml:space="preserve">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0066A06E"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 xml:space="preserve">Kupující nabývá vlastnické právo ke zboží </w:t>
      </w:r>
      <w:r w:rsidR="00406E82">
        <w:rPr>
          <w:rFonts w:ascii="Tahoma" w:hAnsi="Tahoma" w:cs="Tahoma"/>
          <w:sz w:val="22"/>
          <w:szCs w:val="22"/>
        </w:rPr>
        <w:t>zaplacením kupní ceny na účet prodávajícího</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 xml:space="preserve">kupujícího. Dodací list bude </w:t>
      </w:r>
      <w:r w:rsidRPr="00343967">
        <w:rPr>
          <w:rFonts w:ascii="Tahoma" w:hAnsi="Tahoma" w:cs="Tahoma"/>
          <w:sz w:val="22"/>
          <w:szCs w:val="22"/>
        </w:rPr>
        <w:lastRenderedPageBreak/>
        <w:t>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4B72872"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644387EF"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546996">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8499FE6"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546996">
        <w:rPr>
          <w:rFonts w:ascii="Tahoma" w:hAnsi="Tahoma" w:cs="Tahoma"/>
          <w:sz w:val="22"/>
          <w:szCs w:val="22"/>
        </w:rPr>
        <w:t>14</w:t>
      </w:r>
      <w:r w:rsidR="00B23026" w:rsidRPr="00546996">
        <w:rPr>
          <w:rFonts w:ascii="Tahoma" w:hAnsi="Tahoma" w:cs="Tahoma"/>
          <w:color w:val="000000" w:themeColor="text1"/>
          <w:sz w:val="22"/>
          <w:szCs w:val="22"/>
        </w:rPr>
        <w:t xml:space="preserve"> </w:t>
      </w:r>
      <w:r w:rsidRPr="00546996">
        <w:rPr>
          <w:rFonts w:ascii="Tahoma" w:hAnsi="Tahoma" w:cs="Tahoma"/>
          <w:color w:val="000000" w:themeColor="text1"/>
          <w:sz w:val="22"/>
          <w:szCs w:val="22"/>
        </w:rPr>
        <w:t>k</w:t>
      </w:r>
      <w:r w:rsidRPr="00E86115">
        <w:rPr>
          <w:rFonts w:ascii="Tahoma" w:hAnsi="Tahoma" w:cs="Tahoma"/>
          <w:sz w:val="22"/>
          <w:szCs w:val="22"/>
        </w:rPr>
        <w:t>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1F967001"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Povinnost zaplatit kupní cenu je splněna dnem </w:t>
      </w:r>
      <w:r w:rsidR="00406E82">
        <w:rPr>
          <w:rFonts w:ascii="Tahoma" w:hAnsi="Tahoma" w:cs="Tahoma"/>
          <w:sz w:val="22"/>
          <w:szCs w:val="22"/>
        </w:rPr>
        <w:t>připsání peněžních prostředků na účet prodávajícího</w:t>
      </w:r>
      <w:r w:rsidRPr="0024681B">
        <w:rPr>
          <w:rFonts w:ascii="Tahoma" w:hAnsi="Tahoma" w:cs="Tahoma"/>
          <w:sz w:val="22"/>
          <w:szCs w:val="22"/>
        </w:rPr>
        <w:t>.</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546996" w:rsidRDefault="00206335"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 xml:space="preserve">uskutečnění zdanitelného </w:t>
      </w:r>
      <w:r w:rsidRPr="00546996">
        <w:rPr>
          <w:rFonts w:ascii="Tahoma" w:hAnsi="Tahoma" w:cs="Tahoma"/>
          <w:color w:val="000000" w:themeColor="text1"/>
          <w:sz w:val="22"/>
          <w:szCs w:val="22"/>
        </w:rPr>
        <w:t>plnění zveřejněn v aplikaci „Registr DPH“ jako nespolehlivý plátce, nebo</w:t>
      </w:r>
    </w:p>
    <w:p w14:paraId="277CDD8A" w14:textId="77777777" w:rsidR="002E23FB" w:rsidRPr="00546996" w:rsidRDefault="00206335"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546996">
        <w:rPr>
          <w:rFonts w:ascii="Tahoma" w:hAnsi="Tahoma" w:cs="Tahoma"/>
          <w:color w:val="000000" w:themeColor="text1"/>
          <w:sz w:val="22"/>
          <w:szCs w:val="22"/>
        </w:rPr>
        <w:t xml:space="preserve">prodávající bude ke dni </w:t>
      </w:r>
      <w:r w:rsidR="00BD5FB9" w:rsidRPr="00546996">
        <w:rPr>
          <w:rFonts w:ascii="Tahoma" w:hAnsi="Tahoma" w:cs="Tahoma"/>
          <w:color w:val="000000" w:themeColor="text1"/>
          <w:sz w:val="22"/>
          <w:szCs w:val="22"/>
        </w:rPr>
        <w:t xml:space="preserve">poskytnutí úplaty nebo ke dni </w:t>
      </w:r>
      <w:r w:rsidRPr="00546996">
        <w:rPr>
          <w:rFonts w:ascii="Tahoma" w:hAnsi="Tahoma" w:cs="Tahoma"/>
          <w:color w:val="000000" w:themeColor="text1"/>
          <w:sz w:val="22"/>
          <w:szCs w:val="22"/>
        </w:rPr>
        <w:t>uskutečnění zdanitelného plnění v insolvenčním řízení</w:t>
      </w:r>
      <w:r w:rsidR="002E23FB" w:rsidRPr="00546996">
        <w:rPr>
          <w:rFonts w:ascii="Tahoma" w:hAnsi="Tahoma" w:cs="Tahoma"/>
          <w:color w:val="000000" w:themeColor="text1"/>
          <w:sz w:val="22"/>
          <w:szCs w:val="22"/>
        </w:rPr>
        <w:t>, nebo</w:t>
      </w:r>
    </w:p>
    <w:p w14:paraId="7C4BCA73" w14:textId="77777777" w:rsidR="00206335" w:rsidRPr="00546996" w:rsidRDefault="002E23FB"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546996">
        <w:rPr>
          <w:rFonts w:ascii="Tahoma" w:hAnsi="Tahoma" w:cs="Tahoma"/>
          <w:color w:val="000000" w:themeColor="text1"/>
          <w:sz w:val="22"/>
          <w:szCs w:val="22"/>
        </w:rPr>
        <w:t>bankovní účet prodá</w:t>
      </w:r>
      <w:r w:rsidR="00D425CA" w:rsidRPr="00546996">
        <w:rPr>
          <w:rFonts w:ascii="Tahoma" w:hAnsi="Tahoma" w:cs="Tahoma"/>
          <w:color w:val="000000" w:themeColor="text1"/>
          <w:sz w:val="22"/>
          <w:szCs w:val="22"/>
        </w:rPr>
        <w:t>vajícího určený k úhradě plnění uvedený na faktuře</w:t>
      </w:r>
      <w:r w:rsidRPr="00546996">
        <w:rPr>
          <w:rFonts w:ascii="Tahoma" w:hAnsi="Tahoma" w:cs="Tahoma"/>
          <w:color w:val="000000" w:themeColor="text1"/>
          <w:sz w:val="22"/>
          <w:szCs w:val="22"/>
        </w:rPr>
        <w:t xml:space="preserve"> nebude správcem daně zveřejněn v aplikaci „Registr DPH“</w:t>
      </w:r>
      <w:r w:rsidR="00BD5FB9" w:rsidRPr="00546996">
        <w:rPr>
          <w:rFonts w:ascii="Tahoma" w:hAnsi="Tahoma" w:cs="Tahoma"/>
          <w:color w:val="000000" w:themeColor="text1"/>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lastRenderedPageBreak/>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78FEA324"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a to v</w:t>
      </w:r>
      <w:r w:rsidR="00546996">
        <w:rPr>
          <w:rFonts w:ascii="Tahoma" w:hAnsi="Tahoma" w:cs="Tahoma"/>
          <w:sz w:val="22"/>
          <w:szCs w:val="22"/>
        </w:rPr>
        <w:t> </w:t>
      </w:r>
      <w:r w:rsidRPr="00343967">
        <w:rPr>
          <w:rFonts w:ascii="Tahoma" w:hAnsi="Tahoma" w:cs="Tahoma"/>
          <w:sz w:val="22"/>
          <w:szCs w:val="22"/>
        </w:rPr>
        <w:t>délce</w:t>
      </w:r>
      <w:r w:rsidR="00546996">
        <w:rPr>
          <w:rFonts w:ascii="Tahoma" w:hAnsi="Tahoma" w:cs="Tahoma"/>
          <w:sz w:val="22"/>
          <w:szCs w:val="22"/>
        </w:rPr>
        <w:t xml:space="preserve"> 24</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0094E90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r w:rsidR="00406E82">
        <w:rPr>
          <w:rFonts w:ascii="Tahoma" w:hAnsi="Tahoma" w:cs="Tahoma"/>
          <w:sz w:val="22"/>
          <w:szCs w:val="22"/>
        </w:rPr>
        <w:t>, za předpokladu, že se jedná o vady, které byly způsobené porušením povinností prodávajícího.</w:t>
      </w:r>
    </w:p>
    <w:p w14:paraId="1B0FBBC6" w14:textId="5BC59888"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1DC3AF03"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406E82">
        <w:rPr>
          <w:rFonts w:ascii="Tahoma" w:hAnsi="Tahoma" w:cs="Tahoma"/>
          <w:sz w:val="22"/>
          <w:szCs w:val="22"/>
        </w:rPr>
        <w:t>support@nexineo.com</w:t>
      </w:r>
    </w:p>
    <w:p w14:paraId="40A3BA99" w14:textId="2CD1399A"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755E18" w:rsidRPr="00755E18">
        <w:rPr>
          <w:rFonts w:ascii="Tahoma" w:hAnsi="Tahoma" w:cs="Tahoma"/>
          <w:sz w:val="22"/>
          <w:szCs w:val="22"/>
        </w:rPr>
        <w:t>Vinohradská 2828/151, Žižkov, 130 00 Praha 3</w:t>
      </w:r>
      <w:r w:rsidR="00755E18">
        <w:rPr>
          <w:rFonts w:ascii="Tahoma" w:hAnsi="Tahoma" w:cs="Tahoma"/>
          <w:sz w:val="22"/>
          <w:szCs w:val="22"/>
        </w:rPr>
        <w:t xml:space="preserve"> </w:t>
      </w:r>
    </w:p>
    <w:p w14:paraId="643A64E2" w14:textId="75CFAD86"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755E18" w:rsidRPr="00755E18">
        <w:rPr>
          <w:rFonts w:ascii="Tahoma" w:hAnsi="Tahoma" w:cs="Tahoma"/>
          <w:sz w:val="22"/>
          <w:szCs w:val="22"/>
        </w:rPr>
        <w:t>qdcwbb8</w:t>
      </w:r>
    </w:p>
    <w:p w14:paraId="2F3D221F" w14:textId="62A01172"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 xml:space="preserve">plnění má </w:t>
      </w:r>
      <w:r w:rsidR="00755E18">
        <w:rPr>
          <w:rFonts w:ascii="Tahoma" w:hAnsi="Tahoma" w:cs="Tahoma"/>
          <w:sz w:val="22"/>
          <w:szCs w:val="22"/>
        </w:rPr>
        <w:t>prodávající</w:t>
      </w:r>
      <w:r w:rsidR="008B421D" w:rsidRPr="00343967">
        <w:rPr>
          <w:rFonts w:ascii="Tahoma" w:hAnsi="Tahoma" w:cs="Tahoma"/>
          <w:sz w:val="22"/>
          <w:szCs w:val="22"/>
        </w:rPr>
        <w:t>.</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3419938E"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do </w:t>
      </w:r>
      <w:r w:rsidR="00755E18">
        <w:rPr>
          <w:rFonts w:ascii="Tahoma" w:hAnsi="Tahoma" w:cs="Tahoma"/>
          <w:sz w:val="22"/>
          <w:szCs w:val="22"/>
        </w:rPr>
        <w:t>30</w:t>
      </w:r>
      <w:r w:rsidR="008F4E65">
        <w:rPr>
          <w:rFonts w:ascii="Tahoma" w:hAnsi="Tahoma" w:cs="Tahoma"/>
          <w:sz w:val="22"/>
          <w:szCs w:val="22"/>
        </w:rPr>
        <w:t xml:space="preserve"> od </w:t>
      </w:r>
      <w:r w:rsidRPr="00343967">
        <w:rPr>
          <w:rFonts w:ascii="Tahoma" w:hAnsi="Tahoma" w:cs="Tahoma"/>
          <w:sz w:val="22"/>
          <w:szCs w:val="22"/>
        </w:rPr>
        <w:t>oznámení této vady prodávajícímu, pokud se smluvní strany v konkrétním případě nedohodnou písemně jinak.</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680B8618"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546996">
        <w:rPr>
          <w:rFonts w:ascii="Tahoma" w:hAnsi="Tahoma" w:cs="Tahoma"/>
          <w:sz w:val="22"/>
          <w:szCs w:val="22"/>
        </w:rPr>
        <w:t>0,1</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r w:rsidR="00755E18">
        <w:rPr>
          <w:rFonts w:ascii="Tahoma" w:hAnsi="Tahoma" w:cs="Tahoma"/>
          <w:sz w:val="22"/>
          <w:szCs w:val="22"/>
        </w:rPr>
        <w:t>. Pouze za předpokladu, že za nedodání zboží je zodpovědný prodávající.</w:t>
      </w:r>
    </w:p>
    <w:p w14:paraId="6C47383A" w14:textId="55C064B8"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smlouvy</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5E1C60">
        <w:rPr>
          <w:rFonts w:ascii="Tahoma" w:hAnsi="Tahoma" w:cs="Tahoma"/>
          <w:sz w:val="22"/>
          <w:szCs w:val="22"/>
        </w:rPr>
        <w:t>0,1</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Pr="00343967">
        <w:rPr>
          <w:rFonts w:ascii="Tahoma" w:hAnsi="Tahoma" w:cs="Tahoma"/>
          <w:sz w:val="22"/>
          <w:szCs w:val="22"/>
        </w:rPr>
        <w:t>.</w:t>
      </w:r>
    </w:p>
    <w:p w14:paraId="034506E1" w14:textId="0490DD81"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 xml:space="preserve">ceny sjednávají smluvní strany úrok </w:t>
      </w:r>
      <w:r w:rsidR="00755E18">
        <w:rPr>
          <w:rFonts w:ascii="Tahoma" w:hAnsi="Tahoma" w:cs="Tahoma"/>
          <w:sz w:val="22"/>
          <w:szCs w:val="22"/>
        </w:rPr>
        <w:t>ve výši 0,1</w:t>
      </w:r>
      <w:r w:rsidR="00755E18">
        <w:rPr>
          <w:rFonts w:ascii="Tahoma" w:hAnsi="Tahoma" w:cs="Tahoma"/>
          <w:iCs/>
          <w:sz w:val="22"/>
          <w:szCs w:val="22"/>
        </w:rPr>
        <w:t> </w:t>
      </w:r>
      <w:r w:rsidR="00755E18" w:rsidRPr="008F4E65">
        <w:rPr>
          <w:rFonts w:ascii="Tahoma" w:hAnsi="Tahoma" w:cs="Tahoma"/>
          <w:iCs/>
          <w:sz w:val="22"/>
          <w:szCs w:val="22"/>
        </w:rPr>
        <w:t xml:space="preserve">% </w:t>
      </w:r>
      <w:r w:rsidR="00755E18" w:rsidRPr="00343967">
        <w:rPr>
          <w:rFonts w:ascii="Tahoma" w:hAnsi="Tahoma" w:cs="Tahoma"/>
          <w:iCs/>
          <w:sz w:val="22"/>
          <w:szCs w:val="22"/>
        </w:rPr>
        <w:t>z</w:t>
      </w:r>
      <w:r w:rsidR="00755E18">
        <w:rPr>
          <w:rFonts w:ascii="Tahoma" w:hAnsi="Tahoma" w:cs="Tahoma"/>
          <w:iCs/>
          <w:sz w:val="22"/>
          <w:szCs w:val="22"/>
        </w:rPr>
        <w:t> </w:t>
      </w:r>
      <w:r w:rsidR="00755E18" w:rsidRPr="00343967">
        <w:rPr>
          <w:rFonts w:ascii="Tahoma" w:hAnsi="Tahoma" w:cs="Tahoma"/>
          <w:iCs/>
          <w:sz w:val="22"/>
          <w:szCs w:val="22"/>
        </w:rPr>
        <w:t>kupní ceny bez </w:t>
      </w:r>
      <w:r w:rsidR="00755E18">
        <w:rPr>
          <w:rFonts w:ascii="Tahoma" w:hAnsi="Tahoma" w:cs="Tahoma"/>
          <w:iCs/>
          <w:sz w:val="22"/>
          <w:szCs w:val="22"/>
        </w:rPr>
        <w:t>DPH uvedené v </w:t>
      </w:r>
      <w:r w:rsidR="00755E18" w:rsidRPr="00343967">
        <w:rPr>
          <w:rFonts w:ascii="Tahoma" w:hAnsi="Tahoma" w:cs="Tahoma"/>
          <w:iCs/>
          <w:sz w:val="22"/>
          <w:szCs w:val="22"/>
        </w:rPr>
        <w:t>čl.</w:t>
      </w:r>
      <w:r w:rsidR="00755E18">
        <w:rPr>
          <w:rFonts w:ascii="Tahoma" w:hAnsi="Tahoma" w:cs="Tahoma"/>
          <w:iCs/>
          <w:sz w:val="22"/>
          <w:szCs w:val="22"/>
        </w:rPr>
        <w:t> </w:t>
      </w:r>
      <w:r w:rsidR="00755E18" w:rsidRPr="00343967">
        <w:rPr>
          <w:rFonts w:ascii="Tahoma" w:hAnsi="Tahoma" w:cs="Tahoma"/>
          <w:iCs/>
          <w:sz w:val="22"/>
          <w:szCs w:val="22"/>
        </w:rPr>
        <w:t>IV</w:t>
      </w:r>
      <w:r w:rsidR="00755E18">
        <w:rPr>
          <w:rFonts w:ascii="Tahoma" w:hAnsi="Tahoma" w:cs="Tahoma"/>
          <w:iCs/>
          <w:sz w:val="22"/>
          <w:szCs w:val="22"/>
        </w:rPr>
        <w:t xml:space="preserve"> odst. </w:t>
      </w:r>
      <w:r w:rsidR="00755E18" w:rsidRPr="00343967">
        <w:rPr>
          <w:rFonts w:ascii="Tahoma" w:hAnsi="Tahoma" w:cs="Tahoma"/>
          <w:iCs/>
          <w:sz w:val="22"/>
          <w:szCs w:val="22"/>
        </w:rPr>
        <w:t>1 této smlouvy</w:t>
      </w:r>
      <w:r w:rsidR="00755E18" w:rsidRPr="00343967">
        <w:rPr>
          <w:rFonts w:ascii="Tahoma" w:hAnsi="Tahoma" w:cs="Tahoma"/>
          <w:sz w:val="22"/>
          <w:szCs w:val="22"/>
        </w:rPr>
        <w:t>, a</w:t>
      </w:r>
      <w:r w:rsidR="00755E18">
        <w:rPr>
          <w:rFonts w:ascii="Tahoma" w:hAnsi="Tahoma" w:cs="Tahoma"/>
          <w:sz w:val="22"/>
          <w:szCs w:val="22"/>
        </w:rPr>
        <w:t> </w:t>
      </w:r>
      <w:r w:rsidR="00755E18" w:rsidRPr="00343967">
        <w:rPr>
          <w:rFonts w:ascii="Tahoma" w:hAnsi="Tahoma" w:cs="Tahoma"/>
          <w:sz w:val="22"/>
          <w:szCs w:val="22"/>
        </w:rPr>
        <w:t>to za</w:t>
      </w:r>
      <w:r w:rsidR="00755E18">
        <w:rPr>
          <w:rFonts w:ascii="Tahoma" w:hAnsi="Tahoma" w:cs="Tahoma"/>
          <w:sz w:val="22"/>
          <w:szCs w:val="22"/>
        </w:rPr>
        <w:t> každý započatý den prodlení.</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06091F5A"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pokud má zboží vady, které je činí neupotřebitelným</w:t>
      </w:r>
      <w:r w:rsidR="00BC6CD1">
        <w:rPr>
          <w:rFonts w:ascii="Tahoma" w:hAnsi="Tahoma" w:cs="Tahoma"/>
          <w:sz w:val="22"/>
          <w:szCs w:val="22"/>
        </w:rPr>
        <w:t>,</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w:t>
      </w:r>
      <w:r w:rsidRPr="00343967">
        <w:rPr>
          <w:rFonts w:ascii="Tahoma" w:hAnsi="Tahoma" w:cs="Tahoma"/>
          <w:sz w:val="22"/>
          <w:szCs w:val="22"/>
        </w:rPr>
        <w:lastRenderedPageBreak/>
        <w:t xml:space="preserve">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7570A7E3" w14:textId="58E931C2"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5E1C60">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5E1C60">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5E1C60">
        <w:rPr>
          <w:rFonts w:ascii="Tahoma" w:hAnsi="Tahoma" w:cs="Tahoma"/>
          <w:sz w:val="22"/>
          <w:szCs w:val="22"/>
        </w:rPr>
        <w:t>1</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497553B9"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8" w:history="1">
        <w:r w:rsidR="005E1C60" w:rsidRPr="00A86211">
          <w:rPr>
            <w:rStyle w:val="Hypertextovodkaz"/>
            <w:rFonts w:ascii="Tahoma" w:hAnsi="Tahoma" w:cs="Tahoma"/>
            <w:sz w:val="22"/>
            <w:szCs w:val="22"/>
            <w:highlight w:val="yellow"/>
          </w:rPr>
          <w:t>www.oa-opava.cz</w:t>
        </w:r>
      </w:hyperlink>
      <w:r w:rsidRPr="20E3AF27">
        <w:rPr>
          <w:rFonts w:ascii="Tahoma" w:hAnsi="Tahoma" w:cs="Tahoma"/>
          <w:sz w:val="22"/>
          <w:szCs w:val="22"/>
        </w:rPr>
        <w:t>.</w:t>
      </w:r>
    </w:p>
    <w:p w14:paraId="1FA481C8" w14:textId="77777777" w:rsidR="00986D0E" w:rsidRPr="005E1C60" w:rsidRDefault="00066D69" w:rsidP="00986D0E">
      <w:pPr>
        <w:numPr>
          <w:ilvl w:val="0"/>
          <w:numId w:val="12"/>
        </w:numPr>
        <w:tabs>
          <w:tab w:val="clear" w:pos="720"/>
        </w:tabs>
        <w:spacing w:before="120"/>
        <w:ind w:left="357" w:hanging="357"/>
        <w:jc w:val="both"/>
        <w:rPr>
          <w:rFonts w:ascii="Tahoma" w:hAnsi="Tahoma" w:cs="Tahoma"/>
          <w:iCs/>
          <w:color w:val="000000" w:themeColor="text1"/>
          <w:sz w:val="22"/>
          <w:szCs w:val="22"/>
        </w:rPr>
      </w:pPr>
      <w:r w:rsidRPr="005E1C60">
        <w:rPr>
          <w:rFonts w:ascii="Tahoma" w:hAnsi="Tahoma" w:cs="Tahoma"/>
          <w:color w:val="000000" w:themeColor="text1"/>
          <w:sz w:val="22"/>
          <w:szCs w:val="22"/>
        </w:rPr>
        <w:t>Nedílnou součástí této smlouvy jsou následující přílohy:</w:t>
      </w:r>
    </w:p>
    <w:p w14:paraId="0513883D" w14:textId="2B873659" w:rsidR="00066D69" w:rsidRPr="005E1C60" w:rsidRDefault="00066D69" w:rsidP="00986D0E">
      <w:pPr>
        <w:spacing w:before="120"/>
        <w:ind w:left="357"/>
        <w:jc w:val="both"/>
        <w:rPr>
          <w:rFonts w:ascii="Tahoma" w:hAnsi="Tahoma" w:cs="Tahoma"/>
          <w:color w:val="000000" w:themeColor="text1"/>
          <w:sz w:val="22"/>
          <w:szCs w:val="22"/>
        </w:rPr>
      </w:pPr>
      <w:r w:rsidRPr="005E1C60">
        <w:rPr>
          <w:rFonts w:ascii="Tahoma" w:hAnsi="Tahoma" w:cs="Tahoma"/>
          <w:color w:val="000000" w:themeColor="text1"/>
          <w:sz w:val="22"/>
          <w:szCs w:val="22"/>
        </w:rPr>
        <w:t>Příloha č. 1:</w:t>
      </w:r>
      <w:r w:rsidR="005E1C60" w:rsidRPr="005E1C60">
        <w:rPr>
          <w:rFonts w:ascii="Tahoma" w:hAnsi="Tahoma" w:cs="Tahoma"/>
          <w:color w:val="000000" w:themeColor="text1"/>
          <w:sz w:val="22"/>
          <w:szCs w:val="22"/>
        </w:rPr>
        <w:t xml:space="preserve"> Specifikace dodávaného zboží</w:t>
      </w:r>
      <w:r w:rsidR="005E1C60">
        <w:rPr>
          <w:rFonts w:ascii="Tahoma" w:hAnsi="Tahoma" w:cs="Tahoma"/>
          <w:color w:val="000000" w:themeColor="text1"/>
          <w:sz w:val="22"/>
          <w:szCs w:val="22"/>
        </w:rPr>
        <w:t xml:space="preserve"> včetně ceny</w:t>
      </w:r>
    </w:p>
    <w:tbl>
      <w:tblPr>
        <w:tblpPr w:leftFromText="141" w:rightFromText="141" w:vertAnchor="page" w:horzAnchor="margin" w:tblpY="13177"/>
        <w:tblW w:w="0" w:type="auto"/>
        <w:tblCellMar>
          <w:left w:w="70" w:type="dxa"/>
          <w:right w:w="70" w:type="dxa"/>
        </w:tblCellMar>
        <w:tblLook w:val="0000" w:firstRow="0" w:lastRow="0" w:firstColumn="0" w:lastColumn="0" w:noHBand="0" w:noVBand="0"/>
      </w:tblPr>
      <w:tblGrid>
        <w:gridCol w:w="3420"/>
        <w:gridCol w:w="1749"/>
        <w:gridCol w:w="3543"/>
      </w:tblGrid>
      <w:tr w:rsidR="004F5C70" w:rsidRPr="00343967" w14:paraId="19C56BE9" w14:textId="77777777" w:rsidTr="004F5C70">
        <w:tc>
          <w:tcPr>
            <w:tcW w:w="3420" w:type="dxa"/>
          </w:tcPr>
          <w:p w14:paraId="514C2F0D" w14:textId="00866CB3" w:rsidR="004F5C70" w:rsidRPr="00343967" w:rsidRDefault="004F5C70" w:rsidP="006A6873">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O</w:t>
            </w:r>
            <w:r>
              <w:rPr>
                <w:rFonts w:ascii="Tahoma" w:hAnsi="Tahoma" w:cs="Tahoma"/>
                <w:sz w:val="22"/>
                <w:szCs w:val="22"/>
              </w:rPr>
              <w:t>pavě</w:t>
            </w:r>
            <w:r w:rsidRPr="00343967">
              <w:rPr>
                <w:rFonts w:ascii="Tahoma" w:hAnsi="Tahoma" w:cs="Tahoma"/>
                <w:sz w:val="22"/>
                <w:szCs w:val="22"/>
              </w:rPr>
              <w:t xml:space="preserve"> dne</w:t>
            </w:r>
            <w:r w:rsidR="006A6873">
              <w:rPr>
                <w:rFonts w:ascii="Tahoma" w:hAnsi="Tahoma" w:cs="Tahoma"/>
                <w:sz w:val="22"/>
                <w:szCs w:val="22"/>
              </w:rPr>
              <w:t xml:space="preserve"> </w:t>
            </w:r>
            <w:proofErr w:type="gramStart"/>
            <w:r w:rsidR="006A6873">
              <w:rPr>
                <w:rFonts w:ascii="Tahoma" w:hAnsi="Tahoma" w:cs="Tahoma"/>
                <w:sz w:val="22"/>
                <w:szCs w:val="22"/>
              </w:rPr>
              <w:t>26.8.2022</w:t>
            </w:r>
            <w:bookmarkStart w:id="1" w:name="_GoBack"/>
            <w:bookmarkEnd w:id="1"/>
            <w:proofErr w:type="gramEnd"/>
            <w:r>
              <w:rPr>
                <w:rFonts w:ascii="Tahoma" w:hAnsi="Tahoma" w:cs="Tahoma"/>
                <w:sz w:val="22"/>
                <w:szCs w:val="22"/>
              </w:rPr>
              <w:t>……………</w:t>
            </w:r>
          </w:p>
        </w:tc>
        <w:tc>
          <w:tcPr>
            <w:tcW w:w="1749" w:type="dxa"/>
          </w:tcPr>
          <w:p w14:paraId="72B5E301" w14:textId="77777777" w:rsidR="004F5C70" w:rsidRPr="00343967" w:rsidRDefault="004F5C70" w:rsidP="004F5C70">
            <w:pPr>
              <w:rPr>
                <w:rFonts w:ascii="Tahoma" w:hAnsi="Tahoma" w:cs="Tahoma"/>
                <w:sz w:val="22"/>
                <w:szCs w:val="22"/>
              </w:rPr>
            </w:pPr>
          </w:p>
        </w:tc>
        <w:tc>
          <w:tcPr>
            <w:tcW w:w="3543" w:type="dxa"/>
          </w:tcPr>
          <w:p w14:paraId="46D2A309" w14:textId="36A08501" w:rsidR="004F5C70" w:rsidRPr="00343967" w:rsidRDefault="004F5C70" w:rsidP="004F5C70">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Pr>
                <w:rFonts w:ascii="Tahoma" w:hAnsi="Tahoma" w:cs="Tahoma"/>
                <w:sz w:val="22"/>
                <w:szCs w:val="22"/>
              </w:rPr>
              <w:t> Praze</w:t>
            </w:r>
            <w:r w:rsidRPr="00343967">
              <w:rPr>
                <w:rFonts w:ascii="Tahoma" w:hAnsi="Tahoma" w:cs="Tahoma"/>
                <w:sz w:val="22"/>
                <w:szCs w:val="22"/>
              </w:rPr>
              <w:t xml:space="preserve"> dne</w:t>
            </w:r>
            <w:r>
              <w:rPr>
                <w:rFonts w:ascii="Tahoma" w:hAnsi="Tahoma" w:cs="Tahoma"/>
                <w:sz w:val="22"/>
                <w:szCs w:val="22"/>
              </w:rPr>
              <w:t> </w:t>
            </w:r>
            <w:r w:rsidR="00EC34E9">
              <w:rPr>
                <w:rFonts w:ascii="Tahoma" w:hAnsi="Tahoma" w:cs="Tahoma"/>
                <w:sz w:val="22"/>
                <w:szCs w:val="22"/>
              </w:rPr>
              <w:t>25</w:t>
            </w:r>
            <w:r>
              <w:rPr>
                <w:rFonts w:ascii="Tahoma" w:hAnsi="Tahoma" w:cs="Tahoma"/>
                <w:sz w:val="22"/>
                <w:szCs w:val="22"/>
              </w:rPr>
              <w:t>.8.2022</w:t>
            </w:r>
          </w:p>
        </w:tc>
      </w:tr>
      <w:tr w:rsidR="004F5C70" w:rsidRPr="00343967" w14:paraId="28C5646A" w14:textId="77777777" w:rsidTr="004F5C70">
        <w:trPr>
          <w:cantSplit/>
          <w:trHeight w:val="1241"/>
        </w:trPr>
        <w:tc>
          <w:tcPr>
            <w:tcW w:w="3420" w:type="dxa"/>
            <w:tcBorders>
              <w:bottom w:val="single" w:sz="4" w:space="0" w:color="auto"/>
            </w:tcBorders>
            <w:vAlign w:val="center"/>
          </w:tcPr>
          <w:p w14:paraId="45C982BD" w14:textId="77777777" w:rsidR="004F5C70" w:rsidRPr="00343967" w:rsidRDefault="004F5C70" w:rsidP="004F5C70">
            <w:pPr>
              <w:rPr>
                <w:rFonts w:ascii="Tahoma" w:hAnsi="Tahoma" w:cs="Tahoma"/>
                <w:sz w:val="22"/>
                <w:szCs w:val="22"/>
              </w:rPr>
            </w:pPr>
          </w:p>
        </w:tc>
        <w:tc>
          <w:tcPr>
            <w:tcW w:w="1749" w:type="dxa"/>
            <w:vAlign w:val="center"/>
          </w:tcPr>
          <w:p w14:paraId="5EA9763C" w14:textId="77777777" w:rsidR="004F5C70" w:rsidRPr="00343967" w:rsidRDefault="004F5C70" w:rsidP="004F5C70">
            <w:pPr>
              <w:jc w:val="center"/>
              <w:rPr>
                <w:rFonts w:ascii="Tahoma" w:hAnsi="Tahoma" w:cs="Tahoma"/>
                <w:sz w:val="22"/>
                <w:szCs w:val="22"/>
              </w:rPr>
            </w:pPr>
          </w:p>
        </w:tc>
        <w:tc>
          <w:tcPr>
            <w:tcW w:w="3543" w:type="dxa"/>
            <w:tcBorders>
              <w:bottom w:val="single" w:sz="4" w:space="0" w:color="auto"/>
            </w:tcBorders>
            <w:vAlign w:val="center"/>
          </w:tcPr>
          <w:p w14:paraId="2629B304" w14:textId="77777777" w:rsidR="004F5C70" w:rsidRPr="00343967" w:rsidRDefault="004F5C70" w:rsidP="004F5C70">
            <w:pPr>
              <w:jc w:val="center"/>
              <w:rPr>
                <w:rFonts w:ascii="Tahoma" w:hAnsi="Tahoma" w:cs="Tahoma"/>
                <w:sz w:val="22"/>
                <w:szCs w:val="22"/>
              </w:rPr>
            </w:pPr>
          </w:p>
        </w:tc>
      </w:tr>
      <w:tr w:rsidR="004F5C70" w:rsidRPr="00343967" w14:paraId="03C79C58" w14:textId="77777777" w:rsidTr="004F5C70">
        <w:trPr>
          <w:trHeight w:val="70"/>
        </w:trPr>
        <w:tc>
          <w:tcPr>
            <w:tcW w:w="3420" w:type="dxa"/>
            <w:tcBorders>
              <w:top w:val="single" w:sz="4" w:space="0" w:color="auto"/>
            </w:tcBorders>
          </w:tcPr>
          <w:p w14:paraId="37AA06AF" w14:textId="77777777" w:rsidR="004F5C70" w:rsidRDefault="004F5C70" w:rsidP="004F5C70">
            <w:pPr>
              <w:jc w:val="center"/>
              <w:rPr>
                <w:rFonts w:ascii="Tahoma" w:hAnsi="Tahoma" w:cs="Tahoma"/>
                <w:sz w:val="22"/>
                <w:szCs w:val="22"/>
              </w:rPr>
            </w:pPr>
            <w:r w:rsidRPr="00343967">
              <w:rPr>
                <w:rFonts w:ascii="Tahoma" w:hAnsi="Tahoma" w:cs="Tahoma"/>
                <w:sz w:val="22"/>
                <w:szCs w:val="22"/>
              </w:rPr>
              <w:t>za kupujícího</w:t>
            </w:r>
          </w:p>
          <w:p w14:paraId="10CF28B1" w14:textId="77777777" w:rsidR="004F5C70" w:rsidRPr="00343967" w:rsidRDefault="004F5C70" w:rsidP="004F5C70">
            <w:pPr>
              <w:ind w:left="844" w:hanging="844"/>
              <w:jc w:val="both"/>
              <w:rPr>
                <w:rFonts w:ascii="Tahoma" w:hAnsi="Tahoma" w:cs="Tahoma"/>
                <w:i/>
                <w:color w:val="FF0000"/>
                <w:sz w:val="22"/>
                <w:szCs w:val="22"/>
              </w:rPr>
            </w:pPr>
          </w:p>
        </w:tc>
        <w:tc>
          <w:tcPr>
            <w:tcW w:w="1749" w:type="dxa"/>
            <w:vAlign w:val="center"/>
          </w:tcPr>
          <w:p w14:paraId="7658BBDB" w14:textId="77777777" w:rsidR="004F5C70" w:rsidRPr="00343967" w:rsidRDefault="004F5C70" w:rsidP="004F5C70">
            <w:pPr>
              <w:jc w:val="center"/>
              <w:rPr>
                <w:rFonts w:ascii="Tahoma" w:hAnsi="Tahoma" w:cs="Tahoma"/>
                <w:sz w:val="22"/>
                <w:szCs w:val="22"/>
              </w:rPr>
            </w:pPr>
          </w:p>
        </w:tc>
        <w:tc>
          <w:tcPr>
            <w:tcW w:w="3543" w:type="dxa"/>
            <w:tcBorders>
              <w:top w:val="single" w:sz="4" w:space="0" w:color="auto"/>
            </w:tcBorders>
          </w:tcPr>
          <w:p w14:paraId="452BAB2E" w14:textId="77777777" w:rsidR="004F5C70" w:rsidRPr="00343967" w:rsidRDefault="004F5C70" w:rsidP="004F5C70">
            <w:pPr>
              <w:jc w:val="center"/>
              <w:rPr>
                <w:rFonts w:ascii="Tahoma" w:hAnsi="Tahoma" w:cs="Tahoma"/>
                <w:sz w:val="22"/>
                <w:szCs w:val="22"/>
              </w:rPr>
            </w:pPr>
            <w:r w:rsidRPr="00343967">
              <w:rPr>
                <w:rFonts w:ascii="Tahoma" w:hAnsi="Tahoma" w:cs="Tahoma"/>
                <w:sz w:val="22"/>
                <w:szCs w:val="22"/>
              </w:rPr>
              <w:t>za prodávajícího</w:t>
            </w:r>
          </w:p>
          <w:p w14:paraId="3752EFD5" w14:textId="77777777" w:rsidR="004F5C70" w:rsidRPr="00125CED" w:rsidRDefault="004F5C70" w:rsidP="004F5C70">
            <w:pPr>
              <w:jc w:val="center"/>
              <w:rPr>
                <w:rFonts w:ascii="Tahoma" w:hAnsi="Tahoma" w:cs="Tahoma"/>
                <w:i/>
                <w:color w:val="FF0000"/>
                <w:sz w:val="22"/>
                <w:szCs w:val="22"/>
              </w:rPr>
            </w:pPr>
            <w:r>
              <w:rPr>
                <w:rFonts w:ascii="Tahoma" w:hAnsi="Tahoma" w:cs="Tahoma"/>
                <w:i/>
                <w:color w:val="FF0000"/>
                <w:sz w:val="22"/>
                <w:szCs w:val="22"/>
              </w:rPr>
              <w:t>Ing. Stanislav Chlepko, jednatel</w:t>
            </w:r>
          </w:p>
        </w:tc>
      </w:tr>
    </w:tbl>
    <w:p w14:paraId="1DF7E687" w14:textId="77777777" w:rsidR="00BB033A" w:rsidRDefault="00BB033A">
      <w:pPr>
        <w:rPr>
          <w:rFonts w:ascii="Tahoma" w:hAnsi="Tahoma" w:cs="Tahoma"/>
          <w:i/>
          <w:iCs/>
          <w:color w:val="FF0000"/>
          <w:sz w:val="22"/>
          <w:szCs w:val="22"/>
        </w:rPr>
      </w:pPr>
      <w:r>
        <w:rPr>
          <w:rFonts w:ascii="Tahoma" w:hAnsi="Tahoma" w:cs="Tahoma"/>
          <w:i/>
          <w:iCs/>
          <w:color w:val="FF0000"/>
          <w:sz w:val="22"/>
          <w:szCs w:val="22"/>
        </w:rPr>
        <w:lastRenderedPageBreak/>
        <w:br w:type="page"/>
      </w:r>
    </w:p>
    <w:p w14:paraId="04A554E6" w14:textId="6DAA6200" w:rsidR="00BB033A" w:rsidRDefault="00BB033A" w:rsidP="00CF3EBB">
      <w:pPr>
        <w:pStyle w:val="Zkladntext"/>
        <w:tabs>
          <w:tab w:val="clear" w:pos="1418"/>
        </w:tabs>
        <w:spacing w:after="240"/>
        <w:ind w:left="1349" w:hanging="992"/>
        <w:rPr>
          <w:rFonts w:ascii="Tahoma" w:hAnsi="Tahoma" w:cs="Tahoma"/>
          <w:i/>
          <w:iCs/>
          <w:sz w:val="22"/>
          <w:szCs w:val="22"/>
        </w:rPr>
      </w:pPr>
      <w:r w:rsidRPr="00BB033A">
        <w:rPr>
          <w:rFonts w:ascii="Tahoma" w:hAnsi="Tahoma" w:cs="Tahoma"/>
          <w:i/>
          <w:iCs/>
          <w:sz w:val="22"/>
          <w:szCs w:val="22"/>
        </w:rPr>
        <w:lastRenderedPageBreak/>
        <w:t>Příloha č. 1: Specifikace dodávaného zboží včetně ceny</w:t>
      </w:r>
    </w:p>
    <w:p w14:paraId="3C7E8E24" w14:textId="6F514B71" w:rsidR="00BB033A" w:rsidRDefault="00BB033A" w:rsidP="00CF3EBB">
      <w:pPr>
        <w:pStyle w:val="Zkladntext"/>
        <w:tabs>
          <w:tab w:val="clear" w:pos="1418"/>
        </w:tabs>
        <w:spacing w:after="240"/>
        <w:ind w:left="1349" w:hanging="992"/>
        <w:rPr>
          <w:rFonts w:ascii="Tahoma" w:hAnsi="Tahoma" w:cs="Tahoma"/>
          <w:i/>
          <w:iCs/>
          <w:sz w:val="22"/>
          <w:szCs w:val="22"/>
        </w:rPr>
      </w:pPr>
      <w:r w:rsidRPr="00BB033A">
        <w:rPr>
          <w:rFonts w:ascii="Tahoma" w:hAnsi="Tahoma" w:cs="Tahoma"/>
          <w:i/>
          <w:iCs/>
          <w:noProof/>
          <w:sz w:val="22"/>
          <w:szCs w:val="22"/>
        </w:rPr>
        <w:drawing>
          <wp:anchor distT="0" distB="0" distL="114300" distR="114300" simplePos="0" relativeHeight="251655168" behindDoc="0" locked="0" layoutInCell="1" allowOverlap="1" wp14:anchorId="601881F2" wp14:editId="28B6C097">
            <wp:simplePos x="0" y="0"/>
            <wp:positionH relativeFrom="column">
              <wp:posOffset>-443865</wp:posOffset>
            </wp:positionH>
            <wp:positionV relativeFrom="paragraph">
              <wp:posOffset>330835</wp:posOffset>
            </wp:positionV>
            <wp:extent cx="6619875" cy="252095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9875" cy="252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D2B0D" w14:textId="6E092159" w:rsidR="00BB033A" w:rsidRDefault="00BB033A" w:rsidP="00CF3EBB">
      <w:pPr>
        <w:pStyle w:val="Zkladntext"/>
        <w:tabs>
          <w:tab w:val="clear" w:pos="1418"/>
        </w:tabs>
        <w:spacing w:after="240"/>
        <w:ind w:left="1349" w:hanging="992"/>
        <w:rPr>
          <w:rFonts w:ascii="Tahoma" w:hAnsi="Tahoma" w:cs="Tahoma"/>
          <w:i/>
          <w:iCs/>
          <w:sz w:val="22"/>
          <w:szCs w:val="22"/>
        </w:rPr>
      </w:pPr>
    </w:p>
    <w:p w14:paraId="113A3EEF" w14:textId="2372581A" w:rsidR="00BB033A" w:rsidRDefault="00BB033A" w:rsidP="00CF3EBB">
      <w:pPr>
        <w:pStyle w:val="Zkladntext"/>
        <w:tabs>
          <w:tab w:val="clear" w:pos="1418"/>
        </w:tabs>
        <w:spacing w:after="240"/>
        <w:ind w:left="1349" w:hanging="992"/>
        <w:rPr>
          <w:rFonts w:ascii="Tahoma" w:hAnsi="Tahoma" w:cs="Tahoma"/>
          <w:i/>
          <w:iCs/>
          <w:sz w:val="22"/>
          <w:szCs w:val="22"/>
        </w:rPr>
      </w:pPr>
      <w:r>
        <w:rPr>
          <w:rFonts w:ascii="Tahoma" w:hAnsi="Tahoma" w:cs="Tahoma"/>
          <w:i/>
          <w:iCs/>
          <w:sz w:val="22"/>
          <w:szCs w:val="22"/>
        </w:rPr>
        <w:t>Specifikace učebna č. 241</w:t>
      </w:r>
    </w:p>
    <w:p w14:paraId="533DC917" w14:textId="77777777" w:rsidR="00BB033A" w:rsidRPr="00F62C5C" w:rsidRDefault="00BB033A" w:rsidP="00BB033A">
      <w:pPr>
        <w:rPr>
          <w:sz w:val="20"/>
          <w:szCs w:val="20"/>
        </w:rPr>
      </w:pPr>
      <w:r w:rsidRPr="008143D5">
        <w:rPr>
          <w:b/>
          <w:noProof/>
          <w:color w:val="FFFFFF" w:themeColor="background1"/>
        </w:rPr>
        <mc:AlternateContent>
          <mc:Choice Requires="wps">
            <w:drawing>
              <wp:anchor distT="0" distB="0" distL="114300" distR="114300" simplePos="0" relativeHeight="251658240" behindDoc="1" locked="0" layoutInCell="1" allowOverlap="1" wp14:anchorId="60144EC8" wp14:editId="061F3E01">
                <wp:simplePos x="0" y="0"/>
                <wp:positionH relativeFrom="margin">
                  <wp:posOffset>0</wp:posOffset>
                </wp:positionH>
                <wp:positionV relativeFrom="paragraph">
                  <wp:posOffset>177849</wp:posOffset>
                </wp:positionV>
                <wp:extent cx="7019925" cy="247015"/>
                <wp:effectExtent l="0" t="0" r="9525" b="635"/>
                <wp:wrapNone/>
                <wp:docPr id="4" name="Obdĺžnik 8"/>
                <wp:cNvGraphicFramePr/>
                <a:graphic xmlns:a="http://schemas.openxmlformats.org/drawingml/2006/main">
                  <a:graphicData uri="http://schemas.microsoft.com/office/word/2010/wordprocessingShape">
                    <wps:wsp>
                      <wps:cNvSpPr/>
                      <wps:spPr>
                        <a:xfrm>
                          <a:off x="0" y="0"/>
                          <a:ext cx="7019925" cy="24701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CFA8E" id="Obdĺžnik 8" o:spid="_x0000_s1026" style="position:absolute;margin-left:0;margin-top:14pt;width:552.75pt;height:19.4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" fillcolor="#92d050" stroked="f" strokeweight="1pt">
                <w10:wrap anchorx="margin"/>
              </v:rect>
            </w:pict>
          </mc:Fallback>
        </mc:AlternateContent>
      </w:r>
      <w:r w:rsidRPr="00F62C5C">
        <w:rPr>
          <w:b/>
          <w:noProof/>
          <w:color w:val="FFFFFF" w:themeColor="background1"/>
        </w:rPr>
        <mc:AlternateContent>
          <mc:Choice Requires="wps">
            <w:drawing>
              <wp:anchor distT="0" distB="0" distL="114300" distR="114300" simplePos="0" relativeHeight="251657216" behindDoc="1" locked="0" layoutInCell="1" allowOverlap="1" wp14:anchorId="779A5CB0" wp14:editId="77E2D235">
                <wp:simplePos x="0" y="0"/>
                <wp:positionH relativeFrom="margin">
                  <wp:align>left</wp:align>
                </wp:positionH>
                <wp:positionV relativeFrom="paragraph">
                  <wp:posOffset>178336</wp:posOffset>
                </wp:positionV>
                <wp:extent cx="7019925" cy="247018"/>
                <wp:effectExtent l="0" t="0" r="9525" b="635"/>
                <wp:wrapNone/>
                <wp:docPr id="8" name="Obdĺžnik 8"/>
                <wp:cNvGraphicFramePr/>
                <a:graphic xmlns:a="http://schemas.openxmlformats.org/drawingml/2006/main">
                  <a:graphicData uri="http://schemas.microsoft.com/office/word/2010/wordprocessingShape">
                    <wps:wsp>
                      <wps:cNvSpPr/>
                      <wps:spPr>
                        <a:xfrm>
                          <a:off x="0" y="0"/>
                          <a:ext cx="7019925" cy="247018"/>
                        </a:xfrm>
                        <a:prstGeom prst="rect">
                          <a:avLst/>
                        </a:prstGeom>
                        <a:gradFill flip="none" rotWithShape="1">
                          <a:gsLst>
                            <a:gs pos="0">
                              <a:schemeClr val="bg1">
                                <a:alpha val="0"/>
                              </a:schemeClr>
                            </a:gs>
                            <a:gs pos="64000">
                              <a:srgbClr val="C0000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F4B31" id="Obdĺžnik 8" o:spid="_x0000_s1026" style="position:absolute;margin-left:0;margin-top:14.05pt;width:552.75pt;height:19.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" fillcolor="white [3212]" stroked="f" strokeweight="1pt">
                <v:fill color2="#c00000" o:opacity2="0" rotate="t" angle="270" colors="0 white;41943f #c00000" focus="100%" type="gradient"/>
                <w10:wrap anchorx="margin"/>
              </v:rect>
            </w:pict>
          </mc:Fallback>
        </mc:AlternateContent>
      </w:r>
    </w:p>
    <w:p w14:paraId="04584C67" w14:textId="77777777" w:rsidR="00BB033A" w:rsidRPr="00F62C5C" w:rsidRDefault="00BB033A" w:rsidP="00BB033A">
      <w:pPr>
        <w:tabs>
          <w:tab w:val="left" w:pos="4334"/>
          <w:tab w:val="center" w:pos="5386"/>
        </w:tabs>
        <w:rPr>
          <w:b/>
          <w:color w:val="FFFFFF" w:themeColor="background1"/>
          <w:sz w:val="28"/>
          <w:szCs w:val="28"/>
        </w:rPr>
      </w:pPr>
      <w:r w:rsidRPr="00F62C5C">
        <w:rPr>
          <w:b/>
          <w:color w:val="FFFFFF" w:themeColor="background1"/>
          <w:sz w:val="32"/>
          <w:szCs w:val="28"/>
        </w:rPr>
        <w:t xml:space="preserve"> </w:t>
      </w:r>
      <w:r w:rsidRPr="00F62C5C">
        <w:rPr>
          <w:b/>
          <w:color w:val="FFFFFF" w:themeColor="background1"/>
          <w:sz w:val="28"/>
          <w:szCs w:val="28"/>
        </w:rPr>
        <w:t>Technická specifikace:</w:t>
      </w:r>
      <w:r w:rsidRPr="00F62C5C">
        <w:rPr>
          <w:b/>
          <w:color w:val="FFFFFF" w:themeColor="background1"/>
          <w:sz w:val="28"/>
          <w:szCs w:val="28"/>
        </w:rPr>
        <w:tab/>
      </w:r>
      <w:r w:rsidRPr="00F62C5C">
        <w:rPr>
          <w:b/>
          <w:color w:val="FFFFFF" w:themeColor="background1"/>
          <w:sz w:val="28"/>
          <w:szCs w:val="28"/>
        </w:rPr>
        <w:tab/>
      </w:r>
    </w:p>
    <w:p w14:paraId="4A77C51D" w14:textId="77777777" w:rsidR="00BB033A" w:rsidRPr="004B0BE9" w:rsidRDefault="00BB033A" w:rsidP="00BB033A">
      <w:pPr>
        <w:pStyle w:val="Bezmezer"/>
        <w:rPr>
          <w:b/>
          <w:bCs/>
          <w:sz w:val="28"/>
          <w:szCs w:val="28"/>
          <w:lang w:val="cs-CZ"/>
        </w:rPr>
      </w:pPr>
      <w:r w:rsidRPr="004B0BE9">
        <w:rPr>
          <w:b/>
          <w:bCs/>
          <w:sz w:val="28"/>
          <w:szCs w:val="28"/>
          <w:lang w:val="cs-CZ"/>
        </w:rPr>
        <w:t xml:space="preserve">Virtualizovaná IT učebna pro </w:t>
      </w:r>
      <w:r>
        <w:rPr>
          <w:b/>
          <w:bCs/>
          <w:sz w:val="28"/>
          <w:szCs w:val="28"/>
          <w:lang w:val="cs-CZ"/>
        </w:rPr>
        <w:t>16</w:t>
      </w:r>
      <w:r w:rsidRPr="004B0BE9">
        <w:rPr>
          <w:b/>
          <w:bCs/>
          <w:sz w:val="28"/>
          <w:szCs w:val="28"/>
          <w:lang w:val="cs-CZ"/>
        </w:rPr>
        <w:t xml:space="preserve"> žáků + učitele</w:t>
      </w:r>
    </w:p>
    <w:p w14:paraId="6FD1BE20" w14:textId="77777777" w:rsidR="00BB033A" w:rsidRPr="004B0BE9" w:rsidRDefault="00BB033A" w:rsidP="00BB033A">
      <w:pPr>
        <w:pStyle w:val="Bezmezer"/>
        <w:rPr>
          <w:b/>
          <w:bCs/>
          <w:sz w:val="24"/>
          <w:szCs w:val="20"/>
        </w:rPr>
      </w:pPr>
      <w:r w:rsidRPr="004B0BE9">
        <w:rPr>
          <w:b/>
          <w:bCs/>
          <w:sz w:val="24"/>
          <w:szCs w:val="20"/>
        </w:rPr>
        <w:t>(</w:t>
      </w:r>
      <w:r>
        <w:rPr>
          <w:b/>
          <w:bCs/>
          <w:sz w:val="24"/>
          <w:szCs w:val="20"/>
        </w:rPr>
        <w:t>16</w:t>
      </w:r>
      <w:r w:rsidRPr="004B0BE9">
        <w:rPr>
          <w:b/>
          <w:bCs/>
          <w:sz w:val="24"/>
          <w:szCs w:val="20"/>
        </w:rPr>
        <w:t xml:space="preserve"> zobrazovacích </w:t>
      </w:r>
      <w:proofErr w:type="spellStart"/>
      <w:r w:rsidRPr="004B0BE9">
        <w:rPr>
          <w:b/>
          <w:bCs/>
          <w:sz w:val="24"/>
          <w:szCs w:val="20"/>
        </w:rPr>
        <w:t>jednotek</w:t>
      </w:r>
      <w:proofErr w:type="spellEnd"/>
      <w:r w:rsidRPr="004B0BE9">
        <w:rPr>
          <w:b/>
          <w:bCs/>
          <w:sz w:val="24"/>
          <w:szCs w:val="20"/>
        </w:rPr>
        <w:t xml:space="preserve"> </w:t>
      </w:r>
      <w:proofErr w:type="spellStart"/>
      <w:r w:rsidRPr="004B0BE9">
        <w:rPr>
          <w:b/>
          <w:bCs/>
          <w:sz w:val="24"/>
          <w:szCs w:val="20"/>
        </w:rPr>
        <w:t>pro</w:t>
      </w:r>
      <w:proofErr w:type="spellEnd"/>
      <w:r w:rsidRPr="004B0BE9">
        <w:rPr>
          <w:b/>
          <w:bCs/>
          <w:sz w:val="24"/>
          <w:szCs w:val="20"/>
        </w:rPr>
        <w:t xml:space="preserve"> </w:t>
      </w:r>
      <w:proofErr w:type="spellStart"/>
      <w:r w:rsidRPr="004B0BE9">
        <w:rPr>
          <w:b/>
          <w:bCs/>
          <w:sz w:val="24"/>
          <w:szCs w:val="20"/>
        </w:rPr>
        <w:t>žáky</w:t>
      </w:r>
      <w:proofErr w:type="spellEnd"/>
      <w:r w:rsidRPr="004B0BE9">
        <w:rPr>
          <w:b/>
          <w:bCs/>
          <w:sz w:val="24"/>
          <w:szCs w:val="20"/>
        </w:rPr>
        <w:t xml:space="preserve"> </w:t>
      </w:r>
      <w:proofErr w:type="spellStart"/>
      <w:r w:rsidRPr="004B0BE9">
        <w:rPr>
          <w:b/>
          <w:bCs/>
          <w:sz w:val="24"/>
          <w:szCs w:val="20"/>
        </w:rPr>
        <w:t>připojených</w:t>
      </w:r>
      <w:proofErr w:type="spellEnd"/>
      <w:r w:rsidRPr="004B0BE9">
        <w:rPr>
          <w:b/>
          <w:bCs/>
          <w:sz w:val="24"/>
          <w:szCs w:val="20"/>
        </w:rPr>
        <w:t xml:space="preserve"> na jeden </w:t>
      </w:r>
      <w:proofErr w:type="spellStart"/>
      <w:r w:rsidRPr="004B0BE9">
        <w:rPr>
          <w:b/>
          <w:bCs/>
          <w:sz w:val="24"/>
          <w:szCs w:val="20"/>
        </w:rPr>
        <w:t>učitelský</w:t>
      </w:r>
      <w:proofErr w:type="spellEnd"/>
      <w:r w:rsidRPr="004B0BE9">
        <w:rPr>
          <w:b/>
          <w:bCs/>
          <w:sz w:val="24"/>
          <w:szCs w:val="20"/>
        </w:rPr>
        <w:t xml:space="preserve"> server)</w:t>
      </w:r>
    </w:p>
    <w:p w14:paraId="5C77D499" w14:textId="77777777" w:rsidR="00BB033A" w:rsidRPr="004B0BE9" w:rsidRDefault="00BB033A" w:rsidP="00BB033A">
      <w:pPr>
        <w:pStyle w:val="Bezmezer"/>
        <w:rPr>
          <w:lang w:val="cs-CZ"/>
        </w:rPr>
      </w:pPr>
    </w:p>
    <w:p w14:paraId="7C23DEE6" w14:textId="77777777" w:rsidR="00BB033A" w:rsidRPr="004B0BE9" w:rsidRDefault="00BB033A" w:rsidP="00BB033A">
      <w:pPr>
        <w:rPr>
          <w:b/>
          <w:bCs/>
          <w:szCs w:val="20"/>
        </w:rPr>
      </w:pPr>
      <w:r w:rsidRPr="004B0BE9">
        <w:rPr>
          <w:b/>
          <w:bCs/>
          <w:szCs w:val="20"/>
        </w:rPr>
        <w:t xml:space="preserve"> 1x Centrální SERVER </w:t>
      </w:r>
    </w:p>
    <w:p w14:paraId="072B1E49"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procesor s minimálním taktem 3,</w:t>
      </w:r>
      <w:r>
        <w:rPr>
          <w:sz w:val="24"/>
          <w:szCs w:val="20"/>
        </w:rPr>
        <w:t>8</w:t>
      </w:r>
      <w:r w:rsidRPr="00F62C5C">
        <w:rPr>
          <w:sz w:val="24"/>
          <w:szCs w:val="20"/>
        </w:rPr>
        <w:t xml:space="preserve"> G</w:t>
      </w:r>
      <w:r>
        <w:rPr>
          <w:sz w:val="24"/>
          <w:szCs w:val="20"/>
        </w:rPr>
        <w:t>H</w:t>
      </w:r>
      <w:r w:rsidRPr="00F62C5C">
        <w:rPr>
          <w:sz w:val="24"/>
          <w:szCs w:val="20"/>
        </w:rPr>
        <w:t xml:space="preserve">z, počet jader minimálně </w:t>
      </w:r>
      <w:r>
        <w:rPr>
          <w:sz w:val="24"/>
          <w:szCs w:val="20"/>
        </w:rPr>
        <w:t>8</w:t>
      </w:r>
    </w:p>
    <w:p w14:paraId="1C358C6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operační paměť typu DDR4, minimální kapacita </w:t>
      </w:r>
      <w:r>
        <w:rPr>
          <w:sz w:val="24"/>
          <w:szCs w:val="20"/>
        </w:rPr>
        <w:t>32</w:t>
      </w:r>
      <w:r w:rsidRPr="00F62C5C">
        <w:rPr>
          <w:sz w:val="24"/>
          <w:szCs w:val="20"/>
        </w:rPr>
        <w:t xml:space="preserve"> GB</w:t>
      </w:r>
    </w:p>
    <w:p w14:paraId="4D57C92B"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SSD disk typu M.2 o velikosti 500 GB s minimáln</w:t>
      </w:r>
      <w:r>
        <w:rPr>
          <w:sz w:val="24"/>
          <w:szCs w:val="20"/>
        </w:rPr>
        <w:t>í</w:t>
      </w:r>
      <w:r w:rsidRPr="00F62C5C">
        <w:rPr>
          <w:sz w:val="24"/>
          <w:szCs w:val="20"/>
        </w:rPr>
        <w:t xml:space="preserve"> výdrž</w:t>
      </w:r>
      <w:r>
        <w:rPr>
          <w:sz w:val="24"/>
          <w:szCs w:val="20"/>
        </w:rPr>
        <w:t>í</w:t>
      </w:r>
      <w:r w:rsidRPr="00F62C5C">
        <w:rPr>
          <w:sz w:val="24"/>
          <w:szCs w:val="20"/>
        </w:rPr>
        <w:t xml:space="preserve"> 300 TBW</w:t>
      </w:r>
    </w:p>
    <w:p w14:paraId="3BCD659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grafická karta s operační pamětí minimálně </w:t>
      </w:r>
      <w:r>
        <w:rPr>
          <w:sz w:val="24"/>
          <w:szCs w:val="20"/>
        </w:rPr>
        <w:t>4</w:t>
      </w:r>
      <w:r w:rsidRPr="00F62C5C">
        <w:rPr>
          <w:sz w:val="24"/>
          <w:szCs w:val="20"/>
        </w:rPr>
        <w:t xml:space="preserve"> GB </w:t>
      </w:r>
    </w:p>
    <w:p w14:paraId="51BF2C12"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LAN </w:t>
      </w:r>
      <w:proofErr w:type="spellStart"/>
      <w:r w:rsidRPr="00F62C5C">
        <w:rPr>
          <w:sz w:val="24"/>
          <w:szCs w:val="20"/>
        </w:rPr>
        <w:t>GbE</w:t>
      </w:r>
      <w:proofErr w:type="spellEnd"/>
      <w:r w:rsidRPr="00F62C5C">
        <w:rPr>
          <w:sz w:val="24"/>
          <w:szCs w:val="20"/>
        </w:rPr>
        <w:t xml:space="preserve"> (10/100/1000 </w:t>
      </w:r>
      <w:proofErr w:type="spellStart"/>
      <w:r w:rsidRPr="00F62C5C">
        <w:rPr>
          <w:sz w:val="24"/>
          <w:szCs w:val="20"/>
        </w:rPr>
        <w:t>Mbit</w:t>
      </w:r>
      <w:proofErr w:type="spellEnd"/>
      <w:r w:rsidRPr="00F62C5C">
        <w:rPr>
          <w:sz w:val="24"/>
          <w:szCs w:val="20"/>
        </w:rPr>
        <w:t>/s)</w:t>
      </w:r>
    </w:p>
    <w:p w14:paraId="2E0A7CB1"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zvuková karta</w:t>
      </w:r>
    </w:p>
    <w:p w14:paraId="635E571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Počítačový zdroj </w:t>
      </w:r>
      <w:r>
        <w:rPr>
          <w:sz w:val="24"/>
          <w:szCs w:val="20"/>
        </w:rPr>
        <w:t>6</w:t>
      </w:r>
      <w:r w:rsidRPr="00F62C5C">
        <w:rPr>
          <w:sz w:val="24"/>
          <w:szCs w:val="20"/>
        </w:rPr>
        <w:t xml:space="preserve">50W s minimální účinností </w:t>
      </w:r>
      <w:r>
        <w:rPr>
          <w:sz w:val="24"/>
          <w:szCs w:val="20"/>
        </w:rPr>
        <w:t>80 Plus</w:t>
      </w:r>
    </w:p>
    <w:p w14:paraId="353FB71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DVD mechanika</w:t>
      </w:r>
    </w:p>
    <w:p w14:paraId="685FCDDC"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PC skříň s prachovými filtry a zvukovou izolací</w:t>
      </w:r>
    </w:p>
    <w:p w14:paraId="3E696F54" w14:textId="77777777" w:rsidR="00BB033A" w:rsidRPr="00AA6AE8" w:rsidRDefault="00BB033A" w:rsidP="00BB033A">
      <w:pPr>
        <w:pStyle w:val="Odstavecseseznamem"/>
        <w:ind w:left="1481"/>
        <w:rPr>
          <w:sz w:val="24"/>
          <w:szCs w:val="20"/>
        </w:rPr>
      </w:pPr>
    </w:p>
    <w:p w14:paraId="6DE0AD66" w14:textId="77777777" w:rsidR="00BB033A" w:rsidRPr="00F62C5C" w:rsidRDefault="00BB033A" w:rsidP="00BB033A">
      <w:pPr>
        <w:pStyle w:val="Odstavecseseznamem"/>
        <w:numPr>
          <w:ilvl w:val="0"/>
          <w:numId w:val="36"/>
        </w:numPr>
        <w:spacing w:after="200" w:line="276" w:lineRule="auto"/>
        <w:contextualSpacing/>
        <w:rPr>
          <w:b/>
          <w:sz w:val="24"/>
          <w:szCs w:val="20"/>
        </w:rPr>
      </w:pPr>
      <w:r w:rsidRPr="00F62C5C">
        <w:rPr>
          <w:b/>
          <w:sz w:val="24"/>
          <w:szCs w:val="20"/>
        </w:rPr>
        <w:t xml:space="preserve">Součástí základního balíku serveru je i: </w:t>
      </w:r>
    </w:p>
    <w:p w14:paraId="5F69119F"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složení serveru na míru</w:t>
      </w:r>
    </w:p>
    <w:p w14:paraId="5CD5EC6F"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hloubková diagnostika všech komponentů serveru</w:t>
      </w:r>
    </w:p>
    <w:p w14:paraId="15DC38D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základní konfigurace serveru</w:t>
      </w:r>
    </w:p>
    <w:p w14:paraId="3C7D53C4" w14:textId="77777777" w:rsidR="00BB033A" w:rsidRPr="004B0BE9" w:rsidRDefault="00BB033A" w:rsidP="00BB033A">
      <w:pPr>
        <w:pStyle w:val="Odstavecseseznamem"/>
        <w:numPr>
          <w:ilvl w:val="1"/>
          <w:numId w:val="36"/>
        </w:numPr>
        <w:spacing w:after="200" w:line="276" w:lineRule="auto"/>
        <w:contextualSpacing/>
        <w:rPr>
          <w:sz w:val="24"/>
          <w:szCs w:val="20"/>
        </w:rPr>
      </w:pPr>
      <w:r w:rsidRPr="00F62C5C">
        <w:rPr>
          <w:sz w:val="24"/>
          <w:szCs w:val="20"/>
        </w:rPr>
        <w:t>instalace centrálního managementu a správy</w:t>
      </w:r>
    </w:p>
    <w:p w14:paraId="2F0360DE" w14:textId="77777777" w:rsidR="00BB033A" w:rsidRPr="00F62C5C" w:rsidRDefault="00BB033A" w:rsidP="00BB033A">
      <w:pPr>
        <w:rPr>
          <w:b/>
          <w:szCs w:val="20"/>
        </w:rPr>
      </w:pPr>
      <w:r>
        <w:rPr>
          <w:b/>
          <w:szCs w:val="20"/>
        </w:rPr>
        <w:t>16x Zobrazovací jednotka</w:t>
      </w:r>
      <w:r w:rsidRPr="00F62C5C">
        <w:rPr>
          <w:b/>
          <w:szCs w:val="20"/>
        </w:rPr>
        <w:t xml:space="preserve"> NEO GO</w:t>
      </w:r>
    </w:p>
    <w:p w14:paraId="2FA7F63F" w14:textId="77777777" w:rsidR="00BB033A" w:rsidRDefault="00BB033A" w:rsidP="00BB033A">
      <w:pPr>
        <w:pStyle w:val="Odstavecseseznamem"/>
        <w:numPr>
          <w:ilvl w:val="1"/>
          <w:numId w:val="36"/>
        </w:numPr>
        <w:spacing w:after="200" w:line="276" w:lineRule="auto"/>
        <w:contextualSpacing/>
        <w:rPr>
          <w:sz w:val="24"/>
          <w:szCs w:val="20"/>
        </w:rPr>
      </w:pPr>
      <w:r>
        <w:rPr>
          <w:sz w:val="24"/>
          <w:szCs w:val="20"/>
        </w:rPr>
        <w:t>prezentuje sdílený výkon ze serveru na monitoru žáka</w:t>
      </w:r>
    </w:p>
    <w:p w14:paraId="599EA14E"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zabezpečuje přenos funkcí periferií mezi Zobrazovací jednotkou a serverem</w:t>
      </w:r>
    </w:p>
    <w:p w14:paraId="359F260C"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lastRenderedPageBreak/>
        <w:t>vlastní oddělený diskový prostor</w:t>
      </w:r>
    </w:p>
    <w:p w14:paraId="358365BD"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požadovaná nulová hlučnost bez pohyblivých častí jako je harddisk či ventilátor</w:t>
      </w:r>
    </w:p>
    <w:p w14:paraId="0CE2D32A"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spotřeba max. 5W</w:t>
      </w:r>
    </w:p>
    <w:p w14:paraId="74CB9B04"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podpora rozlišení do 1920x1080</w:t>
      </w:r>
    </w:p>
    <w:p w14:paraId="4206E176"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10/100</w:t>
      </w:r>
      <w:r>
        <w:rPr>
          <w:sz w:val="24"/>
          <w:szCs w:val="20"/>
        </w:rPr>
        <w:t>/1000</w:t>
      </w:r>
      <w:r w:rsidRPr="00F62C5C">
        <w:rPr>
          <w:sz w:val="24"/>
          <w:szCs w:val="20"/>
        </w:rPr>
        <w:t xml:space="preserve"> Mbps Ethernet</w:t>
      </w:r>
    </w:p>
    <w:p w14:paraId="1D045332"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podpora USB periferních zařízení jako jsou paměťová média, audio zařízení</w:t>
      </w:r>
    </w:p>
    <w:p w14:paraId="49F86B26"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maximální rozměry do 120x120x40mm</w:t>
      </w:r>
    </w:p>
    <w:p w14:paraId="5A335D4E"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maximální váha do 300g</w:t>
      </w:r>
    </w:p>
    <w:p w14:paraId="7F8F64A1"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komunikační software a firmware pro klientské stanice v českém jazyce</w:t>
      </w:r>
    </w:p>
    <w:p w14:paraId="3B1478E3"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výrazné snížení elektromagnetického smogu v</w:t>
      </w:r>
      <w:r>
        <w:rPr>
          <w:sz w:val="24"/>
          <w:szCs w:val="20"/>
        </w:rPr>
        <w:t> </w:t>
      </w:r>
      <w:r w:rsidRPr="00F62C5C">
        <w:rPr>
          <w:sz w:val="24"/>
          <w:szCs w:val="20"/>
        </w:rPr>
        <w:t>učebnách</w:t>
      </w:r>
    </w:p>
    <w:p w14:paraId="1B6E74CF" w14:textId="77777777" w:rsidR="00BB033A" w:rsidRDefault="00BB033A" w:rsidP="00BB033A">
      <w:pPr>
        <w:pStyle w:val="Odstavecseseznamem"/>
        <w:numPr>
          <w:ilvl w:val="1"/>
          <w:numId w:val="36"/>
        </w:numPr>
        <w:spacing w:after="200" w:line="276" w:lineRule="auto"/>
        <w:contextualSpacing/>
        <w:rPr>
          <w:sz w:val="24"/>
          <w:szCs w:val="20"/>
        </w:rPr>
      </w:pPr>
      <w:r>
        <w:rPr>
          <w:sz w:val="24"/>
          <w:szCs w:val="20"/>
        </w:rPr>
        <w:t>výrobek splňuje požadavky na bezpečnost dle ES/EU</w:t>
      </w:r>
    </w:p>
    <w:p w14:paraId="7783E297" w14:textId="77777777" w:rsidR="00BB033A" w:rsidRPr="007D1B33" w:rsidRDefault="00BB033A" w:rsidP="00BB033A">
      <w:pPr>
        <w:rPr>
          <w:szCs w:val="20"/>
        </w:rPr>
      </w:pPr>
    </w:p>
    <w:p w14:paraId="1998C04E" w14:textId="77777777" w:rsidR="00BB033A" w:rsidRPr="00F62C5C" w:rsidRDefault="00BB033A" w:rsidP="00BB033A">
      <w:pPr>
        <w:pStyle w:val="Odstavecseseznamem"/>
        <w:numPr>
          <w:ilvl w:val="0"/>
          <w:numId w:val="36"/>
        </w:numPr>
        <w:spacing w:after="200" w:line="276" w:lineRule="auto"/>
        <w:contextualSpacing/>
        <w:rPr>
          <w:sz w:val="28"/>
          <w:szCs w:val="20"/>
        </w:rPr>
      </w:pPr>
      <w:r>
        <w:rPr>
          <w:b/>
          <w:sz w:val="24"/>
          <w:szCs w:val="20"/>
        </w:rPr>
        <w:t>Potřebný</w:t>
      </w:r>
      <w:r w:rsidRPr="00F62C5C">
        <w:rPr>
          <w:b/>
          <w:sz w:val="24"/>
          <w:szCs w:val="20"/>
        </w:rPr>
        <w:t xml:space="preserve"> obsah balen</w:t>
      </w:r>
      <w:r>
        <w:rPr>
          <w:b/>
          <w:sz w:val="24"/>
          <w:szCs w:val="20"/>
        </w:rPr>
        <w:t>í</w:t>
      </w:r>
    </w:p>
    <w:p w14:paraId="14163725" w14:textId="77777777" w:rsidR="00BB033A" w:rsidRDefault="00BB033A" w:rsidP="00BB033A">
      <w:pPr>
        <w:pStyle w:val="Odstavecseseznamem"/>
        <w:numPr>
          <w:ilvl w:val="1"/>
          <w:numId w:val="36"/>
        </w:numPr>
        <w:spacing w:after="200" w:line="276" w:lineRule="auto"/>
        <w:contextualSpacing/>
        <w:rPr>
          <w:sz w:val="24"/>
          <w:szCs w:val="20"/>
        </w:rPr>
      </w:pPr>
      <w:r>
        <w:rPr>
          <w:sz w:val="24"/>
          <w:szCs w:val="20"/>
        </w:rPr>
        <w:t>zobrazovací jednotka</w:t>
      </w:r>
    </w:p>
    <w:p w14:paraId="334E52DF"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napájecí adaptér</w:t>
      </w:r>
    </w:p>
    <w:p w14:paraId="5ECDF2FA"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VESA úchyt</w:t>
      </w:r>
    </w:p>
    <w:p w14:paraId="1DEF42FB" w14:textId="77777777" w:rsidR="00BB033A" w:rsidRDefault="00BB033A" w:rsidP="00BB033A">
      <w:pPr>
        <w:pStyle w:val="Odstavecseseznamem"/>
        <w:numPr>
          <w:ilvl w:val="1"/>
          <w:numId w:val="36"/>
        </w:numPr>
        <w:spacing w:after="200" w:line="276" w:lineRule="auto"/>
        <w:contextualSpacing/>
        <w:rPr>
          <w:sz w:val="24"/>
          <w:szCs w:val="20"/>
        </w:rPr>
      </w:pPr>
      <w:proofErr w:type="spellStart"/>
      <w:r w:rsidRPr="00F62C5C">
        <w:rPr>
          <w:sz w:val="24"/>
          <w:szCs w:val="20"/>
        </w:rPr>
        <w:t>microHDMI</w:t>
      </w:r>
      <w:proofErr w:type="spellEnd"/>
      <w:r w:rsidRPr="00F62C5C">
        <w:rPr>
          <w:sz w:val="24"/>
          <w:szCs w:val="20"/>
        </w:rPr>
        <w:t xml:space="preserve"> – HDMI kabel</w:t>
      </w:r>
    </w:p>
    <w:p w14:paraId="7EE948B5" w14:textId="77777777" w:rsidR="00BB033A" w:rsidRPr="00F62C5C" w:rsidRDefault="00BB033A" w:rsidP="00BB033A">
      <w:pPr>
        <w:pStyle w:val="Odstavecseseznamem"/>
        <w:ind w:left="1481"/>
        <w:rPr>
          <w:sz w:val="24"/>
          <w:szCs w:val="20"/>
        </w:rPr>
      </w:pPr>
    </w:p>
    <w:p w14:paraId="56974A6E" w14:textId="77777777" w:rsidR="00BB033A" w:rsidRPr="00F62C5C" w:rsidRDefault="00BB033A" w:rsidP="00BB033A">
      <w:pPr>
        <w:pStyle w:val="Odstavecseseznamem"/>
        <w:numPr>
          <w:ilvl w:val="0"/>
          <w:numId w:val="36"/>
        </w:numPr>
        <w:spacing w:after="200" w:line="276" w:lineRule="auto"/>
        <w:contextualSpacing/>
        <w:rPr>
          <w:b/>
          <w:sz w:val="24"/>
          <w:szCs w:val="20"/>
        </w:rPr>
      </w:pPr>
      <w:r w:rsidRPr="00F62C5C">
        <w:rPr>
          <w:b/>
          <w:sz w:val="24"/>
          <w:szCs w:val="20"/>
        </w:rPr>
        <w:t>vstupy a výstupy</w:t>
      </w:r>
    </w:p>
    <w:p w14:paraId="050F2F69"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2x USB 2.0 porty, 2x USB 3.0 porty</w:t>
      </w:r>
    </w:p>
    <w:p w14:paraId="329A93A1" w14:textId="77777777" w:rsidR="00BB033A" w:rsidRDefault="00BB033A" w:rsidP="00BB033A">
      <w:pPr>
        <w:pStyle w:val="Odstavecseseznamem"/>
        <w:numPr>
          <w:ilvl w:val="1"/>
          <w:numId w:val="36"/>
        </w:numPr>
        <w:spacing w:after="200" w:line="276" w:lineRule="auto"/>
        <w:ind w:left="1418" w:hanging="297"/>
        <w:contextualSpacing/>
        <w:rPr>
          <w:sz w:val="24"/>
          <w:szCs w:val="20"/>
        </w:rPr>
      </w:pPr>
      <w:r w:rsidRPr="00F62C5C">
        <w:t> </w:t>
      </w:r>
      <w:proofErr w:type="gramStart"/>
      <w:r w:rsidRPr="00F62C5C">
        <w:rPr>
          <w:sz w:val="24"/>
          <w:szCs w:val="20"/>
        </w:rPr>
        <w:t>1x 4-ring</w:t>
      </w:r>
      <w:proofErr w:type="gramEnd"/>
      <w:r w:rsidRPr="00F62C5C">
        <w:rPr>
          <w:sz w:val="24"/>
          <w:szCs w:val="20"/>
        </w:rPr>
        <w:t xml:space="preserve"> TRS ’A/V’ </w:t>
      </w:r>
      <w:proofErr w:type="spellStart"/>
      <w:r w:rsidRPr="00F62C5C">
        <w:rPr>
          <w:sz w:val="24"/>
          <w:szCs w:val="20"/>
        </w:rPr>
        <w:t>jack</w:t>
      </w:r>
      <w:proofErr w:type="spellEnd"/>
      <w:r w:rsidRPr="00F62C5C">
        <w:rPr>
          <w:sz w:val="24"/>
          <w:szCs w:val="20"/>
        </w:rPr>
        <w:t xml:space="preserve"> 3.5mm</w:t>
      </w:r>
    </w:p>
    <w:p w14:paraId="6F1E6213" w14:textId="77777777" w:rsidR="00BB033A" w:rsidRPr="00F62C5C" w:rsidRDefault="00BB033A" w:rsidP="00BB033A">
      <w:pPr>
        <w:pStyle w:val="Odstavecseseznamem"/>
        <w:numPr>
          <w:ilvl w:val="1"/>
          <w:numId w:val="36"/>
        </w:numPr>
        <w:spacing w:after="200" w:line="276" w:lineRule="auto"/>
        <w:ind w:left="1418" w:hanging="297"/>
        <w:contextualSpacing/>
        <w:rPr>
          <w:sz w:val="24"/>
          <w:szCs w:val="20"/>
        </w:rPr>
      </w:pPr>
      <w:r>
        <w:rPr>
          <w:sz w:val="24"/>
          <w:szCs w:val="20"/>
        </w:rPr>
        <w:t xml:space="preserve"> </w:t>
      </w:r>
      <w:r w:rsidRPr="00F62C5C">
        <w:rPr>
          <w:sz w:val="24"/>
          <w:szCs w:val="20"/>
        </w:rPr>
        <w:t xml:space="preserve">1x </w:t>
      </w:r>
      <w:r>
        <w:rPr>
          <w:sz w:val="24"/>
          <w:szCs w:val="20"/>
        </w:rPr>
        <w:t xml:space="preserve">integrované </w:t>
      </w:r>
      <w:proofErr w:type="spellStart"/>
      <w:r w:rsidRPr="00F62C5C">
        <w:rPr>
          <w:sz w:val="24"/>
          <w:szCs w:val="20"/>
        </w:rPr>
        <w:t>power</w:t>
      </w:r>
      <w:proofErr w:type="spellEnd"/>
      <w:r w:rsidRPr="00F62C5C">
        <w:rPr>
          <w:sz w:val="24"/>
          <w:szCs w:val="20"/>
        </w:rPr>
        <w:t>/reset tlačítko</w:t>
      </w:r>
    </w:p>
    <w:p w14:paraId="7BA563E4"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napájení 5,1V DC USB-C</w:t>
      </w:r>
    </w:p>
    <w:p w14:paraId="12F61EBD"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2x </w:t>
      </w:r>
      <w:proofErr w:type="spellStart"/>
      <w:r w:rsidRPr="00F62C5C">
        <w:rPr>
          <w:sz w:val="24"/>
          <w:szCs w:val="20"/>
        </w:rPr>
        <w:t>microHDMI</w:t>
      </w:r>
      <w:proofErr w:type="spellEnd"/>
      <w:r w:rsidRPr="00F62C5C">
        <w:rPr>
          <w:sz w:val="24"/>
          <w:szCs w:val="20"/>
        </w:rPr>
        <w:t xml:space="preserve"> video výstup</w:t>
      </w:r>
    </w:p>
    <w:p w14:paraId="0705E459"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1x RJ45 Ethernet</w:t>
      </w:r>
    </w:p>
    <w:p w14:paraId="0815D9D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standard VESA pro uchycení na monitor</w:t>
      </w:r>
    </w:p>
    <w:p w14:paraId="4952C6BA" w14:textId="77777777" w:rsidR="00BB033A" w:rsidRPr="00F62C5C" w:rsidRDefault="00BB033A" w:rsidP="00BB033A">
      <w:pPr>
        <w:pStyle w:val="Odstavecseseznamem"/>
        <w:ind w:left="1481"/>
        <w:rPr>
          <w:sz w:val="24"/>
          <w:szCs w:val="20"/>
        </w:rPr>
      </w:pPr>
    </w:p>
    <w:p w14:paraId="079E9B33" w14:textId="77777777" w:rsidR="00BB033A" w:rsidRPr="00F62C5C" w:rsidRDefault="00BB033A" w:rsidP="00BB033A">
      <w:pPr>
        <w:pStyle w:val="Odstavecseseznamem"/>
        <w:numPr>
          <w:ilvl w:val="0"/>
          <w:numId w:val="36"/>
        </w:numPr>
        <w:spacing w:after="200" w:line="276" w:lineRule="auto"/>
        <w:contextualSpacing/>
        <w:rPr>
          <w:b/>
          <w:sz w:val="24"/>
          <w:szCs w:val="20"/>
        </w:rPr>
      </w:pPr>
      <w:r w:rsidRPr="00F62C5C">
        <w:rPr>
          <w:b/>
          <w:sz w:val="24"/>
          <w:szCs w:val="20"/>
        </w:rPr>
        <w:t xml:space="preserve">Funkcionalita </w:t>
      </w:r>
      <w:r>
        <w:rPr>
          <w:b/>
          <w:sz w:val="24"/>
          <w:szCs w:val="20"/>
        </w:rPr>
        <w:t xml:space="preserve">NEXI </w:t>
      </w:r>
      <w:proofErr w:type="spellStart"/>
      <w:r>
        <w:rPr>
          <w:b/>
          <w:sz w:val="24"/>
          <w:szCs w:val="20"/>
        </w:rPr>
        <w:t>Board</w:t>
      </w:r>
      <w:proofErr w:type="spellEnd"/>
      <w:r>
        <w:rPr>
          <w:b/>
          <w:sz w:val="24"/>
          <w:szCs w:val="20"/>
        </w:rPr>
        <w:t>:</w:t>
      </w:r>
    </w:p>
    <w:p w14:paraId="6AB4ADE5"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možnost sdílení obrazovky z učitelského pracovního místa na všechny </w:t>
      </w:r>
      <w:r>
        <w:rPr>
          <w:sz w:val="24"/>
          <w:szCs w:val="20"/>
        </w:rPr>
        <w:t>zobrazovací jednotky</w:t>
      </w:r>
      <w:r w:rsidRPr="00F62C5C">
        <w:rPr>
          <w:sz w:val="24"/>
          <w:szCs w:val="20"/>
        </w:rPr>
        <w:t xml:space="preserve"> žáků v učebně </w:t>
      </w:r>
      <w:r>
        <w:rPr>
          <w:sz w:val="24"/>
          <w:szCs w:val="20"/>
        </w:rPr>
        <w:t>– prezentace multimediální formou</w:t>
      </w:r>
    </w:p>
    <w:p w14:paraId="30801723"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možnost sdílení obrazovky žáka ostatním žákům ve třídě</w:t>
      </w:r>
    </w:p>
    <w:p w14:paraId="3D04779A"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vzdálená podpora žákům</w:t>
      </w:r>
      <w:r>
        <w:rPr>
          <w:sz w:val="24"/>
          <w:szCs w:val="20"/>
        </w:rPr>
        <w:t xml:space="preserve"> při práci se software</w:t>
      </w:r>
    </w:p>
    <w:p w14:paraId="6F6D1946"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odpojení, odhlášení, přihlášení, restart zobrazovacích jednotek učitelem</w:t>
      </w:r>
    </w:p>
    <w:p w14:paraId="476F7376"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možnost převzetí kontroly </w:t>
      </w:r>
      <w:r>
        <w:rPr>
          <w:sz w:val="24"/>
          <w:szCs w:val="20"/>
        </w:rPr>
        <w:t xml:space="preserve">nad stanicí žáka </w:t>
      </w:r>
      <w:r w:rsidRPr="00F62C5C">
        <w:rPr>
          <w:sz w:val="24"/>
          <w:szCs w:val="20"/>
        </w:rPr>
        <w:t>z učitelského místa</w:t>
      </w:r>
    </w:p>
    <w:p w14:paraId="19AD586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možnost posílaní notifikací studentovi/studentům bez možnosti odpovědi</w:t>
      </w:r>
    </w:p>
    <w:p w14:paraId="2A25156D"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blokování USB vstupů na zobrazovací jednotce – zařízení, které jsou vložené do zobrazovací jednotky před zablokováním USB přes konzoli žák vidí i po akci zablokování USB (např. myš, klávesnice)</w:t>
      </w:r>
    </w:p>
    <w:p w14:paraId="6BB3BE4D"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úplné zamezení/obnova internetu na </w:t>
      </w:r>
      <w:r>
        <w:rPr>
          <w:sz w:val="24"/>
          <w:szCs w:val="20"/>
        </w:rPr>
        <w:t>zobrazovacích jednotkách</w:t>
      </w:r>
      <w:r w:rsidRPr="00F62C5C">
        <w:rPr>
          <w:sz w:val="24"/>
          <w:szCs w:val="20"/>
        </w:rPr>
        <w:t xml:space="preserve"> žáků</w:t>
      </w:r>
    </w:p>
    <w:p w14:paraId="699889A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úplné zamezení/obnova sociálních sítí na </w:t>
      </w:r>
      <w:r>
        <w:rPr>
          <w:sz w:val="24"/>
          <w:szCs w:val="20"/>
        </w:rPr>
        <w:t>zobrazovacích jednotkách</w:t>
      </w:r>
      <w:r w:rsidRPr="00F62C5C">
        <w:rPr>
          <w:sz w:val="24"/>
          <w:szCs w:val="20"/>
        </w:rPr>
        <w:t xml:space="preserve"> žáků</w:t>
      </w:r>
    </w:p>
    <w:p w14:paraId="1BE5CB46"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lastRenderedPageBreak/>
        <w:t>pokročilé možnosti sdílení souborů (zadaní) žákům</w:t>
      </w:r>
    </w:p>
    <w:p w14:paraId="59B3FCB8"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 xml:space="preserve">jednoduché </w:t>
      </w:r>
      <w:r w:rsidRPr="00F62C5C">
        <w:rPr>
          <w:sz w:val="24"/>
          <w:szCs w:val="20"/>
        </w:rPr>
        <w:t xml:space="preserve">vymazání žáky stažených souborů (dokumentů, tabulek, prezentací apod.) a pročištění pracovní plochy na </w:t>
      </w:r>
      <w:r>
        <w:rPr>
          <w:sz w:val="24"/>
          <w:szCs w:val="20"/>
        </w:rPr>
        <w:t>zobrazovacích jednotkách</w:t>
      </w:r>
      <w:r w:rsidRPr="00F62C5C">
        <w:rPr>
          <w:sz w:val="24"/>
          <w:szCs w:val="20"/>
        </w:rPr>
        <w:t xml:space="preserve"> žáků jedním kliknutím</w:t>
      </w:r>
    </w:p>
    <w:p w14:paraId="68F2F2D6"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 xml:space="preserve">jednoduchá </w:t>
      </w:r>
      <w:r w:rsidRPr="00F62C5C">
        <w:rPr>
          <w:sz w:val="24"/>
          <w:szCs w:val="20"/>
        </w:rPr>
        <w:t>možnost sběru výsledků z</w:t>
      </w:r>
      <w:r>
        <w:rPr>
          <w:sz w:val="24"/>
          <w:szCs w:val="20"/>
        </w:rPr>
        <w:t xml:space="preserve">e zobrazovacích jednotek </w:t>
      </w:r>
      <w:r w:rsidRPr="00F62C5C">
        <w:rPr>
          <w:sz w:val="24"/>
          <w:szCs w:val="20"/>
        </w:rPr>
        <w:t xml:space="preserve">žáků </w:t>
      </w:r>
    </w:p>
    <w:p w14:paraId="4B5AED5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dodaný software v českém jazyce</w:t>
      </w:r>
    </w:p>
    <w:p w14:paraId="7A4FBDCD"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školení k dodanému softwaru lektorem od jeho výrobce</w:t>
      </w:r>
    </w:p>
    <w:p w14:paraId="60315F33"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kompatibilita s minimáln</w:t>
      </w:r>
      <w:r>
        <w:rPr>
          <w:sz w:val="24"/>
          <w:szCs w:val="20"/>
        </w:rPr>
        <w:t>ě</w:t>
      </w:r>
      <w:r w:rsidRPr="00F62C5C">
        <w:rPr>
          <w:sz w:val="24"/>
          <w:szCs w:val="20"/>
        </w:rPr>
        <w:t xml:space="preserve"> Windows Server 20</w:t>
      </w:r>
      <w:r>
        <w:rPr>
          <w:sz w:val="24"/>
          <w:szCs w:val="20"/>
        </w:rPr>
        <w:t>22</w:t>
      </w:r>
    </w:p>
    <w:p w14:paraId="611E1FEF" w14:textId="77777777" w:rsidR="00BB033A" w:rsidRDefault="00BB033A" w:rsidP="00BB033A">
      <w:pPr>
        <w:rPr>
          <w:szCs w:val="20"/>
        </w:rPr>
      </w:pPr>
    </w:p>
    <w:p w14:paraId="5BBC100E" w14:textId="77777777" w:rsidR="00BB033A" w:rsidRDefault="00BB033A" w:rsidP="00BB033A">
      <w:pPr>
        <w:rPr>
          <w:szCs w:val="20"/>
        </w:rPr>
      </w:pPr>
    </w:p>
    <w:p w14:paraId="58C0C911" w14:textId="77777777" w:rsidR="00BB033A" w:rsidRPr="00F62C5C" w:rsidRDefault="00BB033A" w:rsidP="00BB033A">
      <w:pPr>
        <w:rPr>
          <w:szCs w:val="20"/>
        </w:rPr>
      </w:pPr>
    </w:p>
    <w:p w14:paraId="76EE8529" w14:textId="77777777" w:rsidR="00BB033A" w:rsidRPr="00F62C5C" w:rsidRDefault="00BB033A" w:rsidP="00BB033A">
      <w:pPr>
        <w:rPr>
          <w:szCs w:val="20"/>
        </w:rPr>
      </w:pPr>
    </w:p>
    <w:p w14:paraId="37777CFE" w14:textId="77777777" w:rsidR="00BB033A" w:rsidRPr="00F62C5C" w:rsidRDefault="00BB033A" w:rsidP="00BB033A">
      <w:pPr>
        <w:rPr>
          <w:szCs w:val="20"/>
        </w:rPr>
      </w:pPr>
      <w:r w:rsidRPr="00F62C5C">
        <w:rPr>
          <w:szCs w:val="20"/>
        </w:rPr>
        <w:t>Základní nastavení je nakonfigurované na klasickou office práci (editování dokumentů, používání aplikací, mailing, web-</w:t>
      </w:r>
      <w:proofErr w:type="spellStart"/>
      <w:r w:rsidRPr="00F62C5C">
        <w:rPr>
          <w:szCs w:val="20"/>
        </w:rPr>
        <w:t>browsing</w:t>
      </w:r>
      <w:proofErr w:type="spellEnd"/>
      <w:r w:rsidRPr="00F62C5C">
        <w:rPr>
          <w:szCs w:val="20"/>
        </w:rPr>
        <w:t>, sledování HD videa atd.)</w:t>
      </w:r>
    </w:p>
    <w:p w14:paraId="7E02E2ED" w14:textId="77777777" w:rsidR="00BB033A" w:rsidRPr="00F62C5C" w:rsidRDefault="00BB033A" w:rsidP="00BB033A">
      <w:pPr>
        <w:rPr>
          <w:szCs w:val="20"/>
        </w:rPr>
      </w:pPr>
      <w:r w:rsidRPr="00F62C5C">
        <w:rPr>
          <w:szCs w:val="20"/>
        </w:rPr>
        <w:t>Síťová infrastruktura je nav</w:t>
      </w:r>
      <w:r>
        <w:rPr>
          <w:szCs w:val="20"/>
        </w:rPr>
        <w:t>r</w:t>
      </w:r>
      <w:r w:rsidRPr="00F62C5C">
        <w:rPr>
          <w:szCs w:val="20"/>
        </w:rPr>
        <w:t>žena na gigabitové síti.</w:t>
      </w:r>
    </w:p>
    <w:p w14:paraId="4FC8A950" w14:textId="77777777" w:rsidR="00BB033A" w:rsidRPr="00F62C5C" w:rsidRDefault="00BB033A" w:rsidP="00BB033A">
      <w:pPr>
        <w:rPr>
          <w:szCs w:val="20"/>
        </w:rPr>
      </w:pPr>
      <w:r w:rsidRPr="00F62C5C">
        <w:rPr>
          <w:szCs w:val="20"/>
        </w:rPr>
        <w:t>Na serveru je na nejvyšší vrstvě operační systém Windows Server, na kt</w:t>
      </w:r>
      <w:r>
        <w:rPr>
          <w:szCs w:val="20"/>
        </w:rPr>
        <w:t>e</w:t>
      </w:r>
      <w:r w:rsidRPr="00F62C5C">
        <w:rPr>
          <w:szCs w:val="20"/>
        </w:rPr>
        <w:t>rém běží program na sp</w:t>
      </w:r>
      <w:r>
        <w:rPr>
          <w:szCs w:val="20"/>
        </w:rPr>
        <w:t>rá</w:t>
      </w:r>
      <w:r w:rsidRPr="00F62C5C">
        <w:rPr>
          <w:szCs w:val="20"/>
        </w:rPr>
        <w:t>vu uživatelů a zabezpečuje samotnou komunikaci klientů prostřednictvím LAN sítě. Každý uživatel má jako při tradičním řešení vlastní plochu, programy a nastavení.</w:t>
      </w:r>
    </w:p>
    <w:p w14:paraId="74AAB063" w14:textId="1CCD53F3" w:rsidR="00BB033A" w:rsidRDefault="00BB033A" w:rsidP="00CF3EBB">
      <w:pPr>
        <w:pStyle w:val="Zkladntext"/>
        <w:tabs>
          <w:tab w:val="clear" w:pos="1418"/>
        </w:tabs>
        <w:spacing w:after="240"/>
        <w:ind w:left="1349" w:hanging="992"/>
        <w:rPr>
          <w:rFonts w:ascii="Tahoma" w:hAnsi="Tahoma" w:cs="Tahoma"/>
          <w:i/>
          <w:iCs/>
          <w:sz w:val="22"/>
          <w:szCs w:val="22"/>
        </w:rPr>
      </w:pPr>
    </w:p>
    <w:p w14:paraId="0C1A5325" w14:textId="02021A71" w:rsidR="00BB033A" w:rsidRDefault="00BB033A" w:rsidP="00CF3EBB">
      <w:pPr>
        <w:pStyle w:val="Zkladntext"/>
        <w:tabs>
          <w:tab w:val="clear" w:pos="1418"/>
        </w:tabs>
        <w:spacing w:after="240"/>
        <w:ind w:left="1349" w:hanging="992"/>
        <w:rPr>
          <w:rFonts w:ascii="Tahoma" w:hAnsi="Tahoma" w:cs="Tahoma"/>
          <w:i/>
          <w:iCs/>
          <w:sz w:val="22"/>
          <w:szCs w:val="22"/>
        </w:rPr>
      </w:pPr>
    </w:p>
    <w:p w14:paraId="0105706C" w14:textId="3B786CE8" w:rsidR="00BB033A" w:rsidRDefault="00BB033A" w:rsidP="00CF3EBB">
      <w:pPr>
        <w:pStyle w:val="Zkladntext"/>
        <w:tabs>
          <w:tab w:val="clear" w:pos="1418"/>
        </w:tabs>
        <w:spacing w:after="240"/>
        <w:ind w:left="1349" w:hanging="992"/>
        <w:rPr>
          <w:rFonts w:ascii="Tahoma" w:hAnsi="Tahoma" w:cs="Tahoma"/>
          <w:i/>
          <w:iCs/>
          <w:sz w:val="22"/>
          <w:szCs w:val="22"/>
        </w:rPr>
      </w:pPr>
      <w:r>
        <w:rPr>
          <w:rFonts w:ascii="Tahoma" w:hAnsi="Tahoma" w:cs="Tahoma"/>
          <w:i/>
          <w:iCs/>
          <w:sz w:val="22"/>
          <w:szCs w:val="22"/>
        </w:rPr>
        <w:t>Specifikace učebna č. 351</w:t>
      </w:r>
    </w:p>
    <w:p w14:paraId="7A0DE1F6" w14:textId="04EF2E91" w:rsidR="00BB033A" w:rsidRDefault="00BB033A" w:rsidP="00CF3EBB">
      <w:pPr>
        <w:pStyle w:val="Zkladntext"/>
        <w:tabs>
          <w:tab w:val="clear" w:pos="1418"/>
        </w:tabs>
        <w:spacing w:after="240"/>
        <w:ind w:left="1349" w:hanging="992"/>
        <w:rPr>
          <w:rFonts w:ascii="Tahoma" w:hAnsi="Tahoma" w:cs="Tahoma"/>
          <w:i/>
          <w:iCs/>
          <w:sz w:val="22"/>
          <w:szCs w:val="22"/>
        </w:rPr>
      </w:pPr>
    </w:p>
    <w:p w14:paraId="6D9545E9" w14:textId="2B679C6F" w:rsidR="00BB033A" w:rsidRPr="00F62C5C" w:rsidRDefault="00BB033A" w:rsidP="00BB033A">
      <w:pPr>
        <w:rPr>
          <w:sz w:val="20"/>
          <w:szCs w:val="20"/>
        </w:rPr>
      </w:pPr>
      <w:r w:rsidRPr="008143D5">
        <w:rPr>
          <w:b/>
          <w:noProof/>
          <w:color w:val="FFFFFF" w:themeColor="background1"/>
        </w:rPr>
        <mc:AlternateContent>
          <mc:Choice Requires="wps">
            <w:drawing>
              <wp:anchor distT="0" distB="0" distL="114300" distR="114300" simplePos="0" relativeHeight="251660288" behindDoc="1" locked="0" layoutInCell="1" allowOverlap="1" wp14:anchorId="667BF21E" wp14:editId="4CA1AF21">
                <wp:simplePos x="0" y="0"/>
                <wp:positionH relativeFrom="margin">
                  <wp:posOffset>0</wp:posOffset>
                </wp:positionH>
                <wp:positionV relativeFrom="paragraph">
                  <wp:posOffset>177849</wp:posOffset>
                </wp:positionV>
                <wp:extent cx="7019925" cy="247015"/>
                <wp:effectExtent l="0" t="0" r="9525" b="635"/>
                <wp:wrapNone/>
                <wp:docPr id="5" name="Obdĺžnik 8"/>
                <wp:cNvGraphicFramePr/>
                <a:graphic xmlns:a="http://schemas.openxmlformats.org/drawingml/2006/main">
                  <a:graphicData uri="http://schemas.microsoft.com/office/word/2010/wordprocessingShape">
                    <wps:wsp>
                      <wps:cNvSpPr/>
                      <wps:spPr>
                        <a:xfrm>
                          <a:off x="0" y="0"/>
                          <a:ext cx="7019925" cy="24701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B38606" id="Obdĺžnik 8" o:spid="_x0000_s1026" style="position:absolute;margin-left:0;margin-top:14pt;width:552.75pt;height:19.4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" fillcolor="#92d050" stroked="f" strokeweight="1pt">
                <w10:wrap anchorx="margin"/>
              </v:rect>
            </w:pict>
          </mc:Fallback>
        </mc:AlternateContent>
      </w:r>
      <w:r w:rsidRPr="00F62C5C">
        <w:rPr>
          <w:b/>
          <w:noProof/>
          <w:color w:val="FFFFFF" w:themeColor="background1"/>
        </w:rPr>
        <mc:AlternateContent>
          <mc:Choice Requires="wps">
            <w:drawing>
              <wp:anchor distT="0" distB="0" distL="114300" distR="114300" simplePos="0" relativeHeight="251659264" behindDoc="1" locked="0" layoutInCell="1" allowOverlap="1" wp14:anchorId="0AF4192A" wp14:editId="460C9772">
                <wp:simplePos x="0" y="0"/>
                <wp:positionH relativeFrom="margin">
                  <wp:align>left</wp:align>
                </wp:positionH>
                <wp:positionV relativeFrom="paragraph">
                  <wp:posOffset>178336</wp:posOffset>
                </wp:positionV>
                <wp:extent cx="7019925" cy="247018"/>
                <wp:effectExtent l="0" t="0" r="9525" b="635"/>
                <wp:wrapNone/>
                <wp:docPr id="6" name="Obdĺžnik 8"/>
                <wp:cNvGraphicFramePr/>
                <a:graphic xmlns:a="http://schemas.openxmlformats.org/drawingml/2006/main">
                  <a:graphicData uri="http://schemas.microsoft.com/office/word/2010/wordprocessingShape">
                    <wps:wsp>
                      <wps:cNvSpPr/>
                      <wps:spPr>
                        <a:xfrm>
                          <a:off x="0" y="0"/>
                          <a:ext cx="7019925" cy="247018"/>
                        </a:xfrm>
                        <a:prstGeom prst="rect">
                          <a:avLst/>
                        </a:prstGeom>
                        <a:gradFill flip="none" rotWithShape="1">
                          <a:gsLst>
                            <a:gs pos="0">
                              <a:schemeClr val="bg1">
                                <a:alpha val="0"/>
                              </a:schemeClr>
                            </a:gs>
                            <a:gs pos="64000">
                              <a:srgbClr val="C0000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1E7EED" id="Obdĺžnik 8" o:spid="_x0000_s1026" style="position:absolute;margin-left:0;margin-top:14.05pt;width:552.75pt;height:19.4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" fillcolor="white [3212]" stroked="f" strokeweight="1pt">
                <v:fill color2="#c00000" o:opacity2="0" rotate="t" angle="270" colors="0 white;41943f #c00000" focus="100%" type="gradient"/>
                <w10:wrap anchorx="margin"/>
              </v:rect>
            </w:pict>
          </mc:Fallback>
        </mc:AlternateContent>
      </w:r>
    </w:p>
    <w:p w14:paraId="12A7F961" w14:textId="2A62CD38" w:rsidR="00BB033A" w:rsidRPr="00F62C5C" w:rsidRDefault="00BB033A" w:rsidP="00BB033A">
      <w:pPr>
        <w:tabs>
          <w:tab w:val="left" w:pos="4334"/>
          <w:tab w:val="center" w:pos="5386"/>
        </w:tabs>
        <w:rPr>
          <w:b/>
          <w:color w:val="FFFFFF" w:themeColor="background1"/>
          <w:sz w:val="28"/>
          <w:szCs w:val="28"/>
        </w:rPr>
      </w:pPr>
      <w:r w:rsidRPr="00F62C5C">
        <w:rPr>
          <w:b/>
          <w:color w:val="FFFFFF" w:themeColor="background1"/>
          <w:sz w:val="32"/>
          <w:szCs w:val="28"/>
        </w:rPr>
        <w:t xml:space="preserve"> </w:t>
      </w:r>
      <w:r w:rsidRPr="00F62C5C">
        <w:rPr>
          <w:b/>
          <w:color w:val="FFFFFF" w:themeColor="background1"/>
          <w:sz w:val="28"/>
          <w:szCs w:val="28"/>
        </w:rPr>
        <w:t>Technická specifikace:</w:t>
      </w:r>
      <w:r w:rsidRPr="00F62C5C">
        <w:rPr>
          <w:b/>
          <w:color w:val="FFFFFF" w:themeColor="background1"/>
          <w:sz w:val="28"/>
          <w:szCs w:val="28"/>
        </w:rPr>
        <w:tab/>
      </w:r>
      <w:r w:rsidRPr="00F62C5C">
        <w:rPr>
          <w:b/>
          <w:color w:val="FFFFFF" w:themeColor="background1"/>
          <w:sz w:val="28"/>
          <w:szCs w:val="28"/>
        </w:rPr>
        <w:tab/>
      </w:r>
    </w:p>
    <w:p w14:paraId="5116A9EC" w14:textId="0BADD567" w:rsidR="00BB033A" w:rsidRPr="004B0BE9" w:rsidRDefault="00BB033A" w:rsidP="00BB033A">
      <w:pPr>
        <w:pStyle w:val="Bezmezer"/>
        <w:rPr>
          <w:b/>
          <w:bCs/>
          <w:sz w:val="28"/>
          <w:szCs w:val="28"/>
          <w:lang w:val="cs-CZ"/>
        </w:rPr>
      </w:pPr>
      <w:r w:rsidRPr="004B0BE9">
        <w:rPr>
          <w:b/>
          <w:bCs/>
          <w:sz w:val="28"/>
          <w:szCs w:val="28"/>
          <w:lang w:val="cs-CZ"/>
        </w:rPr>
        <w:t xml:space="preserve">Virtualizovaná IT učebna pro </w:t>
      </w:r>
      <w:r>
        <w:rPr>
          <w:b/>
          <w:bCs/>
          <w:sz w:val="28"/>
          <w:szCs w:val="28"/>
          <w:lang w:val="cs-CZ"/>
        </w:rPr>
        <w:t>24</w:t>
      </w:r>
      <w:r w:rsidRPr="004B0BE9">
        <w:rPr>
          <w:b/>
          <w:bCs/>
          <w:sz w:val="28"/>
          <w:szCs w:val="28"/>
          <w:lang w:val="cs-CZ"/>
        </w:rPr>
        <w:t xml:space="preserve"> žáků + učitele</w:t>
      </w:r>
    </w:p>
    <w:p w14:paraId="6D81989A" w14:textId="46C711DB" w:rsidR="00BB033A" w:rsidRPr="004B0BE9" w:rsidRDefault="00BB033A" w:rsidP="00BB033A">
      <w:pPr>
        <w:pStyle w:val="Bezmezer"/>
        <w:rPr>
          <w:b/>
          <w:bCs/>
          <w:sz w:val="24"/>
          <w:szCs w:val="20"/>
        </w:rPr>
      </w:pPr>
      <w:r w:rsidRPr="004B0BE9">
        <w:rPr>
          <w:b/>
          <w:bCs/>
          <w:sz w:val="24"/>
          <w:szCs w:val="20"/>
        </w:rPr>
        <w:t>(</w:t>
      </w:r>
      <w:r>
        <w:rPr>
          <w:b/>
          <w:bCs/>
          <w:sz w:val="24"/>
          <w:szCs w:val="20"/>
        </w:rPr>
        <w:t>24</w:t>
      </w:r>
      <w:r w:rsidRPr="004B0BE9">
        <w:rPr>
          <w:b/>
          <w:bCs/>
          <w:sz w:val="24"/>
          <w:szCs w:val="20"/>
        </w:rPr>
        <w:t xml:space="preserve"> zobrazovacích </w:t>
      </w:r>
      <w:proofErr w:type="spellStart"/>
      <w:r w:rsidRPr="004B0BE9">
        <w:rPr>
          <w:b/>
          <w:bCs/>
          <w:sz w:val="24"/>
          <w:szCs w:val="20"/>
        </w:rPr>
        <w:t>jednotek</w:t>
      </w:r>
      <w:proofErr w:type="spellEnd"/>
      <w:r w:rsidRPr="004B0BE9">
        <w:rPr>
          <w:b/>
          <w:bCs/>
          <w:sz w:val="24"/>
          <w:szCs w:val="20"/>
        </w:rPr>
        <w:t xml:space="preserve"> </w:t>
      </w:r>
      <w:proofErr w:type="spellStart"/>
      <w:r w:rsidRPr="004B0BE9">
        <w:rPr>
          <w:b/>
          <w:bCs/>
          <w:sz w:val="24"/>
          <w:szCs w:val="20"/>
        </w:rPr>
        <w:t>pro</w:t>
      </w:r>
      <w:proofErr w:type="spellEnd"/>
      <w:r w:rsidRPr="004B0BE9">
        <w:rPr>
          <w:b/>
          <w:bCs/>
          <w:sz w:val="24"/>
          <w:szCs w:val="20"/>
        </w:rPr>
        <w:t xml:space="preserve"> </w:t>
      </w:r>
      <w:proofErr w:type="spellStart"/>
      <w:r w:rsidRPr="004B0BE9">
        <w:rPr>
          <w:b/>
          <w:bCs/>
          <w:sz w:val="24"/>
          <w:szCs w:val="20"/>
        </w:rPr>
        <w:t>žáky</w:t>
      </w:r>
      <w:proofErr w:type="spellEnd"/>
      <w:r w:rsidRPr="004B0BE9">
        <w:rPr>
          <w:b/>
          <w:bCs/>
          <w:sz w:val="24"/>
          <w:szCs w:val="20"/>
        </w:rPr>
        <w:t xml:space="preserve"> </w:t>
      </w:r>
      <w:proofErr w:type="spellStart"/>
      <w:r w:rsidRPr="004B0BE9">
        <w:rPr>
          <w:b/>
          <w:bCs/>
          <w:sz w:val="24"/>
          <w:szCs w:val="20"/>
        </w:rPr>
        <w:t>připojených</w:t>
      </w:r>
      <w:proofErr w:type="spellEnd"/>
      <w:r w:rsidRPr="004B0BE9">
        <w:rPr>
          <w:b/>
          <w:bCs/>
          <w:sz w:val="24"/>
          <w:szCs w:val="20"/>
        </w:rPr>
        <w:t xml:space="preserve"> na jeden </w:t>
      </w:r>
      <w:proofErr w:type="spellStart"/>
      <w:r w:rsidRPr="004B0BE9">
        <w:rPr>
          <w:b/>
          <w:bCs/>
          <w:sz w:val="24"/>
          <w:szCs w:val="20"/>
        </w:rPr>
        <w:t>učitelský</w:t>
      </w:r>
      <w:proofErr w:type="spellEnd"/>
      <w:r w:rsidRPr="004B0BE9">
        <w:rPr>
          <w:b/>
          <w:bCs/>
          <w:sz w:val="24"/>
          <w:szCs w:val="20"/>
        </w:rPr>
        <w:t xml:space="preserve"> server)</w:t>
      </w:r>
    </w:p>
    <w:p w14:paraId="1FC82BEE" w14:textId="77777777" w:rsidR="00BB033A" w:rsidRPr="004B0BE9" w:rsidRDefault="00BB033A" w:rsidP="00BB033A">
      <w:pPr>
        <w:pStyle w:val="Bezmezer"/>
        <w:rPr>
          <w:lang w:val="cs-CZ"/>
        </w:rPr>
      </w:pPr>
    </w:p>
    <w:p w14:paraId="5D4A1729" w14:textId="77777777" w:rsidR="00BB033A" w:rsidRPr="004B0BE9" w:rsidRDefault="00BB033A" w:rsidP="00BB033A">
      <w:pPr>
        <w:rPr>
          <w:b/>
          <w:bCs/>
          <w:szCs w:val="20"/>
        </w:rPr>
      </w:pPr>
      <w:r w:rsidRPr="004B0BE9">
        <w:rPr>
          <w:b/>
          <w:bCs/>
          <w:szCs w:val="20"/>
        </w:rPr>
        <w:t xml:space="preserve"> 1x Centrální SERVER </w:t>
      </w:r>
    </w:p>
    <w:p w14:paraId="7E676798" w14:textId="76BD7E8C"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procesor s minimálním taktem 3,</w:t>
      </w:r>
      <w:r>
        <w:rPr>
          <w:sz w:val="24"/>
          <w:szCs w:val="20"/>
        </w:rPr>
        <w:t>7</w:t>
      </w:r>
      <w:r w:rsidRPr="00F62C5C">
        <w:rPr>
          <w:sz w:val="24"/>
          <w:szCs w:val="20"/>
        </w:rPr>
        <w:t xml:space="preserve"> G</w:t>
      </w:r>
      <w:r>
        <w:rPr>
          <w:sz w:val="24"/>
          <w:szCs w:val="20"/>
        </w:rPr>
        <w:t>H</w:t>
      </w:r>
      <w:r w:rsidRPr="00F62C5C">
        <w:rPr>
          <w:sz w:val="24"/>
          <w:szCs w:val="20"/>
        </w:rPr>
        <w:t xml:space="preserve">z, počet jader minimálně </w:t>
      </w:r>
      <w:r>
        <w:rPr>
          <w:sz w:val="24"/>
          <w:szCs w:val="20"/>
        </w:rPr>
        <w:t>12</w:t>
      </w:r>
    </w:p>
    <w:p w14:paraId="5FFE1B0B" w14:textId="4DDB41FF"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operační paměť typu DDR4, minimální kapacita </w:t>
      </w:r>
      <w:r>
        <w:rPr>
          <w:sz w:val="24"/>
          <w:szCs w:val="20"/>
        </w:rPr>
        <w:t>64</w:t>
      </w:r>
      <w:r w:rsidRPr="00F62C5C">
        <w:rPr>
          <w:sz w:val="24"/>
          <w:szCs w:val="20"/>
        </w:rPr>
        <w:t xml:space="preserve"> GB</w:t>
      </w:r>
    </w:p>
    <w:p w14:paraId="3260535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SSD disk typu M.2 o velikosti 500 GB s minimáln</w:t>
      </w:r>
      <w:r>
        <w:rPr>
          <w:sz w:val="24"/>
          <w:szCs w:val="20"/>
        </w:rPr>
        <w:t>í</w:t>
      </w:r>
      <w:r w:rsidRPr="00F62C5C">
        <w:rPr>
          <w:sz w:val="24"/>
          <w:szCs w:val="20"/>
        </w:rPr>
        <w:t xml:space="preserve"> výdrž</w:t>
      </w:r>
      <w:r>
        <w:rPr>
          <w:sz w:val="24"/>
          <w:szCs w:val="20"/>
        </w:rPr>
        <w:t>í</w:t>
      </w:r>
      <w:r w:rsidRPr="00F62C5C">
        <w:rPr>
          <w:sz w:val="24"/>
          <w:szCs w:val="20"/>
        </w:rPr>
        <w:t xml:space="preserve"> 300 TBW</w:t>
      </w:r>
    </w:p>
    <w:p w14:paraId="3469B1A8"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grafická karta s operační pamětí minimálně </w:t>
      </w:r>
      <w:r>
        <w:rPr>
          <w:sz w:val="24"/>
          <w:szCs w:val="20"/>
        </w:rPr>
        <w:t>4</w:t>
      </w:r>
      <w:r w:rsidRPr="00F62C5C">
        <w:rPr>
          <w:sz w:val="24"/>
          <w:szCs w:val="20"/>
        </w:rPr>
        <w:t xml:space="preserve"> GB </w:t>
      </w:r>
    </w:p>
    <w:p w14:paraId="55D14256"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LAN </w:t>
      </w:r>
      <w:proofErr w:type="spellStart"/>
      <w:r w:rsidRPr="00F62C5C">
        <w:rPr>
          <w:sz w:val="24"/>
          <w:szCs w:val="20"/>
        </w:rPr>
        <w:t>GbE</w:t>
      </w:r>
      <w:proofErr w:type="spellEnd"/>
      <w:r w:rsidRPr="00F62C5C">
        <w:rPr>
          <w:sz w:val="24"/>
          <w:szCs w:val="20"/>
        </w:rPr>
        <w:t xml:space="preserve"> (10/100/1000 </w:t>
      </w:r>
      <w:proofErr w:type="spellStart"/>
      <w:r w:rsidRPr="00F62C5C">
        <w:rPr>
          <w:sz w:val="24"/>
          <w:szCs w:val="20"/>
        </w:rPr>
        <w:t>Mbit</w:t>
      </w:r>
      <w:proofErr w:type="spellEnd"/>
      <w:r w:rsidRPr="00F62C5C">
        <w:rPr>
          <w:sz w:val="24"/>
          <w:szCs w:val="20"/>
        </w:rPr>
        <w:t>/s)</w:t>
      </w:r>
    </w:p>
    <w:p w14:paraId="57EAC1F2"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zvuková karta</w:t>
      </w:r>
    </w:p>
    <w:p w14:paraId="641F3F8C"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Počítačový zdroj </w:t>
      </w:r>
      <w:r>
        <w:rPr>
          <w:sz w:val="24"/>
          <w:szCs w:val="20"/>
        </w:rPr>
        <w:t>6</w:t>
      </w:r>
      <w:r w:rsidRPr="00F62C5C">
        <w:rPr>
          <w:sz w:val="24"/>
          <w:szCs w:val="20"/>
        </w:rPr>
        <w:t xml:space="preserve">50W s minimální účinností </w:t>
      </w:r>
      <w:r>
        <w:rPr>
          <w:sz w:val="24"/>
          <w:szCs w:val="20"/>
        </w:rPr>
        <w:t>80 Plus</w:t>
      </w:r>
    </w:p>
    <w:p w14:paraId="1DD5C783"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DVD mechanika</w:t>
      </w:r>
    </w:p>
    <w:p w14:paraId="2D53A46A"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PC skříň s prachovými filtry a zvukovou izolací</w:t>
      </w:r>
    </w:p>
    <w:p w14:paraId="7CD73658" w14:textId="77777777" w:rsidR="00BB033A" w:rsidRPr="00AA6AE8" w:rsidRDefault="00BB033A" w:rsidP="00BB033A">
      <w:pPr>
        <w:pStyle w:val="Odstavecseseznamem"/>
        <w:ind w:left="1481"/>
        <w:rPr>
          <w:sz w:val="24"/>
          <w:szCs w:val="20"/>
        </w:rPr>
      </w:pPr>
    </w:p>
    <w:p w14:paraId="674CC4E1" w14:textId="77777777" w:rsidR="00BB033A" w:rsidRPr="00F62C5C" w:rsidRDefault="00BB033A" w:rsidP="00BB033A">
      <w:pPr>
        <w:pStyle w:val="Odstavecseseznamem"/>
        <w:numPr>
          <w:ilvl w:val="0"/>
          <w:numId w:val="36"/>
        </w:numPr>
        <w:spacing w:after="200" w:line="276" w:lineRule="auto"/>
        <w:contextualSpacing/>
        <w:rPr>
          <w:b/>
          <w:sz w:val="24"/>
          <w:szCs w:val="20"/>
        </w:rPr>
      </w:pPr>
      <w:r w:rsidRPr="00F62C5C">
        <w:rPr>
          <w:b/>
          <w:sz w:val="24"/>
          <w:szCs w:val="20"/>
        </w:rPr>
        <w:t xml:space="preserve">Součástí základního balíku serveru je i: </w:t>
      </w:r>
    </w:p>
    <w:p w14:paraId="0729CFC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složení serveru na míru</w:t>
      </w:r>
    </w:p>
    <w:p w14:paraId="6A147ED9"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hloubková diagnostika všech komponentů serveru</w:t>
      </w:r>
    </w:p>
    <w:p w14:paraId="2F53333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lastRenderedPageBreak/>
        <w:t>základní konfigurace serveru</w:t>
      </w:r>
    </w:p>
    <w:p w14:paraId="25E05312" w14:textId="77777777" w:rsidR="00BB033A" w:rsidRPr="004B0BE9" w:rsidRDefault="00BB033A" w:rsidP="00BB033A">
      <w:pPr>
        <w:pStyle w:val="Odstavecseseznamem"/>
        <w:numPr>
          <w:ilvl w:val="1"/>
          <w:numId w:val="36"/>
        </w:numPr>
        <w:spacing w:after="200" w:line="276" w:lineRule="auto"/>
        <w:contextualSpacing/>
        <w:rPr>
          <w:sz w:val="24"/>
          <w:szCs w:val="20"/>
        </w:rPr>
      </w:pPr>
      <w:r w:rsidRPr="00F62C5C">
        <w:rPr>
          <w:sz w:val="24"/>
          <w:szCs w:val="20"/>
        </w:rPr>
        <w:t>instalace centrálního managementu a správy</w:t>
      </w:r>
    </w:p>
    <w:p w14:paraId="29DF92B6" w14:textId="4F8EA760" w:rsidR="00BB033A" w:rsidRPr="00F62C5C" w:rsidRDefault="00BB033A" w:rsidP="00BB033A">
      <w:pPr>
        <w:rPr>
          <w:b/>
          <w:szCs w:val="20"/>
        </w:rPr>
      </w:pPr>
      <w:r>
        <w:rPr>
          <w:b/>
          <w:szCs w:val="20"/>
        </w:rPr>
        <w:t>24x Zobrazovací jednotka</w:t>
      </w:r>
      <w:r w:rsidRPr="00F62C5C">
        <w:rPr>
          <w:b/>
          <w:szCs w:val="20"/>
        </w:rPr>
        <w:t xml:space="preserve"> NEO GO</w:t>
      </w:r>
    </w:p>
    <w:p w14:paraId="010C1A4D" w14:textId="77777777" w:rsidR="00BB033A" w:rsidRDefault="00BB033A" w:rsidP="00BB033A">
      <w:pPr>
        <w:pStyle w:val="Odstavecseseznamem"/>
        <w:numPr>
          <w:ilvl w:val="1"/>
          <w:numId w:val="36"/>
        </w:numPr>
        <w:spacing w:after="200" w:line="276" w:lineRule="auto"/>
        <w:contextualSpacing/>
        <w:rPr>
          <w:sz w:val="24"/>
          <w:szCs w:val="20"/>
        </w:rPr>
      </w:pPr>
      <w:r>
        <w:rPr>
          <w:sz w:val="24"/>
          <w:szCs w:val="20"/>
        </w:rPr>
        <w:t>prezentuje sdílený výkon ze serveru na monitoru žáka</w:t>
      </w:r>
    </w:p>
    <w:p w14:paraId="4859A8B4"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zabezpečuje přenos funkcí periferií mezi Zobrazovací jednotkou a serverem</w:t>
      </w:r>
    </w:p>
    <w:p w14:paraId="32A9EC17"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vlastní oddělený diskový prostor</w:t>
      </w:r>
    </w:p>
    <w:p w14:paraId="3BD30679"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požadovaná nulová hlučnost bez pohyblivých častí jako je harddisk či ventilátor</w:t>
      </w:r>
    </w:p>
    <w:p w14:paraId="29AC1AD0"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spotřeba max. 5W</w:t>
      </w:r>
    </w:p>
    <w:p w14:paraId="4A8D62A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podpora rozlišení do 1920x1080</w:t>
      </w:r>
    </w:p>
    <w:p w14:paraId="2D0E3FEA"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10/100</w:t>
      </w:r>
      <w:r>
        <w:rPr>
          <w:sz w:val="24"/>
          <w:szCs w:val="20"/>
        </w:rPr>
        <w:t>/1000</w:t>
      </w:r>
      <w:r w:rsidRPr="00F62C5C">
        <w:rPr>
          <w:sz w:val="24"/>
          <w:szCs w:val="20"/>
        </w:rPr>
        <w:t xml:space="preserve"> Mbps Ethernet</w:t>
      </w:r>
    </w:p>
    <w:p w14:paraId="16B6C409"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podpora USB periferních zařízení jako jsou paměťová média, audio zařízení</w:t>
      </w:r>
    </w:p>
    <w:p w14:paraId="7C8B4071"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maximální rozměry do 120x120x40mm</w:t>
      </w:r>
    </w:p>
    <w:p w14:paraId="05343194"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maximální váha do 300g</w:t>
      </w:r>
    </w:p>
    <w:p w14:paraId="3E5EBE6D"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komunikační software a firmware pro klientské stanice v českém jazyce</w:t>
      </w:r>
    </w:p>
    <w:p w14:paraId="53BC3643"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výrazné snížení elektromagnetického smogu v</w:t>
      </w:r>
      <w:r>
        <w:rPr>
          <w:sz w:val="24"/>
          <w:szCs w:val="20"/>
        </w:rPr>
        <w:t> </w:t>
      </w:r>
      <w:r w:rsidRPr="00F62C5C">
        <w:rPr>
          <w:sz w:val="24"/>
          <w:szCs w:val="20"/>
        </w:rPr>
        <w:t>učebnách</w:t>
      </w:r>
    </w:p>
    <w:p w14:paraId="767A79EF" w14:textId="77777777" w:rsidR="00BB033A" w:rsidRDefault="00BB033A" w:rsidP="00BB033A">
      <w:pPr>
        <w:pStyle w:val="Odstavecseseznamem"/>
        <w:numPr>
          <w:ilvl w:val="1"/>
          <w:numId w:val="36"/>
        </w:numPr>
        <w:spacing w:after="200" w:line="276" w:lineRule="auto"/>
        <w:contextualSpacing/>
        <w:rPr>
          <w:sz w:val="24"/>
          <w:szCs w:val="20"/>
        </w:rPr>
      </w:pPr>
      <w:r>
        <w:rPr>
          <w:sz w:val="24"/>
          <w:szCs w:val="20"/>
        </w:rPr>
        <w:t>výrobek splňuje požadavky na bezpečnost dle ES/EU</w:t>
      </w:r>
    </w:p>
    <w:p w14:paraId="53A4BE9C" w14:textId="77777777" w:rsidR="00BB033A" w:rsidRPr="007D1B33" w:rsidRDefault="00BB033A" w:rsidP="00BB033A">
      <w:pPr>
        <w:rPr>
          <w:szCs w:val="20"/>
        </w:rPr>
      </w:pPr>
    </w:p>
    <w:p w14:paraId="72313904" w14:textId="77777777" w:rsidR="00BB033A" w:rsidRPr="00F62C5C" w:rsidRDefault="00BB033A" w:rsidP="00BB033A">
      <w:pPr>
        <w:pStyle w:val="Odstavecseseznamem"/>
        <w:numPr>
          <w:ilvl w:val="0"/>
          <w:numId w:val="36"/>
        </w:numPr>
        <w:spacing w:after="200" w:line="276" w:lineRule="auto"/>
        <w:contextualSpacing/>
        <w:rPr>
          <w:sz w:val="28"/>
          <w:szCs w:val="20"/>
        </w:rPr>
      </w:pPr>
      <w:r>
        <w:rPr>
          <w:b/>
          <w:sz w:val="24"/>
          <w:szCs w:val="20"/>
        </w:rPr>
        <w:t>Potřebný</w:t>
      </w:r>
      <w:r w:rsidRPr="00F62C5C">
        <w:rPr>
          <w:b/>
          <w:sz w:val="24"/>
          <w:szCs w:val="20"/>
        </w:rPr>
        <w:t xml:space="preserve"> obsah balen</w:t>
      </w:r>
      <w:r>
        <w:rPr>
          <w:b/>
          <w:sz w:val="24"/>
          <w:szCs w:val="20"/>
        </w:rPr>
        <w:t>í</w:t>
      </w:r>
    </w:p>
    <w:p w14:paraId="65654031" w14:textId="77777777" w:rsidR="00BB033A" w:rsidRDefault="00BB033A" w:rsidP="00BB033A">
      <w:pPr>
        <w:pStyle w:val="Odstavecseseznamem"/>
        <w:numPr>
          <w:ilvl w:val="1"/>
          <w:numId w:val="36"/>
        </w:numPr>
        <w:spacing w:after="200" w:line="276" w:lineRule="auto"/>
        <w:contextualSpacing/>
        <w:rPr>
          <w:sz w:val="24"/>
          <w:szCs w:val="20"/>
        </w:rPr>
      </w:pPr>
      <w:r>
        <w:rPr>
          <w:sz w:val="24"/>
          <w:szCs w:val="20"/>
        </w:rPr>
        <w:t>zobrazovací jednotka</w:t>
      </w:r>
    </w:p>
    <w:p w14:paraId="785C8DCF"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napájecí adaptér</w:t>
      </w:r>
    </w:p>
    <w:p w14:paraId="11B941A0"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VESA úchyt</w:t>
      </w:r>
    </w:p>
    <w:p w14:paraId="0B1761AF" w14:textId="77777777" w:rsidR="00BB033A" w:rsidRDefault="00BB033A" w:rsidP="00BB033A">
      <w:pPr>
        <w:pStyle w:val="Odstavecseseznamem"/>
        <w:numPr>
          <w:ilvl w:val="1"/>
          <w:numId w:val="36"/>
        </w:numPr>
        <w:spacing w:after="200" w:line="276" w:lineRule="auto"/>
        <w:contextualSpacing/>
        <w:rPr>
          <w:sz w:val="24"/>
          <w:szCs w:val="20"/>
        </w:rPr>
      </w:pPr>
      <w:proofErr w:type="spellStart"/>
      <w:r w:rsidRPr="00F62C5C">
        <w:rPr>
          <w:sz w:val="24"/>
          <w:szCs w:val="20"/>
        </w:rPr>
        <w:t>microHDMI</w:t>
      </w:r>
      <w:proofErr w:type="spellEnd"/>
      <w:r w:rsidRPr="00F62C5C">
        <w:rPr>
          <w:sz w:val="24"/>
          <w:szCs w:val="20"/>
        </w:rPr>
        <w:t xml:space="preserve"> – HDMI kabel</w:t>
      </w:r>
    </w:p>
    <w:p w14:paraId="1B0B1FCA" w14:textId="77777777" w:rsidR="00BB033A" w:rsidRPr="00F62C5C" w:rsidRDefault="00BB033A" w:rsidP="00BB033A">
      <w:pPr>
        <w:pStyle w:val="Odstavecseseznamem"/>
        <w:ind w:left="1481"/>
        <w:rPr>
          <w:sz w:val="24"/>
          <w:szCs w:val="20"/>
        </w:rPr>
      </w:pPr>
    </w:p>
    <w:p w14:paraId="14CF381D" w14:textId="77777777" w:rsidR="00BB033A" w:rsidRPr="00F62C5C" w:rsidRDefault="00BB033A" w:rsidP="00BB033A">
      <w:pPr>
        <w:pStyle w:val="Odstavecseseznamem"/>
        <w:numPr>
          <w:ilvl w:val="0"/>
          <w:numId w:val="36"/>
        </w:numPr>
        <w:spacing w:after="200" w:line="276" w:lineRule="auto"/>
        <w:contextualSpacing/>
        <w:rPr>
          <w:b/>
          <w:sz w:val="24"/>
          <w:szCs w:val="20"/>
        </w:rPr>
      </w:pPr>
      <w:r w:rsidRPr="00F62C5C">
        <w:rPr>
          <w:b/>
          <w:sz w:val="24"/>
          <w:szCs w:val="20"/>
        </w:rPr>
        <w:t>vstupy a výstupy</w:t>
      </w:r>
    </w:p>
    <w:p w14:paraId="6CA87F0F"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2x USB 2.0 porty, 2x USB 3.0 porty</w:t>
      </w:r>
    </w:p>
    <w:p w14:paraId="171F4A14" w14:textId="77777777" w:rsidR="00BB033A" w:rsidRDefault="00BB033A" w:rsidP="00BB033A">
      <w:pPr>
        <w:pStyle w:val="Odstavecseseznamem"/>
        <w:numPr>
          <w:ilvl w:val="1"/>
          <w:numId w:val="36"/>
        </w:numPr>
        <w:spacing w:after="200" w:line="276" w:lineRule="auto"/>
        <w:ind w:left="1418" w:hanging="297"/>
        <w:contextualSpacing/>
        <w:rPr>
          <w:sz w:val="24"/>
          <w:szCs w:val="20"/>
        </w:rPr>
      </w:pPr>
      <w:r w:rsidRPr="00F62C5C">
        <w:t> </w:t>
      </w:r>
      <w:proofErr w:type="gramStart"/>
      <w:r w:rsidRPr="00F62C5C">
        <w:rPr>
          <w:sz w:val="24"/>
          <w:szCs w:val="20"/>
        </w:rPr>
        <w:t>1x 4-ring</w:t>
      </w:r>
      <w:proofErr w:type="gramEnd"/>
      <w:r w:rsidRPr="00F62C5C">
        <w:rPr>
          <w:sz w:val="24"/>
          <w:szCs w:val="20"/>
        </w:rPr>
        <w:t xml:space="preserve"> TRS ’A/V’ </w:t>
      </w:r>
      <w:proofErr w:type="spellStart"/>
      <w:r w:rsidRPr="00F62C5C">
        <w:rPr>
          <w:sz w:val="24"/>
          <w:szCs w:val="20"/>
        </w:rPr>
        <w:t>jack</w:t>
      </w:r>
      <w:proofErr w:type="spellEnd"/>
      <w:r w:rsidRPr="00F62C5C">
        <w:rPr>
          <w:sz w:val="24"/>
          <w:szCs w:val="20"/>
        </w:rPr>
        <w:t xml:space="preserve"> 3.5mm</w:t>
      </w:r>
    </w:p>
    <w:p w14:paraId="26699CD6" w14:textId="77777777" w:rsidR="00BB033A" w:rsidRPr="00F62C5C" w:rsidRDefault="00BB033A" w:rsidP="00BB033A">
      <w:pPr>
        <w:pStyle w:val="Odstavecseseznamem"/>
        <w:numPr>
          <w:ilvl w:val="1"/>
          <w:numId w:val="36"/>
        </w:numPr>
        <w:spacing w:after="200" w:line="276" w:lineRule="auto"/>
        <w:ind w:left="1418" w:hanging="297"/>
        <w:contextualSpacing/>
        <w:rPr>
          <w:sz w:val="24"/>
          <w:szCs w:val="20"/>
        </w:rPr>
      </w:pPr>
      <w:r>
        <w:rPr>
          <w:sz w:val="24"/>
          <w:szCs w:val="20"/>
        </w:rPr>
        <w:t xml:space="preserve"> </w:t>
      </w:r>
      <w:r w:rsidRPr="00F62C5C">
        <w:rPr>
          <w:sz w:val="24"/>
          <w:szCs w:val="20"/>
        </w:rPr>
        <w:t xml:space="preserve">1x </w:t>
      </w:r>
      <w:r>
        <w:rPr>
          <w:sz w:val="24"/>
          <w:szCs w:val="20"/>
        </w:rPr>
        <w:t xml:space="preserve">integrované </w:t>
      </w:r>
      <w:proofErr w:type="spellStart"/>
      <w:r w:rsidRPr="00F62C5C">
        <w:rPr>
          <w:sz w:val="24"/>
          <w:szCs w:val="20"/>
        </w:rPr>
        <w:t>power</w:t>
      </w:r>
      <w:proofErr w:type="spellEnd"/>
      <w:r w:rsidRPr="00F62C5C">
        <w:rPr>
          <w:sz w:val="24"/>
          <w:szCs w:val="20"/>
        </w:rPr>
        <w:t>/reset tlačítko</w:t>
      </w:r>
    </w:p>
    <w:p w14:paraId="3CB280BB"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napájení 5,1V DC USB-C</w:t>
      </w:r>
    </w:p>
    <w:p w14:paraId="2701483F"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2x </w:t>
      </w:r>
      <w:proofErr w:type="spellStart"/>
      <w:r w:rsidRPr="00F62C5C">
        <w:rPr>
          <w:sz w:val="24"/>
          <w:szCs w:val="20"/>
        </w:rPr>
        <w:t>microHDMI</w:t>
      </w:r>
      <w:proofErr w:type="spellEnd"/>
      <w:r w:rsidRPr="00F62C5C">
        <w:rPr>
          <w:sz w:val="24"/>
          <w:szCs w:val="20"/>
        </w:rPr>
        <w:t xml:space="preserve"> video výstup</w:t>
      </w:r>
    </w:p>
    <w:p w14:paraId="773D6935"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1x RJ45 Ethernet</w:t>
      </w:r>
    </w:p>
    <w:p w14:paraId="09FA0BAC"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standard VESA pro uchycení na monitor</w:t>
      </w:r>
    </w:p>
    <w:p w14:paraId="589E6ADF" w14:textId="77777777" w:rsidR="00BB033A" w:rsidRPr="00F62C5C" w:rsidRDefault="00BB033A" w:rsidP="00BB033A">
      <w:pPr>
        <w:pStyle w:val="Odstavecseseznamem"/>
        <w:ind w:left="1481"/>
        <w:rPr>
          <w:sz w:val="24"/>
          <w:szCs w:val="20"/>
        </w:rPr>
      </w:pPr>
    </w:p>
    <w:p w14:paraId="5076DF5A" w14:textId="77777777" w:rsidR="00BB033A" w:rsidRPr="00F62C5C" w:rsidRDefault="00BB033A" w:rsidP="00BB033A">
      <w:pPr>
        <w:pStyle w:val="Odstavecseseznamem"/>
        <w:numPr>
          <w:ilvl w:val="0"/>
          <w:numId w:val="36"/>
        </w:numPr>
        <w:spacing w:after="200" w:line="276" w:lineRule="auto"/>
        <w:contextualSpacing/>
        <w:rPr>
          <w:b/>
          <w:sz w:val="24"/>
          <w:szCs w:val="20"/>
        </w:rPr>
      </w:pPr>
      <w:r w:rsidRPr="00F62C5C">
        <w:rPr>
          <w:b/>
          <w:sz w:val="24"/>
          <w:szCs w:val="20"/>
        </w:rPr>
        <w:t xml:space="preserve">Funkcionalita </w:t>
      </w:r>
      <w:r>
        <w:rPr>
          <w:b/>
          <w:sz w:val="24"/>
          <w:szCs w:val="20"/>
        </w:rPr>
        <w:t xml:space="preserve">NEXI </w:t>
      </w:r>
      <w:proofErr w:type="spellStart"/>
      <w:r>
        <w:rPr>
          <w:b/>
          <w:sz w:val="24"/>
          <w:szCs w:val="20"/>
        </w:rPr>
        <w:t>Board</w:t>
      </w:r>
      <w:proofErr w:type="spellEnd"/>
      <w:r>
        <w:rPr>
          <w:b/>
          <w:sz w:val="24"/>
          <w:szCs w:val="20"/>
        </w:rPr>
        <w:t>:</w:t>
      </w:r>
    </w:p>
    <w:p w14:paraId="7B636093"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možnost sdílení obrazovky z učitelského pracovního místa na všechny </w:t>
      </w:r>
      <w:r>
        <w:rPr>
          <w:sz w:val="24"/>
          <w:szCs w:val="20"/>
        </w:rPr>
        <w:t>zobrazovací jednotky</w:t>
      </w:r>
      <w:r w:rsidRPr="00F62C5C">
        <w:rPr>
          <w:sz w:val="24"/>
          <w:szCs w:val="20"/>
        </w:rPr>
        <w:t xml:space="preserve"> žáků v učebně </w:t>
      </w:r>
      <w:r>
        <w:rPr>
          <w:sz w:val="24"/>
          <w:szCs w:val="20"/>
        </w:rPr>
        <w:t>– prezentace multimediální formou</w:t>
      </w:r>
    </w:p>
    <w:p w14:paraId="2E7CE249"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možnost sdílení obrazovky žáka ostatním žákům ve třídě</w:t>
      </w:r>
    </w:p>
    <w:p w14:paraId="0801E02B"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vzdálená podpora žákům</w:t>
      </w:r>
      <w:r>
        <w:rPr>
          <w:sz w:val="24"/>
          <w:szCs w:val="20"/>
        </w:rPr>
        <w:t xml:space="preserve"> při práci se software</w:t>
      </w:r>
    </w:p>
    <w:p w14:paraId="4B017656"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odpojení, odhlášení, přihlášení, restart zobrazovacích jednotek učitelem</w:t>
      </w:r>
    </w:p>
    <w:p w14:paraId="12259B3C"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možnost převzetí kontroly </w:t>
      </w:r>
      <w:r>
        <w:rPr>
          <w:sz w:val="24"/>
          <w:szCs w:val="20"/>
        </w:rPr>
        <w:t xml:space="preserve">nad stanicí žáka </w:t>
      </w:r>
      <w:r w:rsidRPr="00F62C5C">
        <w:rPr>
          <w:sz w:val="24"/>
          <w:szCs w:val="20"/>
        </w:rPr>
        <w:t>z učitelského místa</w:t>
      </w:r>
    </w:p>
    <w:p w14:paraId="47C1060B"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lastRenderedPageBreak/>
        <w:t>možnost posílaní notifikací studentovi/studentům bez možnosti odpovědi</w:t>
      </w:r>
    </w:p>
    <w:p w14:paraId="5311A525"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blokování USB vstupů na zobrazovací jednotce – zařízení, které jsou vložené do zobrazovací jednotky před zablokováním USB přes konzoli žák vidí i po akci zablokování USB (např. myš, klávesnice)</w:t>
      </w:r>
    </w:p>
    <w:p w14:paraId="66F94B6A"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úplné zamezení/obnova internetu na </w:t>
      </w:r>
      <w:r>
        <w:rPr>
          <w:sz w:val="24"/>
          <w:szCs w:val="20"/>
        </w:rPr>
        <w:t>zobrazovacích jednotkách</w:t>
      </w:r>
      <w:r w:rsidRPr="00F62C5C">
        <w:rPr>
          <w:sz w:val="24"/>
          <w:szCs w:val="20"/>
        </w:rPr>
        <w:t xml:space="preserve"> žáků</w:t>
      </w:r>
    </w:p>
    <w:p w14:paraId="04CF0C96"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 xml:space="preserve">úplné zamezení/obnova sociálních sítí na </w:t>
      </w:r>
      <w:r>
        <w:rPr>
          <w:sz w:val="24"/>
          <w:szCs w:val="20"/>
        </w:rPr>
        <w:t>zobrazovacích jednotkách</w:t>
      </w:r>
      <w:r w:rsidRPr="00F62C5C">
        <w:rPr>
          <w:sz w:val="24"/>
          <w:szCs w:val="20"/>
        </w:rPr>
        <w:t xml:space="preserve"> žáků</w:t>
      </w:r>
    </w:p>
    <w:p w14:paraId="16227943"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pokročilé možnosti sdílení souborů (zadaní) žákům</w:t>
      </w:r>
    </w:p>
    <w:p w14:paraId="4392BD9B"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 xml:space="preserve">jednoduché </w:t>
      </w:r>
      <w:r w:rsidRPr="00F62C5C">
        <w:rPr>
          <w:sz w:val="24"/>
          <w:szCs w:val="20"/>
        </w:rPr>
        <w:t xml:space="preserve">vymazání žáky stažených souborů (dokumentů, tabulek, prezentací apod.) a pročištění pracovní plochy na </w:t>
      </w:r>
      <w:r>
        <w:rPr>
          <w:sz w:val="24"/>
          <w:szCs w:val="20"/>
        </w:rPr>
        <w:t>zobrazovacích jednotkách</w:t>
      </w:r>
      <w:r w:rsidRPr="00F62C5C">
        <w:rPr>
          <w:sz w:val="24"/>
          <w:szCs w:val="20"/>
        </w:rPr>
        <w:t xml:space="preserve"> žáků jedním kliknutím</w:t>
      </w:r>
    </w:p>
    <w:p w14:paraId="6F80BAF9" w14:textId="77777777" w:rsidR="00BB033A" w:rsidRPr="00F62C5C" w:rsidRDefault="00BB033A" w:rsidP="00BB033A">
      <w:pPr>
        <w:pStyle w:val="Odstavecseseznamem"/>
        <w:numPr>
          <w:ilvl w:val="1"/>
          <w:numId w:val="36"/>
        </w:numPr>
        <w:spacing w:after="200" w:line="276" w:lineRule="auto"/>
        <w:contextualSpacing/>
        <w:rPr>
          <w:sz w:val="24"/>
          <w:szCs w:val="20"/>
        </w:rPr>
      </w:pPr>
      <w:r>
        <w:rPr>
          <w:sz w:val="24"/>
          <w:szCs w:val="20"/>
        </w:rPr>
        <w:t xml:space="preserve">jednoduchá </w:t>
      </w:r>
      <w:r w:rsidRPr="00F62C5C">
        <w:rPr>
          <w:sz w:val="24"/>
          <w:szCs w:val="20"/>
        </w:rPr>
        <w:t>možnost sběru výsledků z</w:t>
      </w:r>
      <w:r>
        <w:rPr>
          <w:sz w:val="24"/>
          <w:szCs w:val="20"/>
        </w:rPr>
        <w:t xml:space="preserve">e zobrazovacích jednotek </w:t>
      </w:r>
      <w:r w:rsidRPr="00F62C5C">
        <w:rPr>
          <w:sz w:val="24"/>
          <w:szCs w:val="20"/>
        </w:rPr>
        <w:t xml:space="preserve">žáků </w:t>
      </w:r>
    </w:p>
    <w:p w14:paraId="3891D03A"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dodaný software v českém jazyce</w:t>
      </w:r>
    </w:p>
    <w:p w14:paraId="4CEE1EF4" w14:textId="77777777" w:rsidR="00BB033A" w:rsidRPr="00F62C5C" w:rsidRDefault="00BB033A" w:rsidP="00BB033A">
      <w:pPr>
        <w:pStyle w:val="Odstavecseseznamem"/>
        <w:numPr>
          <w:ilvl w:val="1"/>
          <w:numId w:val="36"/>
        </w:numPr>
        <w:spacing w:after="200" w:line="276" w:lineRule="auto"/>
        <w:contextualSpacing/>
        <w:rPr>
          <w:sz w:val="24"/>
          <w:szCs w:val="20"/>
        </w:rPr>
      </w:pPr>
      <w:r w:rsidRPr="00F62C5C">
        <w:rPr>
          <w:sz w:val="24"/>
          <w:szCs w:val="20"/>
        </w:rPr>
        <w:t>školení k dodanému softwaru lektorem od jeho výrobce</w:t>
      </w:r>
    </w:p>
    <w:p w14:paraId="66266755" w14:textId="77777777" w:rsidR="00BB033A" w:rsidRDefault="00BB033A" w:rsidP="00BB033A">
      <w:pPr>
        <w:pStyle w:val="Odstavecseseznamem"/>
        <w:numPr>
          <w:ilvl w:val="1"/>
          <w:numId w:val="36"/>
        </w:numPr>
        <w:spacing w:after="200" w:line="276" w:lineRule="auto"/>
        <w:contextualSpacing/>
        <w:rPr>
          <w:sz w:val="24"/>
          <w:szCs w:val="20"/>
        </w:rPr>
      </w:pPr>
      <w:r w:rsidRPr="00F62C5C">
        <w:rPr>
          <w:sz w:val="24"/>
          <w:szCs w:val="20"/>
        </w:rPr>
        <w:t>kompatibilita s minimáln</w:t>
      </w:r>
      <w:r>
        <w:rPr>
          <w:sz w:val="24"/>
          <w:szCs w:val="20"/>
        </w:rPr>
        <w:t>ě</w:t>
      </w:r>
      <w:r w:rsidRPr="00F62C5C">
        <w:rPr>
          <w:sz w:val="24"/>
          <w:szCs w:val="20"/>
        </w:rPr>
        <w:t xml:space="preserve"> Windows Server 20</w:t>
      </w:r>
      <w:r>
        <w:rPr>
          <w:sz w:val="24"/>
          <w:szCs w:val="20"/>
        </w:rPr>
        <w:t>22</w:t>
      </w:r>
    </w:p>
    <w:p w14:paraId="6A5708E9" w14:textId="77777777" w:rsidR="00BB033A" w:rsidRDefault="00BB033A" w:rsidP="00BB033A">
      <w:pPr>
        <w:rPr>
          <w:szCs w:val="20"/>
        </w:rPr>
      </w:pPr>
    </w:p>
    <w:p w14:paraId="27FDB51A" w14:textId="77777777" w:rsidR="00BB033A" w:rsidRDefault="00BB033A" w:rsidP="00BB033A">
      <w:pPr>
        <w:rPr>
          <w:szCs w:val="20"/>
        </w:rPr>
      </w:pPr>
    </w:p>
    <w:p w14:paraId="4B1973D9" w14:textId="77777777" w:rsidR="00BB033A" w:rsidRPr="00F62C5C" w:rsidRDefault="00BB033A" w:rsidP="00BB033A">
      <w:pPr>
        <w:rPr>
          <w:szCs w:val="20"/>
        </w:rPr>
      </w:pPr>
    </w:p>
    <w:p w14:paraId="2A7E17A9" w14:textId="77777777" w:rsidR="00BB033A" w:rsidRPr="00F62C5C" w:rsidRDefault="00BB033A" w:rsidP="00BB033A">
      <w:pPr>
        <w:rPr>
          <w:szCs w:val="20"/>
        </w:rPr>
      </w:pPr>
    </w:p>
    <w:p w14:paraId="425E8157" w14:textId="77777777" w:rsidR="00BB033A" w:rsidRPr="00F62C5C" w:rsidRDefault="00BB033A" w:rsidP="00BB033A">
      <w:pPr>
        <w:rPr>
          <w:szCs w:val="20"/>
        </w:rPr>
      </w:pPr>
      <w:r w:rsidRPr="00F62C5C">
        <w:rPr>
          <w:szCs w:val="20"/>
        </w:rPr>
        <w:t>Základní nastavení je nakonfigurované na klasickou office práci (editování dokumentů, používání aplikací, mailing, web-</w:t>
      </w:r>
      <w:proofErr w:type="spellStart"/>
      <w:r w:rsidRPr="00F62C5C">
        <w:rPr>
          <w:szCs w:val="20"/>
        </w:rPr>
        <w:t>browsing</w:t>
      </w:r>
      <w:proofErr w:type="spellEnd"/>
      <w:r w:rsidRPr="00F62C5C">
        <w:rPr>
          <w:szCs w:val="20"/>
        </w:rPr>
        <w:t>, sledování HD videa atd.)</w:t>
      </w:r>
    </w:p>
    <w:p w14:paraId="3E94C35E" w14:textId="77777777" w:rsidR="00BB033A" w:rsidRPr="00F62C5C" w:rsidRDefault="00BB033A" w:rsidP="00BB033A">
      <w:pPr>
        <w:rPr>
          <w:szCs w:val="20"/>
        </w:rPr>
      </w:pPr>
      <w:r w:rsidRPr="00F62C5C">
        <w:rPr>
          <w:szCs w:val="20"/>
        </w:rPr>
        <w:t>Síťová infrastruktura je nav</w:t>
      </w:r>
      <w:r>
        <w:rPr>
          <w:szCs w:val="20"/>
        </w:rPr>
        <w:t>r</w:t>
      </w:r>
      <w:r w:rsidRPr="00F62C5C">
        <w:rPr>
          <w:szCs w:val="20"/>
        </w:rPr>
        <w:t>žena na gigabitové síti.</w:t>
      </w:r>
    </w:p>
    <w:p w14:paraId="6C17C20A" w14:textId="77777777" w:rsidR="00BB033A" w:rsidRPr="00F62C5C" w:rsidRDefault="00BB033A" w:rsidP="00BB033A">
      <w:pPr>
        <w:rPr>
          <w:szCs w:val="20"/>
        </w:rPr>
      </w:pPr>
      <w:r w:rsidRPr="00F62C5C">
        <w:rPr>
          <w:szCs w:val="20"/>
        </w:rPr>
        <w:t>Na serveru je na nejvyšší vrstvě operační systém Windows Server, na kt</w:t>
      </w:r>
      <w:r>
        <w:rPr>
          <w:szCs w:val="20"/>
        </w:rPr>
        <w:t>e</w:t>
      </w:r>
      <w:r w:rsidRPr="00F62C5C">
        <w:rPr>
          <w:szCs w:val="20"/>
        </w:rPr>
        <w:t>rém běží program na sp</w:t>
      </w:r>
      <w:r>
        <w:rPr>
          <w:szCs w:val="20"/>
        </w:rPr>
        <w:t>rá</w:t>
      </w:r>
      <w:r w:rsidRPr="00F62C5C">
        <w:rPr>
          <w:szCs w:val="20"/>
        </w:rPr>
        <w:t>vu uživatelů a zabezpečuje samotnou komunikaci klientů prostřednictvím LAN sítě. Každý uživatel má jako při tradičním řešení vlastní plochu, programy a nastavení.</w:t>
      </w:r>
    </w:p>
    <w:p w14:paraId="766BC06D" w14:textId="6F7FBA36" w:rsidR="00066D69" w:rsidRPr="00CF3EBB" w:rsidRDefault="00066D69" w:rsidP="00CF3EBB">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10"/>
      <w:footerReference w:type="defaul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C0097" w14:textId="77777777" w:rsidR="00304AD7" w:rsidRDefault="00304AD7">
      <w:r>
        <w:separator/>
      </w:r>
    </w:p>
  </w:endnote>
  <w:endnote w:type="continuationSeparator" w:id="0">
    <w:p w14:paraId="2C485A2B" w14:textId="77777777" w:rsidR="00304AD7" w:rsidRDefault="0030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02FE7" w14:textId="4374C34C" w:rsidR="00103E8A" w:rsidRDefault="009C7C35">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00151289">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6A6873">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83F0" w14:textId="562B687B" w:rsidR="00726A43" w:rsidRDefault="009C7C35">
    <w:pPr>
      <w:pStyle w:val="Zpat"/>
    </w:pPr>
    <w:r>
      <w:rPr>
        <w:noProof/>
      </w:rPr>
      <mc:AlternateContent>
        <mc:Choice Requires="wps">
          <w:drawing>
            <wp:anchor distT="0" distB="0" distL="114300" distR="114300" simplePos="0" relativeHeight="251658240" behindDoc="0" locked="0" layoutInCell="0" allowOverlap="1" wp14:anchorId="218B6763" wp14:editId="68A67D8D">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5656C" w14:textId="77777777" w:rsidR="00304AD7" w:rsidRDefault="00304AD7">
      <w:r>
        <w:separator/>
      </w:r>
    </w:p>
  </w:footnote>
  <w:footnote w:type="continuationSeparator" w:id="0">
    <w:p w14:paraId="12C10CFC" w14:textId="77777777" w:rsidR="00304AD7" w:rsidRDefault="00304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12D"/>
    <w:multiLevelType w:val="hybridMultilevel"/>
    <w:tmpl w:val="A0A0B5D0"/>
    <w:lvl w:ilvl="0" w:tplc="041B0001">
      <w:start w:val="1"/>
      <w:numFmt w:val="bullet"/>
      <w:lvlText w:val=""/>
      <w:lvlJc w:val="left"/>
      <w:pPr>
        <w:ind w:left="761" w:hanging="360"/>
      </w:pPr>
      <w:rPr>
        <w:rFonts w:ascii="Symbol" w:hAnsi="Symbol" w:hint="default"/>
      </w:rPr>
    </w:lvl>
    <w:lvl w:ilvl="1" w:tplc="041B0003">
      <w:start w:val="1"/>
      <w:numFmt w:val="bullet"/>
      <w:lvlText w:val="o"/>
      <w:lvlJc w:val="left"/>
      <w:pPr>
        <w:ind w:left="1481" w:hanging="360"/>
      </w:pPr>
      <w:rPr>
        <w:rFonts w:ascii="Courier New" w:hAnsi="Courier New" w:cs="Courier New" w:hint="default"/>
      </w:rPr>
    </w:lvl>
    <w:lvl w:ilvl="2" w:tplc="041B0005">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6A51AE1"/>
    <w:multiLevelType w:val="singleLevel"/>
    <w:tmpl w:val="0405000F"/>
    <w:lvl w:ilvl="0">
      <w:start w:val="1"/>
      <w:numFmt w:val="decimal"/>
      <w:lvlText w:val="%1."/>
      <w:lvlJc w:val="left"/>
      <w:pPr>
        <w:tabs>
          <w:tab w:val="num" w:pos="720"/>
        </w:tabs>
        <w:ind w:left="720" w:hanging="360"/>
      </w:pPr>
    </w:lvl>
  </w:abstractNum>
  <w:abstractNum w:abstractNumId="2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18"/>
  </w:num>
  <w:num w:numId="3">
    <w:abstractNumId w:val="8"/>
  </w:num>
  <w:num w:numId="4">
    <w:abstractNumId w:val="29"/>
  </w:num>
  <w:num w:numId="5">
    <w:abstractNumId w:val="2"/>
  </w:num>
  <w:num w:numId="6">
    <w:abstractNumId w:val="10"/>
  </w:num>
  <w:num w:numId="7">
    <w:abstractNumId w:val="22"/>
  </w:num>
  <w:num w:numId="8">
    <w:abstractNumId w:val="7"/>
  </w:num>
  <w:num w:numId="9">
    <w:abstractNumId w:val="24"/>
  </w:num>
  <w:num w:numId="10">
    <w:abstractNumId w:val="3"/>
  </w:num>
  <w:num w:numId="11">
    <w:abstractNumId w:val="15"/>
  </w:num>
  <w:num w:numId="12">
    <w:abstractNumId w:val="20"/>
  </w:num>
  <w:num w:numId="13">
    <w:abstractNumId w:val="5"/>
  </w:num>
  <w:num w:numId="14">
    <w:abstractNumId w:val="26"/>
  </w:num>
  <w:num w:numId="15">
    <w:abstractNumId w:val="33"/>
  </w:num>
  <w:num w:numId="16">
    <w:abstractNumId w:val="12"/>
  </w:num>
  <w:num w:numId="17">
    <w:abstractNumId w:val="28"/>
  </w:num>
  <w:num w:numId="18">
    <w:abstractNumId w:val="31"/>
  </w:num>
  <w:num w:numId="19">
    <w:abstractNumId w:val="27"/>
  </w:num>
  <w:num w:numId="20">
    <w:abstractNumId w:val="4"/>
  </w:num>
  <w:num w:numId="21">
    <w:abstractNumId w:val="30"/>
  </w:num>
  <w:num w:numId="22">
    <w:abstractNumId w:val="9"/>
  </w:num>
  <w:num w:numId="23">
    <w:abstractNumId w:val="21"/>
  </w:num>
  <w:num w:numId="24">
    <w:abstractNumId w:val="11"/>
  </w:num>
  <w:num w:numId="25">
    <w:abstractNumId w:val="13"/>
  </w:num>
  <w:num w:numId="26">
    <w:abstractNumId w:val="25"/>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6"/>
  </w:num>
  <w:num w:numId="31">
    <w:abstractNumId w:val="20"/>
    <w:lvlOverride w:ilvl="0">
      <w:startOverride w:val="1"/>
    </w:lvlOverride>
  </w:num>
  <w:num w:numId="32">
    <w:abstractNumId w:val="1"/>
  </w:num>
  <w:num w:numId="33">
    <w:abstractNumId w:val="16"/>
  </w:num>
  <w:num w:numId="34">
    <w:abstractNumId w:val="17"/>
  </w:num>
  <w:num w:numId="35">
    <w:abstractNumId w:val="23"/>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3F42"/>
    <w:rsid w:val="0002118A"/>
    <w:rsid w:val="00021CD5"/>
    <w:rsid w:val="00025BF6"/>
    <w:rsid w:val="000267DD"/>
    <w:rsid w:val="0002683D"/>
    <w:rsid w:val="0002751F"/>
    <w:rsid w:val="00030F74"/>
    <w:rsid w:val="00033307"/>
    <w:rsid w:val="00033758"/>
    <w:rsid w:val="000401B6"/>
    <w:rsid w:val="00041540"/>
    <w:rsid w:val="000432C3"/>
    <w:rsid w:val="00044347"/>
    <w:rsid w:val="0005163A"/>
    <w:rsid w:val="00053B3F"/>
    <w:rsid w:val="00062A76"/>
    <w:rsid w:val="00066D69"/>
    <w:rsid w:val="0007018E"/>
    <w:rsid w:val="0007299C"/>
    <w:rsid w:val="00074786"/>
    <w:rsid w:val="00075523"/>
    <w:rsid w:val="000770A3"/>
    <w:rsid w:val="0009040E"/>
    <w:rsid w:val="00092702"/>
    <w:rsid w:val="000A29EE"/>
    <w:rsid w:val="000A7CF0"/>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0A01"/>
    <w:rsid w:val="00265D84"/>
    <w:rsid w:val="00281D7A"/>
    <w:rsid w:val="002839BB"/>
    <w:rsid w:val="002A3A16"/>
    <w:rsid w:val="002A7324"/>
    <w:rsid w:val="002A7DB0"/>
    <w:rsid w:val="002B0CD7"/>
    <w:rsid w:val="002C2A58"/>
    <w:rsid w:val="002D0AEE"/>
    <w:rsid w:val="002E23FB"/>
    <w:rsid w:val="002E253C"/>
    <w:rsid w:val="002F44B7"/>
    <w:rsid w:val="00301A6B"/>
    <w:rsid w:val="00302D54"/>
    <w:rsid w:val="003033EB"/>
    <w:rsid w:val="00304AD7"/>
    <w:rsid w:val="00312C61"/>
    <w:rsid w:val="003135D9"/>
    <w:rsid w:val="00315DB7"/>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C6F63"/>
    <w:rsid w:val="003D0846"/>
    <w:rsid w:val="003D10A2"/>
    <w:rsid w:val="003D4C8F"/>
    <w:rsid w:val="003D5EC4"/>
    <w:rsid w:val="003F13B7"/>
    <w:rsid w:val="0040045B"/>
    <w:rsid w:val="004013CA"/>
    <w:rsid w:val="00406E82"/>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4F5C70"/>
    <w:rsid w:val="00501BB4"/>
    <w:rsid w:val="00502205"/>
    <w:rsid w:val="00503425"/>
    <w:rsid w:val="00514378"/>
    <w:rsid w:val="00527222"/>
    <w:rsid w:val="0053094A"/>
    <w:rsid w:val="00532C1F"/>
    <w:rsid w:val="00534F65"/>
    <w:rsid w:val="00540945"/>
    <w:rsid w:val="00542288"/>
    <w:rsid w:val="00546996"/>
    <w:rsid w:val="005471D6"/>
    <w:rsid w:val="0055279E"/>
    <w:rsid w:val="005540F9"/>
    <w:rsid w:val="00581103"/>
    <w:rsid w:val="005843FB"/>
    <w:rsid w:val="00587A33"/>
    <w:rsid w:val="005A33CC"/>
    <w:rsid w:val="005B0B40"/>
    <w:rsid w:val="005B16CA"/>
    <w:rsid w:val="005C01DF"/>
    <w:rsid w:val="005C0B54"/>
    <w:rsid w:val="005C7268"/>
    <w:rsid w:val="005D00CE"/>
    <w:rsid w:val="005E1C60"/>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6873"/>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941"/>
    <w:rsid w:val="00755E18"/>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50785"/>
    <w:rsid w:val="00961B39"/>
    <w:rsid w:val="009676DB"/>
    <w:rsid w:val="0097461E"/>
    <w:rsid w:val="00986D0E"/>
    <w:rsid w:val="00987C14"/>
    <w:rsid w:val="009A0F1B"/>
    <w:rsid w:val="009A11FC"/>
    <w:rsid w:val="009B309C"/>
    <w:rsid w:val="009B6546"/>
    <w:rsid w:val="009C25FE"/>
    <w:rsid w:val="009C7C35"/>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0767"/>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033A"/>
    <w:rsid w:val="00BB2D14"/>
    <w:rsid w:val="00BB55ED"/>
    <w:rsid w:val="00BC1D98"/>
    <w:rsid w:val="00BC6CD1"/>
    <w:rsid w:val="00BD1653"/>
    <w:rsid w:val="00BD1B1C"/>
    <w:rsid w:val="00BD5FB9"/>
    <w:rsid w:val="00BD6864"/>
    <w:rsid w:val="00BE537E"/>
    <w:rsid w:val="00BF3850"/>
    <w:rsid w:val="00C03578"/>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B0DCB"/>
    <w:rsid w:val="00CC683A"/>
    <w:rsid w:val="00CE4D87"/>
    <w:rsid w:val="00CF3EBB"/>
    <w:rsid w:val="00D00447"/>
    <w:rsid w:val="00D04C0B"/>
    <w:rsid w:val="00D07CA2"/>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34E9"/>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styleId="Bezmezer">
    <w:name w:val="No Spacing"/>
    <w:uiPriority w:val="1"/>
    <w:qFormat/>
    <w:rsid w:val="00BB033A"/>
    <w:rPr>
      <w:rFonts w:asciiTheme="minorHAnsi" w:eastAsiaTheme="minorHAnsi" w:hAnsiTheme="minorHAnsi" w:cstheme="minorBidi"/>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styleId="Bezmezer">
    <w:name w:val="No Spacing"/>
    <w:uiPriority w:val="1"/>
    <w:qFormat/>
    <w:rsid w:val="00BB033A"/>
    <w:rPr>
      <w:rFonts w:asciiTheme="minorHAnsi" w:eastAsiaTheme="minorHAnsi" w:hAnsiTheme="minorHAnsi" w:cstheme="minorBid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opav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3840</Words>
  <Characters>21493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25283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Valentová Iveta</cp:lastModifiedBy>
  <cp:revision>5</cp:revision>
  <cp:lastPrinted>2022-09-19T06:20:00Z</cp:lastPrinted>
  <dcterms:created xsi:type="dcterms:W3CDTF">2022-09-09T12:47:00Z</dcterms:created>
  <dcterms:modified xsi:type="dcterms:W3CDTF">2022-09-19T06:20:00Z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