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502"/>
        <w:gridCol w:w="971"/>
        <w:gridCol w:w="525"/>
        <w:gridCol w:w="198"/>
        <w:gridCol w:w="1242"/>
        <w:gridCol w:w="983"/>
        <w:gridCol w:w="457"/>
        <w:gridCol w:w="1057"/>
        <w:gridCol w:w="383"/>
        <w:gridCol w:w="1442"/>
      </w:tblGrid>
      <w:tr w:rsidR="001C0C46" w:rsidRPr="001C5398" w14:paraId="1795110F" w14:textId="77777777" w:rsidTr="00F461B0">
        <w:trPr>
          <w:jc w:val="center"/>
        </w:trPr>
        <w:tc>
          <w:tcPr>
            <w:tcW w:w="638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27CA9FA9" w14:textId="77777777" w:rsidR="001C0C46" w:rsidRPr="001C5398" w:rsidRDefault="00F461B0">
            <w:pPr>
              <w:rPr>
                <w:rFonts w:ascii="Calibri" w:hAnsi="Calibri"/>
                <w:sz w:val="31"/>
                <w:szCs w:val="31"/>
              </w:rPr>
            </w:pPr>
            <w:r>
              <w:rPr>
                <w:rFonts w:ascii="Calibri" w:hAnsi="Calibri"/>
                <w:b/>
                <w:sz w:val="31"/>
                <w:szCs w:val="31"/>
              </w:rPr>
              <w:t>ZMĚNOVÝ LIST</w:t>
            </w:r>
            <w:r w:rsidR="001C0C46" w:rsidRPr="001C5398">
              <w:rPr>
                <w:rFonts w:ascii="Calibri" w:hAnsi="Calibri"/>
                <w:b/>
                <w:sz w:val="31"/>
                <w:szCs w:val="31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5BE60C" w14:textId="6A435E32" w:rsidR="001C0C46" w:rsidRPr="001C5398" w:rsidRDefault="00F461B0" w:rsidP="00BD0B52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i/>
                <w:sz w:val="27"/>
                <w:szCs w:val="27"/>
              </w:rPr>
              <w:t>číslo ZL</w:t>
            </w:r>
            <w:r w:rsidR="001C0C46" w:rsidRPr="001C5398">
              <w:rPr>
                <w:rFonts w:ascii="Calibri" w:hAnsi="Calibri"/>
                <w:i/>
                <w:sz w:val="27"/>
                <w:szCs w:val="27"/>
              </w:rPr>
              <w:t>:</w:t>
            </w:r>
            <w:r w:rsidR="001C0C46" w:rsidRPr="001C5398">
              <w:rPr>
                <w:rFonts w:ascii="Calibri" w:hAnsi="Calibri"/>
                <w:sz w:val="27"/>
                <w:szCs w:val="27"/>
              </w:rPr>
              <w:t xml:space="preserve"> </w:t>
            </w:r>
            <w:r w:rsidR="00A6612D">
              <w:rPr>
                <w:rFonts w:ascii="Calibri" w:hAnsi="Calibri"/>
                <w:sz w:val="27"/>
                <w:szCs w:val="27"/>
              </w:rPr>
              <w:t>5</w:t>
            </w:r>
          </w:p>
        </w:tc>
      </w:tr>
      <w:tr w:rsidR="00F461B0" w:rsidRPr="001C5398" w14:paraId="3C192980" w14:textId="77777777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CBC36DA" w14:textId="77777777" w:rsidR="00F461B0" w:rsidRPr="001C5398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B913132" w14:textId="08E8E2B0" w:rsidR="00F461B0" w:rsidRPr="001C5398" w:rsidRDefault="00A409BF" w:rsidP="00E44A97">
            <w:pPr>
              <w:rPr>
                <w:rFonts w:ascii="Calibri" w:hAnsi="Calibri"/>
                <w:sz w:val="23"/>
                <w:szCs w:val="23"/>
              </w:rPr>
            </w:pPr>
            <w:r w:rsidRPr="00A409BF">
              <w:rPr>
                <w:rFonts w:ascii="Calibri" w:hAnsi="Calibri"/>
                <w:sz w:val="23"/>
                <w:szCs w:val="23"/>
              </w:rPr>
              <w:t>Společnost UK</w:t>
            </w:r>
            <w:r>
              <w:rPr>
                <w:rFonts w:ascii="Calibri" w:hAnsi="Calibri"/>
                <w:sz w:val="23"/>
                <w:szCs w:val="23"/>
              </w:rPr>
              <w:t xml:space="preserve"> j</w:t>
            </w:r>
            <w:r w:rsidRPr="00A409BF">
              <w:rPr>
                <w:rFonts w:ascii="Calibri" w:hAnsi="Calibri"/>
                <w:sz w:val="23"/>
                <w:szCs w:val="23"/>
              </w:rPr>
              <w:t>ejímž účastníkem je společnost čekro CZ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28750187</w:t>
            </w:r>
            <w:r>
              <w:rPr>
                <w:rFonts w:ascii="Calibri" w:hAnsi="Calibri"/>
                <w:sz w:val="23"/>
                <w:szCs w:val="23"/>
              </w:rPr>
              <w:t xml:space="preserve"> a </w:t>
            </w:r>
            <w:r w:rsidRPr="00A409BF">
              <w:rPr>
                <w:rFonts w:ascii="Calibri" w:hAnsi="Calibri"/>
                <w:sz w:val="23"/>
                <w:szCs w:val="23"/>
              </w:rPr>
              <w:t>společnost PK ADVISORY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07644426</w:t>
            </w:r>
          </w:p>
        </w:tc>
      </w:tr>
      <w:tr w:rsidR="00F461B0" w:rsidRPr="001C5398" w14:paraId="185DB5DC" w14:textId="77777777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C59E15A" w14:textId="77777777" w:rsidR="00F461B0" w:rsidRPr="001C5398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Investor: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8F9" w14:textId="77777777" w:rsidR="00F461B0" w:rsidRPr="001C5398" w:rsidRDefault="001A1301" w:rsidP="001A1301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Univerzita Karlova – UK </w:t>
            </w:r>
            <w:r w:rsidR="00F461B0">
              <w:rPr>
                <w:rFonts w:ascii="Calibri" w:hAnsi="Calibri" w:cs="Arial"/>
                <w:sz w:val="23"/>
                <w:szCs w:val="23"/>
              </w:rPr>
              <w:t>F</w:t>
            </w:r>
            <w:r w:rsidR="00AE5F8B">
              <w:rPr>
                <w:rFonts w:ascii="Calibri" w:hAnsi="Calibri" w:cs="Arial"/>
                <w:sz w:val="23"/>
                <w:szCs w:val="23"/>
              </w:rPr>
              <w:t>T</w:t>
            </w:r>
            <w:r w:rsidR="009E0663">
              <w:rPr>
                <w:rFonts w:ascii="Calibri" w:hAnsi="Calibri" w:cs="Arial"/>
                <w:sz w:val="23"/>
                <w:szCs w:val="23"/>
              </w:rPr>
              <w:t>VS</w:t>
            </w:r>
          </w:p>
        </w:tc>
        <w:tc>
          <w:tcPr>
            <w:tcW w:w="33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78FF2AD" w14:textId="69D279E8" w:rsidR="00F461B0" w:rsidRPr="001C5398" w:rsidRDefault="00F461B0" w:rsidP="007F04C1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CD584B">
              <w:rPr>
                <w:rFonts w:ascii="Calibri" w:hAnsi="Calibri"/>
                <w:sz w:val="23"/>
                <w:szCs w:val="23"/>
              </w:rPr>
              <w:t>10. 0</w:t>
            </w:r>
            <w:r w:rsidR="005A3BB5">
              <w:rPr>
                <w:rFonts w:ascii="Calibri" w:hAnsi="Calibri"/>
                <w:sz w:val="23"/>
                <w:szCs w:val="23"/>
              </w:rPr>
              <w:t>6</w:t>
            </w:r>
            <w:r w:rsidR="00CD584B">
              <w:rPr>
                <w:rFonts w:ascii="Calibri" w:hAnsi="Calibri"/>
                <w:sz w:val="23"/>
                <w:szCs w:val="23"/>
              </w:rPr>
              <w:t>. 20</w:t>
            </w:r>
            <w:r w:rsidR="005A3BB5">
              <w:rPr>
                <w:rFonts w:ascii="Calibri" w:hAnsi="Calibri"/>
                <w:sz w:val="23"/>
                <w:szCs w:val="23"/>
              </w:rPr>
              <w:t>22</w:t>
            </w:r>
          </w:p>
        </w:tc>
      </w:tr>
      <w:tr w:rsidR="00F461B0" w:rsidRPr="001C5398" w14:paraId="46ACCD07" w14:textId="77777777">
        <w:trPr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F20C185" w14:textId="1CB24308" w:rsidR="00F461B0" w:rsidRPr="001C5398" w:rsidRDefault="00F461B0" w:rsidP="00A409BF">
            <w:pPr>
              <w:rPr>
                <w:rFonts w:ascii="Calibri" w:hAnsi="Calibri" w:cs="Arial"/>
                <w:sz w:val="23"/>
                <w:szCs w:val="23"/>
                <w:u w:val="single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 xml:space="preserve">Název akce: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„ERDF p ro VŠ II na UK - VRR", reg. č.:</w:t>
            </w:r>
            <w:r w:rsidR="00A409BF">
              <w:rPr>
                <w:rFonts w:ascii="Calibri" w:hAnsi="Calibri" w:cs="Arial"/>
                <w:b/>
                <w:sz w:val="23"/>
                <w:szCs w:val="23"/>
              </w:rPr>
              <w:t xml:space="preserve">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CZ.02.2.67/0.0/0.0/18_057/0013298</w:t>
            </w:r>
            <w:r w:rsidR="00A409BF">
              <w:rPr>
                <w:rFonts w:ascii="Calibri" w:hAnsi="Calibri" w:cs="Arial"/>
                <w:b/>
                <w:sz w:val="23"/>
                <w:szCs w:val="23"/>
              </w:rPr>
              <w:t xml:space="preserve">,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„UK FTVS - Rozšíření posilovny o warm-up zónu“</w:t>
            </w:r>
          </w:p>
        </w:tc>
      </w:tr>
      <w:tr w:rsidR="00F461B0" w:rsidRPr="001C5398" w14:paraId="19BFA7D2" w14:textId="77777777" w:rsidTr="00F461B0">
        <w:trPr>
          <w:trHeight w:val="278"/>
          <w:jc w:val="center"/>
        </w:trPr>
        <w:tc>
          <w:tcPr>
            <w:tcW w:w="3958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6E426AD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Způsob odeslání / předání</w:t>
            </w:r>
          </w:p>
          <w:p w14:paraId="0509D07E" w14:textId="4B7CE71B" w:rsidR="00F461B0" w:rsidRPr="001C5398" w:rsidRDefault="00F461B0" w:rsidP="00B07C3E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datum:</w:t>
            </w:r>
            <w:r w:rsidR="00A65E11">
              <w:rPr>
                <w:rFonts w:ascii="Calibri" w:hAnsi="Calibri"/>
                <w:sz w:val="23"/>
                <w:szCs w:val="23"/>
              </w:rPr>
              <w:t xml:space="preserve"> </w:t>
            </w:r>
            <w:r w:rsidR="00E425B5">
              <w:rPr>
                <w:rFonts w:ascii="Calibri" w:hAnsi="Calibri"/>
                <w:sz w:val="23"/>
                <w:szCs w:val="23"/>
              </w:rPr>
              <w:t>10</w:t>
            </w:r>
            <w:r w:rsidR="00B07C3E">
              <w:rPr>
                <w:rFonts w:ascii="Calibri" w:hAnsi="Calibri"/>
                <w:sz w:val="23"/>
                <w:szCs w:val="23"/>
              </w:rPr>
              <w:t>. 0</w:t>
            </w:r>
            <w:r w:rsidR="00E425B5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E425B5">
              <w:rPr>
                <w:rFonts w:ascii="Calibri" w:hAnsi="Calibri"/>
                <w:sz w:val="23"/>
                <w:szCs w:val="23"/>
              </w:rPr>
              <w:t>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0142A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poštou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722B9D">
              <w:rPr>
                <w:rFonts w:ascii="Calibri" w:hAnsi="Calibri"/>
                <w:sz w:val="23"/>
                <w:szCs w:val="23"/>
              </w:rPr>
            </w:r>
            <w:r w:rsidR="00722B9D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6627769" w14:textId="77777777" w:rsidR="00F461B0" w:rsidRPr="001C5398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e-mailem</w:t>
            </w:r>
            <w:r w:rsidR="00D31254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D31254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722B9D">
              <w:rPr>
                <w:rFonts w:ascii="Calibri" w:hAnsi="Calibri"/>
                <w:sz w:val="23"/>
                <w:szCs w:val="23"/>
              </w:rPr>
            </w:r>
            <w:r w:rsidR="00722B9D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D31254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0A8BBD0E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faxem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722B9D">
              <w:rPr>
                <w:rFonts w:ascii="Calibri" w:hAnsi="Calibri"/>
                <w:sz w:val="23"/>
                <w:szCs w:val="23"/>
              </w:rPr>
            </w:r>
            <w:r w:rsidR="00722B9D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2DE0879F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osobně</w:t>
            </w:r>
            <w:r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722B9D">
              <w:rPr>
                <w:rFonts w:ascii="Calibri" w:hAnsi="Calibri"/>
                <w:sz w:val="23"/>
                <w:szCs w:val="23"/>
              </w:rPr>
            </w:r>
            <w:r w:rsidR="00722B9D">
              <w:rPr>
                <w:rFonts w:ascii="Calibri" w:hAnsi="Calibri"/>
                <w:sz w:val="23"/>
                <w:szCs w:val="23"/>
              </w:rPr>
              <w:fldChar w:fldCharType="separate"/>
            </w:r>
            <w:r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3"/>
          </w:p>
        </w:tc>
      </w:tr>
      <w:tr w:rsidR="00F461B0" w:rsidRPr="001C5398" w14:paraId="63630CAF" w14:textId="77777777" w:rsidTr="00F461B0">
        <w:trPr>
          <w:trHeight w:val="277"/>
          <w:jc w:val="center"/>
        </w:trPr>
        <w:tc>
          <w:tcPr>
            <w:tcW w:w="3958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6895DA96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847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4BF931" w14:textId="77777777" w:rsidR="00F461B0" w:rsidRPr="001C5398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CA387C5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89C6888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6221FD61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9EA8943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b/>
                <w:sz w:val="23"/>
                <w:szCs w:val="23"/>
              </w:rPr>
              <w:t xml:space="preserve">Odkazy  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            na specifikaci: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5A0BA8F" w14:textId="77777777" w:rsidR="00AE216A" w:rsidRPr="001C5398" w:rsidRDefault="00AE216A" w:rsidP="00AE216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4B131CDC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D024EA0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rozpočtové podklady: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C8F288A" w14:textId="1DD086FD" w:rsidR="00F461B0" w:rsidRPr="001C5398" w:rsidRDefault="00C86655" w:rsidP="00E44A97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Nabídková cena – </w:t>
            </w:r>
            <w:r w:rsidR="00E44A97">
              <w:rPr>
                <w:rFonts w:ascii="Calibri" w:hAnsi="Calibri"/>
                <w:sz w:val="23"/>
                <w:szCs w:val="23"/>
              </w:rPr>
              <w:t xml:space="preserve">rozpočet </w:t>
            </w:r>
            <w:r w:rsidR="00E425B5" w:rsidRPr="00E425B5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  <w:tr w:rsidR="00F461B0" w:rsidRPr="001C5398" w14:paraId="2DCE603B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746FEF6" w14:textId="77777777" w:rsidR="00F461B0" w:rsidRPr="001C5398" w:rsidRDefault="00F461B0" w:rsidP="00F461B0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jinou část smlouvy: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9AFF171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188CFA2D" w14:textId="77777777" w:rsidTr="00AE216A">
        <w:trPr>
          <w:trHeight w:val="335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14E8BA7" w14:textId="77777777" w:rsidR="00AE216A" w:rsidRDefault="00BE7B5D" w:rsidP="00263C8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E7B5D">
              <w:rPr>
                <w:rFonts w:ascii="Arial" w:hAnsi="Arial" w:cs="Arial"/>
                <w:b/>
                <w:sz w:val="22"/>
                <w:szCs w:val="22"/>
                <w:u w:val="single"/>
              </w:rPr>
              <w:t>Předmět změnového listu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1D5065CE" w14:textId="77777777" w:rsidR="00BE7B5D" w:rsidRPr="00BE7B5D" w:rsidRDefault="00BE7B5D" w:rsidP="00AE21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4BFBD2C" w14:textId="77777777" w:rsidR="00923B45" w:rsidRPr="00923B45" w:rsidRDefault="00923B45" w:rsidP="00923B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B45">
              <w:rPr>
                <w:rFonts w:ascii="Arial" w:hAnsi="Arial" w:cs="Arial"/>
                <w:sz w:val="22"/>
                <w:szCs w:val="22"/>
              </w:rPr>
              <w:t>Předmětem tohoto změnového listu jsou provedené změny v objektu elektroinstalace.</w:t>
            </w:r>
          </w:p>
          <w:p w14:paraId="471CB925" w14:textId="77777777" w:rsidR="00BD7FC3" w:rsidRDefault="00923B45" w:rsidP="00923B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B45">
              <w:rPr>
                <w:rFonts w:ascii="Arial" w:hAnsi="Arial" w:cs="Arial"/>
                <w:sz w:val="22"/>
                <w:szCs w:val="22"/>
              </w:rPr>
              <w:t>Po započetí zhotovování díla b</w:t>
            </w:r>
            <w:r>
              <w:rPr>
                <w:rFonts w:ascii="Arial" w:hAnsi="Arial" w:cs="Arial"/>
                <w:sz w:val="22"/>
                <w:szCs w:val="22"/>
              </w:rPr>
              <w:t>udou</w:t>
            </w:r>
            <w:r w:rsidRPr="00923B45">
              <w:rPr>
                <w:rFonts w:ascii="Arial" w:hAnsi="Arial" w:cs="Arial"/>
                <w:sz w:val="22"/>
                <w:szCs w:val="22"/>
              </w:rPr>
              <w:t xml:space="preserve"> realizovány následující práce, které nemohly být zřejmé před zahájením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23B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Bude </w:t>
            </w:r>
            <w:r w:rsidRPr="00923B45">
              <w:rPr>
                <w:rFonts w:ascii="Arial" w:hAnsi="Arial" w:cs="Arial"/>
                <w:sz w:val="22"/>
                <w:szCs w:val="22"/>
              </w:rPr>
              <w:t>proveden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23B45">
              <w:rPr>
                <w:rFonts w:ascii="Arial" w:hAnsi="Arial" w:cs="Arial"/>
                <w:sz w:val="22"/>
                <w:szCs w:val="22"/>
              </w:rPr>
              <w:t xml:space="preserve"> demontáž</w:t>
            </w:r>
            <w:r>
              <w:rPr>
                <w:rFonts w:ascii="Arial" w:hAnsi="Arial" w:cs="Arial"/>
                <w:sz w:val="22"/>
                <w:szCs w:val="22"/>
              </w:rPr>
              <w:t xml:space="preserve"> a přeložení </w:t>
            </w:r>
            <w:r w:rsidRPr="00923B45">
              <w:rPr>
                <w:rFonts w:ascii="Arial" w:hAnsi="Arial" w:cs="Arial"/>
                <w:sz w:val="22"/>
                <w:szCs w:val="22"/>
              </w:rPr>
              <w:t>rozvaděč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23B45">
              <w:rPr>
                <w:rFonts w:ascii="Arial" w:hAnsi="Arial" w:cs="Arial"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sz w:val="22"/>
                <w:szCs w:val="22"/>
              </w:rPr>
              <w:t> řešeném prostoru</w:t>
            </w:r>
            <w:r w:rsidRPr="00923B45">
              <w:rPr>
                <w:rFonts w:ascii="Arial" w:hAnsi="Arial" w:cs="Arial"/>
                <w:sz w:val="22"/>
                <w:szCs w:val="22"/>
              </w:rPr>
              <w:t>, kter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  <w:r w:rsidRPr="00923B45">
              <w:rPr>
                <w:rFonts w:ascii="Arial" w:hAnsi="Arial" w:cs="Arial"/>
                <w:sz w:val="22"/>
                <w:szCs w:val="22"/>
              </w:rPr>
              <w:t xml:space="preserve"> nebyl při tvorbě DPS zřejm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  <w:r w:rsidRPr="00923B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8B42C3" w14:textId="7660450B" w:rsidR="00923B45" w:rsidRPr="001B46CE" w:rsidRDefault="00923B45" w:rsidP="00923B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3"/>
              </w:rPr>
            </w:pPr>
            <w:r w:rsidRPr="00C81818">
              <w:rPr>
                <w:rFonts w:ascii="Arial" w:hAnsi="Arial" w:cs="Arial"/>
                <w:sz w:val="22"/>
                <w:szCs w:val="22"/>
              </w:rPr>
              <w:t xml:space="preserve">Během realizace díla bylo odhaleno, že neexistuje informační provazba mezi nucenou </w:t>
            </w:r>
            <w:r>
              <w:rPr>
                <w:rFonts w:ascii="Arial" w:hAnsi="Arial" w:cs="Arial"/>
                <w:sz w:val="22"/>
                <w:szCs w:val="22"/>
              </w:rPr>
              <w:t xml:space="preserve">a přirozenou </w:t>
            </w:r>
            <w:r w:rsidRPr="00C81818">
              <w:rPr>
                <w:rFonts w:ascii="Arial" w:hAnsi="Arial" w:cs="Arial"/>
                <w:sz w:val="22"/>
                <w:szCs w:val="22"/>
              </w:rPr>
              <w:t xml:space="preserve">výměnou vzduchu </w:t>
            </w:r>
            <w:r>
              <w:rPr>
                <w:rFonts w:ascii="Arial" w:hAnsi="Arial" w:cs="Arial"/>
                <w:sz w:val="22"/>
                <w:szCs w:val="22"/>
              </w:rPr>
              <w:t>v řešeném prostoru</w:t>
            </w:r>
            <w:r w:rsidRPr="00C81818">
              <w:rPr>
                <w:rFonts w:ascii="Arial" w:hAnsi="Arial" w:cs="Arial"/>
                <w:sz w:val="22"/>
                <w:szCs w:val="22"/>
              </w:rPr>
              <w:t xml:space="preserve">. Vzdálené ovládání MaR (měření a regulace) </w:t>
            </w:r>
            <w:r>
              <w:rPr>
                <w:rFonts w:ascii="Arial" w:hAnsi="Arial" w:cs="Arial"/>
                <w:sz w:val="22"/>
                <w:szCs w:val="22"/>
              </w:rPr>
              <w:t xml:space="preserve">bylo vyhodnoceno pro tyto účely v současnosti jako příliš nákladné řešení </w:t>
            </w:r>
            <w:r w:rsidR="009C3749">
              <w:rPr>
                <w:rFonts w:ascii="Arial" w:hAnsi="Arial" w:cs="Arial"/>
                <w:sz w:val="22"/>
                <w:szCs w:val="22"/>
              </w:rPr>
              <w:t>a bylo rozhodnuto o informační provazbě mezi nuceným a přirozeným větráním</w:t>
            </w:r>
            <w:r w:rsidRPr="00C81818">
              <w:rPr>
                <w:rFonts w:ascii="Arial" w:hAnsi="Arial" w:cs="Arial"/>
                <w:sz w:val="22"/>
                <w:szCs w:val="22"/>
              </w:rPr>
              <w:t>. Cílem je automatizace nucen</w:t>
            </w:r>
            <w:r w:rsidR="009C3749">
              <w:rPr>
                <w:rFonts w:ascii="Arial" w:hAnsi="Arial" w:cs="Arial"/>
                <w:sz w:val="22"/>
                <w:szCs w:val="22"/>
              </w:rPr>
              <w:t>é</w:t>
            </w:r>
            <w:r w:rsidRPr="00C81818">
              <w:rPr>
                <w:rFonts w:ascii="Arial" w:hAnsi="Arial" w:cs="Arial"/>
                <w:sz w:val="22"/>
                <w:szCs w:val="22"/>
              </w:rPr>
              <w:t xml:space="preserve"> výměn</w:t>
            </w:r>
            <w:r w:rsidR="009C3749">
              <w:rPr>
                <w:rFonts w:ascii="Arial" w:hAnsi="Arial" w:cs="Arial"/>
                <w:sz w:val="22"/>
                <w:szCs w:val="22"/>
              </w:rPr>
              <w:t>y</w:t>
            </w:r>
            <w:r w:rsidRPr="00C81818">
              <w:rPr>
                <w:rFonts w:ascii="Arial" w:hAnsi="Arial" w:cs="Arial"/>
                <w:sz w:val="22"/>
                <w:szCs w:val="22"/>
              </w:rPr>
              <w:t xml:space="preserve"> vzduchu v</w:t>
            </w:r>
            <w:r w:rsidR="009C3749">
              <w:rPr>
                <w:rFonts w:ascii="Arial" w:hAnsi="Arial" w:cs="Arial"/>
                <w:sz w:val="22"/>
                <w:szCs w:val="22"/>
              </w:rPr>
              <w:t xml:space="preserve"> řešeném </w:t>
            </w:r>
            <w:r w:rsidRPr="00C81818">
              <w:rPr>
                <w:rFonts w:ascii="Arial" w:hAnsi="Arial" w:cs="Arial"/>
                <w:sz w:val="22"/>
                <w:szCs w:val="22"/>
              </w:rPr>
              <w:t xml:space="preserve">prostoru </w:t>
            </w:r>
            <w:r w:rsidR="009C3749" w:rsidRPr="00C81818">
              <w:rPr>
                <w:rFonts w:ascii="Arial" w:hAnsi="Arial" w:cs="Arial"/>
                <w:sz w:val="22"/>
                <w:szCs w:val="22"/>
              </w:rPr>
              <w:t xml:space="preserve">ve vazbě na </w:t>
            </w:r>
            <w:r w:rsidRPr="00C81818">
              <w:rPr>
                <w:rFonts w:ascii="Arial" w:hAnsi="Arial" w:cs="Arial"/>
                <w:sz w:val="22"/>
                <w:szCs w:val="22"/>
              </w:rPr>
              <w:t xml:space="preserve">snížení provozních nákladů </w:t>
            </w:r>
            <w:r w:rsidR="009C3749">
              <w:rPr>
                <w:rFonts w:ascii="Arial" w:hAnsi="Arial" w:cs="Arial"/>
                <w:sz w:val="22"/>
                <w:szCs w:val="22"/>
              </w:rPr>
              <w:t xml:space="preserve">na výměnu vzduch a v zimním období na </w:t>
            </w:r>
            <w:r w:rsidRPr="00C81818">
              <w:rPr>
                <w:rFonts w:ascii="Arial" w:hAnsi="Arial" w:cs="Arial"/>
                <w:sz w:val="22"/>
                <w:szCs w:val="22"/>
              </w:rPr>
              <w:t>vytápění.</w:t>
            </w:r>
          </w:p>
        </w:tc>
      </w:tr>
      <w:tr w:rsidR="00F461B0" w:rsidRPr="001C5398" w14:paraId="34D1CC80" w14:textId="77777777">
        <w:trPr>
          <w:trHeight w:val="28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36640D3" w14:textId="77777777" w:rsidR="00F461B0" w:rsidRPr="001C5398" w:rsidRDefault="00F461B0" w:rsidP="00F461B0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Důvod vícepráce / méněpráce:</w:t>
            </w:r>
          </w:p>
        </w:tc>
      </w:tr>
      <w:tr w:rsidR="00F461B0" w:rsidRPr="001C5398" w14:paraId="71B9BBBF" w14:textId="77777777" w:rsidTr="00F461B0">
        <w:trPr>
          <w:trHeight w:val="412"/>
          <w:jc w:val="center"/>
        </w:trPr>
        <w:tc>
          <w:tcPr>
            <w:tcW w:w="2462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F9F0910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záměr objednatele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722B9D">
              <w:rPr>
                <w:rFonts w:ascii="Calibri" w:hAnsi="Calibri"/>
                <w:sz w:val="23"/>
                <w:szCs w:val="23"/>
              </w:rPr>
            </w:r>
            <w:r w:rsidR="00722B9D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32B9E5A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chyba v PD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722B9D">
              <w:rPr>
                <w:rFonts w:ascii="Calibri" w:hAnsi="Calibri"/>
                <w:sz w:val="23"/>
                <w:szCs w:val="23"/>
              </w:rPr>
            </w:r>
            <w:r w:rsidR="00722B9D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22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B66C021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chyba zhotovitele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722B9D">
              <w:rPr>
                <w:rFonts w:ascii="Calibri" w:hAnsi="Calibri"/>
                <w:sz w:val="23"/>
                <w:szCs w:val="23"/>
              </w:rPr>
            </w:r>
            <w:r w:rsidR="00722B9D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514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FE59F3C" w14:textId="77777777" w:rsidR="00F461B0" w:rsidRPr="001C5398" w:rsidRDefault="00F461B0" w:rsidP="00B01DC3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vyšší moc</w:t>
            </w:r>
            <w:r w:rsidR="00B01DC3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DC3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722B9D">
              <w:rPr>
                <w:rFonts w:ascii="Calibri" w:hAnsi="Calibri"/>
                <w:sz w:val="23"/>
                <w:szCs w:val="23"/>
              </w:rPr>
            </w:r>
            <w:r w:rsidR="00722B9D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B01DC3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71A945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jiné okolnosti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722B9D">
              <w:rPr>
                <w:rFonts w:ascii="Calibri" w:hAnsi="Calibri"/>
                <w:sz w:val="23"/>
                <w:szCs w:val="23"/>
              </w:rPr>
            </w:r>
            <w:r w:rsidR="00722B9D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</w:tr>
      <w:tr w:rsidR="00F461B0" w:rsidRPr="001C5398" w14:paraId="12330A27" w14:textId="77777777">
        <w:trPr>
          <w:trHeight w:val="3632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D648F09" w14:textId="77777777" w:rsidR="00F461B0" w:rsidRPr="001C5398" w:rsidRDefault="00F461B0" w:rsidP="00F461B0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technického dozoru </w:t>
            </w:r>
            <w:r w:rsidR="00E44A97"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15D047D4" w14:textId="50E163E5" w:rsidR="00F461B0" w:rsidRPr="001C5398" w:rsidRDefault="00696218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David Hlaváč</w:t>
            </w:r>
          </w:p>
          <w:p w14:paraId="726057B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75122786" w14:textId="5E8EA348" w:rsidR="00F461B0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211AF692" w14:textId="77777777" w:rsidR="00BD7FC3" w:rsidRPr="001C5398" w:rsidRDefault="00BD7FC3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54833F48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4A1F93E2" w14:textId="77777777" w:rsidR="00D2184A" w:rsidRPr="001C5398" w:rsidRDefault="00D2184A" w:rsidP="00D2184A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>
              <w:rPr>
                <w:rFonts w:ascii="Calibri" w:hAnsi="Calibri"/>
                <w:sz w:val="23"/>
                <w:szCs w:val="23"/>
              </w:rPr>
              <w:t>autorského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dozoru </w:t>
            </w:r>
            <w:r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38792011" w14:textId="77777777" w:rsidR="00D2184A" w:rsidRPr="001C5398" w:rsidRDefault="00D2184A" w:rsidP="00D2184A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J. Pěknic</w:t>
            </w:r>
          </w:p>
          <w:p w14:paraId="19CFF349" w14:textId="77777777" w:rsidR="00D2184A" w:rsidRPr="001C5398" w:rsidRDefault="00D2184A" w:rsidP="00D2184A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59B4F975" w14:textId="22720AB8" w:rsidR="00D2184A" w:rsidRDefault="00D2184A" w:rsidP="00D2184A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0C11F9DB" w14:textId="77777777" w:rsidR="00BD7FC3" w:rsidRDefault="00BD7FC3" w:rsidP="00D2184A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0ED2D15A" w14:textId="77777777" w:rsidR="00D2184A" w:rsidRPr="001C5398" w:rsidRDefault="00D2184A" w:rsidP="00D2184A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48B626FD" w14:textId="77777777" w:rsidR="00F461B0" w:rsidRPr="001C5398" w:rsidRDefault="00F461B0" w:rsidP="00F461B0">
            <w:pPr>
              <w:pStyle w:val="Nadpis1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 w:rsidR="00D2184A">
              <w:rPr>
                <w:rFonts w:ascii="Calibri" w:hAnsi="Calibri"/>
                <w:sz w:val="23"/>
                <w:szCs w:val="23"/>
              </w:rPr>
              <w:t xml:space="preserve">UK </w:t>
            </w:r>
            <w:r w:rsidR="006D69B5">
              <w:rPr>
                <w:rFonts w:ascii="Calibri" w:hAnsi="Calibri"/>
                <w:sz w:val="23"/>
                <w:szCs w:val="23"/>
              </w:rPr>
              <w:t>FTVS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0F0281B8" w14:textId="7D11446B" w:rsidR="00F461B0" w:rsidRPr="001C5398" w:rsidRDefault="004377B4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Ing. Milan Skrbek</w:t>
            </w:r>
          </w:p>
          <w:p w14:paraId="6E372018" w14:textId="77777777" w:rsidR="00F461B0" w:rsidRPr="00BA53BB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53D73805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028D090A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77A0635A" w14:textId="77777777" w:rsidR="00F461B0" w:rsidRDefault="00F461B0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  <w:p w14:paraId="5F105FAB" w14:textId="77777777" w:rsidR="00E207CB" w:rsidRPr="001C5398" w:rsidRDefault="00E207CB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F461B0" w:rsidRPr="001C5398" w14:paraId="1E9194C8" w14:textId="77777777">
        <w:trPr>
          <w:trHeight w:val="1103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192447" w14:textId="22F12110" w:rsidR="00D24A46" w:rsidRPr="001C5398" w:rsidRDefault="00A90A55" w:rsidP="00E44A97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Příloha</w:t>
            </w:r>
            <w:r w:rsidR="00F461B0"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  <w:r w:rsidR="00876859">
              <w:rPr>
                <w:rFonts w:ascii="Calibri" w:hAnsi="Calibri"/>
                <w:sz w:val="23"/>
                <w:szCs w:val="23"/>
              </w:rPr>
              <w:br/>
            </w:r>
            <w:r w:rsidR="00E44A97">
              <w:rPr>
                <w:rFonts w:ascii="Calibri" w:hAnsi="Calibri"/>
                <w:sz w:val="23"/>
                <w:szCs w:val="23"/>
              </w:rPr>
              <w:t>1</w:t>
            </w:r>
            <w:r w:rsidR="00D24A46">
              <w:rPr>
                <w:rFonts w:ascii="Calibri" w:hAnsi="Calibri"/>
                <w:sz w:val="23"/>
                <w:szCs w:val="23"/>
              </w:rPr>
              <w:t xml:space="preserve">) </w:t>
            </w:r>
            <w:r w:rsidR="00E44A97">
              <w:rPr>
                <w:rFonts w:ascii="Calibri" w:hAnsi="Calibri"/>
                <w:sz w:val="23"/>
                <w:szCs w:val="23"/>
              </w:rPr>
              <w:t xml:space="preserve">Nabídková cena – rozpočet 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</w:tbl>
    <w:p w14:paraId="52058017" w14:textId="77777777" w:rsidR="00E207CB" w:rsidRDefault="00E207CB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040"/>
      </w:tblGrid>
      <w:tr w:rsidR="00BA53BB" w:rsidRPr="00BA53BB" w14:paraId="3907BED1" w14:textId="77777777" w:rsidTr="001C5398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80FDE7A" w14:textId="77777777"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Cena méněprací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14:paraId="53D6CC48" w14:textId="77777777"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7267B773" w14:textId="77777777" w:rsidR="00BA53BB" w:rsidRPr="00BA53BB" w:rsidRDefault="00BD0B52" w:rsidP="00E207CB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0,-</w:t>
            </w:r>
            <w:r w:rsidR="00AE216A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BA53BB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FF5BA0E" w14:textId="77777777"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Cena víceprací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14:paraId="60EF678D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14:paraId="5B647C77" w14:textId="1347DC96" w:rsidR="00BA53BB" w:rsidRPr="00BA53BB" w:rsidRDefault="009C3749" w:rsidP="00BD0B52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99</w:t>
            </w:r>
            <w:r w:rsidR="00696218">
              <w:rPr>
                <w:rFonts w:ascii="Calibri" w:hAnsi="Calibri"/>
                <w:b/>
                <w:sz w:val="23"/>
                <w:szCs w:val="23"/>
              </w:rPr>
              <w:t>.</w:t>
            </w:r>
            <w:r>
              <w:rPr>
                <w:rFonts w:ascii="Calibri" w:hAnsi="Calibri"/>
                <w:b/>
                <w:sz w:val="23"/>
                <w:szCs w:val="23"/>
              </w:rPr>
              <w:t>137</w:t>
            </w:r>
            <w:r w:rsidR="00696218" w:rsidRPr="00980ABE">
              <w:rPr>
                <w:rFonts w:ascii="Calibri" w:hAnsi="Calibri"/>
                <w:b/>
                <w:sz w:val="23"/>
                <w:szCs w:val="23"/>
              </w:rPr>
              <w:t>,</w:t>
            </w:r>
            <w:r>
              <w:rPr>
                <w:rFonts w:ascii="Calibri" w:hAnsi="Calibri"/>
                <w:b/>
                <w:sz w:val="23"/>
                <w:szCs w:val="23"/>
              </w:rPr>
              <w:t xml:space="preserve"> -</w:t>
            </w:r>
            <w:r w:rsidR="00CD4CE2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CD4CE2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</w:tr>
      <w:tr w:rsidR="00BA53BB" w:rsidRPr="00BA53BB" w14:paraId="2A379D2B" w14:textId="77777777" w:rsidTr="001C5398">
        <w:tc>
          <w:tcPr>
            <w:tcW w:w="456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9302CBE" w14:textId="77777777" w:rsidR="00BA53BB" w:rsidRPr="00BA53BB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Výsledná cena změny bez DPH: 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31668A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Nově sjednaná lhůta dokončení díla:</w:t>
            </w:r>
          </w:p>
        </w:tc>
      </w:tr>
      <w:tr w:rsidR="00BA53BB" w:rsidRPr="00BA53BB" w14:paraId="7B282A72" w14:textId="77777777" w:rsidTr="001C5398">
        <w:trPr>
          <w:trHeight w:val="733"/>
        </w:trPr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29536B7" w14:textId="77777777"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2160D7E2" w14:textId="5FEAD28C" w:rsidR="00BA53BB" w:rsidRPr="006E0299" w:rsidRDefault="009C3749" w:rsidP="00E207CB">
            <w:pPr>
              <w:pStyle w:val="Odstavecseseznamem"/>
              <w:ind w:left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99.137</w:t>
            </w:r>
            <w:r w:rsidRPr="00980ABE">
              <w:rPr>
                <w:rFonts w:ascii="Calibri" w:hAnsi="Calibri"/>
                <w:b/>
                <w:sz w:val="23"/>
                <w:szCs w:val="23"/>
              </w:rPr>
              <w:t>,</w:t>
            </w:r>
            <w:r>
              <w:rPr>
                <w:rFonts w:ascii="Calibri" w:hAnsi="Calibri"/>
                <w:b/>
                <w:sz w:val="23"/>
                <w:szCs w:val="23"/>
              </w:rPr>
              <w:t xml:space="preserve"> - </w:t>
            </w:r>
            <w:r w:rsidR="00BD0B52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1B46C4EE" w14:textId="77777777" w:rsidR="003D0307" w:rsidRDefault="003D0307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38BBF8C" w14:textId="25ECAF6C" w:rsidR="003D0307" w:rsidRDefault="003D0307" w:rsidP="00FF7E28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Lhůta pro dokončení díla zůstává </w:t>
            </w:r>
            <w:r w:rsidR="00FF7E28">
              <w:rPr>
                <w:rFonts w:ascii="Calibri" w:hAnsi="Calibri"/>
                <w:sz w:val="23"/>
                <w:szCs w:val="23"/>
              </w:rPr>
              <w:t>dle Smlouvy o dílo ze dne 17. 03. 2022</w:t>
            </w:r>
          </w:p>
          <w:p w14:paraId="73400C63" w14:textId="77777777" w:rsidR="00BA53BB" w:rsidRPr="00AE216A" w:rsidRDefault="00BA53BB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E216A">
              <w:rPr>
                <w:rFonts w:ascii="Calibri" w:hAnsi="Calibri"/>
                <w:sz w:val="23"/>
                <w:szCs w:val="23"/>
              </w:rPr>
              <w:t xml:space="preserve">                                    </w:t>
            </w:r>
          </w:p>
        </w:tc>
      </w:tr>
      <w:tr w:rsidR="00BA53BB" w:rsidRPr="00BA53BB" w14:paraId="1C2E14FA" w14:textId="77777777" w:rsidTr="001C5398">
        <w:tc>
          <w:tcPr>
            <w:tcW w:w="960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EF15A9D" w14:textId="51308FF0" w:rsidR="00BA53BB" w:rsidRPr="00BA53BB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Veškeré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práce budou splňovat podmínky S</w:t>
            </w:r>
            <w:r w:rsidRPr="00BA53BB">
              <w:rPr>
                <w:rFonts w:ascii="Calibri" w:hAnsi="Calibri"/>
                <w:sz w:val="23"/>
                <w:szCs w:val="23"/>
              </w:rPr>
              <w:t xml:space="preserve">mlouvy o dílo 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mezi UK </w:t>
            </w:r>
            <w:r w:rsidR="003D0307" w:rsidRPr="00696218">
              <w:rPr>
                <w:rFonts w:asciiTheme="minorHAnsi" w:hAnsiTheme="minorHAnsi" w:cstheme="minorHAnsi"/>
                <w:sz w:val="23"/>
                <w:szCs w:val="23"/>
              </w:rPr>
              <w:t xml:space="preserve">FTVS </w:t>
            </w:r>
            <w:r w:rsidR="00696218" w:rsidRPr="00696218">
              <w:rPr>
                <w:rFonts w:asciiTheme="minorHAnsi" w:hAnsiTheme="minorHAnsi" w:cstheme="minorHAnsi"/>
                <w:sz w:val="23"/>
                <w:szCs w:val="23"/>
              </w:rPr>
              <w:t xml:space="preserve">a </w:t>
            </w:r>
            <w:r w:rsidR="00696218" w:rsidRPr="00696218">
              <w:rPr>
                <w:rFonts w:asciiTheme="minorHAnsi" w:hAnsiTheme="minorHAnsi" w:cstheme="minorHAnsi"/>
              </w:rPr>
              <w:t>Společnost</w:t>
            </w:r>
            <w:r w:rsidR="00696218" w:rsidRPr="00696218">
              <w:rPr>
                <w:rFonts w:asciiTheme="minorHAnsi" w:hAnsiTheme="minorHAnsi" w:cstheme="minorHAnsi"/>
                <w:sz w:val="23"/>
                <w:szCs w:val="23"/>
              </w:rPr>
              <w:t>í UK</w:t>
            </w:r>
            <w:r w:rsidR="003D0307" w:rsidRPr="00696218">
              <w:rPr>
                <w:rFonts w:asciiTheme="minorHAnsi" w:hAnsiTheme="minorHAnsi" w:cstheme="minorHAnsi"/>
                <w:sz w:val="23"/>
                <w:szCs w:val="23"/>
              </w:rPr>
              <w:t>, a.s.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ze dne </w:t>
            </w:r>
            <w:r w:rsidR="00696218">
              <w:rPr>
                <w:rFonts w:ascii="Calibri" w:hAnsi="Calibri"/>
                <w:sz w:val="23"/>
                <w:szCs w:val="23"/>
              </w:rPr>
              <w:t>17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 xml:space="preserve">. 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03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>. 20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22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696218">
              <w:rPr>
                <w:rFonts w:ascii="Calibri" w:hAnsi="Calibri"/>
                <w:sz w:val="23"/>
                <w:szCs w:val="23"/>
              </w:rPr>
              <w:t>a bud</w:t>
            </w:r>
            <w:r w:rsidRPr="00BA53BB">
              <w:rPr>
                <w:rFonts w:ascii="Calibri" w:hAnsi="Calibri"/>
                <w:sz w:val="23"/>
                <w:szCs w:val="23"/>
              </w:rPr>
              <w:t>ou provedeny ve stejné úrovni co do jakosti materiálů, provedení apod. tak, jak požaduje nebo předpokládá Dokumentace zakázky pro celé dílo.</w:t>
            </w:r>
          </w:p>
        </w:tc>
      </w:tr>
      <w:tr w:rsidR="00BA53BB" w:rsidRPr="00BA53BB" w14:paraId="4CCB5FA7" w14:textId="77777777" w:rsidTr="001C5398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EE7696D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objednatele: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EC453AF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  <w:u w:val="single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zhotovitele:</w:t>
            </w:r>
          </w:p>
        </w:tc>
      </w:tr>
      <w:tr w:rsidR="00BA53BB" w:rsidRPr="00BA53BB" w14:paraId="461164E2" w14:textId="77777777" w:rsidTr="001C5398"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12165E8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694F3FC2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204DE473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6741C3A0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60FAC5A3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0F7CE95E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BA53BB" w:rsidRPr="00BA53BB" w14:paraId="4C8BD087" w14:textId="77777777" w:rsidTr="001C5398">
        <w:tc>
          <w:tcPr>
            <w:tcW w:w="456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2458129C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61CEC2B6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14:paraId="5410AA5D" w14:textId="24989DF0" w:rsidR="00BA53BB" w:rsidRPr="00BA53BB" w:rsidRDefault="00BA53BB" w:rsidP="007F04C1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B07C3E">
              <w:rPr>
                <w:rFonts w:ascii="Calibri" w:hAnsi="Calibri"/>
                <w:sz w:val="23"/>
                <w:szCs w:val="23"/>
              </w:rPr>
              <w:t>10. 0</w:t>
            </w:r>
            <w:r w:rsidR="00BD7FC3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BD7FC3">
              <w:rPr>
                <w:rFonts w:ascii="Calibri" w:hAnsi="Calibri"/>
                <w:sz w:val="23"/>
                <w:szCs w:val="23"/>
              </w:rPr>
              <w:t>22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E64A15B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58EE54C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25FF41CB" w14:textId="5A93436D" w:rsidR="00BA53BB" w:rsidRPr="00BA53BB" w:rsidRDefault="00BA53BB" w:rsidP="007F04C1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BD7FC3">
              <w:rPr>
                <w:rFonts w:ascii="Calibri" w:hAnsi="Calibri"/>
                <w:sz w:val="23"/>
                <w:szCs w:val="23"/>
              </w:rPr>
              <w:t>09</w:t>
            </w:r>
            <w:r w:rsidR="00B07C3E">
              <w:rPr>
                <w:rFonts w:ascii="Calibri" w:hAnsi="Calibri"/>
                <w:sz w:val="23"/>
                <w:szCs w:val="23"/>
              </w:rPr>
              <w:t>. 0</w:t>
            </w:r>
            <w:r w:rsidR="00BD7FC3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BD7FC3">
              <w:rPr>
                <w:rFonts w:ascii="Calibri" w:hAnsi="Calibri"/>
                <w:sz w:val="23"/>
                <w:szCs w:val="23"/>
              </w:rPr>
              <w:t>22</w:t>
            </w:r>
          </w:p>
        </w:tc>
      </w:tr>
    </w:tbl>
    <w:p w14:paraId="2ACBA555" w14:textId="77777777" w:rsidR="00F17234" w:rsidRPr="001C5398" w:rsidRDefault="00F17234" w:rsidP="00F17234">
      <w:pPr>
        <w:ind w:right="-695"/>
        <w:rPr>
          <w:rFonts w:ascii="Calibri" w:hAnsi="Calibri"/>
          <w:b/>
          <w:bCs/>
          <w:sz w:val="23"/>
          <w:szCs w:val="23"/>
          <w:u w:val="single"/>
        </w:rPr>
      </w:pPr>
    </w:p>
    <w:sectPr w:rsidR="00F17234" w:rsidRPr="001C5398" w:rsidSect="001A47C6">
      <w:footerReference w:type="even" r:id="rId7"/>
      <w:footerReference w:type="default" r:id="rId8"/>
      <w:pgSz w:w="11905" w:h="16837"/>
      <w:pgMar w:top="568" w:right="1440" w:bottom="56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7E7B" w14:textId="77777777" w:rsidR="00722B9D" w:rsidRPr="00F91621" w:rsidRDefault="00722B9D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endnote>
  <w:endnote w:type="continuationSeparator" w:id="0">
    <w:p w14:paraId="5E1807CA" w14:textId="77777777" w:rsidR="00722B9D" w:rsidRPr="00F91621" w:rsidRDefault="00722B9D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19F" w14:textId="77777777"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end"/>
    </w:r>
  </w:p>
  <w:p w14:paraId="739D5B7F" w14:textId="77777777"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58A1" w14:textId="77777777"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separate"/>
    </w:r>
    <w:r w:rsidR="00803048">
      <w:rPr>
        <w:rStyle w:val="slostrnky"/>
        <w:noProof/>
        <w:sz w:val="19"/>
        <w:szCs w:val="19"/>
      </w:rPr>
      <w:t>2</w:t>
    </w:r>
    <w:r w:rsidRPr="00F91621">
      <w:rPr>
        <w:rStyle w:val="slostrnky"/>
        <w:sz w:val="19"/>
        <w:szCs w:val="19"/>
      </w:rPr>
      <w:fldChar w:fldCharType="end"/>
    </w:r>
  </w:p>
  <w:p w14:paraId="138FD2DC" w14:textId="77777777"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A7D4" w14:textId="77777777" w:rsidR="00722B9D" w:rsidRPr="00F91621" w:rsidRDefault="00722B9D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footnote>
  <w:footnote w:type="continuationSeparator" w:id="0">
    <w:p w14:paraId="7F919948" w14:textId="77777777" w:rsidR="00722B9D" w:rsidRPr="00F91621" w:rsidRDefault="00722B9D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62"/>
    <w:multiLevelType w:val="hybridMultilevel"/>
    <w:tmpl w:val="52EA4838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" w15:restartNumberingAfterBreak="0">
    <w:nsid w:val="08891D6B"/>
    <w:multiLevelType w:val="hybridMultilevel"/>
    <w:tmpl w:val="573A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487"/>
    <w:multiLevelType w:val="hybridMultilevel"/>
    <w:tmpl w:val="3894EFDA"/>
    <w:lvl w:ilvl="0" w:tplc="EDFC7664">
      <w:start w:val="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2250"/>
    <w:multiLevelType w:val="hybridMultilevel"/>
    <w:tmpl w:val="C2DCF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F01279"/>
    <w:multiLevelType w:val="hybridMultilevel"/>
    <w:tmpl w:val="1E6EE6F2"/>
    <w:lvl w:ilvl="0" w:tplc="542A4EB6">
      <w:start w:val="2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B23D76"/>
    <w:multiLevelType w:val="hybridMultilevel"/>
    <w:tmpl w:val="0EA2AA08"/>
    <w:lvl w:ilvl="0" w:tplc="59E8832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BB64B2"/>
    <w:multiLevelType w:val="hybridMultilevel"/>
    <w:tmpl w:val="A8122B34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3F5B"/>
    <w:multiLevelType w:val="hybridMultilevel"/>
    <w:tmpl w:val="C32C10DC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4CB8"/>
    <w:multiLevelType w:val="hybridMultilevel"/>
    <w:tmpl w:val="83C6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70D5"/>
    <w:multiLevelType w:val="hybridMultilevel"/>
    <w:tmpl w:val="534ACD60"/>
    <w:lvl w:ilvl="0" w:tplc="F81CE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A49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2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A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7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25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CD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A9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AB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25EA9"/>
    <w:multiLevelType w:val="hybridMultilevel"/>
    <w:tmpl w:val="E26E4C6E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8075E9"/>
    <w:multiLevelType w:val="hybridMultilevel"/>
    <w:tmpl w:val="9E8C0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BC"/>
    <w:rsid w:val="000201C4"/>
    <w:rsid w:val="00025939"/>
    <w:rsid w:val="000458CF"/>
    <w:rsid w:val="00051464"/>
    <w:rsid w:val="00055664"/>
    <w:rsid w:val="00063EF7"/>
    <w:rsid w:val="00083D28"/>
    <w:rsid w:val="000843A1"/>
    <w:rsid w:val="000A35E0"/>
    <w:rsid w:val="000C4CB7"/>
    <w:rsid w:val="000E4716"/>
    <w:rsid w:val="000F0BD2"/>
    <w:rsid w:val="000F1DFE"/>
    <w:rsid w:val="0011736D"/>
    <w:rsid w:val="0014231A"/>
    <w:rsid w:val="00151800"/>
    <w:rsid w:val="00180969"/>
    <w:rsid w:val="0018764C"/>
    <w:rsid w:val="00195845"/>
    <w:rsid w:val="001A1301"/>
    <w:rsid w:val="001A47C6"/>
    <w:rsid w:val="001A6432"/>
    <w:rsid w:val="001A71DA"/>
    <w:rsid w:val="001B46CE"/>
    <w:rsid w:val="001C0C46"/>
    <w:rsid w:val="001C5398"/>
    <w:rsid w:val="001C7BA0"/>
    <w:rsid w:val="001E34D6"/>
    <w:rsid w:val="001F17BC"/>
    <w:rsid w:val="001F4357"/>
    <w:rsid w:val="0020769E"/>
    <w:rsid w:val="0021290E"/>
    <w:rsid w:val="00230C17"/>
    <w:rsid w:val="00240FCA"/>
    <w:rsid w:val="00263C86"/>
    <w:rsid w:val="00283FA8"/>
    <w:rsid w:val="0029159D"/>
    <w:rsid w:val="002B3ECD"/>
    <w:rsid w:val="002B6EEF"/>
    <w:rsid w:val="002D2A3B"/>
    <w:rsid w:val="002D5A57"/>
    <w:rsid w:val="002E0421"/>
    <w:rsid w:val="002E0AAE"/>
    <w:rsid w:val="002E2610"/>
    <w:rsid w:val="002E3799"/>
    <w:rsid w:val="002F4529"/>
    <w:rsid w:val="002F4539"/>
    <w:rsid w:val="002F540D"/>
    <w:rsid w:val="00301DA5"/>
    <w:rsid w:val="003243A0"/>
    <w:rsid w:val="00325D00"/>
    <w:rsid w:val="0034384F"/>
    <w:rsid w:val="00344249"/>
    <w:rsid w:val="00345FAF"/>
    <w:rsid w:val="00360A88"/>
    <w:rsid w:val="003708A3"/>
    <w:rsid w:val="00371557"/>
    <w:rsid w:val="003A6554"/>
    <w:rsid w:val="003D0307"/>
    <w:rsid w:val="003D7399"/>
    <w:rsid w:val="00400B09"/>
    <w:rsid w:val="00422573"/>
    <w:rsid w:val="004361F9"/>
    <w:rsid w:val="004377B4"/>
    <w:rsid w:val="0044375D"/>
    <w:rsid w:val="004564DB"/>
    <w:rsid w:val="00473096"/>
    <w:rsid w:val="004776FB"/>
    <w:rsid w:val="00496C78"/>
    <w:rsid w:val="004E0282"/>
    <w:rsid w:val="004F70A7"/>
    <w:rsid w:val="00515EAD"/>
    <w:rsid w:val="00520E9B"/>
    <w:rsid w:val="00526151"/>
    <w:rsid w:val="00534493"/>
    <w:rsid w:val="005579AC"/>
    <w:rsid w:val="005662C2"/>
    <w:rsid w:val="00566C7A"/>
    <w:rsid w:val="00567591"/>
    <w:rsid w:val="005717A1"/>
    <w:rsid w:val="00576FF1"/>
    <w:rsid w:val="005920A9"/>
    <w:rsid w:val="005A3BB5"/>
    <w:rsid w:val="005B2D49"/>
    <w:rsid w:val="005C4000"/>
    <w:rsid w:val="00605502"/>
    <w:rsid w:val="00606970"/>
    <w:rsid w:val="00623320"/>
    <w:rsid w:val="00636136"/>
    <w:rsid w:val="00637DBA"/>
    <w:rsid w:val="00650E0D"/>
    <w:rsid w:val="006521FA"/>
    <w:rsid w:val="00652F31"/>
    <w:rsid w:val="00660CA8"/>
    <w:rsid w:val="00662D02"/>
    <w:rsid w:val="00664ED5"/>
    <w:rsid w:val="006864D2"/>
    <w:rsid w:val="00696218"/>
    <w:rsid w:val="006A641F"/>
    <w:rsid w:val="006A741C"/>
    <w:rsid w:val="006B096C"/>
    <w:rsid w:val="006B0D24"/>
    <w:rsid w:val="006C6775"/>
    <w:rsid w:val="006D3B14"/>
    <w:rsid w:val="006D69B5"/>
    <w:rsid w:val="006E0299"/>
    <w:rsid w:val="006E42E6"/>
    <w:rsid w:val="006F0373"/>
    <w:rsid w:val="007175CE"/>
    <w:rsid w:val="00722B9D"/>
    <w:rsid w:val="00734378"/>
    <w:rsid w:val="007355C9"/>
    <w:rsid w:val="0074225C"/>
    <w:rsid w:val="007451D9"/>
    <w:rsid w:val="00750EE1"/>
    <w:rsid w:val="007733A8"/>
    <w:rsid w:val="00774431"/>
    <w:rsid w:val="00780380"/>
    <w:rsid w:val="00785FE8"/>
    <w:rsid w:val="007A0EB0"/>
    <w:rsid w:val="007A2763"/>
    <w:rsid w:val="007A6188"/>
    <w:rsid w:val="007C33BC"/>
    <w:rsid w:val="007C482F"/>
    <w:rsid w:val="007D67B5"/>
    <w:rsid w:val="007F04C1"/>
    <w:rsid w:val="00800C78"/>
    <w:rsid w:val="00803048"/>
    <w:rsid w:val="008257B9"/>
    <w:rsid w:val="00855486"/>
    <w:rsid w:val="00867BA3"/>
    <w:rsid w:val="0087010A"/>
    <w:rsid w:val="008758ED"/>
    <w:rsid w:val="00876732"/>
    <w:rsid w:val="00876859"/>
    <w:rsid w:val="008B6751"/>
    <w:rsid w:val="008E7955"/>
    <w:rsid w:val="008F4226"/>
    <w:rsid w:val="008F447D"/>
    <w:rsid w:val="0090002E"/>
    <w:rsid w:val="009105F5"/>
    <w:rsid w:val="00917574"/>
    <w:rsid w:val="00923B45"/>
    <w:rsid w:val="009476CC"/>
    <w:rsid w:val="009575B3"/>
    <w:rsid w:val="00980ABE"/>
    <w:rsid w:val="00992B23"/>
    <w:rsid w:val="009951AF"/>
    <w:rsid w:val="0099630A"/>
    <w:rsid w:val="009A0547"/>
    <w:rsid w:val="009C3749"/>
    <w:rsid w:val="009D0EA6"/>
    <w:rsid w:val="009E0641"/>
    <w:rsid w:val="009E0663"/>
    <w:rsid w:val="009E5F87"/>
    <w:rsid w:val="009E62E6"/>
    <w:rsid w:val="009F50F2"/>
    <w:rsid w:val="00A00C0F"/>
    <w:rsid w:val="00A02084"/>
    <w:rsid w:val="00A14CB5"/>
    <w:rsid w:val="00A16B99"/>
    <w:rsid w:val="00A20FEA"/>
    <w:rsid w:val="00A2255E"/>
    <w:rsid w:val="00A34666"/>
    <w:rsid w:val="00A36F97"/>
    <w:rsid w:val="00A377BD"/>
    <w:rsid w:val="00A409BF"/>
    <w:rsid w:val="00A65E11"/>
    <w:rsid w:val="00A6612D"/>
    <w:rsid w:val="00A7663A"/>
    <w:rsid w:val="00A90A55"/>
    <w:rsid w:val="00AA0D0F"/>
    <w:rsid w:val="00AB6D21"/>
    <w:rsid w:val="00AD2655"/>
    <w:rsid w:val="00AD322C"/>
    <w:rsid w:val="00AD6A5C"/>
    <w:rsid w:val="00AE1590"/>
    <w:rsid w:val="00AE216A"/>
    <w:rsid w:val="00AE5F8B"/>
    <w:rsid w:val="00AE7D76"/>
    <w:rsid w:val="00AE7F2E"/>
    <w:rsid w:val="00AF79C0"/>
    <w:rsid w:val="00B01DC3"/>
    <w:rsid w:val="00B02CDF"/>
    <w:rsid w:val="00B05767"/>
    <w:rsid w:val="00B07C3E"/>
    <w:rsid w:val="00B41D7B"/>
    <w:rsid w:val="00B47637"/>
    <w:rsid w:val="00B5535A"/>
    <w:rsid w:val="00B57352"/>
    <w:rsid w:val="00B628C5"/>
    <w:rsid w:val="00B6607F"/>
    <w:rsid w:val="00B72CD0"/>
    <w:rsid w:val="00B72E6D"/>
    <w:rsid w:val="00B80444"/>
    <w:rsid w:val="00B91C8F"/>
    <w:rsid w:val="00BA53BB"/>
    <w:rsid w:val="00BD0B52"/>
    <w:rsid w:val="00BD7FC3"/>
    <w:rsid w:val="00BE06B4"/>
    <w:rsid w:val="00BE7B5D"/>
    <w:rsid w:val="00BF4905"/>
    <w:rsid w:val="00C12117"/>
    <w:rsid w:val="00C2271F"/>
    <w:rsid w:val="00C23EDE"/>
    <w:rsid w:val="00C3143E"/>
    <w:rsid w:val="00C418F8"/>
    <w:rsid w:val="00C5424D"/>
    <w:rsid w:val="00C56657"/>
    <w:rsid w:val="00C648F3"/>
    <w:rsid w:val="00C72884"/>
    <w:rsid w:val="00C86655"/>
    <w:rsid w:val="00CA6AA1"/>
    <w:rsid w:val="00CD1876"/>
    <w:rsid w:val="00CD4CE2"/>
    <w:rsid w:val="00CD584B"/>
    <w:rsid w:val="00CD58D8"/>
    <w:rsid w:val="00CE78C6"/>
    <w:rsid w:val="00CF031A"/>
    <w:rsid w:val="00D02437"/>
    <w:rsid w:val="00D041C5"/>
    <w:rsid w:val="00D143AD"/>
    <w:rsid w:val="00D15F50"/>
    <w:rsid w:val="00D164E8"/>
    <w:rsid w:val="00D2184A"/>
    <w:rsid w:val="00D24A46"/>
    <w:rsid w:val="00D31254"/>
    <w:rsid w:val="00D33670"/>
    <w:rsid w:val="00D60E86"/>
    <w:rsid w:val="00D75531"/>
    <w:rsid w:val="00D85E65"/>
    <w:rsid w:val="00DA1D1D"/>
    <w:rsid w:val="00DB36C4"/>
    <w:rsid w:val="00DB3EA6"/>
    <w:rsid w:val="00DC2FDC"/>
    <w:rsid w:val="00DC3018"/>
    <w:rsid w:val="00DC6AEA"/>
    <w:rsid w:val="00DD12ED"/>
    <w:rsid w:val="00DD2C5B"/>
    <w:rsid w:val="00DD38D2"/>
    <w:rsid w:val="00DD406E"/>
    <w:rsid w:val="00DE27EB"/>
    <w:rsid w:val="00DE7831"/>
    <w:rsid w:val="00DF2562"/>
    <w:rsid w:val="00DF2F38"/>
    <w:rsid w:val="00E0774C"/>
    <w:rsid w:val="00E15FC1"/>
    <w:rsid w:val="00E207CB"/>
    <w:rsid w:val="00E212F6"/>
    <w:rsid w:val="00E245D1"/>
    <w:rsid w:val="00E319D4"/>
    <w:rsid w:val="00E425B5"/>
    <w:rsid w:val="00E44A97"/>
    <w:rsid w:val="00E57030"/>
    <w:rsid w:val="00E72B4B"/>
    <w:rsid w:val="00E817C7"/>
    <w:rsid w:val="00E81E7B"/>
    <w:rsid w:val="00E856C3"/>
    <w:rsid w:val="00E86F43"/>
    <w:rsid w:val="00EA43A9"/>
    <w:rsid w:val="00EA4D69"/>
    <w:rsid w:val="00EA7CF1"/>
    <w:rsid w:val="00EB120A"/>
    <w:rsid w:val="00EC11D6"/>
    <w:rsid w:val="00EF274A"/>
    <w:rsid w:val="00EF42FE"/>
    <w:rsid w:val="00EF5B4E"/>
    <w:rsid w:val="00F17234"/>
    <w:rsid w:val="00F2151B"/>
    <w:rsid w:val="00F27C44"/>
    <w:rsid w:val="00F401E9"/>
    <w:rsid w:val="00F416D1"/>
    <w:rsid w:val="00F41ADC"/>
    <w:rsid w:val="00F43BD8"/>
    <w:rsid w:val="00F461B0"/>
    <w:rsid w:val="00F55AD7"/>
    <w:rsid w:val="00F628A6"/>
    <w:rsid w:val="00F71A36"/>
    <w:rsid w:val="00F733CA"/>
    <w:rsid w:val="00F81D72"/>
    <w:rsid w:val="00F91621"/>
    <w:rsid w:val="00FB5808"/>
    <w:rsid w:val="00FE0823"/>
    <w:rsid w:val="00FF660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79A4B"/>
  <w15:chartTrackingRefBased/>
  <w15:docId w15:val="{40957F58-9DDD-400E-8F59-4CA8A7F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  <w:style w:type="paragraph" w:styleId="Odstavecseseznamem">
    <w:name w:val="List Paragraph"/>
    <w:basedOn w:val="Normln"/>
    <w:uiPriority w:val="34"/>
    <w:qFormat/>
    <w:rsid w:val="00BA53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ČVUT v Praze, SÚZ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David Holý</dc:creator>
  <cp:keywords/>
  <cp:lastModifiedBy>Milan Skrbek</cp:lastModifiedBy>
  <cp:revision>4</cp:revision>
  <cp:lastPrinted>2019-04-24T10:48:00Z</cp:lastPrinted>
  <dcterms:created xsi:type="dcterms:W3CDTF">2022-07-12T17:33:00Z</dcterms:created>
  <dcterms:modified xsi:type="dcterms:W3CDTF">2022-07-12T18:45:00Z</dcterms:modified>
</cp:coreProperties>
</file>