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786847" w:rsidTr="00786847">
        <w:tc>
          <w:tcPr>
            <w:tcW w:w="9061" w:type="dxa"/>
            <w:tcBorders>
              <w:top w:val="single" w:sz="4" w:space="0" w:color="000000"/>
              <w:left w:val="single" w:sz="4" w:space="0" w:color="000000"/>
              <w:bottom w:val="single" w:sz="4" w:space="0" w:color="000000"/>
              <w:right w:val="single" w:sz="4" w:space="0" w:color="000000"/>
            </w:tcBorders>
            <w:shd w:val="solid" w:color="auto" w:fill="auto"/>
            <w:hideMark/>
          </w:tcPr>
          <w:p w:rsidR="00786847" w:rsidRPr="00F748C0" w:rsidRDefault="00786847">
            <w:pPr>
              <w:pStyle w:val="Styl"/>
              <w:spacing w:line="276" w:lineRule="auto"/>
              <w:jc w:val="center"/>
              <w:rPr>
                <w:rFonts w:ascii="Calibri" w:hAnsi="Calibri"/>
                <w:b/>
                <w:bCs/>
                <w:color w:val="FFFFFF" w:themeColor="background1"/>
                <w:sz w:val="22"/>
                <w:szCs w:val="22"/>
              </w:rPr>
            </w:pPr>
            <w:r>
              <w:rPr>
                <w:rFonts w:ascii="Calibri" w:hAnsi="Calibri"/>
                <w:b/>
                <w:bCs/>
                <w:sz w:val="22"/>
                <w:szCs w:val="22"/>
              </w:rPr>
              <w:t>Rámcová smlouva č</w:t>
            </w:r>
            <w:r w:rsidRPr="00F748C0">
              <w:rPr>
                <w:rFonts w:ascii="Calibri" w:hAnsi="Calibri"/>
                <w:b/>
                <w:bCs/>
                <w:sz w:val="22"/>
                <w:szCs w:val="22"/>
              </w:rPr>
              <w:t xml:space="preserve">. </w:t>
            </w:r>
            <w:r w:rsidR="00F748C0" w:rsidRPr="00F748C0">
              <w:rPr>
                <w:color w:val="FFFFFF" w:themeColor="background1"/>
              </w:rPr>
              <w:t>RS424/2016/MG</w:t>
            </w:r>
          </w:p>
          <w:p w:rsidR="00786847" w:rsidRDefault="00786847">
            <w:pPr>
              <w:pStyle w:val="Styl"/>
              <w:spacing w:line="276" w:lineRule="auto"/>
              <w:jc w:val="center"/>
              <w:rPr>
                <w:rFonts w:ascii="Calibri" w:hAnsi="Calibri"/>
                <w:b/>
                <w:bCs/>
                <w:sz w:val="22"/>
                <w:szCs w:val="22"/>
              </w:rPr>
            </w:pPr>
            <w:r>
              <w:rPr>
                <w:rFonts w:ascii="Calibri" w:hAnsi="Calibri"/>
                <w:sz w:val="22"/>
                <w:szCs w:val="22"/>
              </w:rPr>
              <w:t xml:space="preserve">(”o stěhování provozního a výstavnického materiálu”) </w:t>
            </w:r>
          </w:p>
        </w:tc>
      </w:tr>
    </w:tbl>
    <w:p w:rsidR="00786847" w:rsidRDefault="00786847" w:rsidP="00786847">
      <w:pPr>
        <w:pStyle w:val="Styl"/>
        <w:tabs>
          <w:tab w:val="left" w:pos="7214"/>
        </w:tabs>
        <w:jc w:val="center"/>
        <w:rPr>
          <w:rFonts w:ascii="Calibri" w:hAnsi="Calibri"/>
          <w:sz w:val="20"/>
          <w:szCs w:val="22"/>
        </w:rPr>
      </w:pPr>
      <w:r>
        <w:rPr>
          <w:rFonts w:ascii="Calibri" w:hAnsi="Calibri"/>
          <w:sz w:val="20"/>
          <w:szCs w:val="22"/>
        </w:rPr>
        <w:t xml:space="preserve">kterou spolu níže uvedeného dne, měsíce a roku za následujících podmínek uzavřely tyto smluvní strany: </w:t>
      </w:r>
    </w:p>
    <w:p w:rsidR="00786847" w:rsidRDefault="00786847" w:rsidP="00786847">
      <w:pPr>
        <w:pStyle w:val="Nzev"/>
        <w:rPr>
          <w:rFonts w:ascii="Arial Narrow" w:hAnsi="Arial Narrow"/>
          <w:sz w:val="24"/>
          <w:szCs w:val="24"/>
        </w:rPr>
      </w:pPr>
    </w:p>
    <w:p w:rsidR="00786847" w:rsidRDefault="00786847" w:rsidP="00786847">
      <w:pPr>
        <w:pStyle w:val="Nadpis1"/>
        <w:rPr>
          <w:rFonts w:ascii="Arial Narrow" w:hAnsi="Arial Narrow"/>
          <w:sz w:val="24"/>
          <w:szCs w:val="24"/>
        </w:rPr>
      </w:pPr>
      <w:r>
        <w:rPr>
          <w:rFonts w:ascii="Arial Narrow" w:hAnsi="Arial Narrow"/>
          <w:sz w:val="24"/>
          <w:szCs w:val="24"/>
        </w:rPr>
        <w:t>Smluvní strany</w:t>
      </w:r>
    </w:p>
    <w:p w:rsidR="00786847" w:rsidRDefault="00786847" w:rsidP="00786847">
      <w:pPr>
        <w:rPr>
          <w:rFonts w:ascii="Arial Narrow" w:hAnsi="Arial Narrow"/>
          <w:szCs w:val="24"/>
        </w:rPr>
      </w:pPr>
    </w:p>
    <w:p w:rsidR="00786847" w:rsidRDefault="00786847" w:rsidP="00786847">
      <w:pPr>
        <w:pStyle w:val="Normln0"/>
        <w:jc w:val="both"/>
        <w:rPr>
          <w:rFonts w:ascii="Arial Narrow" w:hAnsi="Arial Narrow"/>
          <w:b/>
          <w:szCs w:val="24"/>
        </w:rPr>
      </w:pPr>
      <w:r>
        <w:rPr>
          <w:rFonts w:ascii="Arial Narrow" w:hAnsi="Arial Narrow"/>
          <w:b/>
          <w:szCs w:val="24"/>
        </w:rPr>
        <w:t>Objednatel</w:t>
      </w:r>
      <w:r>
        <w:rPr>
          <w:rFonts w:ascii="Arial Narrow" w:hAnsi="Arial Narrow"/>
          <w:b/>
          <w:szCs w:val="24"/>
        </w:rPr>
        <w:tab/>
      </w:r>
      <w:r>
        <w:rPr>
          <w:rFonts w:ascii="Arial Narrow" w:hAnsi="Arial Narrow"/>
          <w:b/>
          <w:szCs w:val="24"/>
        </w:rPr>
        <w:tab/>
      </w:r>
      <w:r>
        <w:rPr>
          <w:rFonts w:ascii="Arial Narrow" w:hAnsi="Arial Narrow" w:cs="Arial"/>
          <w:b/>
          <w:bCs/>
          <w:szCs w:val="24"/>
        </w:rPr>
        <w:t>Moravská galerie v Brně</w:t>
      </w:r>
    </w:p>
    <w:p w:rsidR="00786847" w:rsidRDefault="00786847" w:rsidP="00786847">
      <w:pPr>
        <w:pStyle w:val="Normln0"/>
        <w:jc w:val="both"/>
        <w:rPr>
          <w:rFonts w:ascii="Arial Narrow" w:hAnsi="Arial Narrow"/>
          <w:szCs w:val="24"/>
        </w:rPr>
      </w:pPr>
      <w:r>
        <w:rPr>
          <w:rFonts w:ascii="Arial Narrow" w:hAnsi="Arial Narrow"/>
          <w:szCs w:val="24"/>
        </w:rPr>
        <w:t xml:space="preserve">adresa: </w:t>
      </w:r>
      <w:r>
        <w:rPr>
          <w:rFonts w:ascii="Arial Narrow" w:hAnsi="Arial Narrow"/>
          <w:szCs w:val="24"/>
        </w:rPr>
        <w:tab/>
      </w:r>
      <w:r>
        <w:rPr>
          <w:rFonts w:ascii="Arial Narrow" w:hAnsi="Arial Narrow"/>
          <w:szCs w:val="24"/>
        </w:rPr>
        <w:tab/>
      </w:r>
      <w:r>
        <w:rPr>
          <w:rFonts w:ascii="Arial Narrow" w:hAnsi="Arial Narrow" w:cs="Arial"/>
          <w:szCs w:val="24"/>
        </w:rPr>
        <w:t>Husova 18, 662 26 Brno</w:t>
      </w:r>
    </w:p>
    <w:p w:rsidR="00786847" w:rsidRDefault="00786847" w:rsidP="00786847">
      <w:pPr>
        <w:pStyle w:val="Normln0"/>
        <w:jc w:val="both"/>
        <w:rPr>
          <w:rFonts w:ascii="Arial Narrow" w:hAnsi="Arial Narrow"/>
          <w:szCs w:val="24"/>
        </w:rPr>
      </w:pPr>
      <w:r>
        <w:rPr>
          <w:rFonts w:ascii="Arial Narrow" w:hAnsi="Arial Narrow"/>
          <w:szCs w:val="24"/>
        </w:rPr>
        <w:t>zastoupený:</w:t>
      </w:r>
      <w:r>
        <w:rPr>
          <w:rFonts w:ascii="Arial Narrow" w:hAnsi="Arial Narrow"/>
          <w:szCs w:val="24"/>
        </w:rPr>
        <w:tab/>
      </w:r>
      <w:r>
        <w:rPr>
          <w:rFonts w:ascii="Arial Narrow" w:hAnsi="Arial Narrow"/>
          <w:szCs w:val="24"/>
        </w:rPr>
        <w:tab/>
      </w:r>
      <w:r>
        <w:rPr>
          <w:rFonts w:ascii="Arial Narrow" w:hAnsi="Arial Narrow" w:cs="Arial"/>
          <w:szCs w:val="24"/>
        </w:rPr>
        <w:t xml:space="preserve">Mgr. Janem Pressem, ředitelem </w:t>
      </w:r>
    </w:p>
    <w:p w:rsidR="00786847" w:rsidRDefault="00786847" w:rsidP="00786847">
      <w:pPr>
        <w:pStyle w:val="Normln0"/>
        <w:rPr>
          <w:rFonts w:ascii="Arial Narrow" w:hAnsi="Arial Narrow"/>
          <w:snapToGrid w:val="0"/>
          <w:szCs w:val="24"/>
        </w:rPr>
      </w:pPr>
      <w:r>
        <w:rPr>
          <w:rFonts w:ascii="Arial Narrow" w:hAnsi="Arial Narrow"/>
          <w:szCs w:val="24"/>
        </w:rPr>
        <w:t>IČ:</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cs="Arial"/>
          <w:color w:val="000000"/>
          <w:szCs w:val="24"/>
        </w:rPr>
        <w:t>00094871</w:t>
      </w:r>
    </w:p>
    <w:p w:rsidR="00786847" w:rsidRDefault="00786847" w:rsidP="00786847">
      <w:pPr>
        <w:pStyle w:val="Normln0"/>
        <w:rPr>
          <w:rFonts w:ascii="Arial Narrow" w:hAnsi="Arial Narrow"/>
          <w:szCs w:val="24"/>
        </w:rPr>
      </w:pPr>
      <w:r>
        <w:rPr>
          <w:rFonts w:ascii="Arial Narrow" w:hAnsi="Arial Narrow"/>
          <w:szCs w:val="24"/>
        </w:rPr>
        <w:t>DIČ:</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cs="Arial"/>
          <w:szCs w:val="24"/>
        </w:rPr>
        <w:t>CZ</w:t>
      </w:r>
      <w:r>
        <w:rPr>
          <w:rFonts w:ascii="Arial Narrow" w:hAnsi="Arial Narrow" w:cs="Arial"/>
          <w:color w:val="000000"/>
          <w:szCs w:val="24"/>
        </w:rPr>
        <w:t>00094871</w:t>
      </w:r>
    </w:p>
    <w:p w:rsidR="00786847" w:rsidRDefault="00786847" w:rsidP="00786847">
      <w:pPr>
        <w:pStyle w:val="Normln0"/>
        <w:rPr>
          <w:rFonts w:ascii="Arial Narrow" w:hAnsi="Arial Narrow"/>
          <w:szCs w:val="24"/>
        </w:rPr>
      </w:pPr>
      <w:r>
        <w:rPr>
          <w:rFonts w:ascii="Arial Narrow" w:hAnsi="Arial Narrow"/>
          <w:szCs w:val="24"/>
        </w:rPr>
        <w:t>daňový režim:</w:t>
      </w:r>
      <w:r>
        <w:rPr>
          <w:rFonts w:ascii="Arial Narrow" w:hAnsi="Arial Narrow"/>
          <w:szCs w:val="24"/>
        </w:rPr>
        <w:tab/>
      </w:r>
      <w:r>
        <w:rPr>
          <w:rFonts w:ascii="Arial Narrow" w:hAnsi="Arial Narrow"/>
          <w:szCs w:val="24"/>
        </w:rPr>
        <w:tab/>
        <w:t xml:space="preserve">jsem plátce DPH </w:t>
      </w:r>
    </w:p>
    <w:p w:rsidR="00786847" w:rsidRDefault="00786847" w:rsidP="00786847">
      <w:pPr>
        <w:pStyle w:val="Normln0"/>
        <w:rPr>
          <w:rFonts w:ascii="Arial Narrow" w:hAnsi="Arial Narrow"/>
          <w:szCs w:val="24"/>
        </w:rPr>
      </w:pPr>
      <w:r>
        <w:rPr>
          <w:rFonts w:ascii="Arial Narrow" w:hAnsi="Arial Narrow"/>
          <w:szCs w:val="24"/>
        </w:rPr>
        <w:t>bankovní spojení:</w:t>
      </w:r>
      <w:r>
        <w:rPr>
          <w:rFonts w:ascii="Arial Narrow" w:hAnsi="Arial Narrow"/>
          <w:szCs w:val="24"/>
        </w:rPr>
        <w:tab/>
        <w:t>UniCreditBank</w:t>
      </w:r>
    </w:p>
    <w:p w:rsidR="00786847" w:rsidRDefault="00786847" w:rsidP="00786847">
      <w:pPr>
        <w:pStyle w:val="Normln0"/>
        <w:rPr>
          <w:rFonts w:ascii="Arial Narrow" w:hAnsi="Arial Narrow"/>
          <w:szCs w:val="24"/>
        </w:rPr>
      </w:pPr>
      <w:r>
        <w:rPr>
          <w:rFonts w:ascii="Arial Narrow" w:hAnsi="Arial Narrow"/>
          <w:szCs w:val="24"/>
        </w:rPr>
        <w:t>č. účtu:</w:t>
      </w:r>
      <w:r>
        <w:rPr>
          <w:rFonts w:ascii="Arial Narrow" w:hAnsi="Arial Narrow"/>
          <w:szCs w:val="24"/>
        </w:rPr>
        <w:tab/>
      </w:r>
      <w:r>
        <w:rPr>
          <w:rFonts w:ascii="Arial Narrow" w:hAnsi="Arial Narrow"/>
          <w:szCs w:val="24"/>
        </w:rPr>
        <w:tab/>
      </w:r>
      <w:r>
        <w:rPr>
          <w:rFonts w:ascii="Arial Narrow" w:hAnsi="Arial Narrow"/>
          <w:szCs w:val="24"/>
        </w:rPr>
        <w:tab/>
        <w:t>2101052474/2700</w:t>
      </w:r>
    </w:p>
    <w:p w:rsidR="00786847" w:rsidRDefault="00786847" w:rsidP="00786847">
      <w:pPr>
        <w:pStyle w:val="Normln0"/>
        <w:rPr>
          <w:rFonts w:ascii="Arial Narrow" w:hAnsi="Arial Narrow" w:cs="Arial"/>
          <w:szCs w:val="24"/>
        </w:rPr>
      </w:pPr>
      <w:r>
        <w:rPr>
          <w:rFonts w:ascii="Arial Narrow" w:hAnsi="Arial Narrow" w:cs="Arial"/>
          <w:szCs w:val="24"/>
        </w:rPr>
        <w:t>(dále jen „Objednatel“)</w:t>
      </w:r>
    </w:p>
    <w:p w:rsidR="00786847" w:rsidRDefault="00786847" w:rsidP="00786847">
      <w:pPr>
        <w:jc w:val="center"/>
        <w:rPr>
          <w:rFonts w:ascii="Arial Narrow" w:hAnsi="Arial Narrow"/>
          <w:szCs w:val="24"/>
        </w:rPr>
      </w:pPr>
    </w:p>
    <w:p w:rsidR="00786847" w:rsidRDefault="00786847" w:rsidP="00786847">
      <w:pPr>
        <w:rPr>
          <w:rFonts w:ascii="Arial Narrow" w:hAnsi="Arial Narrow"/>
          <w:szCs w:val="24"/>
        </w:rPr>
      </w:pPr>
      <w:r>
        <w:rPr>
          <w:rFonts w:ascii="Arial Narrow" w:hAnsi="Arial Narrow"/>
          <w:szCs w:val="24"/>
        </w:rPr>
        <w:t>a</w:t>
      </w:r>
    </w:p>
    <w:p w:rsidR="00786847" w:rsidRDefault="00786847" w:rsidP="00786847">
      <w:pPr>
        <w:rPr>
          <w:rFonts w:ascii="Arial Narrow" w:hAnsi="Arial Narrow"/>
          <w:szCs w:val="24"/>
        </w:rPr>
      </w:pPr>
    </w:p>
    <w:p w:rsidR="00786847" w:rsidRDefault="00786847" w:rsidP="00786847">
      <w:pPr>
        <w:rPr>
          <w:rFonts w:ascii="Arial Narrow" w:hAnsi="Arial Narrow"/>
          <w:b/>
          <w:szCs w:val="24"/>
        </w:rPr>
      </w:pPr>
      <w:r>
        <w:rPr>
          <w:rFonts w:ascii="Arial Narrow" w:hAnsi="Arial Narrow"/>
          <w:b/>
          <w:szCs w:val="24"/>
        </w:rPr>
        <w:t xml:space="preserve">Dodavatel:      </w:t>
      </w:r>
      <w:r>
        <w:rPr>
          <w:rFonts w:ascii="Arial Narrow" w:hAnsi="Arial Narrow"/>
          <w:b/>
          <w:szCs w:val="24"/>
        </w:rPr>
        <w:tab/>
      </w:r>
      <w:r>
        <w:rPr>
          <w:rFonts w:ascii="Arial Narrow" w:hAnsi="Arial Narrow"/>
          <w:b/>
          <w:szCs w:val="24"/>
        </w:rPr>
        <w:tab/>
      </w:r>
      <w:r w:rsidR="006E15D0">
        <w:rPr>
          <w:rFonts w:ascii="Arial Narrow" w:hAnsi="Arial Narrow"/>
          <w:b/>
          <w:szCs w:val="24"/>
        </w:rPr>
        <w:t>MAŠOUNI, s. r. o.</w:t>
      </w:r>
    </w:p>
    <w:p w:rsidR="00786847" w:rsidRDefault="00786847" w:rsidP="00786847">
      <w:pPr>
        <w:rPr>
          <w:rFonts w:ascii="Arial Narrow" w:hAnsi="Arial Narrow"/>
          <w:szCs w:val="24"/>
        </w:rPr>
      </w:pPr>
      <w:r>
        <w:rPr>
          <w:rFonts w:ascii="Arial Narrow" w:hAnsi="Arial Narrow"/>
          <w:szCs w:val="24"/>
        </w:rPr>
        <w:t>se sídlem</w:t>
      </w:r>
      <w:r>
        <w:rPr>
          <w:rFonts w:ascii="Arial Narrow" w:hAnsi="Arial Narrow"/>
          <w:szCs w:val="24"/>
        </w:rPr>
        <w:tab/>
      </w:r>
      <w:r>
        <w:rPr>
          <w:rFonts w:ascii="Arial Narrow" w:hAnsi="Arial Narrow"/>
          <w:szCs w:val="24"/>
        </w:rPr>
        <w:tab/>
      </w:r>
      <w:r w:rsidR="006E15D0">
        <w:rPr>
          <w:rFonts w:ascii="Arial Narrow" w:hAnsi="Arial Narrow"/>
          <w:szCs w:val="24"/>
        </w:rPr>
        <w:t>Družstevní 367, Vojkovice 667 01</w:t>
      </w:r>
    </w:p>
    <w:p w:rsidR="00786847" w:rsidRDefault="00786847" w:rsidP="00786847">
      <w:pPr>
        <w:rPr>
          <w:rFonts w:ascii="Arial Narrow" w:hAnsi="Arial Narrow"/>
          <w:szCs w:val="24"/>
        </w:rPr>
      </w:pPr>
      <w:r>
        <w:rPr>
          <w:rFonts w:ascii="Arial Narrow" w:hAnsi="Arial Narrow"/>
          <w:szCs w:val="24"/>
        </w:rPr>
        <w:t xml:space="preserve">zastoupený:       </w:t>
      </w:r>
      <w:r>
        <w:rPr>
          <w:rFonts w:ascii="Arial Narrow" w:hAnsi="Arial Narrow"/>
          <w:szCs w:val="24"/>
        </w:rPr>
        <w:tab/>
      </w:r>
      <w:r w:rsidR="006E15D0">
        <w:rPr>
          <w:rFonts w:ascii="Arial Narrow" w:hAnsi="Arial Narrow"/>
          <w:szCs w:val="24"/>
        </w:rPr>
        <w:t>Ludvíkem Maškem</w:t>
      </w:r>
    </w:p>
    <w:p w:rsidR="00786847" w:rsidRDefault="00786847" w:rsidP="00786847">
      <w:pPr>
        <w:rPr>
          <w:rFonts w:ascii="Arial Narrow" w:hAnsi="Arial Narrow"/>
          <w:szCs w:val="24"/>
        </w:rPr>
      </w:pPr>
      <w:r>
        <w:rPr>
          <w:rFonts w:ascii="Arial Narrow" w:hAnsi="Arial Narrow"/>
          <w:szCs w:val="24"/>
        </w:rPr>
        <w:t xml:space="preserve">IČ:               </w:t>
      </w:r>
      <w:r>
        <w:rPr>
          <w:rFonts w:ascii="Arial Narrow" w:hAnsi="Arial Narrow"/>
          <w:szCs w:val="24"/>
        </w:rPr>
        <w:tab/>
      </w:r>
      <w:r>
        <w:rPr>
          <w:rFonts w:ascii="Arial Narrow" w:hAnsi="Arial Narrow"/>
          <w:szCs w:val="24"/>
        </w:rPr>
        <w:tab/>
      </w:r>
      <w:r w:rsidR="006E15D0">
        <w:rPr>
          <w:rFonts w:ascii="Arial Narrow" w:hAnsi="Arial Narrow"/>
          <w:szCs w:val="24"/>
        </w:rPr>
        <w:t>05205085</w:t>
      </w:r>
    </w:p>
    <w:p w:rsidR="00786847" w:rsidRDefault="006E15D0" w:rsidP="00786847">
      <w:pPr>
        <w:rPr>
          <w:rFonts w:ascii="Arial Narrow" w:hAnsi="Arial Narrow"/>
          <w:szCs w:val="24"/>
        </w:rPr>
      </w:pPr>
      <w:r>
        <w:rPr>
          <w:rFonts w:ascii="Arial Narrow" w:hAnsi="Arial Narrow"/>
          <w:szCs w:val="24"/>
        </w:rPr>
        <w:t>DIČ:</w:t>
      </w:r>
      <w:r>
        <w:rPr>
          <w:rFonts w:ascii="Arial Narrow" w:hAnsi="Arial Narrow"/>
          <w:szCs w:val="24"/>
        </w:rPr>
        <w:tab/>
      </w:r>
      <w:r>
        <w:rPr>
          <w:rFonts w:ascii="Arial Narrow" w:hAnsi="Arial Narrow"/>
          <w:szCs w:val="24"/>
        </w:rPr>
        <w:tab/>
        <w:t xml:space="preserve"> </w:t>
      </w:r>
      <w:r>
        <w:rPr>
          <w:rFonts w:ascii="Arial Narrow" w:hAnsi="Arial Narrow"/>
          <w:szCs w:val="24"/>
        </w:rPr>
        <w:tab/>
        <w:t>CZ05205085</w:t>
      </w:r>
    </w:p>
    <w:p w:rsidR="00786847" w:rsidRDefault="00786847" w:rsidP="00786847">
      <w:pPr>
        <w:rPr>
          <w:rFonts w:ascii="Arial Narrow" w:hAnsi="Arial Narrow"/>
          <w:szCs w:val="24"/>
        </w:rPr>
      </w:pPr>
      <w:r>
        <w:rPr>
          <w:rFonts w:ascii="Arial Narrow" w:hAnsi="Arial Narrow"/>
          <w:szCs w:val="24"/>
        </w:rPr>
        <w:t xml:space="preserve">Daňový režim:             </w:t>
      </w:r>
      <w:r>
        <w:rPr>
          <w:rFonts w:ascii="Arial Narrow" w:hAnsi="Arial Narrow"/>
          <w:szCs w:val="24"/>
        </w:rPr>
        <w:tab/>
      </w:r>
      <w:r w:rsidR="006E15D0">
        <w:rPr>
          <w:rFonts w:ascii="Arial Narrow" w:hAnsi="Arial Narrow"/>
          <w:szCs w:val="24"/>
        </w:rPr>
        <w:t>jsem plátcem DPH</w:t>
      </w:r>
    </w:p>
    <w:p w:rsidR="00786847" w:rsidRDefault="006E15D0" w:rsidP="00786847">
      <w:pPr>
        <w:rPr>
          <w:rFonts w:ascii="Arial Narrow" w:hAnsi="Arial Narrow"/>
          <w:szCs w:val="24"/>
        </w:rPr>
      </w:pPr>
      <w:r>
        <w:rPr>
          <w:rFonts w:ascii="Arial Narrow" w:hAnsi="Arial Narrow"/>
          <w:szCs w:val="24"/>
        </w:rPr>
        <w:t xml:space="preserve">Zapsaná v obchodním rejstříku </w:t>
      </w:r>
      <w:r w:rsidR="0084560B">
        <w:rPr>
          <w:rFonts w:ascii="Arial Narrow" w:hAnsi="Arial Narrow"/>
          <w:szCs w:val="24"/>
        </w:rPr>
        <w:t>vedená u Krajského soudu v Brně, oddíl C, vložka 93924</w:t>
      </w:r>
    </w:p>
    <w:p w:rsidR="00786847" w:rsidRDefault="0084560B" w:rsidP="00786847">
      <w:pPr>
        <w:rPr>
          <w:rFonts w:ascii="Arial Narrow" w:hAnsi="Arial Narrow"/>
          <w:szCs w:val="24"/>
        </w:rPr>
      </w:pPr>
      <w:r>
        <w:rPr>
          <w:rFonts w:ascii="Arial Narrow" w:hAnsi="Arial Narrow"/>
          <w:szCs w:val="24"/>
        </w:rPr>
        <w:t xml:space="preserve">Bankovní spojení:  </w:t>
      </w:r>
      <w:r>
        <w:rPr>
          <w:rFonts w:ascii="Arial Narrow" w:hAnsi="Arial Narrow"/>
          <w:szCs w:val="24"/>
        </w:rPr>
        <w:tab/>
        <w:t>115-2843700207</w:t>
      </w:r>
    </w:p>
    <w:p w:rsidR="00786847" w:rsidRDefault="00786847" w:rsidP="00786847">
      <w:pPr>
        <w:rPr>
          <w:rFonts w:ascii="Arial Narrow" w:hAnsi="Arial Narrow"/>
          <w:szCs w:val="24"/>
        </w:rPr>
      </w:pPr>
      <w:r>
        <w:rPr>
          <w:rFonts w:ascii="Arial Narrow" w:hAnsi="Arial Narrow"/>
          <w:szCs w:val="24"/>
        </w:rPr>
        <w:t>(dále jen „Dodavatel“)</w:t>
      </w:r>
    </w:p>
    <w:p w:rsidR="00786847" w:rsidRDefault="00786847" w:rsidP="00786847">
      <w:pPr>
        <w:rPr>
          <w:rFonts w:ascii="Arial Narrow" w:hAnsi="Arial Narrow"/>
          <w:szCs w:val="24"/>
        </w:rPr>
      </w:pPr>
    </w:p>
    <w:p w:rsidR="00786847" w:rsidRDefault="00786847" w:rsidP="00786847">
      <w:pPr>
        <w:jc w:val="center"/>
        <w:rPr>
          <w:rFonts w:ascii="Arial Narrow" w:hAnsi="Arial Narrow"/>
          <w:b/>
          <w:szCs w:val="24"/>
        </w:rPr>
      </w:pPr>
      <w:r>
        <w:rPr>
          <w:rFonts w:ascii="Arial Narrow" w:hAnsi="Arial Narrow"/>
          <w:b/>
          <w:szCs w:val="24"/>
        </w:rPr>
        <w:t>Článek 1</w:t>
      </w:r>
    </w:p>
    <w:p w:rsidR="00786847" w:rsidRDefault="00786847" w:rsidP="00786847">
      <w:pPr>
        <w:pStyle w:val="Nadpis1"/>
        <w:rPr>
          <w:rFonts w:ascii="Arial Narrow" w:hAnsi="Arial Narrow"/>
          <w:sz w:val="24"/>
          <w:szCs w:val="24"/>
        </w:rPr>
      </w:pPr>
      <w:r>
        <w:rPr>
          <w:rFonts w:ascii="Arial Narrow" w:hAnsi="Arial Narrow"/>
          <w:sz w:val="24"/>
          <w:szCs w:val="24"/>
        </w:rPr>
        <w:t>Preambule</w:t>
      </w:r>
    </w:p>
    <w:p w:rsidR="00786847" w:rsidRDefault="00786847" w:rsidP="00786847">
      <w:pPr>
        <w:numPr>
          <w:ilvl w:val="0"/>
          <w:numId w:val="2"/>
        </w:numPr>
        <w:tabs>
          <w:tab w:val="num" w:pos="-8647"/>
          <w:tab w:val="left" w:pos="426"/>
        </w:tabs>
        <w:spacing w:before="180"/>
        <w:ind w:left="426" w:hanging="426"/>
        <w:jc w:val="both"/>
        <w:rPr>
          <w:rFonts w:ascii="Arial Narrow" w:hAnsi="Arial Narrow"/>
          <w:szCs w:val="24"/>
        </w:rPr>
      </w:pPr>
      <w:r>
        <w:rPr>
          <w:rFonts w:ascii="Arial Narrow" w:hAnsi="Arial Narrow" w:cs="Arial"/>
        </w:rPr>
        <w:t>Tato Rámcová smlouva byla uzavřena na základě výsledku výběrového řízení zadávacího řízení Objednatele, Moravské galerie v Brně, se sídlem Husova 18, 662 26 Brno, IČ 00094871, jako zadavatele veřejné zakázky vedené na e-</w:t>
      </w:r>
      <w:r w:rsidR="0084560B">
        <w:rPr>
          <w:rFonts w:ascii="Arial Narrow" w:hAnsi="Arial Narrow" w:cs="Arial"/>
        </w:rPr>
        <w:t>tržišti Tendermarket pod číslem T004/16V/00029864</w:t>
      </w:r>
      <w:r>
        <w:rPr>
          <w:rFonts w:ascii="Arial Narrow" w:hAnsi="Arial Narrow" w:cs="Arial"/>
        </w:rPr>
        <w:t xml:space="preserve"> a pod názvem </w:t>
      </w:r>
      <w:r>
        <w:rPr>
          <w:rFonts w:ascii="Arial Narrow" w:hAnsi="Arial Narrow" w:cs="Arial"/>
          <w:b/>
          <w:szCs w:val="24"/>
        </w:rPr>
        <w:t>„</w:t>
      </w:r>
      <w:r>
        <w:rPr>
          <w:rFonts w:ascii="Arial Narrow" w:hAnsi="Arial Narrow" w:cs="Arial"/>
          <w:b/>
          <w:color w:val="000000"/>
          <w:szCs w:val="24"/>
          <w:shd w:val="clear" w:color="auto" w:fill="F5F8FA"/>
        </w:rPr>
        <w:t>Zajištění stěhování provozního a výstavnického materiálu včetně jeho přepravy nákladním vozidlem o velikosti ložné plochy 400/200/200</w:t>
      </w:r>
      <w:r>
        <w:rPr>
          <w:rFonts w:ascii="Arial Narrow" w:hAnsi="Arial Narrow" w:cs="Arial"/>
          <w:b/>
          <w:szCs w:val="24"/>
        </w:rPr>
        <w:t>“</w:t>
      </w:r>
      <w:r>
        <w:rPr>
          <w:rFonts w:ascii="Arial Narrow" w:hAnsi="Arial Narrow" w:cs="Arial"/>
        </w:rPr>
        <w:t>(dále jen jako „Veřejná zakázka“).</w:t>
      </w:r>
    </w:p>
    <w:p w:rsidR="00786847" w:rsidRDefault="00786847" w:rsidP="00786847">
      <w:pPr>
        <w:numPr>
          <w:ilvl w:val="0"/>
          <w:numId w:val="2"/>
        </w:numPr>
        <w:tabs>
          <w:tab w:val="num" w:pos="-8647"/>
          <w:tab w:val="left" w:pos="426"/>
        </w:tabs>
        <w:spacing w:before="120"/>
        <w:ind w:left="425" w:hanging="425"/>
        <w:jc w:val="both"/>
        <w:rPr>
          <w:rFonts w:ascii="Arial Narrow" w:hAnsi="Arial Narrow"/>
          <w:szCs w:val="24"/>
        </w:rPr>
      </w:pPr>
      <w:r>
        <w:rPr>
          <w:rFonts w:ascii="Arial Narrow" w:hAnsi="Arial Narrow" w:cs="Arial"/>
        </w:rPr>
        <w:t xml:space="preserve">Na veškeré služby, které budou poskytovány na základě této Rámcové smlouvy, se budou vztahovat veškerá práva a povinnosti smluvních stran vymezené v této Rámcové smlouvě, v zadávací dokumentaci k Veřejné zakázce, v dílčích objednávkách či dílčích smlouvách, jež budou uzavřeny v souladu s touto Rámcovou smlouvou (dále také jen jako „dílčí objednávky“ </w:t>
      </w:r>
    </w:p>
    <w:p w:rsidR="00786847" w:rsidRDefault="00786847" w:rsidP="00786847">
      <w:pPr>
        <w:tabs>
          <w:tab w:val="left" w:pos="426"/>
        </w:tabs>
        <w:jc w:val="both"/>
        <w:rPr>
          <w:rFonts w:ascii="Arial Narrow" w:hAnsi="Arial Narrow"/>
          <w:szCs w:val="24"/>
        </w:rPr>
      </w:pPr>
      <w:r>
        <w:rPr>
          <w:rFonts w:ascii="Arial Narrow" w:hAnsi="Arial Narrow" w:cs="Arial"/>
        </w:rPr>
        <w:tab/>
        <w:t>a „dílčí smlouvy“).</w:t>
      </w:r>
    </w:p>
    <w:p w:rsidR="00786847" w:rsidRDefault="00786847" w:rsidP="00786847">
      <w:pPr>
        <w:rPr>
          <w:rFonts w:ascii="Arial Narrow" w:hAnsi="Arial Narrow"/>
          <w:b/>
          <w:szCs w:val="24"/>
        </w:rPr>
      </w:pPr>
    </w:p>
    <w:p w:rsidR="00786847" w:rsidRDefault="00786847" w:rsidP="00786847">
      <w:pPr>
        <w:jc w:val="center"/>
        <w:rPr>
          <w:rFonts w:ascii="Arial Narrow" w:hAnsi="Arial Narrow"/>
          <w:b/>
          <w:szCs w:val="24"/>
        </w:rPr>
      </w:pPr>
      <w:r>
        <w:rPr>
          <w:rFonts w:ascii="Arial Narrow" w:hAnsi="Arial Narrow"/>
          <w:b/>
          <w:szCs w:val="24"/>
        </w:rPr>
        <w:t>Článek 2</w:t>
      </w:r>
    </w:p>
    <w:p w:rsidR="00786847" w:rsidRDefault="00786847" w:rsidP="00786847">
      <w:pPr>
        <w:tabs>
          <w:tab w:val="num" w:pos="-8647"/>
        </w:tabs>
        <w:jc w:val="center"/>
        <w:rPr>
          <w:rFonts w:ascii="Arial Narrow" w:hAnsi="Arial Narrow"/>
          <w:b/>
          <w:szCs w:val="24"/>
        </w:rPr>
      </w:pPr>
      <w:r>
        <w:rPr>
          <w:rFonts w:ascii="Arial Narrow" w:hAnsi="Arial Narrow"/>
          <w:b/>
          <w:szCs w:val="24"/>
        </w:rPr>
        <w:t>Předmět smlouvy</w:t>
      </w:r>
    </w:p>
    <w:p w:rsidR="00786847" w:rsidRDefault="00786847" w:rsidP="00786847">
      <w:pPr>
        <w:numPr>
          <w:ilvl w:val="0"/>
          <w:numId w:val="3"/>
        </w:numPr>
        <w:spacing w:before="180"/>
        <w:jc w:val="both"/>
        <w:rPr>
          <w:rFonts w:ascii="Arial Narrow" w:hAnsi="Arial Narrow"/>
          <w:szCs w:val="24"/>
        </w:rPr>
      </w:pPr>
      <w:r>
        <w:rPr>
          <w:rFonts w:ascii="Arial Narrow" w:hAnsi="Arial Narrow"/>
          <w:szCs w:val="24"/>
        </w:rPr>
        <w:t xml:space="preserve">Dodavatel se zavazuje podle této smlouvy (na jiných místech této smlouvy také jen jako „Rámcová smlouva“ nebo „smlouva“) poskytovat Objednateli stěhovací služby spočívající ve stěhování (a </w:t>
      </w:r>
      <w:r>
        <w:rPr>
          <w:rFonts w:ascii="Arial Narrow" w:hAnsi="Arial Narrow" w:cs="Arial"/>
          <w:szCs w:val="24"/>
        </w:rPr>
        <w:t xml:space="preserve">dle požadavku Objednatele rovněž případně včetně balení a/nebo přepravy nákladním vozidlem nebo vozidly) provozního a výstavnického materiálu Objednatele, a to jak v místě určeném Objednatelem (například z jednoho patra budovy Objednatele do jiného patra </w:t>
      </w:r>
      <w:r>
        <w:rPr>
          <w:rFonts w:ascii="Arial Narrow" w:hAnsi="Arial Narrow" w:cs="Arial"/>
          <w:szCs w:val="24"/>
        </w:rPr>
        <w:lastRenderedPageBreak/>
        <w:t>téže budovy), tak i z jednoho místa určeného Objednatelem (například konkrétní místnost v budově Objednatele) do dalšího místa určeného Objednatelem (například konkrétní výstavní prostory ve vlastnictví osoby od Objednatele odlišné).</w:t>
      </w:r>
    </w:p>
    <w:p w:rsidR="00786847" w:rsidRDefault="00786847" w:rsidP="00786847">
      <w:pPr>
        <w:tabs>
          <w:tab w:val="num" w:pos="-8647"/>
        </w:tabs>
        <w:spacing w:before="180"/>
        <w:ind w:left="426" w:firstLine="285"/>
        <w:jc w:val="both"/>
        <w:rPr>
          <w:rFonts w:ascii="Arial Narrow" w:hAnsi="Arial Narrow"/>
          <w:szCs w:val="24"/>
        </w:rPr>
      </w:pPr>
    </w:p>
    <w:p w:rsidR="00786847" w:rsidRDefault="00786847" w:rsidP="00786847">
      <w:pPr>
        <w:numPr>
          <w:ilvl w:val="0"/>
          <w:numId w:val="3"/>
        </w:numPr>
        <w:jc w:val="both"/>
        <w:rPr>
          <w:rFonts w:ascii="Arial Narrow" w:hAnsi="Arial Narrow" w:cs="Arial"/>
          <w:szCs w:val="24"/>
        </w:rPr>
      </w:pPr>
      <w:r>
        <w:rPr>
          <w:rFonts w:ascii="Arial Narrow" w:hAnsi="Arial Narrow"/>
          <w:szCs w:val="24"/>
        </w:rPr>
        <w:t>Předmět smlouvy zahrnuje stěhování v dílčí objednávce vymezeného provozního a/nebo výstavnického materiálu (dále také jen jako „předmět stěhování“) z jednoho místa vymezeného v dílčí objednávce do jiného místa vymezeného v dílčí objednávce, a to včetně zabalení předmětu stěhování způsobem požadovaným Objednatelem. Smluvní strany ujednávají, že přistavení vozidla k provedení objednaných stěhovacích služeb jakož i jakákoli práce řidiče předmětného vozidla při nakládce, stěhování a vykládce je již zahrnuta v hodinové sazbě za nákladní vozidlo při jízdě po městě, případně v ceně za jeden km nebo v ceně za čekání při jízdě mimo město (tj. Dodavateli nevzniká právo na jejich úhradu nad rámec hodinové sazby za nákladní vozidlo při jízdě po městě, případně nad rámec ceny za jeden km nebo v ceně za čekání při jízdě mimo město). Práce pracovníků Dodavatele odlišných od řidiče vozidla přistaveného k provedení objednaných stěhovacích služeb bude Dodavatelem fakturována v hodinové sazbě. Řidič vozidla přistaveného k provedení objednaných stěhovacích služeb je povinen se podílet na poskytování stěhovacích služeb. Objednatel není povinen platit Dodavateli ani jiné osobě přistavení nebo odstavení vozidla.</w:t>
      </w:r>
    </w:p>
    <w:p w:rsidR="00786847" w:rsidRDefault="00786847" w:rsidP="00786847">
      <w:pPr>
        <w:jc w:val="both"/>
        <w:rPr>
          <w:rFonts w:ascii="Arial Narrow" w:hAnsi="Arial Narrow" w:cs="Arial"/>
          <w:szCs w:val="24"/>
        </w:rPr>
      </w:pPr>
    </w:p>
    <w:p w:rsidR="00786847" w:rsidRDefault="00786847" w:rsidP="00786847">
      <w:pPr>
        <w:numPr>
          <w:ilvl w:val="0"/>
          <w:numId w:val="3"/>
        </w:numPr>
        <w:jc w:val="both"/>
        <w:rPr>
          <w:rFonts w:ascii="Arial Narrow" w:hAnsi="Arial Narrow"/>
          <w:szCs w:val="24"/>
        </w:rPr>
      </w:pPr>
      <w:r>
        <w:rPr>
          <w:rFonts w:ascii="Arial Narrow" w:hAnsi="Arial Narrow"/>
          <w:szCs w:val="24"/>
        </w:rPr>
        <w:t>Dodavatel</w:t>
      </w:r>
      <w:r>
        <w:rPr>
          <w:rFonts w:ascii="Arial Narrow" w:hAnsi="Arial Narrow" w:cs="Arial"/>
          <w:szCs w:val="24"/>
        </w:rPr>
        <w:t xml:space="preserve"> se důkladně seznámil s obsahem veškerých podkladů nezbytných pro realizaci předmětu této smlouvy (poskytování stěhovacích služeb, a to včetně balení předmětu stěhování a/nebo jeho přepravy nákladním vozidlem nebo vozidly) a zadávací dokumentací </w:t>
      </w:r>
      <w:r>
        <w:rPr>
          <w:rFonts w:ascii="Arial Narrow" w:hAnsi="Arial Narrow" w:cs="Arial"/>
          <w:spacing w:val="3"/>
          <w:szCs w:val="24"/>
        </w:rPr>
        <w:t xml:space="preserve">a prohlašuje, že tyto shledává jako bezvadné a dostatečné pro realizaci </w:t>
      </w:r>
      <w:r>
        <w:rPr>
          <w:rFonts w:ascii="Arial Narrow" w:hAnsi="Arial Narrow" w:cs="Arial"/>
          <w:spacing w:val="1"/>
          <w:szCs w:val="24"/>
        </w:rPr>
        <w:t xml:space="preserve">předmětu smlouvy. </w:t>
      </w:r>
    </w:p>
    <w:p w:rsidR="00786847" w:rsidRDefault="00786847" w:rsidP="00786847">
      <w:pPr>
        <w:tabs>
          <w:tab w:val="num" w:pos="-8647"/>
        </w:tabs>
        <w:rPr>
          <w:rFonts w:ascii="Arial Narrow" w:hAnsi="Arial Narrow" w:cs="Arial"/>
          <w:szCs w:val="24"/>
        </w:rPr>
      </w:pPr>
    </w:p>
    <w:p w:rsidR="00786847" w:rsidRDefault="00786847" w:rsidP="00786847">
      <w:pPr>
        <w:jc w:val="center"/>
        <w:rPr>
          <w:rFonts w:ascii="Arial Narrow" w:hAnsi="Arial Narrow"/>
          <w:b/>
          <w:szCs w:val="24"/>
        </w:rPr>
      </w:pPr>
      <w:r>
        <w:rPr>
          <w:rFonts w:ascii="Arial Narrow" w:hAnsi="Arial Narrow"/>
          <w:b/>
          <w:szCs w:val="24"/>
        </w:rPr>
        <w:t>Článek 3</w:t>
      </w:r>
    </w:p>
    <w:p w:rsidR="00786847" w:rsidRDefault="00786847" w:rsidP="00786847">
      <w:pPr>
        <w:jc w:val="center"/>
        <w:rPr>
          <w:rFonts w:ascii="Arial Narrow" w:hAnsi="Arial Narrow"/>
          <w:b/>
          <w:szCs w:val="24"/>
        </w:rPr>
      </w:pPr>
      <w:r>
        <w:rPr>
          <w:rFonts w:ascii="Arial Narrow" w:hAnsi="Arial Narrow"/>
          <w:b/>
          <w:szCs w:val="24"/>
        </w:rPr>
        <w:t>Sjednávání dílčích objednávek</w:t>
      </w:r>
    </w:p>
    <w:p w:rsidR="00786847" w:rsidRDefault="00786847" w:rsidP="00786847">
      <w:pPr>
        <w:jc w:val="center"/>
        <w:rPr>
          <w:rFonts w:ascii="Arial Narrow" w:hAnsi="Arial Narrow"/>
          <w:b/>
          <w:szCs w:val="24"/>
        </w:rPr>
      </w:pPr>
    </w:p>
    <w:p w:rsidR="00786847" w:rsidRDefault="00786847" w:rsidP="00786847">
      <w:pPr>
        <w:pStyle w:val="CZodstavec"/>
        <w:numPr>
          <w:ilvl w:val="0"/>
          <w:numId w:val="4"/>
        </w:numPr>
        <w:tabs>
          <w:tab w:val="clear" w:pos="357"/>
          <w:tab w:val="left" w:pos="708"/>
        </w:tabs>
        <w:spacing w:after="0" w:line="240" w:lineRule="auto"/>
        <w:ind w:left="426"/>
        <w:rPr>
          <w:rFonts w:ascii="Arial Narrow" w:hAnsi="Arial Narrow"/>
          <w:sz w:val="24"/>
        </w:rPr>
      </w:pPr>
      <w:r>
        <w:rPr>
          <w:rFonts w:ascii="Arial Narrow" w:hAnsi="Arial Narrow"/>
          <w:sz w:val="24"/>
        </w:rPr>
        <w:t xml:space="preserve">Objednatel je oprávněn vyzvat zhotovitele k poskytnutí služby v souladu s touto Rámcovou smlouvou formou písemné či telefonické objednávky. Objednávka musí obsahovat minimálně tyto náležitosti: </w:t>
      </w:r>
    </w:p>
    <w:p w:rsidR="00786847" w:rsidRDefault="00786847" w:rsidP="00786847">
      <w:pPr>
        <w:pStyle w:val="CZpsm"/>
        <w:numPr>
          <w:ilvl w:val="0"/>
          <w:numId w:val="5"/>
        </w:numPr>
        <w:tabs>
          <w:tab w:val="left" w:pos="708"/>
        </w:tabs>
        <w:spacing w:after="0"/>
        <w:ind w:left="1080"/>
        <w:rPr>
          <w:rFonts w:ascii="Arial Narrow" w:hAnsi="Arial Narrow"/>
          <w:sz w:val="24"/>
        </w:rPr>
      </w:pPr>
      <w:r>
        <w:rPr>
          <w:rFonts w:ascii="Arial Narrow" w:hAnsi="Arial Narrow"/>
          <w:sz w:val="24"/>
        </w:rPr>
        <w:t>identifikační údaje Objednatele a Dodavatele,</w:t>
      </w:r>
    </w:p>
    <w:p w:rsidR="00786847" w:rsidRDefault="00786847" w:rsidP="00786847">
      <w:pPr>
        <w:pStyle w:val="CZpsm"/>
        <w:numPr>
          <w:ilvl w:val="0"/>
          <w:numId w:val="5"/>
        </w:numPr>
        <w:tabs>
          <w:tab w:val="left" w:pos="708"/>
        </w:tabs>
        <w:spacing w:after="0"/>
        <w:ind w:left="1080"/>
        <w:rPr>
          <w:rFonts w:ascii="Arial Narrow" w:hAnsi="Arial Narrow"/>
          <w:sz w:val="24"/>
        </w:rPr>
      </w:pPr>
      <w:r>
        <w:rPr>
          <w:rFonts w:ascii="Arial Narrow" w:hAnsi="Arial Narrow"/>
          <w:sz w:val="24"/>
        </w:rPr>
        <w:t>číslo Rámcové smlouvy, na základě které je služba poskytována</w:t>
      </w:r>
    </w:p>
    <w:p w:rsidR="00786847" w:rsidRDefault="00786847" w:rsidP="00786847">
      <w:pPr>
        <w:pStyle w:val="CZpsm"/>
        <w:numPr>
          <w:ilvl w:val="0"/>
          <w:numId w:val="5"/>
        </w:numPr>
        <w:tabs>
          <w:tab w:val="left" w:pos="708"/>
        </w:tabs>
        <w:spacing w:after="0"/>
        <w:ind w:left="1080"/>
        <w:rPr>
          <w:rFonts w:ascii="Arial Narrow" w:hAnsi="Arial Narrow"/>
          <w:sz w:val="24"/>
        </w:rPr>
      </w:pPr>
      <w:r>
        <w:rPr>
          <w:rFonts w:ascii="Arial Narrow" w:hAnsi="Arial Narrow"/>
          <w:sz w:val="24"/>
        </w:rPr>
        <w:t xml:space="preserve">podrobnou specifikaci předmětu stěhování </w:t>
      </w:r>
    </w:p>
    <w:p w:rsidR="00786847" w:rsidRDefault="00786847" w:rsidP="00786847">
      <w:pPr>
        <w:pStyle w:val="CZpsm"/>
        <w:numPr>
          <w:ilvl w:val="0"/>
          <w:numId w:val="5"/>
        </w:numPr>
        <w:tabs>
          <w:tab w:val="left" w:pos="708"/>
        </w:tabs>
        <w:spacing w:after="0"/>
        <w:ind w:left="1080"/>
        <w:rPr>
          <w:rFonts w:ascii="Arial Narrow" w:hAnsi="Arial Narrow"/>
          <w:sz w:val="24"/>
        </w:rPr>
      </w:pPr>
      <w:r>
        <w:rPr>
          <w:rFonts w:ascii="Arial Narrow" w:hAnsi="Arial Narrow"/>
          <w:sz w:val="24"/>
        </w:rPr>
        <w:t>místa a termíny realizace požadovaného plnění</w:t>
      </w:r>
    </w:p>
    <w:p w:rsidR="00786847" w:rsidRDefault="00786847" w:rsidP="00786847">
      <w:pPr>
        <w:pStyle w:val="CZpsm"/>
        <w:numPr>
          <w:ilvl w:val="0"/>
          <w:numId w:val="5"/>
        </w:numPr>
        <w:tabs>
          <w:tab w:val="left" w:pos="708"/>
        </w:tabs>
        <w:spacing w:after="0"/>
        <w:ind w:left="1080"/>
        <w:rPr>
          <w:rFonts w:ascii="Arial Narrow" w:hAnsi="Arial Narrow"/>
          <w:sz w:val="24"/>
        </w:rPr>
      </w:pPr>
      <w:r>
        <w:rPr>
          <w:rFonts w:ascii="Arial Narrow" w:hAnsi="Arial Narrow"/>
          <w:sz w:val="24"/>
        </w:rPr>
        <w:t>další specifikaci a požadavky na plnění (například požadavek na balící materiál).</w:t>
      </w:r>
    </w:p>
    <w:p w:rsidR="00786847" w:rsidRDefault="00786847" w:rsidP="00786847">
      <w:pPr>
        <w:pStyle w:val="CZpsm"/>
        <w:tabs>
          <w:tab w:val="left" w:pos="708"/>
        </w:tabs>
        <w:spacing w:after="0"/>
        <w:ind w:left="1080"/>
        <w:rPr>
          <w:rFonts w:ascii="Arial Narrow" w:hAnsi="Arial Narrow"/>
          <w:sz w:val="24"/>
        </w:rPr>
      </w:pPr>
    </w:p>
    <w:p w:rsidR="00786847" w:rsidRDefault="00786847" w:rsidP="00786847">
      <w:pPr>
        <w:pStyle w:val="CZpsm"/>
        <w:numPr>
          <w:ilvl w:val="1"/>
          <w:numId w:val="5"/>
        </w:numPr>
        <w:spacing w:after="0"/>
        <w:rPr>
          <w:rFonts w:ascii="Arial Narrow" w:hAnsi="Arial Narrow" w:cs="Arial"/>
          <w:sz w:val="24"/>
        </w:rPr>
      </w:pPr>
      <w:r>
        <w:rPr>
          <w:rFonts w:ascii="Arial Narrow" w:hAnsi="Arial Narrow" w:cs="Arial"/>
          <w:sz w:val="24"/>
        </w:rPr>
        <w:t xml:space="preserve">Počet dílčích objednávek či dílčích smluv je neomezený, </w:t>
      </w:r>
      <w:r>
        <w:rPr>
          <w:rFonts w:ascii="Arial Narrow" w:hAnsi="Arial Narrow" w:cs="Arial"/>
          <w:b/>
          <w:sz w:val="24"/>
        </w:rPr>
        <w:t>celková cena plnění dle všech dílčích objednávek a dílčích smluv však nesmí přesáhnout 300.000,- Kč bez DPH</w:t>
      </w:r>
      <w:r>
        <w:rPr>
          <w:rFonts w:ascii="Arial Narrow" w:hAnsi="Arial Narrow" w:cs="Arial"/>
          <w:sz w:val="24"/>
        </w:rPr>
        <w:t xml:space="preserve"> za celou sjednanou dobu platnosti této Rámcové smlouvy.</w:t>
      </w:r>
    </w:p>
    <w:p w:rsidR="00786847" w:rsidRDefault="00786847" w:rsidP="00786847">
      <w:pPr>
        <w:pStyle w:val="CZpsm"/>
        <w:tabs>
          <w:tab w:val="left" w:pos="708"/>
        </w:tabs>
        <w:spacing w:after="0"/>
        <w:rPr>
          <w:rFonts w:ascii="Arial Narrow" w:hAnsi="Arial Narrow"/>
          <w:sz w:val="24"/>
        </w:rPr>
      </w:pPr>
    </w:p>
    <w:p w:rsidR="00786847" w:rsidRDefault="00786847" w:rsidP="00786847">
      <w:pPr>
        <w:numPr>
          <w:ilvl w:val="1"/>
          <w:numId w:val="5"/>
        </w:numPr>
        <w:jc w:val="both"/>
        <w:rPr>
          <w:rFonts w:ascii="Arial Narrow" w:hAnsi="Arial Narrow"/>
        </w:rPr>
      </w:pPr>
      <w:r>
        <w:rPr>
          <w:rFonts w:ascii="Arial Narrow" w:hAnsi="Arial Narrow"/>
        </w:rPr>
        <w:t>Výzvu k poskytnutí služby je Dodavatel povinen potvrdit do 24 hodin od jejího obdržení telefonicky na číslo 602743084nebo písemně a to elektronickou poštou na e-mail: zbynek.kroca@moravska-galerie.cz a předložit Objednateli cenovou nabídku či ve stejné lhůtě a stejným způsobem objednávku odmítnout. Dodavatel je oprávněn odmítnout poskytnutí služby, pouze pokud proto má vážné provozní důvody, které je povinen Objednateli bez zbytečného odkladu doložit. V případě, že Dodavatel potvrdí objednávku Objednateli, ale objednanou službu přesto neposkytne řádně a včas, dopouští se tím porušení této smlouvy.</w:t>
      </w:r>
    </w:p>
    <w:p w:rsidR="00786847" w:rsidRDefault="00786847" w:rsidP="00786847">
      <w:pPr>
        <w:jc w:val="both"/>
        <w:rPr>
          <w:rFonts w:ascii="Arial Narrow" w:hAnsi="Arial Narrow"/>
        </w:rPr>
      </w:pPr>
    </w:p>
    <w:p w:rsidR="00786847" w:rsidRDefault="00786847" w:rsidP="00786847">
      <w:pPr>
        <w:numPr>
          <w:ilvl w:val="1"/>
          <w:numId w:val="5"/>
        </w:numPr>
        <w:jc w:val="both"/>
        <w:rPr>
          <w:rFonts w:ascii="Arial Narrow" w:hAnsi="Arial Narrow"/>
        </w:rPr>
      </w:pPr>
      <w:r>
        <w:rPr>
          <w:rFonts w:ascii="Arial Narrow" w:hAnsi="Arial Narrow"/>
        </w:rPr>
        <w:t xml:space="preserve">Objednatel si vyhrazuje právo změnit termín plnění služby sjednané v té které dílčí smlouvě, je však povinen případnou změnu termínu plnění oznámit Dodavateli nejméně jeden (1) kalendářní </w:t>
      </w:r>
      <w:r>
        <w:rPr>
          <w:rFonts w:ascii="Arial Narrow" w:hAnsi="Arial Narrow"/>
        </w:rPr>
        <w:lastRenderedPageBreak/>
        <w:t>den před požadovaným termínem plnění a dodavatel se zavazuje změnu termínu plnění akceptovat.</w:t>
      </w:r>
    </w:p>
    <w:p w:rsidR="00786847" w:rsidRDefault="00786847" w:rsidP="00786847">
      <w:pPr>
        <w:ind w:left="396"/>
        <w:jc w:val="both"/>
        <w:rPr>
          <w:rFonts w:ascii="Arial Narrow" w:hAnsi="Arial Narrow"/>
        </w:rPr>
      </w:pPr>
    </w:p>
    <w:p w:rsidR="00786847" w:rsidRDefault="00786847" w:rsidP="00786847">
      <w:pPr>
        <w:numPr>
          <w:ilvl w:val="1"/>
          <w:numId w:val="5"/>
        </w:numPr>
        <w:jc w:val="both"/>
        <w:rPr>
          <w:rFonts w:ascii="Arial Narrow" w:hAnsi="Arial Narrow"/>
        </w:rPr>
      </w:pPr>
      <w:r>
        <w:rPr>
          <w:rFonts w:ascii="Arial Narrow" w:hAnsi="Arial Narrow"/>
        </w:rPr>
        <w:t>Dodavatel se zavazuje pro Objednatele služby za podmínek uvedených v této Rámcové smlouvě a dílčích smlouvách poskytovat řádně a včas. Prodlení s poskytnutím služby, dle té které dílčí smlouvy se považuje za podstatné porušení této Rámcové smlouvy a zakládá právo Objednatele od této Rámcové smlouvy odstoupit.</w:t>
      </w:r>
    </w:p>
    <w:p w:rsidR="00786847" w:rsidRDefault="00786847" w:rsidP="00786847">
      <w:pPr>
        <w:ind w:left="396"/>
        <w:jc w:val="both"/>
        <w:rPr>
          <w:rFonts w:ascii="Arial Narrow" w:hAnsi="Arial Narrow"/>
        </w:rPr>
      </w:pPr>
    </w:p>
    <w:p w:rsidR="00786847" w:rsidRDefault="00786847" w:rsidP="00786847">
      <w:pPr>
        <w:numPr>
          <w:ilvl w:val="1"/>
          <w:numId w:val="5"/>
        </w:numPr>
        <w:jc w:val="both"/>
        <w:rPr>
          <w:rFonts w:ascii="Arial Narrow" w:hAnsi="Arial Narrow"/>
        </w:rPr>
      </w:pPr>
      <w:r>
        <w:rPr>
          <w:rFonts w:ascii="Arial Narrow" w:hAnsi="Arial Narrow"/>
          <w:szCs w:val="24"/>
        </w:rPr>
        <w:t>O převzetí předmětu stěhování a jeho předání příjemci v místě určení dle té které dílčí smlouvy bude vždy sepsán písemný záznam /např. Záznam o provozu vozidla/. Podpisem předávacího protokolu a příjemcem se považuje plnění dodavatele dle dílčí smlouvy za splněné.</w:t>
      </w:r>
    </w:p>
    <w:p w:rsidR="00786847" w:rsidRDefault="00786847" w:rsidP="00786847">
      <w:pPr>
        <w:ind w:left="396"/>
        <w:jc w:val="both"/>
        <w:rPr>
          <w:rFonts w:ascii="Arial Narrow" w:hAnsi="Arial Narrow"/>
        </w:rPr>
      </w:pPr>
    </w:p>
    <w:p w:rsidR="00786847" w:rsidRDefault="00786847" w:rsidP="00786847">
      <w:pPr>
        <w:numPr>
          <w:ilvl w:val="1"/>
          <w:numId w:val="5"/>
        </w:numPr>
        <w:jc w:val="both"/>
        <w:rPr>
          <w:rFonts w:ascii="Arial Narrow" w:hAnsi="Arial Narrow"/>
        </w:rPr>
      </w:pPr>
      <w:r>
        <w:rPr>
          <w:rFonts w:ascii="Arial Narrow" w:hAnsi="Arial Narrow"/>
        </w:rPr>
        <w:t>Objednatel se zavazuje za tuto činnost Dodavateli uhradit cenu sjednanou v této smlouvě, případně v jednotlivých dílčích smlouvách a poskytovat Dodavateli potřebnou součinnost.</w:t>
      </w:r>
    </w:p>
    <w:p w:rsidR="00786847" w:rsidRDefault="00786847" w:rsidP="00786847">
      <w:pPr>
        <w:rPr>
          <w:rFonts w:ascii="Arial Narrow" w:hAnsi="Arial Narrow"/>
          <w:b/>
          <w:szCs w:val="24"/>
        </w:rPr>
      </w:pPr>
    </w:p>
    <w:p w:rsidR="00786847" w:rsidRDefault="00786847" w:rsidP="00786847">
      <w:pPr>
        <w:jc w:val="center"/>
        <w:rPr>
          <w:rFonts w:ascii="Arial Narrow" w:hAnsi="Arial Narrow"/>
          <w:b/>
          <w:szCs w:val="24"/>
        </w:rPr>
      </w:pPr>
      <w:r>
        <w:rPr>
          <w:rFonts w:ascii="Arial Narrow" w:hAnsi="Arial Narrow"/>
          <w:b/>
          <w:szCs w:val="24"/>
        </w:rPr>
        <w:t>Článek 4</w:t>
      </w:r>
    </w:p>
    <w:p w:rsidR="00786847" w:rsidRDefault="00786847" w:rsidP="00786847">
      <w:pPr>
        <w:jc w:val="center"/>
        <w:rPr>
          <w:rFonts w:ascii="Arial Narrow" w:hAnsi="Arial Narrow"/>
          <w:b/>
          <w:szCs w:val="24"/>
        </w:rPr>
      </w:pPr>
      <w:r>
        <w:rPr>
          <w:rFonts w:ascii="Arial Narrow" w:hAnsi="Arial Narrow"/>
          <w:b/>
          <w:szCs w:val="24"/>
        </w:rPr>
        <w:t>Cena služby</w:t>
      </w:r>
    </w:p>
    <w:p w:rsidR="00786847" w:rsidRDefault="00786847" w:rsidP="00786847">
      <w:pPr>
        <w:rPr>
          <w:rFonts w:ascii="Arial Narrow" w:hAnsi="Arial Narrow"/>
          <w:sz w:val="16"/>
          <w:szCs w:val="16"/>
        </w:rPr>
      </w:pPr>
    </w:p>
    <w:p w:rsidR="00786847" w:rsidRDefault="00786847" w:rsidP="00786847">
      <w:pPr>
        <w:numPr>
          <w:ilvl w:val="0"/>
          <w:numId w:val="6"/>
        </w:numPr>
        <w:ind w:left="426" w:hanging="426"/>
        <w:jc w:val="both"/>
        <w:rPr>
          <w:rFonts w:ascii="Arial Narrow" w:hAnsi="Arial Narrow"/>
          <w:szCs w:val="24"/>
        </w:rPr>
      </w:pPr>
      <w:r>
        <w:rPr>
          <w:rFonts w:ascii="Arial Narrow" w:hAnsi="Arial Narrow"/>
          <w:szCs w:val="24"/>
        </w:rPr>
        <w:t>Smluvní strany se dohodly na ceně za provedení služby podle druhu vozidla n</w:t>
      </w:r>
      <w:r w:rsidR="00CF7CA3">
        <w:rPr>
          <w:rFonts w:ascii="Arial Narrow" w:hAnsi="Arial Narrow"/>
          <w:szCs w:val="24"/>
        </w:rPr>
        <w:t>a základě cenové nabídky ze dne 26. 8. 2016</w:t>
      </w:r>
      <w:r>
        <w:rPr>
          <w:rFonts w:ascii="Arial Narrow" w:hAnsi="Arial Narrow"/>
          <w:szCs w:val="24"/>
        </w:rPr>
        <w:t xml:space="preserve">. Stanovení sjednané ceny podle druhu vozidla jsou uvedeny v příloze č. 1, která je nedílnou součástí této smlouvy. </w:t>
      </w:r>
      <w:r>
        <w:rPr>
          <w:rFonts w:ascii="Arial Narrow" w:hAnsi="Arial Narrow" w:cs="Arial"/>
          <w:szCs w:val="24"/>
        </w:rPr>
        <w:t xml:space="preserve">Cena je oběma smluvními stranami sjednána v souladu se zákonem č. 526/1990 Sb., o cenách a je dohodnuta </w:t>
      </w:r>
      <w:r>
        <w:rPr>
          <w:rFonts w:ascii="Arial Narrow" w:hAnsi="Arial Narrow" w:cs="Arial"/>
          <w:szCs w:val="24"/>
          <w:u w:val="single"/>
        </w:rPr>
        <w:t>včetně</w:t>
      </w:r>
      <w:r>
        <w:rPr>
          <w:rFonts w:ascii="Arial Narrow" w:hAnsi="Arial Narrow" w:cs="Arial"/>
          <w:szCs w:val="24"/>
        </w:rPr>
        <w:t xml:space="preserve"> daně z přidané hodnoty (DPH). </w:t>
      </w:r>
      <w:r>
        <w:rPr>
          <w:rFonts w:ascii="Arial Narrow" w:hAnsi="Arial Narrow"/>
          <w:szCs w:val="24"/>
        </w:rPr>
        <w:t xml:space="preserve">Dodavatel se zavazuje, že služby dle této Rámcové smlouvy bude poskytovat za sjednané ceny </w:t>
      </w:r>
      <w:r>
        <w:rPr>
          <w:rFonts w:ascii="Arial Narrow" w:hAnsi="Arial Narrow"/>
          <w:b/>
          <w:szCs w:val="24"/>
        </w:rPr>
        <w:t>do 15.8.2017nebo do okamžiku vyčerpání maximální celkové ceny plnění ve výši 300.000 Kč bez DPH.</w:t>
      </w:r>
    </w:p>
    <w:p w:rsidR="00786847" w:rsidRDefault="00786847" w:rsidP="00786847">
      <w:pPr>
        <w:numPr>
          <w:ilvl w:val="0"/>
          <w:numId w:val="6"/>
        </w:numPr>
        <w:spacing w:before="120"/>
        <w:ind w:left="425" w:hanging="425"/>
        <w:jc w:val="both"/>
        <w:rPr>
          <w:rFonts w:ascii="Arial Narrow" w:hAnsi="Arial Narrow"/>
          <w:szCs w:val="24"/>
        </w:rPr>
      </w:pPr>
      <w:r>
        <w:rPr>
          <w:rFonts w:ascii="Arial Narrow" w:hAnsi="Arial Narrow"/>
          <w:szCs w:val="24"/>
        </w:rPr>
        <w:t>Sjednanou cenu za provedení služeb dle této smlouvy je Objednatel povinen uhradit na základě faktury Dodavatelem vystavené po ukončení každé objednané akce. Splatnost faktur je 30 dní ode dne prokázaného doručení</w:t>
      </w:r>
    </w:p>
    <w:p w:rsidR="00786847" w:rsidRDefault="00786847" w:rsidP="00786847">
      <w:pPr>
        <w:numPr>
          <w:ilvl w:val="0"/>
          <w:numId w:val="6"/>
        </w:numPr>
        <w:spacing w:before="120"/>
        <w:ind w:left="425" w:hanging="425"/>
        <w:jc w:val="both"/>
        <w:rPr>
          <w:rFonts w:ascii="Arial Narrow" w:hAnsi="Arial Narrow"/>
          <w:szCs w:val="24"/>
        </w:rPr>
      </w:pPr>
      <w:r>
        <w:rPr>
          <w:rFonts w:ascii="Arial Narrow" w:hAnsi="Arial Narrow" w:cs="Arial"/>
          <w:szCs w:val="24"/>
        </w:rPr>
        <w:t xml:space="preserve">Sjednaná cena obsahuje veškeré náklady a zisk </w:t>
      </w:r>
      <w:r>
        <w:rPr>
          <w:rFonts w:ascii="Arial Narrow" w:hAnsi="Arial Narrow"/>
          <w:szCs w:val="24"/>
        </w:rPr>
        <w:t>Dodavatele</w:t>
      </w:r>
      <w:r>
        <w:rPr>
          <w:rFonts w:ascii="Arial Narrow" w:hAnsi="Arial Narrow" w:cs="Arial"/>
          <w:szCs w:val="24"/>
        </w:rPr>
        <w:t xml:space="preserve"> nezbytné k řádnému a včasnému splnění předmětu smlouvy. Cena obsahuje mimo vlastní provedení prací zejména i náklady na:</w:t>
      </w:r>
    </w:p>
    <w:p w:rsidR="00786847" w:rsidRDefault="00786847" w:rsidP="00786847">
      <w:pPr>
        <w:numPr>
          <w:ilvl w:val="0"/>
          <w:numId w:val="7"/>
        </w:numPr>
        <w:tabs>
          <w:tab w:val="num" w:pos="-8647"/>
          <w:tab w:val="num" w:pos="-5040"/>
          <w:tab w:val="num" w:pos="-4860"/>
        </w:tabs>
        <w:ind w:left="1134" w:hanging="708"/>
        <w:jc w:val="both"/>
        <w:rPr>
          <w:rFonts w:ascii="Arial Narrow" w:hAnsi="Arial Narrow" w:cs="Arial"/>
          <w:szCs w:val="24"/>
        </w:rPr>
      </w:pPr>
      <w:r>
        <w:rPr>
          <w:rFonts w:ascii="Arial Narrow" w:hAnsi="Arial Narrow" w:cs="Arial"/>
          <w:szCs w:val="24"/>
        </w:rPr>
        <w:t>zabezpečení bezpečnosti a hygieny práce</w:t>
      </w:r>
    </w:p>
    <w:p w:rsidR="00786847" w:rsidRDefault="00786847" w:rsidP="00786847">
      <w:pPr>
        <w:numPr>
          <w:ilvl w:val="0"/>
          <w:numId w:val="7"/>
        </w:numPr>
        <w:tabs>
          <w:tab w:val="num" w:pos="-8647"/>
          <w:tab w:val="num" w:pos="-5040"/>
          <w:tab w:val="num" w:pos="-4860"/>
        </w:tabs>
        <w:ind w:left="1134" w:hanging="708"/>
        <w:jc w:val="both"/>
        <w:rPr>
          <w:rFonts w:ascii="Arial Narrow" w:hAnsi="Arial Narrow" w:cs="Arial"/>
          <w:szCs w:val="24"/>
        </w:rPr>
      </w:pPr>
      <w:r>
        <w:rPr>
          <w:rFonts w:ascii="Arial Narrow" w:hAnsi="Arial Narrow" w:cs="Arial"/>
          <w:szCs w:val="24"/>
        </w:rPr>
        <w:t>opatření k ochraně životního prostředí</w:t>
      </w:r>
    </w:p>
    <w:p w:rsidR="00786847" w:rsidRDefault="00786847" w:rsidP="00786847">
      <w:pPr>
        <w:numPr>
          <w:ilvl w:val="0"/>
          <w:numId w:val="7"/>
        </w:numPr>
        <w:tabs>
          <w:tab w:val="num" w:pos="-8647"/>
          <w:tab w:val="num" w:pos="-5040"/>
          <w:tab w:val="num" w:pos="-4860"/>
        </w:tabs>
        <w:ind w:left="1134" w:hanging="708"/>
        <w:jc w:val="both"/>
        <w:rPr>
          <w:rFonts w:ascii="Arial Narrow" w:hAnsi="Arial Narrow" w:cs="Arial"/>
          <w:szCs w:val="24"/>
        </w:rPr>
      </w:pPr>
      <w:r>
        <w:rPr>
          <w:rFonts w:ascii="Arial Narrow" w:hAnsi="Arial Narrow" w:cs="Arial"/>
          <w:szCs w:val="24"/>
        </w:rPr>
        <w:t>pojištění odpovědnosti a pojištění osob</w:t>
      </w:r>
    </w:p>
    <w:p w:rsidR="00786847" w:rsidRDefault="00786847" w:rsidP="00786847">
      <w:pPr>
        <w:numPr>
          <w:ilvl w:val="0"/>
          <w:numId w:val="7"/>
        </w:numPr>
        <w:tabs>
          <w:tab w:val="num" w:pos="-8647"/>
          <w:tab w:val="num" w:pos="-5040"/>
          <w:tab w:val="num" w:pos="-4860"/>
        </w:tabs>
        <w:ind w:left="1134" w:hanging="708"/>
        <w:jc w:val="both"/>
        <w:rPr>
          <w:rFonts w:ascii="Arial Narrow" w:hAnsi="Arial Narrow" w:cs="Arial"/>
          <w:szCs w:val="24"/>
        </w:rPr>
      </w:pPr>
      <w:r>
        <w:rPr>
          <w:rFonts w:ascii="Arial Narrow" w:hAnsi="Arial Narrow" w:cs="Arial"/>
          <w:szCs w:val="24"/>
        </w:rPr>
        <w:t>zajištění nezbytných dopravních opatření</w:t>
      </w:r>
    </w:p>
    <w:p w:rsidR="00786847" w:rsidRDefault="00786847" w:rsidP="00786847">
      <w:pPr>
        <w:numPr>
          <w:ilvl w:val="0"/>
          <w:numId w:val="7"/>
        </w:numPr>
        <w:tabs>
          <w:tab w:val="num" w:pos="-8647"/>
          <w:tab w:val="num" w:pos="-5040"/>
          <w:tab w:val="num" w:pos="-4860"/>
        </w:tabs>
        <w:ind w:left="1134" w:hanging="708"/>
        <w:jc w:val="both"/>
        <w:rPr>
          <w:rFonts w:ascii="Arial Narrow" w:hAnsi="Arial Narrow" w:cs="Arial"/>
          <w:szCs w:val="24"/>
        </w:rPr>
      </w:pPr>
      <w:r>
        <w:rPr>
          <w:rFonts w:ascii="Arial Narrow" w:hAnsi="Arial Narrow" w:cs="Arial"/>
          <w:szCs w:val="24"/>
        </w:rPr>
        <w:t>atd., viz požadavky a podmínky pro zpracování nabídky</w:t>
      </w:r>
    </w:p>
    <w:p w:rsidR="00786847" w:rsidRDefault="00786847" w:rsidP="00786847">
      <w:pPr>
        <w:numPr>
          <w:ilvl w:val="0"/>
          <w:numId w:val="6"/>
        </w:numPr>
        <w:tabs>
          <w:tab w:val="num" w:pos="-567"/>
        </w:tabs>
        <w:spacing w:before="120"/>
        <w:ind w:left="283" w:hanging="357"/>
        <w:jc w:val="both"/>
        <w:rPr>
          <w:rFonts w:ascii="Arial Narrow" w:hAnsi="Arial Narrow"/>
          <w:szCs w:val="24"/>
        </w:rPr>
      </w:pPr>
      <w:r>
        <w:rPr>
          <w:rFonts w:ascii="Arial Narrow" w:hAnsi="Arial Narrow"/>
          <w:szCs w:val="24"/>
        </w:rPr>
        <w:t>Sjednaná cena obsahuje i předpokládané náklady vzniklé vývojem cen na světovém trhu, a to až do termínu ukončení této Rámcové smlouvy.</w:t>
      </w:r>
    </w:p>
    <w:p w:rsidR="00786847" w:rsidRDefault="00786847" w:rsidP="00786847">
      <w:pPr>
        <w:numPr>
          <w:ilvl w:val="0"/>
          <w:numId w:val="6"/>
        </w:numPr>
        <w:tabs>
          <w:tab w:val="num" w:pos="-567"/>
        </w:tabs>
        <w:spacing w:before="120"/>
        <w:ind w:left="283" w:hanging="357"/>
        <w:jc w:val="both"/>
        <w:rPr>
          <w:rFonts w:ascii="Arial Narrow" w:hAnsi="Arial Narrow"/>
          <w:szCs w:val="24"/>
        </w:rPr>
      </w:pPr>
      <w:r>
        <w:rPr>
          <w:rFonts w:ascii="Arial Narrow" w:hAnsi="Arial Narrow"/>
          <w:szCs w:val="24"/>
        </w:rPr>
        <w:t>Dodavatel</w:t>
      </w:r>
      <w:r>
        <w:rPr>
          <w:rFonts w:ascii="Arial Narrow" w:hAnsi="Arial Narrow" w:cs="Arial"/>
          <w:szCs w:val="24"/>
        </w:rPr>
        <w:t xml:space="preserve"> se před podpisem této s</w:t>
      </w:r>
      <w:r>
        <w:rPr>
          <w:rFonts w:ascii="Arial Narrow" w:hAnsi="Arial Narrow" w:cs="Arial"/>
          <w:spacing w:val="-1"/>
          <w:szCs w:val="24"/>
        </w:rPr>
        <w:t xml:space="preserve">mlouvy seznámil se všemi okolnostmi a podmínkami, které mohl nebo měl při vynaložení veškeré odborné péče předpokládat, a které mohou mít jakýkoliv vliv </w:t>
      </w:r>
      <w:r>
        <w:rPr>
          <w:rFonts w:ascii="Arial Narrow" w:hAnsi="Arial Narrow" w:cs="Arial"/>
          <w:szCs w:val="24"/>
        </w:rPr>
        <w:t xml:space="preserve">na cenu nabídky, resp. cenu předmětu smlouvy. Tyto </w:t>
      </w:r>
      <w:r>
        <w:rPr>
          <w:rFonts w:ascii="Arial Narrow" w:hAnsi="Arial Narrow" w:cs="Arial"/>
          <w:spacing w:val="1"/>
          <w:szCs w:val="24"/>
        </w:rPr>
        <w:t xml:space="preserve">okolnosti a podmínky </w:t>
      </w:r>
      <w:r>
        <w:rPr>
          <w:rFonts w:ascii="Arial Narrow" w:hAnsi="Arial Narrow"/>
          <w:szCs w:val="24"/>
        </w:rPr>
        <w:t>Dodavatel</w:t>
      </w:r>
      <w:r>
        <w:rPr>
          <w:rFonts w:ascii="Arial Narrow" w:hAnsi="Arial Narrow" w:cs="Arial"/>
          <w:spacing w:val="1"/>
          <w:szCs w:val="24"/>
        </w:rPr>
        <w:t xml:space="preserve"> zahrnul do své cenové nabídky a zejména do </w:t>
      </w:r>
      <w:r>
        <w:rPr>
          <w:rFonts w:ascii="Arial Narrow" w:hAnsi="Arial Narrow" w:cs="Arial"/>
          <w:szCs w:val="24"/>
        </w:rPr>
        <w:t>sjednaných podmínek dle této smlouvy.</w:t>
      </w:r>
    </w:p>
    <w:p w:rsidR="00786847" w:rsidRDefault="00786847" w:rsidP="00786847">
      <w:pPr>
        <w:numPr>
          <w:ilvl w:val="0"/>
          <w:numId w:val="6"/>
        </w:numPr>
        <w:tabs>
          <w:tab w:val="num" w:pos="-567"/>
        </w:tabs>
        <w:spacing w:before="120"/>
        <w:ind w:left="283" w:hanging="357"/>
        <w:jc w:val="both"/>
        <w:rPr>
          <w:rFonts w:ascii="Arial Narrow" w:hAnsi="Arial Narrow"/>
          <w:szCs w:val="24"/>
        </w:rPr>
      </w:pPr>
      <w:r>
        <w:rPr>
          <w:rFonts w:ascii="Arial Narrow" w:hAnsi="Arial Narrow"/>
          <w:szCs w:val="24"/>
        </w:rPr>
        <w:t>Dodavatel</w:t>
      </w:r>
      <w:r>
        <w:rPr>
          <w:rFonts w:ascii="Arial Narrow" w:hAnsi="Arial Narrow" w:cs="Arial"/>
          <w:szCs w:val="24"/>
        </w:rPr>
        <w:t xml:space="preserve"> nemá právo domáhat se zvýšení sjednané ceny z důvodů chyb nebo nedostatků v Cenové nabídce, pokud jsou tyto chyby důsledkem nepřesného nebo neúplného ocenění, neboť jeho povinností bylo veškeré předložené doklady prověřit z hlediska jejich úplnosti a správnosti a nesplnění této povinnosti jde k tíži </w:t>
      </w:r>
      <w:r>
        <w:rPr>
          <w:rFonts w:ascii="Arial Narrow" w:hAnsi="Arial Narrow"/>
          <w:szCs w:val="24"/>
        </w:rPr>
        <w:t>Dodavatele.</w:t>
      </w:r>
    </w:p>
    <w:p w:rsidR="00786847" w:rsidRDefault="00786847" w:rsidP="00786847">
      <w:pPr>
        <w:numPr>
          <w:ilvl w:val="0"/>
          <w:numId w:val="6"/>
        </w:numPr>
        <w:tabs>
          <w:tab w:val="num" w:pos="-567"/>
        </w:tabs>
        <w:spacing w:before="120"/>
        <w:ind w:left="283" w:hanging="357"/>
        <w:jc w:val="both"/>
        <w:rPr>
          <w:rFonts w:ascii="Arial Narrow" w:hAnsi="Arial Narrow"/>
          <w:szCs w:val="24"/>
        </w:rPr>
      </w:pPr>
      <w:r>
        <w:rPr>
          <w:rFonts w:ascii="Arial Narrow" w:hAnsi="Arial Narrow"/>
          <w:spacing w:val="3"/>
          <w:szCs w:val="24"/>
        </w:rPr>
        <w:t>Smluvní strany se dále výslovně dohodly, že O</w:t>
      </w:r>
      <w:r>
        <w:rPr>
          <w:rFonts w:ascii="Arial Narrow" w:hAnsi="Arial Narrow"/>
          <w:szCs w:val="24"/>
        </w:rPr>
        <w:t xml:space="preserve">bjednatel je oprávněn započítat na nejbližší splatné plnění Dodavateli jakékoliv </w:t>
      </w:r>
      <w:r>
        <w:rPr>
          <w:rFonts w:ascii="Arial Narrow" w:hAnsi="Arial Narrow"/>
          <w:spacing w:val="1"/>
          <w:szCs w:val="24"/>
        </w:rPr>
        <w:t xml:space="preserve">částky, které je oprávněn fakturovat nebo na které má nárok vůči </w:t>
      </w:r>
      <w:r>
        <w:rPr>
          <w:rFonts w:ascii="Arial Narrow" w:hAnsi="Arial Narrow"/>
          <w:szCs w:val="24"/>
        </w:rPr>
        <w:lastRenderedPageBreak/>
        <w:t xml:space="preserve">Dodavateli z jakéhokoliv titulu vyplývajícího z této smlouvy či ze zákona (např. nárok na </w:t>
      </w:r>
      <w:r>
        <w:rPr>
          <w:rFonts w:ascii="Arial Narrow" w:hAnsi="Arial Narrow"/>
          <w:spacing w:val="1"/>
          <w:szCs w:val="24"/>
        </w:rPr>
        <w:t>náhradu škody, smluvní pokutu apod.).</w:t>
      </w:r>
    </w:p>
    <w:p w:rsidR="00786847" w:rsidRDefault="00786847" w:rsidP="00786847">
      <w:pPr>
        <w:numPr>
          <w:ilvl w:val="0"/>
          <w:numId w:val="6"/>
        </w:numPr>
        <w:tabs>
          <w:tab w:val="num" w:pos="-567"/>
        </w:tabs>
        <w:spacing w:before="120"/>
        <w:ind w:left="283" w:hanging="357"/>
        <w:jc w:val="both"/>
        <w:rPr>
          <w:rFonts w:ascii="Arial Narrow" w:hAnsi="Arial Narrow"/>
          <w:szCs w:val="24"/>
        </w:rPr>
      </w:pPr>
      <w:r>
        <w:rPr>
          <w:rFonts w:ascii="Arial Narrow" w:hAnsi="Arial Narrow"/>
          <w:szCs w:val="24"/>
        </w:rPr>
        <w:t>Prodlení Objednatele s úhradou faktury o dobu nepřekračující 30 dnů ode dne její splatnosti není podstatným porušením smlouvy a nebude spojeno s žádnou majetkovou sankcí.</w:t>
      </w:r>
    </w:p>
    <w:p w:rsidR="00786847" w:rsidRDefault="00786847" w:rsidP="00786847">
      <w:pPr>
        <w:numPr>
          <w:ilvl w:val="0"/>
          <w:numId w:val="6"/>
        </w:numPr>
        <w:tabs>
          <w:tab w:val="num" w:pos="-567"/>
        </w:tabs>
        <w:spacing w:before="120"/>
        <w:ind w:left="283" w:hanging="357"/>
        <w:jc w:val="both"/>
        <w:rPr>
          <w:rFonts w:ascii="Arial Narrow" w:hAnsi="Arial Narrow"/>
          <w:szCs w:val="24"/>
        </w:rPr>
      </w:pPr>
      <w:r>
        <w:rPr>
          <w:rFonts w:ascii="Arial Narrow" w:hAnsi="Arial Narrow" w:cs="Arial"/>
          <w:szCs w:val="24"/>
        </w:rPr>
        <w:t xml:space="preserve">Faktury </w:t>
      </w:r>
      <w:r>
        <w:rPr>
          <w:rFonts w:ascii="Arial Narrow" w:hAnsi="Arial Narrow"/>
          <w:szCs w:val="24"/>
        </w:rPr>
        <w:t>Dodavatele</w:t>
      </w:r>
      <w:r>
        <w:rPr>
          <w:rFonts w:ascii="Arial Narrow" w:hAnsi="Arial Narrow" w:cs="Arial"/>
          <w:szCs w:val="24"/>
        </w:rPr>
        <w:t xml:space="preserve"> musí formou a obsahem odpovídat zákonu o účetnictví a zákonu o dani z přidané hodnoty a musí obsahovat zejména:</w:t>
      </w:r>
    </w:p>
    <w:p w:rsidR="00786847" w:rsidRDefault="00786847" w:rsidP="00786847">
      <w:pPr>
        <w:pStyle w:val="Zkladntext"/>
        <w:widowControl/>
        <w:numPr>
          <w:ilvl w:val="0"/>
          <w:numId w:val="8"/>
        </w:numPr>
        <w:tabs>
          <w:tab w:val="num" w:pos="-8505"/>
          <w:tab w:val="num" w:pos="-5040"/>
        </w:tabs>
        <w:overflowPunct/>
        <w:autoSpaceDE/>
        <w:adjustRightInd/>
        <w:spacing w:line="240" w:lineRule="atLeast"/>
        <w:ind w:left="426" w:hanging="426"/>
        <w:jc w:val="both"/>
        <w:rPr>
          <w:rFonts w:ascii="Arial Narrow" w:hAnsi="Arial Narrow" w:cs="Arial"/>
          <w:szCs w:val="24"/>
        </w:rPr>
      </w:pPr>
      <w:r>
        <w:rPr>
          <w:rFonts w:ascii="Arial Narrow" w:hAnsi="Arial Narrow" w:cs="Arial"/>
          <w:szCs w:val="24"/>
        </w:rPr>
        <w:t>označení účetního dokladu a jeho pořadové číslo</w:t>
      </w:r>
    </w:p>
    <w:p w:rsidR="00786847" w:rsidRDefault="00786847" w:rsidP="00786847">
      <w:pPr>
        <w:pStyle w:val="Zkladntext"/>
        <w:widowControl/>
        <w:numPr>
          <w:ilvl w:val="0"/>
          <w:numId w:val="8"/>
        </w:numPr>
        <w:tabs>
          <w:tab w:val="num" w:pos="-8505"/>
          <w:tab w:val="num" w:pos="-5040"/>
        </w:tabs>
        <w:overflowPunct/>
        <w:autoSpaceDE/>
        <w:adjustRightInd/>
        <w:spacing w:line="240" w:lineRule="atLeast"/>
        <w:ind w:left="426" w:hanging="426"/>
        <w:jc w:val="both"/>
        <w:rPr>
          <w:rFonts w:ascii="Arial Narrow" w:hAnsi="Arial Narrow" w:cs="Arial"/>
          <w:szCs w:val="24"/>
        </w:rPr>
      </w:pPr>
      <w:r>
        <w:rPr>
          <w:rFonts w:ascii="Arial Narrow" w:hAnsi="Arial Narrow" w:cs="Arial"/>
          <w:szCs w:val="24"/>
        </w:rPr>
        <w:t>identifikační údaje Objednatele včetně DIČ</w:t>
      </w:r>
    </w:p>
    <w:p w:rsidR="00786847" w:rsidRDefault="00786847" w:rsidP="00786847">
      <w:pPr>
        <w:pStyle w:val="Zkladntext"/>
        <w:widowControl/>
        <w:numPr>
          <w:ilvl w:val="0"/>
          <w:numId w:val="8"/>
        </w:numPr>
        <w:tabs>
          <w:tab w:val="num" w:pos="-8505"/>
          <w:tab w:val="num" w:pos="-5040"/>
        </w:tabs>
        <w:overflowPunct/>
        <w:autoSpaceDE/>
        <w:adjustRightInd/>
        <w:spacing w:line="240" w:lineRule="atLeast"/>
        <w:ind w:left="426" w:hanging="426"/>
        <w:jc w:val="both"/>
        <w:rPr>
          <w:rFonts w:ascii="Arial Narrow" w:hAnsi="Arial Narrow" w:cs="Arial"/>
          <w:szCs w:val="24"/>
        </w:rPr>
      </w:pPr>
      <w:r>
        <w:rPr>
          <w:rFonts w:ascii="Arial Narrow" w:hAnsi="Arial Narrow" w:cs="Arial"/>
          <w:szCs w:val="24"/>
        </w:rPr>
        <w:t>identifikační údaje Dodavatele včetně DIČ</w:t>
      </w:r>
    </w:p>
    <w:p w:rsidR="00786847" w:rsidRDefault="00786847" w:rsidP="00786847">
      <w:pPr>
        <w:pStyle w:val="Zkladntext"/>
        <w:widowControl/>
        <w:numPr>
          <w:ilvl w:val="0"/>
          <w:numId w:val="8"/>
        </w:numPr>
        <w:tabs>
          <w:tab w:val="num" w:pos="-8505"/>
          <w:tab w:val="num" w:pos="-5040"/>
        </w:tabs>
        <w:overflowPunct/>
        <w:autoSpaceDE/>
        <w:adjustRightInd/>
        <w:spacing w:line="240" w:lineRule="atLeast"/>
        <w:ind w:left="426" w:hanging="426"/>
        <w:jc w:val="both"/>
        <w:rPr>
          <w:rFonts w:ascii="Arial Narrow" w:hAnsi="Arial Narrow" w:cs="Arial"/>
          <w:szCs w:val="24"/>
        </w:rPr>
      </w:pPr>
      <w:r>
        <w:rPr>
          <w:rFonts w:ascii="Arial Narrow" w:hAnsi="Arial Narrow" w:cs="Arial"/>
          <w:szCs w:val="24"/>
        </w:rPr>
        <w:t>popis obsahu účetního dokladu</w:t>
      </w:r>
    </w:p>
    <w:p w:rsidR="00786847" w:rsidRDefault="00786847" w:rsidP="00786847">
      <w:pPr>
        <w:pStyle w:val="Zkladntext"/>
        <w:widowControl/>
        <w:numPr>
          <w:ilvl w:val="0"/>
          <w:numId w:val="8"/>
        </w:numPr>
        <w:tabs>
          <w:tab w:val="num" w:pos="-8505"/>
          <w:tab w:val="num" w:pos="-5040"/>
        </w:tabs>
        <w:overflowPunct/>
        <w:autoSpaceDE/>
        <w:adjustRightInd/>
        <w:spacing w:line="240" w:lineRule="atLeast"/>
        <w:ind w:left="426" w:hanging="426"/>
        <w:jc w:val="both"/>
        <w:rPr>
          <w:rFonts w:ascii="Arial Narrow" w:hAnsi="Arial Narrow" w:cs="Arial"/>
          <w:szCs w:val="24"/>
        </w:rPr>
      </w:pPr>
      <w:r>
        <w:rPr>
          <w:rFonts w:ascii="Arial Narrow" w:hAnsi="Arial Narrow" w:cs="Arial"/>
          <w:szCs w:val="24"/>
        </w:rPr>
        <w:t>datum vystavení</w:t>
      </w:r>
    </w:p>
    <w:p w:rsidR="00786847" w:rsidRDefault="00786847" w:rsidP="00786847">
      <w:pPr>
        <w:pStyle w:val="Zkladntext"/>
        <w:widowControl/>
        <w:numPr>
          <w:ilvl w:val="0"/>
          <w:numId w:val="8"/>
        </w:numPr>
        <w:tabs>
          <w:tab w:val="num" w:pos="-8505"/>
          <w:tab w:val="num" w:pos="-6946"/>
          <w:tab w:val="num" w:pos="-5040"/>
        </w:tabs>
        <w:overflowPunct/>
        <w:autoSpaceDE/>
        <w:adjustRightInd/>
        <w:spacing w:line="240" w:lineRule="atLeast"/>
        <w:ind w:left="426" w:hanging="426"/>
        <w:jc w:val="both"/>
        <w:rPr>
          <w:rFonts w:ascii="Arial Narrow" w:hAnsi="Arial Narrow" w:cs="Arial"/>
          <w:szCs w:val="24"/>
        </w:rPr>
      </w:pPr>
      <w:r>
        <w:rPr>
          <w:rFonts w:ascii="Arial Narrow" w:hAnsi="Arial Narrow" w:cs="Arial"/>
          <w:szCs w:val="24"/>
        </w:rPr>
        <w:t>datum splatnosti</w:t>
      </w:r>
    </w:p>
    <w:p w:rsidR="00786847" w:rsidRDefault="00786847" w:rsidP="00786847">
      <w:pPr>
        <w:pStyle w:val="Zkladntext"/>
        <w:widowControl/>
        <w:numPr>
          <w:ilvl w:val="0"/>
          <w:numId w:val="8"/>
        </w:numPr>
        <w:tabs>
          <w:tab w:val="num" w:pos="-8505"/>
          <w:tab w:val="num" w:pos="-5040"/>
        </w:tabs>
        <w:overflowPunct/>
        <w:autoSpaceDE/>
        <w:adjustRightInd/>
        <w:spacing w:line="240" w:lineRule="atLeast"/>
        <w:ind w:left="426" w:hanging="426"/>
        <w:jc w:val="both"/>
        <w:rPr>
          <w:rFonts w:ascii="Arial Narrow" w:hAnsi="Arial Narrow" w:cs="Arial"/>
          <w:szCs w:val="24"/>
        </w:rPr>
      </w:pPr>
      <w:r>
        <w:rPr>
          <w:rFonts w:ascii="Arial Narrow" w:hAnsi="Arial Narrow" w:cs="Arial"/>
          <w:szCs w:val="24"/>
        </w:rPr>
        <w:t>datum uskutečnění zdanitelného plnění</w:t>
      </w:r>
    </w:p>
    <w:p w:rsidR="00786847" w:rsidRDefault="00786847" w:rsidP="00786847">
      <w:pPr>
        <w:pStyle w:val="Zkladntext"/>
        <w:widowControl/>
        <w:numPr>
          <w:ilvl w:val="0"/>
          <w:numId w:val="8"/>
        </w:numPr>
        <w:tabs>
          <w:tab w:val="num" w:pos="-8505"/>
          <w:tab w:val="num" w:pos="-5040"/>
        </w:tabs>
        <w:overflowPunct/>
        <w:autoSpaceDE/>
        <w:adjustRightInd/>
        <w:spacing w:line="240" w:lineRule="atLeast"/>
        <w:ind w:left="426" w:hanging="426"/>
        <w:jc w:val="both"/>
        <w:rPr>
          <w:rFonts w:ascii="Arial Narrow" w:hAnsi="Arial Narrow" w:cs="Arial"/>
          <w:szCs w:val="24"/>
        </w:rPr>
      </w:pPr>
      <w:r>
        <w:rPr>
          <w:rFonts w:ascii="Arial Narrow" w:hAnsi="Arial Narrow" w:cs="Arial"/>
          <w:szCs w:val="24"/>
        </w:rPr>
        <w:t>výši ceny bez daně celkem</w:t>
      </w:r>
    </w:p>
    <w:p w:rsidR="00786847" w:rsidRDefault="00786847" w:rsidP="00786847">
      <w:pPr>
        <w:pStyle w:val="Zkladntext"/>
        <w:widowControl/>
        <w:numPr>
          <w:ilvl w:val="0"/>
          <w:numId w:val="8"/>
        </w:numPr>
        <w:tabs>
          <w:tab w:val="num" w:pos="-8505"/>
          <w:tab w:val="num" w:pos="-5040"/>
        </w:tabs>
        <w:overflowPunct/>
        <w:autoSpaceDE/>
        <w:adjustRightInd/>
        <w:spacing w:line="240" w:lineRule="atLeast"/>
        <w:ind w:left="426" w:hanging="426"/>
        <w:jc w:val="both"/>
        <w:rPr>
          <w:rFonts w:ascii="Arial Narrow" w:hAnsi="Arial Narrow" w:cs="Arial"/>
          <w:szCs w:val="24"/>
        </w:rPr>
      </w:pPr>
      <w:r>
        <w:rPr>
          <w:rFonts w:ascii="Arial Narrow" w:hAnsi="Arial Narrow" w:cs="Arial"/>
          <w:szCs w:val="24"/>
        </w:rPr>
        <w:t>sazbu daně</w:t>
      </w:r>
    </w:p>
    <w:p w:rsidR="00786847" w:rsidRDefault="00786847" w:rsidP="00786847">
      <w:pPr>
        <w:pStyle w:val="Zkladntext"/>
        <w:widowControl/>
        <w:numPr>
          <w:ilvl w:val="0"/>
          <w:numId w:val="8"/>
        </w:numPr>
        <w:tabs>
          <w:tab w:val="num" w:pos="-8505"/>
          <w:tab w:val="num" w:pos="-5040"/>
        </w:tabs>
        <w:overflowPunct/>
        <w:autoSpaceDE/>
        <w:adjustRightInd/>
        <w:spacing w:line="240" w:lineRule="atLeast"/>
        <w:ind w:left="426" w:hanging="426"/>
        <w:jc w:val="both"/>
        <w:rPr>
          <w:rFonts w:ascii="Arial Narrow" w:hAnsi="Arial Narrow" w:cs="Arial"/>
          <w:szCs w:val="24"/>
        </w:rPr>
      </w:pPr>
      <w:r>
        <w:rPr>
          <w:rFonts w:ascii="Arial Narrow" w:hAnsi="Arial Narrow" w:cs="Arial"/>
          <w:szCs w:val="24"/>
        </w:rPr>
        <w:t>výši daně celkem zaokrouhlenou dle příslušných předpisů</w:t>
      </w:r>
    </w:p>
    <w:p w:rsidR="00786847" w:rsidRDefault="00786847" w:rsidP="00786847">
      <w:pPr>
        <w:pStyle w:val="Zkladntext"/>
        <w:widowControl/>
        <w:numPr>
          <w:ilvl w:val="0"/>
          <w:numId w:val="8"/>
        </w:numPr>
        <w:tabs>
          <w:tab w:val="num" w:pos="-8505"/>
          <w:tab w:val="num" w:pos="-5040"/>
        </w:tabs>
        <w:overflowPunct/>
        <w:autoSpaceDE/>
        <w:adjustRightInd/>
        <w:spacing w:line="240" w:lineRule="atLeast"/>
        <w:ind w:left="426" w:hanging="426"/>
        <w:jc w:val="both"/>
        <w:rPr>
          <w:rFonts w:ascii="Arial Narrow" w:hAnsi="Arial Narrow" w:cs="Arial"/>
          <w:szCs w:val="24"/>
        </w:rPr>
      </w:pPr>
      <w:r>
        <w:rPr>
          <w:rFonts w:ascii="Arial Narrow" w:hAnsi="Arial Narrow" w:cs="Arial"/>
          <w:szCs w:val="24"/>
        </w:rPr>
        <w:t>cenu celkem včetně daně</w:t>
      </w:r>
    </w:p>
    <w:p w:rsidR="00786847" w:rsidRDefault="00786847" w:rsidP="00786847">
      <w:pPr>
        <w:pStyle w:val="Zkladntext"/>
        <w:widowControl/>
        <w:numPr>
          <w:ilvl w:val="0"/>
          <w:numId w:val="8"/>
        </w:numPr>
        <w:tabs>
          <w:tab w:val="num" w:pos="-8505"/>
          <w:tab w:val="num" w:pos="-5040"/>
        </w:tabs>
        <w:overflowPunct/>
        <w:autoSpaceDE/>
        <w:adjustRightInd/>
        <w:spacing w:line="240" w:lineRule="atLeast"/>
        <w:ind w:left="426" w:hanging="426"/>
        <w:jc w:val="both"/>
        <w:rPr>
          <w:rFonts w:ascii="Arial Narrow" w:hAnsi="Arial Narrow" w:cs="Arial"/>
          <w:szCs w:val="24"/>
        </w:rPr>
      </w:pPr>
      <w:r>
        <w:rPr>
          <w:rFonts w:ascii="Arial Narrow" w:hAnsi="Arial Narrow" w:cs="Arial"/>
          <w:szCs w:val="24"/>
        </w:rPr>
        <w:t>podpis odpovědné osoby Dodavatele</w:t>
      </w:r>
    </w:p>
    <w:p w:rsidR="00786847" w:rsidRDefault="00786847" w:rsidP="00786847">
      <w:pPr>
        <w:pStyle w:val="Zkladntext"/>
        <w:widowControl/>
        <w:numPr>
          <w:ilvl w:val="0"/>
          <w:numId w:val="8"/>
        </w:numPr>
        <w:tabs>
          <w:tab w:val="num" w:pos="-8505"/>
          <w:tab w:val="num" w:pos="-5040"/>
        </w:tabs>
        <w:overflowPunct/>
        <w:autoSpaceDE/>
        <w:adjustRightInd/>
        <w:spacing w:line="240" w:lineRule="atLeast"/>
        <w:ind w:left="426" w:hanging="426"/>
        <w:rPr>
          <w:rFonts w:ascii="Arial Narrow" w:hAnsi="Arial Narrow" w:cs="Arial"/>
          <w:color w:val="auto"/>
          <w:szCs w:val="24"/>
        </w:rPr>
      </w:pPr>
      <w:r>
        <w:rPr>
          <w:rFonts w:ascii="Arial Narrow" w:hAnsi="Arial Narrow" w:cs="Arial"/>
          <w:szCs w:val="24"/>
        </w:rPr>
        <w:t>přílohu – předávací protokol dle čl. III. odst. 5 této Rámcové smlouvy</w:t>
      </w:r>
    </w:p>
    <w:p w:rsidR="00786847" w:rsidRDefault="00786847" w:rsidP="00786847">
      <w:pPr>
        <w:pStyle w:val="Zkladntext"/>
        <w:widowControl/>
        <w:tabs>
          <w:tab w:val="num" w:pos="1128"/>
        </w:tabs>
        <w:overflowPunct/>
        <w:autoSpaceDE/>
        <w:adjustRightInd/>
        <w:spacing w:line="240" w:lineRule="atLeast"/>
        <w:rPr>
          <w:rFonts w:ascii="Arial Narrow" w:hAnsi="Arial Narrow" w:cs="Arial"/>
          <w:i/>
          <w:color w:val="0000FF"/>
          <w:szCs w:val="24"/>
          <w:u w:val="single"/>
        </w:rPr>
      </w:pPr>
      <w:r>
        <w:rPr>
          <w:rFonts w:ascii="Arial Narrow" w:hAnsi="Arial Narrow" w:cs="Arial"/>
          <w:szCs w:val="24"/>
        </w:rPr>
        <w:tab/>
      </w:r>
    </w:p>
    <w:p w:rsidR="00786847" w:rsidRDefault="00786847" w:rsidP="00786847">
      <w:pPr>
        <w:numPr>
          <w:ilvl w:val="0"/>
          <w:numId w:val="6"/>
        </w:numPr>
        <w:tabs>
          <w:tab w:val="num" w:pos="-284"/>
        </w:tabs>
        <w:ind w:left="426"/>
        <w:jc w:val="both"/>
        <w:rPr>
          <w:rFonts w:ascii="Arial Narrow" w:hAnsi="Arial Narrow" w:cs="Arial"/>
          <w:szCs w:val="24"/>
        </w:rPr>
      </w:pPr>
      <w:r>
        <w:rPr>
          <w:rFonts w:ascii="Arial Narrow" w:hAnsi="Arial Narrow" w:cs="Arial"/>
          <w:szCs w:val="24"/>
        </w:rPr>
        <w:t xml:space="preserve">Peněžitý závazek Objednatele se považuje za splněný v den, kdy je dlužná částka odepsána z účtu Objednatele ve prospěch účtu </w:t>
      </w:r>
      <w:r>
        <w:rPr>
          <w:rFonts w:ascii="Arial Narrow" w:hAnsi="Arial Narrow"/>
          <w:szCs w:val="24"/>
        </w:rPr>
        <w:t>Dodavatele</w:t>
      </w:r>
      <w:r>
        <w:rPr>
          <w:rFonts w:ascii="Arial Narrow" w:hAnsi="Arial Narrow" w:cs="Arial"/>
          <w:szCs w:val="24"/>
        </w:rPr>
        <w:t>.</w:t>
      </w:r>
    </w:p>
    <w:p w:rsidR="00786847" w:rsidRDefault="00786847" w:rsidP="00786847">
      <w:pPr>
        <w:jc w:val="both"/>
        <w:rPr>
          <w:rFonts w:ascii="Arial Narrow" w:hAnsi="Arial Narrow"/>
          <w:szCs w:val="24"/>
        </w:rPr>
      </w:pPr>
    </w:p>
    <w:p w:rsidR="00786847" w:rsidRDefault="00786847" w:rsidP="00786847">
      <w:pPr>
        <w:jc w:val="center"/>
        <w:rPr>
          <w:rFonts w:ascii="Arial Narrow" w:hAnsi="Arial Narrow"/>
          <w:b/>
          <w:szCs w:val="24"/>
        </w:rPr>
      </w:pPr>
      <w:r>
        <w:rPr>
          <w:rFonts w:ascii="Arial Narrow" w:hAnsi="Arial Narrow"/>
          <w:b/>
          <w:szCs w:val="24"/>
        </w:rPr>
        <w:t>Článek 5</w:t>
      </w:r>
    </w:p>
    <w:p w:rsidR="00786847" w:rsidRDefault="00786847" w:rsidP="00786847">
      <w:pPr>
        <w:jc w:val="center"/>
        <w:rPr>
          <w:rFonts w:ascii="Arial Narrow" w:hAnsi="Arial Narrow"/>
          <w:b/>
          <w:szCs w:val="24"/>
        </w:rPr>
      </w:pPr>
      <w:r>
        <w:rPr>
          <w:rFonts w:ascii="Arial Narrow" w:hAnsi="Arial Narrow"/>
          <w:b/>
          <w:szCs w:val="24"/>
        </w:rPr>
        <w:t>Práva a povinnosti smluvních stran</w:t>
      </w:r>
    </w:p>
    <w:p w:rsidR="00786847" w:rsidRDefault="00786847" w:rsidP="00786847">
      <w:pPr>
        <w:rPr>
          <w:rFonts w:ascii="Arial Narrow" w:hAnsi="Arial Narrow"/>
          <w:szCs w:val="24"/>
        </w:rPr>
      </w:pPr>
    </w:p>
    <w:p w:rsidR="00786847" w:rsidRDefault="00786847" w:rsidP="00786847">
      <w:pPr>
        <w:numPr>
          <w:ilvl w:val="0"/>
          <w:numId w:val="9"/>
        </w:numPr>
        <w:tabs>
          <w:tab w:val="num" w:pos="-8505"/>
        </w:tabs>
        <w:ind w:left="426" w:hanging="426"/>
        <w:jc w:val="both"/>
        <w:rPr>
          <w:rFonts w:ascii="Arial Narrow" w:hAnsi="Arial Narrow"/>
          <w:szCs w:val="24"/>
        </w:rPr>
      </w:pPr>
      <w:r>
        <w:rPr>
          <w:rFonts w:ascii="Arial Narrow" w:hAnsi="Arial Narrow"/>
          <w:szCs w:val="24"/>
        </w:rPr>
        <w:t>Dodavatel prohlašuje, že je oprávněn provést službu dle této Rámcové smlouvy, disponuje příslušnými povoleními a oprávněními v souladu s obecně závaznými právními předpisy, zejména živnostenským oprávněním k činnosti, která je  předmětem této Rámcové smlouvy, Dodavatel se zaručuje, že předmět smlouvy bude vykonáván jeho zaměstnanci, kteří jsou bezúhonní a odborně způsobilí a služba bude provedena řádně, včas s vynaložením veškeré možné odborné péče v souladu s normami a předpisy platnými na území České republiky.</w:t>
      </w:r>
    </w:p>
    <w:p w:rsidR="00786847" w:rsidRDefault="00786847" w:rsidP="00786847">
      <w:pPr>
        <w:ind w:left="426"/>
        <w:jc w:val="both"/>
        <w:rPr>
          <w:rFonts w:ascii="Arial Narrow" w:hAnsi="Arial Narrow"/>
          <w:szCs w:val="24"/>
        </w:rPr>
      </w:pPr>
    </w:p>
    <w:p w:rsidR="00786847" w:rsidRDefault="00786847" w:rsidP="00786847">
      <w:pPr>
        <w:numPr>
          <w:ilvl w:val="0"/>
          <w:numId w:val="9"/>
        </w:numPr>
        <w:tabs>
          <w:tab w:val="num" w:pos="-8505"/>
        </w:tabs>
        <w:ind w:left="426" w:hanging="426"/>
        <w:jc w:val="both"/>
        <w:rPr>
          <w:rFonts w:ascii="Arial Narrow" w:hAnsi="Arial Narrow"/>
          <w:szCs w:val="24"/>
        </w:rPr>
      </w:pPr>
      <w:r>
        <w:rPr>
          <w:rFonts w:ascii="Arial Narrow" w:hAnsi="Arial Narrow"/>
          <w:szCs w:val="24"/>
        </w:rPr>
        <w:t>Dodavatel je oprávněn pověřit třetí osobu prováděním dílčích úkonů při provádění předmětu této Rámcové smlouvy pouze se souhlasem Objednatele. Objednatel je oprávněn takový souhlas neudělit či si vymínit jiné podmínky v případě, že by bylo zřejmé, že by změna osoby mohla zapříčinit nedodržení podmínek smlouvy a Dodavatel je zároveň vždy povinen zajistit v takovém případě dodržování povinností mu stanovených touto Rámcovou smlouvou a vymíněnými podmínkami i takovými třetími osobami. Dodavatel má v takovém případě odpovědnost, jako by službu poskytoval sám. Škody a závady způsobené Dodavatelem, jeho zaměstnanci nebo osobami spolupracujícími s Dodavatelem v průběhu provádění služby je Dodavatel povinen odstranit v nejkratším možném termínu po oznámení Objednatelem, nejpozději však do 2 dnů.</w:t>
      </w:r>
    </w:p>
    <w:p w:rsidR="00786847" w:rsidRDefault="00786847" w:rsidP="00786847">
      <w:pPr>
        <w:tabs>
          <w:tab w:val="num" w:pos="-8505"/>
        </w:tabs>
        <w:ind w:left="426" w:hanging="426"/>
        <w:rPr>
          <w:rFonts w:ascii="Arial Narrow" w:hAnsi="Arial Narrow"/>
          <w:szCs w:val="24"/>
        </w:rPr>
      </w:pPr>
    </w:p>
    <w:p w:rsidR="00786847" w:rsidRDefault="00786847" w:rsidP="00786847">
      <w:pPr>
        <w:numPr>
          <w:ilvl w:val="0"/>
          <w:numId w:val="9"/>
        </w:numPr>
        <w:tabs>
          <w:tab w:val="num" w:pos="-8505"/>
        </w:tabs>
        <w:ind w:left="426" w:hanging="426"/>
        <w:jc w:val="both"/>
        <w:rPr>
          <w:rFonts w:ascii="Arial Narrow" w:hAnsi="Arial Narrow"/>
          <w:szCs w:val="24"/>
        </w:rPr>
      </w:pPr>
      <w:r>
        <w:rPr>
          <w:rFonts w:ascii="Arial Narrow" w:hAnsi="Arial Narrow"/>
          <w:szCs w:val="24"/>
        </w:rPr>
        <w:t>Dodavatel je povinen plnit službu a při jejím provádění postupovat dle pokynů a požadavků Objednatele. Objednatel je oprávněn službu v průběhu jejího provádění kontrolovat sám nebo prostřednictvím osoby, kterou k těmto úkonům zmocnil. Objednatel je oprávněn kdykoliv konzultovat stav poskytované služby s Dodavatelem. Dodavatel se zavazuje Objednateli poskytnout jakékoliv požadované informace týkající se provádění služby.</w:t>
      </w:r>
    </w:p>
    <w:p w:rsidR="00786847" w:rsidRDefault="00786847" w:rsidP="00786847">
      <w:pPr>
        <w:tabs>
          <w:tab w:val="num" w:pos="-8505"/>
        </w:tabs>
        <w:ind w:left="426" w:hanging="426"/>
        <w:rPr>
          <w:rFonts w:ascii="Arial Narrow" w:hAnsi="Arial Narrow"/>
          <w:szCs w:val="24"/>
        </w:rPr>
      </w:pPr>
    </w:p>
    <w:p w:rsidR="00786847" w:rsidRDefault="00786847" w:rsidP="00786847">
      <w:pPr>
        <w:numPr>
          <w:ilvl w:val="0"/>
          <w:numId w:val="9"/>
        </w:numPr>
        <w:tabs>
          <w:tab w:val="num" w:pos="-8505"/>
        </w:tabs>
        <w:ind w:left="426" w:hanging="426"/>
        <w:jc w:val="both"/>
        <w:rPr>
          <w:rFonts w:ascii="Arial Narrow" w:hAnsi="Arial Narrow"/>
          <w:szCs w:val="24"/>
        </w:rPr>
      </w:pPr>
      <w:r>
        <w:rPr>
          <w:rFonts w:ascii="Arial Narrow" w:hAnsi="Arial Narrow"/>
          <w:szCs w:val="24"/>
        </w:rPr>
        <w:lastRenderedPageBreak/>
        <w:t>Objednatel je povinen poskytnout Dodavateli veškerou nezbytnou součinnost nutnou k provádění služby a poskytnout Dodavateli veškeré informace nezbytné k provedení služby.</w:t>
      </w:r>
    </w:p>
    <w:p w:rsidR="00786847" w:rsidRDefault="00786847" w:rsidP="00786847">
      <w:pPr>
        <w:tabs>
          <w:tab w:val="num" w:pos="-8505"/>
        </w:tabs>
        <w:ind w:left="426" w:hanging="426"/>
        <w:rPr>
          <w:rFonts w:ascii="Arial Narrow" w:hAnsi="Arial Narrow"/>
          <w:szCs w:val="24"/>
        </w:rPr>
      </w:pPr>
    </w:p>
    <w:p w:rsidR="00786847" w:rsidRDefault="00786847" w:rsidP="00786847">
      <w:pPr>
        <w:numPr>
          <w:ilvl w:val="0"/>
          <w:numId w:val="9"/>
        </w:numPr>
        <w:tabs>
          <w:tab w:val="num" w:pos="-8505"/>
        </w:tabs>
        <w:ind w:left="426" w:hanging="426"/>
        <w:jc w:val="both"/>
        <w:rPr>
          <w:rFonts w:ascii="Arial Narrow" w:hAnsi="Arial Narrow"/>
          <w:szCs w:val="24"/>
        </w:rPr>
      </w:pPr>
      <w:r>
        <w:rPr>
          <w:rFonts w:ascii="Arial Narrow" w:hAnsi="Arial Narrow"/>
          <w:szCs w:val="24"/>
        </w:rPr>
        <w:t>Dodavatel si je vědom toho, že předané podklady, informace, jakákoliv dokumentace jsou obchodním tajemstvím Objednatele, že je povinen je chránit a k jejich ochraně zavázat i osoby, které použije k plnění předmětu této Rámcové smlouvy.</w:t>
      </w:r>
    </w:p>
    <w:p w:rsidR="00786847" w:rsidRDefault="00786847" w:rsidP="00786847">
      <w:pPr>
        <w:ind w:left="360"/>
        <w:jc w:val="both"/>
        <w:rPr>
          <w:rFonts w:ascii="Arial Narrow" w:hAnsi="Arial Narrow"/>
          <w:sz w:val="16"/>
          <w:szCs w:val="16"/>
        </w:rPr>
      </w:pPr>
    </w:p>
    <w:p w:rsidR="00786847" w:rsidRDefault="00786847" w:rsidP="00786847">
      <w:pPr>
        <w:ind w:left="360"/>
        <w:jc w:val="both"/>
        <w:rPr>
          <w:rFonts w:ascii="Arial Narrow" w:hAnsi="Arial Narrow"/>
          <w:sz w:val="16"/>
          <w:szCs w:val="16"/>
        </w:rPr>
      </w:pPr>
    </w:p>
    <w:p w:rsidR="00786847" w:rsidRDefault="00786847" w:rsidP="00786847">
      <w:pPr>
        <w:jc w:val="center"/>
        <w:rPr>
          <w:rFonts w:ascii="Arial Narrow" w:hAnsi="Arial Narrow"/>
          <w:b/>
          <w:szCs w:val="24"/>
        </w:rPr>
      </w:pPr>
      <w:r>
        <w:rPr>
          <w:rFonts w:ascii="Arial Narrow" w:hAnsi="Arial Narrow"/>
          <w:b/>
          <w:szCs w:val="24"/>
        </w:rPr>
        <w:t>Článek 6</w:t>
      </w:r>
    </w:p>
    <w:p w:rsidR="00786847" w:rsidRDefault="00786847" w:rsidP="00786847">
      <w:pPr>
        <w:pStyle w:val="Nadpis1"/>
        <w:rPr>
          <w:rFonts w:ascii="Arial Narrow" w:hAnsi="Arial Narrow" w:cs="Arial"/>
          <w:bCs w:val="0"/>
          <w:sz w:val="24"/>
          <w:szCs w:val="24"/>
        </w:rPr>
      </w:pPr>
      <w:r>
        <w:rPr>
          <w:rFonts w:ascii="Arial Narrow" w:hAnsi="Arial Narrow" w:cs="Arial"/>
          <w:bCs w:val="0"/>
          <w:sz w:val="24"/>
          <w:szCs w:val="24"/>
        </w:rPr>
        <w:t>Provádění služby</w:t>
      </w:r>
    </w:p>
    <w:p w:rsidR="00786847" w:rsidRDefault="00786847" w:rsidP="00786847">
      <w:pPr>
        <w:rPr>
          <w:rFonts w:ascii="Arial Narrow" w:hAnsi="Arial Narrow"/>
          <w:sz w:val="16"/>
          <w:szCs w:val="16"/>
        </w:rPr>
      </w:pPr>
    </w:p>
    <w:p w:rsidR="00786847" w:rsidRDefault="00786847" w:rsidP="00786847">
      <w:pPr>
        <w:numPr>
          <w:ilvl w:val="0"/>
          <w:numId w:val="10"/>
        </w:numPr>
        <w:tabs>
          <w:tab w:val="num" w:pos="-8505"/>
        </w:tabs>
        <w:ind w:left="426" w:hanging="426"/>
        <w:jc w:val="both"/>
        <w:rPr>
          <w:rFonts w:ascii="Arial Narrow" w:hAnsi="Arial Narrow" w:cs="Arial"/>
          <w:szCs w:val="24"/>
        </w:rPr>
      </w:pPr>
      <w:r>
        <w:rPr>
          <w:rFonts w:ascii="Arial Narrow" w:hAnsi="Arial Narrow"/>
          <w:szCs w:val="24"/>
        </w:rPr>
        <w:t>Dodavatel</w:t>
      </w:r>
      <w:r>
        <w:rPr>
          <w:rFonts w:ascii="Arial Narrow" w:hAnsi="Arial Narrow" w:cs="Arial"/>
          <w:szCs w:val="24"/>
        </w:rPr>
        <w:t xml:space="preserve"> je povinen zajistit při provádění služby dodržení veškerých bezpečnostních opatření a hygienických opatření a opatření vedoucích k požární ochraně prováděné služby, a to v rozsahu a způsobem stanoveným příslušnými zákonnými předpisy a pokyny Objednatele.</w:t>
      </w:r>
    </w:p>
    <w:p w:rsidR="00786847" w:rsidRDefault="00786847" w:rsidP="00786847">
      <w:pPr>
        <w:tabs>
          <w:tab w:val="num" w:pos="-8505"/>
        </w:tabs>
        <w:ind w:left="426" w:hanging="426"/>
        <w:jc w:val="both"/>
        <w:rPr>
          <w:rFonts w:ascii="Arial Narrow" w:hAnsi="Arial Narrow" w:cs="Arial"/>
          <w:szCs w:val="24"/>
        </w:rPr>
      </w:pPr>
    </w:p>
    <w:p w:rsidR="00786847" w:rsidRDefault="00786847" w:rsidP="00786847">
      <w:pPr>
        <w:numPr>
          <w:ilvl w:val="0"/>
          <w:numId w:val="10"/>
        </w:numPr>
        <w:tabs>
          <w:tab w:val="num" w:pos="-8505"/>
        </w:tabs>
        <w:ind w:left="426" w:hanging="426"/>
        <w:jc w:val="both"/>
        <w:rPr>
          <w:rFonts w:ascii="Arial Narrow" w:hAnsi="Arial Narrow" w:cs="Arial"/>
          <w:szCs w:val="24"/>
        </w:rPr>
      </w:pPr>
      <w:r>
        <w:rPr>
          <w:rFonts w:ascii="Arial Narrow" w:hAnsi="Arial Narrow" w:cs="Arial"/>
          <w:szCs w:val="24"/>
        </w:rPr>
        <w:t xml:space="preserve">Dojde-li k jakémukoliv úrazu při provádění služby v prostorách Objednatele nebo při činnostech souvisejících s prováděním služby, je </w:t>
      </w:r>
      <w:r>
        <w:rPr>
          <w:rFonts w:ascii="Arial Narrow" w:hAnsi="Arial Narrow"/>
          <w:szCs w:val="24"/>
        </w:rPr>
        <w:t>Dodavatel</w:t>
      </w:r>
      <w:r>
        <w:rPr>
          <w:rFonts w:ascii="Arial Narrow" w:hAnsi="Arial Narrow" w:cs="Arial"/>
          <w:szCs w:val="24"/>
        </w:rPr>
        <w:t xml:space="preserve"> povinen zabezpečit vyšetření úrazu, i sepsání příslušného záznamu. Objednatel je povinen poskytnout </w:t>
      </w:r>
      <w:r>
        <w:rPr>
          <w:rFonts w:ascii="Arial Narrow" w:hAnsi="Arial Narrow"/>
          <w:szCs w:val="24"/>
        </w:rPr>
        <w:t>Dodavatel</w:t>
      </w:r>
      <w:r>
        <w:rPr>
          <w:rFonts w:ascii="Arial Narrow" w:hAnsi="Arial Narrow" w:cs="Arial"/>
          <w:szCs w:val="24"/>
        </w:rPr>
        <w:t xml:space="preserve"> nezbytnou součinnost.</w:t>
      </w:r>
    </w:p>
    <w:p w:rsidR="00786847" w:rsidRDefault="00786847" w:rsidP="00786847">
      <w:pPr>
        <w:tabs>
          <w:tab w:val="num" w:pos="-8505"/>
        </w:tabs>
        <w:ind w:left="426" w:hanging="426"/>
        <w:jc w:val="both"/>
        <w:rPr>
          <w:rFonts w:ascii="Arial Narrow" w:hAnsi="Arial Narrow"/>
          <w:szCs w:val="24"/>
        </w:rPr>
      </w:pPr>
    </w:p>
    <w:p w:rsidR="00786847" w:rsidRDefault="00786847" w:rsidP="00786847">
      <w:pPr>
        <w:numPr>
          <w:ilvl w:val="0"/>
          <w:numId w:val="10"/>
        </w:numPr>
        <w:tabs>
          <w:tab w:val="num" w:pos="-8505"/>
        </w:tabs>
        <w:ind w:left="426" w:hanging="426"/>
        <w:jc w:val="both"/>
        <w:rPr>
          <w:rFonts w:ascii="Arial Narrow" w:hAnsi="Arial Narrow" w:cs="Arial"/>
          <w:szCs w:val="24"/>
        </w:rPr>
      </w:pPr>
      <w:r>
        <w:rPr>
          <w:rFonts w:ascii="Arial Narrow" w:hAnsi="Arial Narrow"/>
          <w:szCs w:val="24"/>
        </w:rPr>
        <w:t>Dodavatel</w:t>
      </w:r>
      <w:r>
        <w:rPr>
          <w:rFonts w:ascii="Arial Narrow" w:hAnsi="Arial Narrow" w:cs="Arial"/>
          <w:spacing w:val="2"/>
          <w:szCs w:val="24"/>
        </w:rPr>
        <w:t xml:space="preserve"> je povinen okamžitě vykázat z pracoviště ty pracovníky </w:t>
      </w:r>
      <w:r>
        <w:rPr>
          <w:rFonts w:ascii="Arial Narrow" w:hAnsi="Arial Narrow"/>
          <w:szCs w:val="24"/>
        </w:rPr>
        <w:t xml:space="preserve">Dodavatele </w:t>
      </w:r>
      <w:r>
        <w:rPr>
          <w:rFonts w:ascii="Arial Narrow" w:hAnsi="Arial Narrow" w:cs="Arial"/>
          <w:spacing w:val="1"/>
          <w:szCs w:val="24"/>
        </w:rPr>
        <w:t xml:space="preserve">a jeho subdodavatelů, u kterých došlo k požití alkoholických nápojů nebo jiných návykových látek, nebo kteří se odmítnou podrobit zkoušce na požití </w:t>
      </w:r>
      <w:r>
        <w:rPr>
          <w:rFonts w:ascii="Arial Narrow" w:hAnsi="Arial Narrow" w:cs="Arial"/>
          <w:spacing w:val="3"/>
          <w:szCs w:val="24"/>
        </w:rPr>
        <w:t xml:space="preserve">alkoholických nápojů nebo jiných návykových látek. Takto vykázat pracovníky </w:t>
      </w:r>
      <w:r>
        <w:rPr>
          <w:rFonts w:ascii="Arial Narrow" w:hAnsi="Arial Narrow" w:cs="Arial"/>
          <w:szCs w:val="24"/>
        </w:rPr>
        <w:t>z</w:t>
      </w:r>
      <w:r>
        <w:rPr>
          <w:rFonts w:ascii="Arial Narrow" w:hAnsi="Arial Narrow" w:cs="Arial"/>
          <w:spacing w:val="-2"/>
          <w:szCs w:val="24"/>
        </w:rPr>
        <w:t xml:space="preserve">pracoviště je oprávněn i Objednatel, resp. </w:t>
      </w:r>
      <w:r>
        <w:rPr>
          <w:rFonts w:ascii="Arial Narrow" w:hAnsi="Arial Narrow" w:cs="Arial"/>
          <w:spacing w:val="12"/>
          <w:szCs w:val="24"/>
        </w:rPr>
        <w:t xml:space="preserve">jeho zástupce. Za každý zjištěný případ </w:t>
      </w:r>
      <w:r>
        <w:rPr>
          <w:rFonts w:ascii="Arial Narrow" w:hAnsi="Arial Narrow" w:cs="Arial"/>
          <w:spacing w:val="3"/>
          <w:szCs w:val="24"/>
        </w:rPr>
        <w:t xml:space="preserve">požití alkoholických nápojů či jiné návykové látky, resp. za odmítnutí dechové </w:t>
      </w:r>
      <w:r>
        <w:rPr>
          <w:rFonts w:ascii="Arial Narrow" w:hAnsi="Arial Narrow" w:cs="Arial"/>
          <w:spacing w:val="-1"/>
          <w:szCs w:val="24"/>
        </w:rPr>
        <w:t xml:space="preserve">zkoušky, je </w:t>
      </w:r>
      <w:r>
        <w:rPr>
          <w:rFonts w:ascii="Arial Narrow" w:hAnsi="Arial Narrow"/>
          <w:szCs w:val="24"/>
        </w:rPr>
        <w:t>Dodavatel</w:t>
      </w:r>
      <w:r>
        <w:rPr>
          <w:rFonts w:ascii="Arial Narrow" w:hAnsi="Arial Narrow" w:cs="Arial"/>
          <w:spacing w:val="-1"/>
          <w:szCs w:val="24"/>
        </w:rPr>
        <w:t xml:space="preserve"> povinen uhradit Objednateli smluvní pokutu ve výši </w:t>
      </w:r>
      <w:r>
        <w:rPr>
          <w:rFonts w:ascii="Arial Narrow" w:hAnsi="Arial Narrow" w:cs="Arial"/>
          <w:szCs w:val="24"/>
        </w:rPr>
        <w:t xml:space="preserve">15.000,- Kč. Uplatněním této pokuty není dotčeno právo Objednatele na případnou </w:t>
      </w:r>
      <w:r>
        <w:rPr>
          <w:rFonts w:ascii="Arial Narrow" w:hAnsi="Arial Narrow" w:cs="Arial"/>
          <w:spacing w:val="2"/>
          <w:szCs w:val="24"/>
        </w:rPr>
        <w:t xml:space="preserve">náhradu škody vůči </w:t>
      </w:r>
      <w:r>
        <w:rPr>
          <w:rFonts w:ascii="Arial Narrow" w:hAnsi="Arial Narrow"/>
          <w:szCs w:val="24"/>
        </w:rPr>
        <w:t>Dodavateli</w:t>
      </w:r>
      <w:r>
        <w:rPr>
          <w:rFonts w:ascii="Arial Narrow" w:hAnsi="Arial Narrow" w:cs="Arial"/>
          <w:spacing w:val="2"/>
          <w:szCs w:val="24"/>
        </w:rPr>
        <w:t>, která bude uhrazena do její plné výše.</w:t>
      </w:r>
    </w:p>
    <w:p w:rsidR="00786847" w:rsidRDefault="00786847" w:rsidP="00786847">
      <w:pPr>
        <w:tabs>
          <w:tab w:val="num" w:pos="-8505"/>
        </w:tabs>
        <w:ind w:left="426" w:hanging="426"/>
        <w:jc w:val="both"/>
        <w:rPr>
          <w:rFonts w:ascii="Arial Narrow" w:hAnsi="Arial Narrow" w:cs="Arial"/>
          <w:szCs w:val="24"/>
        </w:rPr>
      </w:pPr>
    </w:p>
    <w:p w:rsidR="00786847" w:rsidRDefault="00786847" w:rsidP="00786847">
      <w:pPr>
        <w:numPr>
          <w:ilvl w:val="0"/>
          <w:numId w:val="10"/>
        </w:numPr>
        <w:tabs>
          <w:tab w:val="num" w:pos="-8505"/>
        </w:tabs>
        <w:ind w:left="426" w:hanging="426"/>
        <w:jc w:val="both"/>
        <w:rPr>
          <w:rFonts w:ascii="Arial Narrow" w:hAnsi="Arial Narrow"/>
          <w:szCs w:val="24"/>
        </w:rPr>
      </w:pPr>
      <w:r>
        <w:rPr>
          <w:rFonts w:ascii="Arial Narrow" w:hAnsi="Arial Narrow"/>
          <w:szCs w:val="24"/>
        </w:rPr>
        <w:t>Objednatel je oprávněn kontrolovat provádění služby a manipulaci s předmětem stěhování. Zjistí-li Objednatel, že Dodavatel provádí službu v rozporu se svými povinnostmi, je Objednatel oprávněn dožadovat se toho, aby Dodavatel odstranil vady vzniklé vadným prováděním a službu prováděl řádným způsobem. Jestliže Dodavatel tak neučiní ani v přiměřené lhůtě mu k tomu poskytnuté a postup Dodavatel</w:t>
      </w:r>
      <w:r>
        <w:rPr>
          <w:rFonts w:ascii="Arial Narrow" w:hAnsi="Arial Narrow" w:cs="Arial"/>
          <w:szCs w:val="24"/>
        </w:rPr>
        <w:t>e</w:t>
      </w:r>
      <w:r>
        <w:rPr>
          <w:rFonts w:ascii="Arial Narrow" w:hAnsi="Arial Narrow"/>
          <w:szCs w:val="24"/>
        </w:rPr>
        <w:t xml:space="preserve"> by vedl nepochybně k podstatnému porušení této smlouvy, je Objednatel oprávněn odstoupit od této smlouvy. </w:t>
      </w:r>
      <w:r>
        <w:rPr>
          <w:rFonts w:ascii="Arial Narrow" w:hAnsi="Arial Narrow" w:cs="Arial"/>
          <w:spacing w:val="-1"/>
          <w:szCs w:val="24"/>
        </w:rPr>
        <w:t xml:space="preserve">Objednatel </w:t>
      </w:r>
      <w:r>
        <w:rPr>
          <w:rFonts w:ascii="Arial Narrow" w:hAnsi="Arial Narrow" w:cs="Arial"/>
          <w:spacing w:val="1"/>
          <w:szCs w:val="24"/>
        </w:rPr>
        <w:t xml:space="preserve">či jeho oprávněný zástupce je oprávněn nařídit odstranění vad, zjištěných </w:t>
      </w:r>
      <w:r>
        <w:rPr>
          <w:rFonts w:ascii="Arial Narrow" w:hAnsi="Arial Narrow" w:cs="Arial"/>
          <w:spacing w:val="-2"/>
          <w:szCs w:val="24"/>
        </w:rPr>
        <w:t xml:space="preserve">v průběhu provádění služby </w:t>
      </w:r>
      <w:r>
        <w:rPr>
          <w:rFonts w:ascii="Arial Narrow" w:hAnsi="Arial Narrow"/>
          <w:szCs w:val="24"/>
        </w:rPr>
        <w:t>Dodavatele</w:t>
      </w:r>
      <w:r>
        <w:rPr>
          <w:rFonts w:ascii="Arial Narrow" w:hAnsi="Arial Narrow" w:cs="Arial"/>
          <w:spacing w:val="-2"/>
          <w:szCs w:val="24"/>
        </w:rPr>
        <w:t xml:space="preserve"> a požadovat uskutečnění opatření </w:t>
      </w:r>
      <w:r>
        <w:rPr>
          <w:rFonts w:ascii="Arial Narrow" w:hAnsi="Arial Narrow" w:cs="Arial"/>
          <w:spacing w:val="2"/>
          <w:szCs w:val="24"/>
        </w:rPr>
        <w:t xml:space="preserve">k jejich dalšímu zamezení. Takové činnosti je </w:t>
      </w:r>
      <w:r>
        <w:rPr>
          <w:rFonts w:ascii="Arial Narrow" w:hAnsi="Arial Narrow"/>
          <w:szCs w:val="24"/>
        </w:rPr>
        <w:t>Dodavatel</w:t>
      </w:r>
      <w:r>
        <w:rPr>
          <w:rFonts w:ascii="Arial Narrow" w:hAnsi="Arial Narrow" w:cs="Arial"/>
          <w:spacing w:val="2"/>
          <w:szCs w:val="24"/>
        </w:rPr>
        <w:t xml:space="preserve"> povinen realizovat </w:t>
      </w:r>
      <w:r>
        <w:rPr>
          <w:rFonts w:ascii="Arial Narrow" w:hAnsi="Arial Narrow" w:cs="Arial"/>
          <w:spacing w:val="3"/>
          <w:szCs w:val="24"/>
        </w:rPr>
        <w:t>okamžitě po jejich nařízení, a to na své náklady.</w:t>
      </w:r>
    </w:p>
    <w:p w:rsidR="00786847" w:rsidRDefault="00786847" w:rsidP="00786847">
      <w:pPr>
        <w:tabs>
          <w:tab w:val="num" w:pos="-8505"/>
        </w:tabs>
        <w:ind w:left="426" w:hanging="426"/>
        <w:jc w:val="both"/>
        <w:rPr>
          <w:rFonts w:ascii="Arial Narrow" w:hAnsi="Arial Narrow"/>
          <w:sz w:val="16"/>
          <w:szCs w:val="16"/>
        </w:rPr>
      </w:pPr>
    </w:p>
    <w:p w:rsidR="00786847" w:rsidRDefault="00786847" w:rsidP="00786847">
      <w:pPr>
        <w:numPr>
          <w:ilvl w:val="0"/>
          <w:numId w:val="10"/>
        </w:numPr>
        <w:tabs>
          <w:tab w:val="num" w:pos="-8505"/>
        </w:tabs>
        <w:ind w:left="426" w:hanging="426"/>
        <w:jc w:val="both"/>
        <w:rPr>
          <w:rFonts w:ascii="Arial Narrow" w:hAnsi="Arial Narrow"/>
          <w:szCs w:val="24"/>
        </w:rPr>
      </w:pPr>
      <w:r>
        <w:rPr>
          <w:rFonts w:ascii="Arial Narrow" w:hAnsi="Arial Narrow"/>
          <w:szCs w:val="24"/>
        </w:rPr>
        <w:t xml:space="preserve">Pokud činností Dodavatele dojde ke způsobení škody Objednateli nebo třetím osobám </w:t>
      </w:r>
      <w:r>
        <w:rPr>
          <w:rFonts w:ascii="Arial Narrow" w:hAnsi="Arial Narrow" w:cs="Arial"/>
          <w:szCs w:val="24"/>
        </w:rPr>
        <w:t>úmyslným porušením,</w:t>
      </w:r>
      <w:r>
        <w:rPr>
          <w:rFonts w:ascii="Arial Narrow" w:hAnsi="Arial Narrow"/>
          <w:szCs w:val="24"/>
        </w:rPr>
        <w:t xml:space="preserve"> opomenutím, nedbalostí nebo neplněním podmínek vyplývajících ze zákona, technických nebo jiných norem nebo vyplývajících z této smlouvy, je Dodavatel povinen bez zbytečného odkladu tuto škodu odstranit a není-li to možné, tak finančně nahradit. Veškeré náklady s tím spojené nese Dodavatel.</w:t>
      </w:r>
    </w:p>
    <w:p w:rsidR="00786847" w:rsidRDefault="00786847" w:rsidP="00786847">
      <w:pPr>
        <w:tabs>
          <w:tab w:val="num" w:pos="-8505"/>
        </w:tabs>
        <w:ind w:left="426" w:hanging="426"/>
        <w:jc w:val="both"/>
        <w:rPr>
          <w:rFonts w:ascii="Arial Narrow" w:hAnsi="Arial Narrow"/>
          <w:sz w:val="16"/>
          <w:szCs w:val="16"/>
        </w:rPr>
      </w:pPr>
    </w:p>
    <w:p w:rsidR="00786847" w:rsidRDefault="00786847" w:rsidP="00786847">
      <w:pPr>
        <w:numPr>
          <w:ilvl w:val="0"/>
          <w:numId w:val="10"/>
        </w:numPr>
        <w:tabs>
          <w:tab w:val="num" w:pos="-8505"/>
        </w:tabs>
        <w:ind w:left="426" w:hanging="426"/>
        <w:jc w:val="both"/>
        <w:rPr>
          <w:rFonts w:ascii="Arial Narrow" w:hAnsi="Arial Narrow"/>
          <w:szCs w:val="24"/>
        </w:rPr>
      </w:pPr>
      <w:r>
        <w:rPr>
          <w:rFonts w:ascii="Arial Narrow" w:hAnsi="Arial Narrow"/>
          <w:szCs w:val="24"/>
        </w:rPr>
        <w:t>Dodavatel odpovídá i za škodu způsobenou činností těch, kteří pro něj službu provádějí.</w:t>
      </w:r>
    </w:p>
    <w:p w:rsidR="00786847" w:rsidRDefault="00786847" w:rsidP="00786847">
      <w:pPr>
        <w:jc w:val="both"/>
        <w:rPr>
          <w:rFonts w:ascii="Arial Narrow" w:hAnsi="Arial Narrow"/>
          <w:sz w:val="16"/>
          <w:szCs w:val="16"/>
        </w:rPr>
      </w:pPr>
    </w:p>
    <w:p w:rsidR="00786847" w:rsidRDefault="00786847" w:rsidP="00786847">
      <w:pPr>
        <w:numPr>
          <w:ilvl w:val="0"/>
          <w:numId w:val="10"/>
        </w:numPr>
        <w:tabs>
          <w:tab w:val="num" w:pos="-8505"/>
        </w:tabs>
        <w:ind w:left="426" w:hanging="426"/>
        <w:jc w:val="both"/>
        <w:rPr>
          <w:rFonts w:ascii="Arial Narrow" w:hAnsi="Arial Narrow"/>
          <w:szCs w:val="24"/>
        </w:rPr>
      </w:pPr>
      <w:r>
        <w:rPr>
          <w:rFonts w:ascii="Arial Narrow" w:hAnsi="Arial Narrow"/>
          <w:szCs w:val="24"/>
        </w:rPr>
        <w:t>Dodavatel odpovídá za škodu způsobenou okolnostmi, které mají původ v povaze strojů, přístrojů nebo jiných věcí, které Dodavatel použil nebo hodlal použít při provádění služby.</w:t>
      </w:r>
    </w:p>
    <w:p w:rsidR="00786847" w:rsidRDefault="00786847" w:rsidP="00786847">
      <w:pPr>
        <w:tabs>
          <w:tab w:val="num" w:pos="-8505"/>
        </w:tabs>
        <w:ind w:left="426" w:hanging="426"/>
        <w:jc w:val="both"/>
        <w:rPr>
          <w:rFonts w:ascii="Arial Narrow" w:hAnsi="Arial Narrow"/>
          <w:sz w:val="16"/>
          <w:szCs w:val="16"/>
        </w:rPr>
      </w:pPr>
    </w:p>
    <w:p w:rsidR="00786847" w:rsidRDefault="00786847" w:rsidP="00786847">
      <w:pPr>
        <w:numPr>
          <w:ilvl w:val="0"/>
          <w:numId w:val="10"/>
        </w:numPr>
        <w:tabs>
          <w:tab w:val="num" w:pos="-8505"/>
        </w:tabs>
        <w:ind w:left="426" w:hanging="426"/>
        <w:jc w:val="both"/>
        <w:rPr>
          <w:rFonts w:ascii="Arial Narrow" w:hAnsi="Arial Narrow" w:cs="Arial"/>
          <w:szCs w:val="24"/>
        </w:rPr>
      </w:pPr>
      <w:r>
        <w:rPr>
          <w:rFonts w:ascii="Arial Narrow" w:hAnsi="Arial Narrow"/>
          <w:szCs w:val="24"/>
        </w:rPr>
        <w:t>Dodavatel</w:t>
      </w:r>
      <w:r>
        <w:rPr>
          <w:rFonts w:ascii="Arial Narrow" w:hAnsi="Arial Narrow" w:cs="Arial"/>
          <w:szCs w:val="24"/>
        </w:rPr>
        <w:t xml:space="preserve"> je povinen zajistit ochranu předmětu stěhování, respektive konkrétních věcí, které bude na základě této Rámcové smlouvy stěhovat, proti povětrnostním vlivům, poškození a odcizení.</w:t>
      </w:r>
    </w:p>
    <w:p w:rsidR="00786847" w:rsidRDefault="00786847" w:rsidP="00786847">
      <w:pPr>
        <w:tabs>
          <w:tab w:val="num" w:pos="-8505"/>
        </w:tabs>
        <w:ind w:left="426" w:hanging="426"/>
        <w:jc w:val="both"/>
        <w:rPr>
          <w:rFonts w:ascii="Arial Narrow" w:hAnsi="Arial Narrow" w:cs="Arial"/>
          <w:sz w:val="16"/>
          <w:szCs w:val="16"/>
        </w:rPr>
      </w:pPr>
    </w:p>
    <w:p w:rsidR="00786847" w:rsidRDefault="00786847" w:rsidP="00786847">
      <w:pPr>
        <w:numPr>
          <w:ilvl w:val="0"/>
          <w:numId w:val="10"/>
        </w:numPr>
        <w:tabs>
          <w:tab w:val="num" w:pos="-8505"/>
        </w:tabs>
        <w:ind w:left="426" w:hanging="426"/>
        <w:jc w:val="both"/>
        <w:rPr>
          <w:rFonts w:ascii="Arial Narrow" w:hAnsi="Arial Narrow"/>
          <w:szCs w:val="24"/>
        </w:rPr>
      </w:pPr>
      <w:r>
        <w:rPr>
          <w:rFonts w:ascii="Arial Narrow" w:hAnsi="Arial Narrow"/>
          <w:szCs w:val="24"/>
        </w:rPr>
        <w:lastRenderedPageBreak/>
        <w:t>Dodavatel je povinen zabezpečit ve svých poddodavatelských smlouvách splnění všech povinností vyplývajících pro Dodavatele z této Rámcové smlouvy.</w:t>
      </w:r>
    </w:p>
    <w:p w:rsidR="00786847" w:rsidRDefault="00786847" w:rsidP="00786847">
      <w:pPr>
        <w:ind w:left="360"/>
        <w:jc w:val="both"/>
        <w:rPr>
          <w:rFonts w:ascii="Arial Narrow" w:hAnsi="Arial Narrow" w:cs="Arial"/>
          <w:sz w:val="16"/>
          <w:szCs w:val="16"/>
        </w:rPr>
      </w:pPr>
    </w:p>
    <w:p w:rsidR="00786847" w:rsidRDefault="00786847" w:rsidP="00786847">
      <w:pPr>
        <w:jc w:val="center"/>
        <w:rPr>
          <w:rFonts w:ascii="Arial Narrow" w:hAnsi="Arial Narrow"/>
          <w:b/>
          <w:szCs w:val="24"/>
        </w:rPr>
      </w:pPr>
      <w:r>
        <w:rPr>
          <w:rFonts w:ascii="Arial Narrow" w:hAnsi="Arial Narrow"/>
          <w:b/>
          <w:szCs w:val="24"/>
        </w:rPr>
        <w:t>Článek 7</w:t>
      </w:r>
    </w:p>
    <w:p w:rsidR="00786847" w:rsidRDefault="00786847" w:rsidP="00786847">
      <w:pPr>
        <w:jc w:val="center"/>
        <w:rPr>
          <w:rFonts w:ascii="Arial Narrow" w:hAnsi="Arial Narrow"/>
          <w:szCs w:val="24"/>
        </w:rPr>
      </w:pPr>
      <w:r>
        <w:rPr>
          <w:rFonts w:ascii="Arial Narrow" w:hAnsi="Arial Narrow"/>
          <w:b/>
          <w:szCs w:val="24"/>
        </w:rPr>
        <w:t>Odpovědnost za škodu</w:t>
      </w:r>
    </w:p>
    <w:p w:rsidR="00786847" w:rsidRDefault="00786847" w:rsidP="00786847">
      <w:pPr>
        <w:ind w:left="360"/>
        <w:rPr>
          <w:rFonts w:ascii="Arial Narrow" w:hAnsi="Arial Narrow"/>
          <w:sz w:val="16"/>
          <w:szCs w:val="16"/>
        </w:rPr>
      </w:pPr>
    </w:p>
    <w:p w:rsidR="00786847" w:rsidRDefault="00786847" w:rsidP="00786847">
      <w:pPr>
        <w:numPr>
          <w:ilvl w:val="0"/>
          <w:numId w:val="11"/>
        </w:numPr>
        <w:tabs>
          <w:tab w:val="num" w:pos="-8647"/>
        </w:tabs>
        <w:ind w:left="426" w:hanging="426"/>
        <w:jc w:val="both"/>
        <w:rPr>
          <w:rFonts w:ascii="Arial Narrow" w:hAnsi="Arial Narrow"/>
          <w:szCs w:val="24"/>
        </w:rPr>
      </w:pPr>
      <w:r>
        <w:rPr>
          <w:rFonts w:ascii="Arial Narrow" w:hAnsi="Arial Narrow" w:cs="Arial"/>
          <w:szCs w:val="24"/>
        </w:rPr>
        <w:t>Dodavatel odpovídá za poškození, ztrátu či zcizení věcí a předmětů, které převzal k provedení služeb dle této Rámcové smlouvy či té které dílčí smlouvy.</w:t>
      </w:r>
    </w:p>
    <w:p w:rsidR="00786847" w:rsidRDefault="00786847" w:rsidP="00786847">
      <w:pPr>
        <w:jc w:val="both"/>
        <w:rPr>
          <w:rFonts w:ascii="Arial Narrow" w:hAnsi="Arial Narrow"/>
          <w:szCs w:val="24"/>
        </w:rPr>
      </w:pPr>
    </w:p>
    <w:p w:rsidR="00786847" w:rsidRDefault="00786847" w:rsidP="00786847">
      <w:pPr>
        <w:numPr>
          <w:ilvl w:val="0"/>
          <w:numId w:val="11"/>
        </w:numPr>
        <w:tabs>
          <w:tab w:val="num" w:pos="-540"/>
        </w:tabs>
        <w:ind w:left="360"/>
        <w:jc w:val="both"/>
        <w:rPr>
          <w:rFonts w:ascii="Arial Narrow" w:hAnsi="Arial Narrow"/>
          <w:szCs w:val="24"/>
        </w:rPr>
      </w:pPr>
      <w:r>
        <w:rPr>
          <w:rFonts w:ascii="Arial Narrow" w:hAnsi="Arial Narrow"/>
          <w:szCs w:val="24"/>
        </w:rPr>
        <w:t xml:space="preserve">Dodavatel nese nebezpečí škody na předmětu stěhování, respektive nebezpečí škody na </w:t>
      </w:r>
      <w:r>
        <w:rPr>
          <w:rFonts w:ascii="Arial Narrow" w:hAnsi="Arial Narrow" w:cs="Arial"/>
          <w:szCs w:val="24"/>
        </w:rPr>
        <w:t xml:space="preserve">konkrétních věcech, které bude na základě této Rámcové smlouvy stěhovat, </w:t>
      </w:r>
      <w:r>
        <w:rPr>
          <w:rFonts w:ascii="Arial Narrow" w:hAnsi="Arial Narrow"/>
          <w:szCs w:val="24"/>
        </w:rPr>
        <w:t xml:space="preserve">a to od doby jejich převzetí, tj. od doby, kdy je vyzvedne z místa jejich uložení až do doby jejich uložení v místě plnění.  </w:t>
      </w:r>
    </w:p>
    <w:p w:rsidR="00786847" w:rsidRDefault="00786847" w:rsidP="00786847">
      <w:pPr>
        <w:tabs>
          <w:tab w:val="num" w:pos="-8647"/>
          <w:tab w:val="num" w:pos="-540"/>
        </w:tabs>
        <w:ind w:left="360" w:hanging="426"/>
        <w:rPr>
          <w:rFonts w:ascii="Arial Narrow" w:hAnsi="Arial Narrow"/>
          <w:szCs w:val="24"/>
        </w:rPr>
      </w:pPr>
    </w:p>
    <w:p w:rsidR="00786847" w:rsidRDefault="00786847" w:rsidP="00786847">
      <w:pPr>
        <w:numPr>
          <w:ilvl w:val="0"/>
          <w:numId w:val="11"/>
        </w:numPr>
        <w:tabs>
          <w:tab w:val="num" w:pos="-540"/>
        </w:tabs>
        <w:ind w:left="360"/>
        <w:jc w:val="both"/>
        <w:rPr>
          <w:rFonts w:ascii="Arial Narrow" w:hAnsi="Arial Narrow"/>
          <w:szCs w:val="24"/>
        </w:rPr>
      </w:pPr>
      <w:r>
        <w:rPr>
          <w:rFonts w:ascii="Arial Narrow" w:hAnsi="Arial Narrow"/>
          <w:szCs w:val="24"/>
        </w:rPr>
        <w:t xml:space="preserve">Vznikne-li na předmětu stěhování, respektive na </w:t>
      </w:r>
      <w:r>
        <w:rPr>
          <w:rFonts w:ascii="Arial Narrow" w:hAnsi="Arial Narrow" w:cs="Arial"/>
          <w:szCs w:val="24"/>
        </w:rPr>
        <w:t xml:space="preserve">věcech, které bude Dodavatel na základě této Rámcové smlouvy stěhovat, </w:t>
      </w:r>
      <w:r>
        <w:rPr>
          <w:rFonts w:ascii="Arial Narrow" w:hAnsi="Arial Narrow"/>
          <w:szCs w:val="24"/>
        </w:rPr>
        <w:t>v průběhu plnění smlouvy jakákoliv škoda, je Dodavatel povinen ji Objednateli nahradit, a to v plné výši, a to do 30 dnů ode dne, kdy Objednatel svůj nárok na náhradu škody u Dodavatele uplatnil.</w:t>
      </w:r>
    </w:p>
    <w:p w:rsidR="00786847" w:rsidRDefault="00786847" w:rsidP="00786847">
      <w:pPr>
        <w:tabs>
          <w:tab w:val="num" w:pos="-8647"/>
          <w:tab w:val="num" w:pos="-540"/>
        </w:tabs>
        <w:ind w:left="360" w:hanging="426"/>
        <w:rPr>
          <w:rFonts w:ascii="Arial Narrow" w:hAnsi="Arial Narrow"/>
          <w:szCs w:val="24"/>
        </w:rPr>
      </w:pPr>
    </w:p>
    <w:p w:rsidR="00786847" w:rsidRDefault="00786847" w:rsidP="00786847">
      <w:pPr>
        <w:numPr>
          <w:ilvl w:val="0"/>
          <w:numId w:val="11"/>
        </w:numPr>
        <w:tabs>
          <w:tab w:val="num" w:pos="-540"/>
        </w:tabs>
        <w:ind w:left="360"/>
        <w:jc w:val="both"/>
        <w:rPr>
          <w:rFonts w:ascii="Arial Narrow" w:hAnsi="Arial Narrow"/>
          <w:szCs w:val="24"/>
        </w:rPr>
      </w:pPr>
      <w:r>
        <w:rPr>
          <w:rFonts w:ascii="Arial Narrow" w:hAnsi="Arial Narrow"/>
          <w:szCs w:val="24"/>
        </w:rPr>
        <w:t>Dodavatel se zavazuje, že při realizaci předmětu této smlouvy bude dbát na co nejvyšší úroveň poctivosti a etiky v obchodním styku a respektovat všechny příslušné zákony. Těmito pravidly se v rámci této smlouvy bude řídit jak ve vzájemném styku s Objednatelem, tak ve styku s třetími stranami. Dodavatel prohlašuje, že výše uvedená pravidla budou dodržována i jinými osobami jakkoli se podílejícími se na plnění této smlouvy.</w:t>
      </w:r>
    </w:p>
    <w:p w:rsidR="00786847" w:rsidRDefault="00786847" w:rsidP="00786847">
      <w:pPr>
        <w:tabs>
          <w:tab w:val="num" w:pos="-8647"/>
          <w:tab w:val="num" w:pos="-540"/>
        </w:tabs>
        <w:ind w:left="360" w:hanging="426"/>
        <w:rPr>
          <w:rFonts w:ascii="Arial Narrow" w:hAnsi="Arial Narrow"/>
          <w:szCs w:val="24"/>
        </w:rPr>
      </w:pPr>
    </w:p>
    <w:p w:rsidR="00786847" w:rsidRDefault="00786847" w:rsidP="00786847">
      <w:pPr>
        <w:numPr>
          <w:ilvl w:val="0"/>
          <w:numId w:val="11"/>
        </w:numPr>
        <w:tabs>
          <w:tab w:val="num" w:pos="-540"/>
        </w:tabs>
        <w:ind w:left="360"/>
        <w:jc w:val="both"/>
        <w:rPr>
          <w:rFonts w:ascii="Arial Narrow" w:hAnsi="Arial Narrow"/>
          <w:szCs w:val="24"/>
        </w:rPr>
      </w:pPr>
      <w:r>
        <w:rPr>
          <w:rFonts w:ascii="Arial Narrow" w:hAnsi="Arial Narrow"/>
          <w:szCs w:val="24"/>
        </w:rPr>
        <w:t>Dodavatel se zavazuje bezodkladně informovat Objednatele o změnách na své straně, které mohou mít vliv na vztahy vyplývající z této smlouvy, a to včetně změny obchodního jména, bydliště, osoby oprávněné za Dodavatele jednat, místa podnikání.</w:t>
      </w:r>
    </w:p>
    <w:p w:rsidR="00786847" w:rsidRDefault="00786847" w:rsidP="00786847">
      <w:pPr>
        <w:jc w:val="both"/>
        <w:rPr>
          <w:rFonts w:ascii="Arial Narrow" w:hAnsi="Arial Narrow"/>
          <w:szCs w:val="24"/>
        </w:rPr>
      </w:pPr>
    </w:p>
    <w:p w:rsidR="00786847" w:rsidRDefault="00786847" w:rsidP="00786847">
      <w:pPr>
        <w:ind w:left="360"/>
        <w:jc w:val="center"/>
        <w:rPr>
          <w:rFonts w:ascii="Arial Narrow" w:hAnsi="Arial Narrow"/>
          <w:b/>
          <w:sz w:val="16"/>
          <w:szCs w:val="16"/>
        </w:rPr>
      </w:pPr>
    </w:p>
    <w:p w:rsidR="00786847" w:rsidRDefault="00786847" w:rsidP="00786847">
      <w:pPr>
        <w:ind w:left="360"/>
        <w:jc w:val="center"/>
        <w:rPr>
          <w:rFonts w:ascii="Arial Narrow" w:hAnsi="Arial Narrow"/>
          <w:b/>
          <w:szCs w:val="24"/>
        </w:rPr>
      </w:pPr>
      <w:r>
        <w:rPr>
          <w:rFonts w:ascii="Arial Narrow" w:hAnsi="Arial Narrow"/>
          <w:b/>
          <w:szCs w:val="24"/>
        </w:rPr>
        <w:t>Článek 8</w:t>
      </w:r>
    </w:p>
    <w:p w:rsidR="00786847" w:rsidRDefault="00786847" w:rsidP="00786847">
      <w:pPr>
        <w:ind w:left="360"/>
        <w:jc w:val="center"/>
        <w:rPr>
          <w:rFonts w:ascii="Arial Narrow" w:hAnsi="Arial Narrow"/>
          <w:b/>
          <w:szCs w:val="24"/>
        </w:rPr>
      </w:pPr>
      <w:r>
        <w:rPr>
          <w:rFonts w:ascii="Arial Narrow" w:hAnsi="Arial Narrow"/>
          <w:b/>
          <w:szCs w:val="24"/>
        </w:rPr>
        <w:t>Smluvní pokuty a úrok z prodlení</w:t>
      </w:r>
    </w:p>
    <w:p w:rsidR="00786847" w:rsidRDefault="00786847" w:rsidP="00786847">
      <w:pPr>
        <w:ind w:left="360"/>
        <w:rPr>
          <w:rFonts w:ascii="Arial Narrow" w:hAnsi="Arial Narrow"/>
          <w:sz w:val="16"/>
          <w:szCs w:val="16"/>
        </w:rPr>
      </w:pPr>
    </w:p>
    <w:p w:rsidR="00786847" w:rsidRDefault="00786847" w:rsidP="00786847">
      <w:pPr>
        <w:numPr>
          <w:ilvl w:val="0"/>
          <w:numId w:val="12"/>
        </w:numPr>
        <w:tabs>
          <w:tab w:val="num" w:pos="-8647"/>
        </w:tabs>
        <w:ind w:left="426" w:hanging="426"/>
        <w:jc w:val="both"/>
        <w:rPr>
          <w:rFonts w:ascii="Arial Narrow" w:hAnsi="Arial Narrow"/>
          <w:szCs w:val="24"/>
        </w:rPr>
      </w:pPr>
      <w:r>
        <w:rPr>
          <w:rFonts w:ascii="Arial Narrow" w:hAnsi="Arial Narrow"/>
          <w:szCs w:val="24"/>
        </w:rPr>
        <w:t>V případě, že Objednatel bude v prodlení se zaplacením faktury Dodavateli, může Dodavatel požadovat smluvní pokutu ve výši 0,1 % z dlužné částky za každý den prodlení.</w:t>
      </w:r>
    </w:p>
    <w:p w:rsidR="00786847" w:rsidRDefault="00786847" w:rsidP="00786847">
      <w:pPr>
        <w:tabs>
          <w:tab w:val="num" w:pos="-8647"/>
        </w:tabs>
        <w:ind w:left="426" w:hanging="426"/>
        <w:rPr>
          <w:rFonts w:ascii="Arial Narrow" w:hAnsi="Arial Narrow"/>
          <w:szCs w:val="24"/>
        </w:rPr>
      </w:pPr>
    </w:p>
    <w:p w:rsidR="00786847" w:rsidRDefault="00786847" w:rsidP="00786847">
      <w:pPr>
        <w:numPr>
          <w:ilvl w:val="0"/>
          <w:numId w:val="12"/>
        </w:numPr>
        <w:tabs>
          <w:tab w:val="num" w:pos="-8647"/>
        </w:tabs>
        <w:ind w:left="426" w:hanging="426"/>
        <w:jc w:val="both"/>
        <w:rPr>
          <w:rFonts w:ascii="Arial Narrow" w:hAnsi="Arial Narrow"/>
          <w:szCs w:val="24"/>
        </w:rPr>
      </w:pPr>
      <w:r>
        <w:rPr>
          <w:rFonts w:ascii="Arial Narrow" w:hAnsi="Arial Narrow" w:cs="Arial"/>
          <w:szCs w:val="24"/>
        </w:rPr>
        <w:t xml:space="preserve">Pokud bude </w:t>
      </w:r>
      <w:r>
        <w:rPr>
          <w:rFonts w:ascii="Arial Narrow" w:hAnsi="Arial Narrow"/>
          <w:szCs w:val="24"/>
        </w:rPr>
        <w:t>Dodavatel</w:t>
      </w:r>
      <w:r>
        <w:rPr>
          <w:rFonts w:ascii="Arial Narrow" w:hAnsi="Arial Narrow" w:cs="Arial"/>
          <w:szCs w:val="24"/>
        </w:rPr>
        <w:t xml:space="preserve"> v prodlení proti termínu plnění předmětu smlouvy sjednanému v té které dílčí smlouvě či dílčí objednávce, je povinen zaplatit Objednateli smluvní pokutu ve výši 1000,- Kč za každou hodinu prodlení </w:t>
      </w:r>
      <w:r>
        <w:rPr>
          <w:rFonts w:ascii="Arial Narrow" w:hAnsi="Arial Narrow"/>
        </w:rPr>
        <w:t>s poskytnutím objednané služby.</w:t>
      </w:r>
    </w:p>
    <w:p w:rsidR="00786847" w:rsidRDefault="00786847" w:rsidP="00786847">
      <w:pPr>
        <w:tabs>
          <w:tab w:val="num" w:pos="-8647"/>
        </w:tabs>
        <w:jc w:val="both"/>
        <w:rPr>
          <w:rFonts w:ascii="Arial Narrow" w:hAnsi="Arial Narrow"/>
          <w:szCs w:val="24"/>
        </w:rPr>
      </w:pPr>
    </w:p>
    <w:p w:rsidR="00786847" w:rsidRDefault="00786847" w:rsidP="00786847">
      <w:pPr>
        <w:numPr>
          <w:ilvl w:val="0"/>
          <w:numId w:val="12"/>
        </w:numPr>
        <w:tabs>
          <w:tab w:val="num" w:pos="-8647"/>
        </w:tabs>
        <w:ind w:left="426" w:hanging="426"/>
        <w:jc w:val="both"/>
        <w:rPr>
          <w:rFonts w:ascii="Arial Narrow" w:hAnsi="Arial Narrow" w:cs="Arial"/>
          <w:szCs w:val="24"/>
        </w:rPr>
      </w:pPr>
      <w:r>
        <w:rPr>
          <w:rFonts w:ascii="Arial Narrow" w:hAnsi="Arial Narrow" w:cs="Arial"/>
          <w:szCs w:val="24"/>
        </w:rPr>
        <w:t>Sankci (smluvní pokutu, úrok z prodlení) vyúčtuje oprávněná strana straně povinné písemnou formou. Ve vyúčtování musí být uvedeno to ustanovení smlouvy, které k vyúčtování sankce opravňuje, a způsob výpočtu celkové výše sankce. Strana povinná se musí k vyúčtování sankce vyjádřit nejpozději do 10 pracovních dnů ode dne jeho odeslání,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w:t>
      </w:r>
    </w:p>
    <w:p w:rsidR="00786847" w:rsidRDefault="00786847" w:rsidP="00786847">
      <w:pPr>
        <w:tabs>
          <w:tab w:val="num" w:pos="-8647"/>
        </w:tabs>
        <w:ind w:left="426" w:hanging="426"/>
        <w:jc w:val="both"/>
        <w:rPr>
          <w:rFonts w:ascii="Arial Narrow" w:hAnsi="Arial Narrow" w:cs="Arial"/>
          <w:szCs w:val="24"/>
        </w:rPr>
      </w:pPr>
    </w:p>
    <w:p w:rsidR="00786847" w:rsidRDefault="00786847" w:rsidP="00786847">
      <w:pPr>
        <w:numPr>
          <w:ilvl w:val="0"/>
          <w:numId w:val="12"/>
        </w:numPr>
        <w:tabs>
          <w:tab w:val="num" w:pos="-8647"/>
        </w:tabs>
        <w:ind w:left="426" w:hanging="426"/>
        <w:jc w:val="both"/>
        <w:rPr>
          <w:rFonts w:ascii="Arial Narrow" w:hAnsi="Arial Narrow" w:cs="Arial"/>
          <w:szCs w:val="24"/>
        </w:rPr>
      </w:pPr>
      <w:r>
        <w:rPr>
          <w:rFonts w:ascii="Arial Narrow" w:hAnsi="Arial Narrow" w:cs="Arial"/>
          <w:szCs w:val="24"/>
        </w:rPr>
        <w:t>Strana povinná je povinna uhradit vyúčtované sankce nejpozději do 30 dní od dne obdržení příslušného vyúčtování. Stejná lhůta se vztahuje i na úhradu úroku z prodlení</w:t>
      </w:r>
    </w:p>
    <w:p w:rsidR="00786847" w:rsidRDefault="00786847" w:rsidP="00786847">
      <w:pPr>
        <w:jc w:val="both"/>
        <w:rPr>
          <w:rFonts w:ascii="Arial Narrow" w:hAnsi="Arial Narrow" w:cs="Arial"/>
          <w:szCs w:val="24"/>
        </w:rPr>
      </w:pPr>
    </w:p>
    <w:p w:rsidR="00786847" w:rsidRDefault="00786847" w:rsidP="00786847">
      <w:pPr>
        <w:numPr>
          <w:ilvl w:val="0"/>
          <w:numId w:val="12"/>
        </w:numPr>
        <w:tabs>
          <w:tab w:val="num" w:pos="-8647"/>
        </w:tabs>
        <w:ind w:left="426" w:hanging="426"/>
        <w:jc w:val="both"/>
        <w:rPr>
          <w:rFonts w:ascii="Arial Narrow" w:hAnsi="Arial Narrow" w:cs="Arial"/>
          <w:szCs w:val="24"/>
        </w:rPr>
      </w:pPr>
      <w:r>
        <w:rPr>
          <w:rFonts w:ascii="Arial Narrow" w:hAnsi="Arial Narrow" w:cs="Arial"/>
          <w:szCs w:val="24"/>
        </w:rPr>
        <w:t xml:space="preserve">Zaplacením sankce (smluvní pokuty) není dotčen nárok Objednatele na náhradu škody způsobené mu porušením povinnosti </w:t>
      </w:r>
      <w:r>
        <w:rPr>
          <w:rFonts w:ascii="Arial Narrow" w:hAnsi="Arial Narrow"/>
          <w:szCs w:val="24"/>
        </w:rPr>
        <w:t>Dodavatele</w:t>
      </w:r>
      <w:r>
        <w:rPr>
          <w:rFonts w:ascii="Arial Narrow" w:hAnsi="Arial Narrow" w:cs="Arial"/>
          <w:szCs w:val="24"/>
        </w:rPr>
        <w:t>, na niž se sankce vztahuje.</w:t>
      </w:r>
    </w:p>
    <w:p w:rsidR="00786847" w:rsidRDefault="00786847" w:rsidP="00786847">
      <w:pPr>
        <w:ind w:left="360"/>
        <w:jc w:val="center"/>
        <w:rPr>
          <w:rFonts w:ascii="Arial Narrow" w:hAnsi="Arial Narrow"/>
          <w:b/>
          <w:szCs w:val="24"/>
        </w:rPr>
      </w:pPr>
      <w:r>
        <w:rPr>
          <w:rFonts w:ascii="Arial Narrow" w:hAnsi="Arial Narrow"/>
          <w:b/>
          <w:szCs w:val="24"/>
        </w:rPr>
        <w:lastRenderedPageBreak/>
        <w:t>Článek 9</w:t>
      </w:r>
    </w:p>
    <w:p w:rsidR="00786847" w:rsidRDefault="00786847" w:rsidP="00786847">
      <w:pPr>
        <w:pStyle w:val="Nadpis2"/>
        <w:rPr>
          <w:rFonts w:ascii="Arial Narrow" w:hAnsi="Arial Narrow" w:cs="Times New Roman"/>
          <w:sz w:val="24"/>
          <w:szCs w:val="24"/>
        </w:rPr>
      </w:pPr>
      <w:r>
        <w:rPr>
          <w:rFonts w:ascii="Arial Narrow" w:hAnsi="Arial Narrow" w:cs="Times New Roman"/>
          <w:sz w:val="24"/>
          <w:szCs w:val="24"/>
        </w:rPr>
        <w:t>Doba trvání smlouvy a ukončení smluvního vztahu</w:t>
      </w:r>
    </w:p>
    <w:p w:rsidR="00786847" w:rsidRDefault="00786847" w:rsidP="00786847">
      <w:pPr>
        <w:ind w:left="360"/>
        <w:rPr>
          <w:rFonts w:ascii="Arial Narrow" w:hAnsi="Arial Narrow"/>
          <w:sz w:val="16"/>
          <w:szCs w:val="16"/>
        </w:rPr>
      </w:pPr>
    </w:p>
    <w:p w:rsidR="00786847" w:rsidRDefault="00786847" w:rsidP="00786847">
      <w:pPr>
        <w:numPr>
          <w:ilvl w:val="0"/>
          <w:numId w:val="13"/>
        </w:numPr>
        <w:ind w:left="426" w:hanging="426"/>
        <w:jc w:val="both"/>
        <w:rPr>
          <w:rFonts w:cs="Arial"/>
        </w:rPr>
      </w:pPr>
      <w:r>
        <w:rPr>
          <w:rFonts w:ascii="Arial Narrow" w:hAnsi="Arial Narrow"/>
          <w:szCs w:val="24"/>
        </w:rPr>
        <w:t xml:space="preserve">Smlouva je uzavřena na dobu určitou v délce trvání do </w:t>
      </w:r>
      <w:r>
        <w:rPr>
          <w:rFonts w:ascii="Arial Narrow" w:hAnsi="Arial Narrow"/>
          <w:b/>
          <w:szCs w:val="24"/>
        </w:rPr>
        <w:t>15.</w:t>
      </w:r>
      <w:r w:rsidR="00CF7CA3">
        <w:rPr>
          <w:rFonts w:ascii="Arial Narrow" w:hAnsi="Arial Narrow"/>
          <w:b/>
          <w:szCs w:val="24"/>
        </w:rPr>
        <w:t xml:space="preserve"> </w:t>
      </w:r>
      <w:r>
        <w:rPr>
          <w:rFonts w:ascii="Arial Narrow" w:hAnsi="Arial Narrow"/>
          <w:b/>
          <w:szCs w:val="24"/>
        </w:rPr>
        <w:t>8.</w:t>
      </w:r>
      <w:r w:rsidR="00CF7CA3">
        <w:rPr>
          <w:rFonts w:ascii="Arial Narrow" w:hAnsi="Arial Narrow"/>
          <w:b/>
          <w:szCs w:val="24"/>
        </w:rPr>
        <w:t xml:space="preserve"> </w:t>
      </w:r>
      <w:r>
        <w:rPr>
          <w:rFonts w:ascii="Arial Narrow" w:hAnsi="Arial Narrow"/>
          <w:b/>
          <w:szCs w:val="24"/>
        </w:rPr>
        <w:t xml:space="preserve">2017 nebo </w:t>
      </w:r>
      <w:r>
        <w:rPr>
          <w:rFonts w:ascii="Arial Narrow" w:hAnsi="Arial Narrow" w:cs="Arial"/>
          <w:b/>
        </w:rPr>
        <w:t xml:space="preserve">do okamžiku vyčerpání maximální celkové ceny za poskytování služeb dle této smlouvy ve výši 300.000,- Kč bez DPH </w:t>
      </w:r>
      <w:r>
        <w:rPr>
          <w:rFonts w:ascii="Arial Narrow" w:hAnsi="Arial Narrow" w:cs="Arial"/>
        </w:rPr>
        <w:t>(jak je rovněž sjednáno v článku III. této Rámcové smlouvy).</w:t>
      </w:r>
    </w:p>
    <w:p w:rsidR="00786847" w:rsidRDefault="00786847" w:rsidP="00786847">
      <w:pPr>
        <w:ind w:left="426"/>
        <w:jc w:val="both"/>
        <w:rPr>
          <w:rFonts w:cs="Arial"/>
        </w:rPr>
      </w:pPr>
    </w:p>
    <w:p w:rsidR="00786847" w:rsidRDefault="00786847" w:rsidP="00786847">
      <w:pPr>
        <w:numPr>
          <w:ilvl w:val="0"/>
          <w:numId w:val="13"/>
        </w:numPr>
        <w:ind w:left="360"/>
        <w:jc w:val="both"/>
        <w:rPr>
          <w:rFonts w:ascii="Arial Narrow" w:hAnsi="Arial Narrow" w:cs="Arial"/>
          <w:szCs w:val="24"/>
        </w:rPr>
      </w:pPr>
      <w:r>
        <w:rPr>
          <w:rFonts w:ascii="Arial Narrow" w:hAnsi="Arial Narrow" w:cs="Arial"/>
          <w:szCs w:val="24"/>
        </w:rPr>
        <w:t>Nastanou-li u některé ze stran skutečnosti bránící řádnému plnění této smlouvy, je povinna to ihned bez zbytečného odkladu oznámit druhé straně a vyvolat jednání zástupců oprávněných k popisu této smlouvy.</w:t>
      </w:r>
    </w:p>
    <w:p w:rsidR="00786847" w:rsidRDefault="00786847" w:rsidP="00786847">
      <w:pPr>
        <w:tabs>
          <w:tab w:val="num" w:pos="-8647"/>
        </w:tabs>
        <w:ind w:left="66" w:hanging="426"/>
        <w:jc w:val="both"/>
        <w:rPr>
          <w:rFonts w:ascii="Arial Narrow" w:hAnsi="Arial Narrow"/>
          <w:szCs w:val="24"/>
        </w:rPr>
      </w:pPr>
    </w:p>
    <w:p w:rsidR="00786847" w:rsidRDefault="00786847" w:rsidP="00786847">
      <w:pPr>
        <w:numPr>
          <w:ilvl w:val="0"/>
          <w:numId w:val="13"/>
        </w:numPr>
        <w:ind w:left="426" w:hanging="426"/>
        <w:jc w:val="both"/>
        <w:rPr>
          <w:rFonts w:ascii="Arial Narrow" w:hAnsi="Arial Narrow" w:cs="Arial"/>
          <w:szCs w:val="24"/>
        </w:rPr>
      </w:pPr>
      <w:r>
        <w:rPr>
          <w:rFonts w:ascii="Arial Narrow" w:hAnsi="Arial Narrow" w:cs="Arial"/>
          <w:szCs w:val="24"/>
        </w:rPr>
        <w:t xml:space="preserve">Pokud bude </w:t>
      </w:r>
      <w:r>
        <w:rPr>
          <w:rFonts w:ascii="Arial Narrow" w:hAnsi="Arial Narrow"/>
          <w:szCs w:val="24"/>
        </w:rPr>
        <w:t>Dodavatel</w:t>
      </w:r>
      <w:r>
        <w:rPr>
          <w:rFonts w:ascii="Arial Narrow" w:hAnsi="Arial Narrow" w:cs="Arial"/>
          <w:szCs w:val="24"/>
        </w:rPr>
        <w:t xml:space="preserve"> soustavně nebo zvlášť hrubě porušovat kvalitativní podmínky sjednané v této Rámcové smlouvě a jednotlivých dílčích smlouvách, má Objednatel právo od této Rámcové smlouvy odstoupit, avšak teprve po písemné výzvě Dodavateli k plnění obsahující upozornění na možnost odstoupení, se stanovením dodatečné přiměřené lhůty k nápravě, jejíž délka nesmí přesáhnout 3 kalendářní dny.</w:t>
      </w:r>
    </w:p>
    <w:p w:rsidR="00786847" w:rsidRDefault="00786847" w:rsidP="00786847">
      <w:pPr>
        <w:pStyle w:val="Odstavecseseznamem"/>
        <w:rPr>
          <w:rFonts w:ascii="Arial Narrow" w:hAnsi="Arial Narrow" w:cs="Arial"/>
          <w:szCs w:val="24"/>
        </w:rPr>
      </w:pPr>
    </w:p>
    <w:p w:rsidR="00786847" w:rsidRDefault="00786847" w:rsidP="00786847">
      <w:pPr>
        <w:numPr>
          <w:ilvl w:val="0"/>
          <w:numId w:val="13"/>
        </w:numPr>
        <w:ind w:left="426" w:hanging="426"/>
        <w:jc w:val="both"/>
        <w:rPr>
          <w:rFonts w:ascii="Arial Narrow" w:hAnsi="Arial Narrow" w:cs="Arial"/>
          <w:szCs w:val="24"/>
        </w:rPr>
      </w:pPr>
      <w:r>
        <w:rPr>
          <w:rFonts w:ascii="Arial Narrow" w:hAnsi="Arial Narrow" w:cs="Arial"/>
          <w:szCs w:val="24"/>
        </w:rPr>
        <w:t>Chce-li některá ze stran od této Rámcové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rsidR="00786847" w:rsidRDefault="00786847" w:rsidP="00786847">
      <w:pPr>
        <w:pStyle w:val="Odstavecseseznamem"/>
        <w:rPr>
          <w:rFonts w:ascii="Arial Narrow" w:hAnsi="Arial Narrow" w:cs="Arial"/>
          <w:szCs w:val="24"/>
        </w:rPr>
      </w:pPr>
    </w:p>
    <w:p w:rsidR="00786847" w:rsidRDefault="00786847" w:rsidP="00786847">
      <w:pPr>
        <w:numPr>
          <w:ilvl w:val="0"/>
          <w:numId w:val="13"/>
        </w:numPr>
        <w:ind w:left="426" w:hanging="426"/>
        <w:jc w:val="both"/>
        <w:rPr>
          <w:rFonts w:ascii="Arial Narrow" w:hAnsi="Arial Narrow" w:cs="Arial"/>
          <w:szCs w:val="24"/>
        </w:rPr>
      </w:pPr>
      <w:r>
        <w:rPr>
          <w:rFonts w:ascii="Arial Narrow" w:hAnsi="Arial Narrow" w:cs="Arial"/>
          <w:szCs w:val="24"/>
        </w:rPr>
        <w:t>V případě neplnění sjednaných povinností je výpovědní lhůta stanovena v délce trvání jednoho měsíce.</w:t>
      </w:r>
    </w:p>
    <w:p w:rsidR="00786847" w:rsidRDefault="00786847" w:rsidP="00786847">
      <w:pPr>
        <w:tabs>
          <w:tab w:val="num" w:pos="-8647"/>
        </w:tabs>
        <w:jc w:val="both"/>
        <w:rPr>
          <w:rFonts w:ascii="Arial Narrow" w:hAnsi="Arial Narrow" w:cs="Arial"/>
          <w:szCs w:val="24"/>
        </w:rPr>
      </w:pPr>
    </w:p>
    <w:p w:rsidR="00786847" w:rsidRDefault="00786847" w:rsidP="00786847">
      <w:pPr>
        <w:numPr>
          <w:ilvl w:val="0"/>
          <w:numId w:val="13"/>
        </w:numPr>
        <w:ind w:left="426" w:hanging="426"/>
        <w:jc w:val="both"/>
        <w:rPr>
          <w:rFonts w:ascii="Arial Narrow" w:hAnsi="Arial Narrow" w:cs="Arial"/>
          <w:szCs w:val="24"/>
        </w:rPr>
      </w:pPr>
      <w:r>
        <w:rPr>
          <w:rFonts w:ascii="Arial Narrow" w:hAnsi="Arial Narrow" w:cs="Arial"/>
          <w:szCs w:val="24"/>
        </w:rPr>
        <w:t>Nesouhlasí-li jedna ze stran s důvodem odstoupení druhé strany nebo popírá-li jeho existenci, je povinna to písemně oznámit nejpozději do 5 pracovních dnů po obdržení oznámení o odstoupení. Pokud tak neučiní, má se za to, že s důvodem odstoupení souhlasí.</w:t>
      </w:r>
    </w:p>
    <w:p w:rsidR="00786847" w:rsidRDefault="00786847" w:rsidP="00786847">
      <w:pPr>
        <w:tabs>
          <w:tab w:val="num" w:pos="-8647"/>
        </w:tabs>
        <w:ind w:left="426" w:hanging="426"/>
        <w:jc w:val="both"/>
        <w:rPr>
          <w:rFonts w:ascii="Arial Narrow" w:hAnsi="Arial Narrow" w:cs="Arial"/>
          <w:szCs w:val="24"/>
        </w:rPr>
      </w:pPr>
    </w:p>
    <w:p w:rsidR="00786847" w:rsidRDefault="00786847" w:rsidP="00786847">
      <w:pPr>
        <w:numPr>
          <w:ilvl w:val="0"/>
          <w:numId w:val="13"/>
        </w:numPr>
        <w:ind w:left="426" w:hanging="426"/>
        <w:jc w:val="both"/>
        <w:rPr>
          <w:rFonts w:ascii="Arial Narrow" w:hAnsi="Arial Narrow" w:cs="Arial"/>
          <w:szCs w:val="24"/>
        </w:rPr>
      </w:pPr>
      <w:r>
        <w:rPr>
          <w:rFonts w:ascii="Arial Narrow" w:hAnsi="Arial Narrow" w:cs="Arial"/>
          <w:szCs w:val="24"/>
        </w:rPr>
        <w:t>Odstoupení od smlouvy nastává dnem následujícím po dni, ve kterém bylo písemné oznámení o odstoupení od smlouvy doručeno druhé straně.</w:t>
      </w:r>
    </w:p>
    <w:p w:rsidR="00786847" w:rsidRDefault="00786847" w:rsidP="00786847">
      <w:pPr>
        <w:ind w:left="360"/>
        <w:rPr>
          <w:rFonts w:ascii="Arial Narrow" w:hAnsi="Arial Narrow"/>
          <w:szCs w:val="24"/>
        </w:rPr>
      </w:pPr>
    </w:p>
    <w:p w:rsidR="00786847" w:rsidRDefault="00786847" w:rsidP="00786847">
      <w:pPr>
        <w:ind w:left="360"/>
        <w:jc w:val="center"/>
        <w:rPr>
          <w:rFonts w:ascii="Arial Narrow" w:hAnsi="Arial Narrow" w:cs="Arial"/>
          <w:b/>
          <w:szCs w:val="24"/>
        </w:rPr>
      </w:pPr>
      <w:r>
        <w:rPr>
          <w:rFonts w:ascii="Arial Narrow" w:hAnsi="Arial Narrow" w:cs="Arial"/>
          <w:b/>
          <w:szCs w:val="24"/>
        </w:rPr>
        <w:t>Článek 10</w:t>
      </w:r>
    </w:p>
    <w:p w:rsidR="00786847" w:rsidRDefault="00786847" w:rsidP="00786847">
      <w:pPr>
        <w:pStyle w:val="Nadpis2"/>
        <w:rPr>
          <w:rFonts w:ascii="Arial Narrow" w:hAnsi="Arial Narrow"/>
          <w:sz w:val="24"/>
          <w:szCs w:val="24"/>
        </w:rPr>
      </w:pPr>
      <w:r>
        <w:rPr>
          <w:rFonts w:ascii="Arial Narrow" w:hAnsi="Arial Narrow"/>
          <w:sz w:val="24"/>
          <w:szCs w:val="24"/>
        </w:rPr>
        <w:t xml:space="preserve">Pojištění </w:t>
      </w:r>
    </w:p>
    <w:p w:rsidR="00786847" w:rsidRDefault="00786847" w:rsidP="00786847">
      <w:pPr>
        <w:ind w:left="360"/>
        <w:rPr>
          <w:rFonts w:ascii="Arial Narrow" w:hAnsi="Arial Narrow"/>
          <w:sz w:val="16"/>
          <w:szCs w:val="16"/>
        </w:rPr>
      </w:pPr>
    </w:p>
    <w:p w:rsidR="00786847" w:rsidRDefault="00786847" w:rsidP="00786847">
      <w:pPr>
        <w:numPr>
          <w:ilvl w:val="0"/>
          <w:numId w:val="14"/>
        </w:numPr>
        <w:tabs>
          <w:tab w:val="num" w:pos="-8647"/>
        </w:tabs>
        <w:ind w:left="426" w:hanging="426"/>
        <w:jc w:val="both"/>
        <w:rPr>
          <w:rFonts w:ascii="Arial Narrow" w:hAnsi="Arial Narrow" w:cs="Arial"/>
          <w:szCs w:val="24"/>
        </w:rPr>
      </w:pPr>
      <w:r>
        <w:rPr>
          <w:rFonts w:ascii="Arial Narrow" w:hAnsi="Arial Narrow"/>
          <w:szCs w:val="24"/>
        </w:rPr>
        <w:t>Dodavatel</w:t>
      </w:r>
      <w:r>
        <w:rPr>
          <w:rFonts w:ascii="Arial Narrow" w:hAnsi="Arial Narrow" w:cs="Arial"/>
          <w:szCs w:val="24"/>
        </w:rPr>
        <w:t xml:space="preserve"> je povinen mít po celou dobu platnosti této Rámcové smlouvy sjednáno pojištění odpovědnosti za škody způsobené jeho činností včetně možných škod způsobených zaměstnanci </w:t>
      </w:r>
      <w:r>
        <w:rPr>
          <w:rFonts w:ascii="Arial Narrow" w:hAnsi="Arial Narrow"/>
          <w:szCs w:val="24"/>
        </w:rPr>
        <w:t>Dodavatele</w:t>
      </w:r>
      <w:r>
        <w:rPr>
          <w:rFonts w:ascii="Arial Narrow" w:hAnsi="Arial Narrow" w:cs="Arial"/>
          <w:szCs w:val="24"/>
        </w:rPr>
        <w:t>, a to minimálně do výše 5 mil. Kč. Doklady o pojištění je povinen předložit Objednateli při podpisu smlouvy.</w:t>
      </w:r>
    </w:p>
    <w:p w:rsidR="00786847" w:rsidRDefault="00786847" w:rsidP="00786847">
      <w:pPr>
        <w:ind w:left="360"/>
        <w:jc w:val="center"/>
        <w:rPr>
          <w:rFonts w:ascii="Arial Narrow" w:hAnsi="Arial Narrow"/>
          <w:b/>
          <w:szCs w:val="24"/>
        </w:rPr>
      </w:pPr>
      <w:r>
        <w:rPr>
          <w:rFonts w:ascii="Arial Narrow" w:hAnsi="Arial Narrow"/>
          <w:b/>
          <w:szCs w:val="24"/>
        </w:rPr>
        <w:t>Článek 11</w:t>
      </w:r>
    </w:p>
    <w:p w:rsidR="00786847" w:rsidRDefault="00786847" w:rsidP="00786847">
      <w:pPr>
        <w:ind w:left="360"/>
        <w:jc w:val="center"/>
        <w:rPr>
          <w:rFonts w:ascii="Arial Narrow" w:hAnsi="Arial Narrow"/>
          <w:b/>
          <w:szCs w:val="24"/>
        </w:rPr>
      </w:pPr>
      <w:r>
        <w:rPr>
          <w:rFonts w:ascii="Arial Narrow" w:hAnsi="Arial Narrow"/>
          <w:b/>
          <w:szCs w:val="24"/>
        </w:rPr>
        <w:t>Ostatní smluvní ujednání</w:t>
      </w:r>
    </w:p>
    <w:p w:rsidR="00786847" w:rsidRDefault="00786847" w:rsidP="00786847">
      <w:pPr>
        <w:rPr>
          <w:rFonts w:ascii="Arial Narrow" w:hAnsi="Arial Narrow"/>
          <w:sz w:val="16"/>
          <w:szCs w:val="16"/>
        </w:rPr>
      </w:pPr>
    </w:p>
    <w:p w:rsidR="00786847" w:rsidRDefault="00786847" w:rsidP="00786847">
      <w:pPr>
        <w:numPr>
          <w:ilvl w:val="0"/>
          <w:numId w:val="15"/>
        </w:numPr>
        <w:tabs>
          <w:tab w:val="num" w:pos="-7371"/>
        </w:tabs>
        <w:ind w:left="426" w:hanging="426"/>
        <w:jc w:val="both"/>
        <w:rPr>
          <w:rFonts w:ascii="Arial Narrow" w:hAnsi="Arial Narrow"/>
          <w:szCs w:val="24"/>
        </w:rPr>
      </w:pPr>
      <w:r>
        <w:rPr>
          <w:rFonts w:ascii="Arial Narrow" w:hAnsi="Arial Narrow"/>
          <w:szCs w:val="24"/>
        </w:rPr>
        <w:t>Osobou pověřenou Objednatelem k jednání ve věci dílčích objednávek je Ing. Zbyněk Kroča, vedoucí provozně technického oddělení Moravské galerie v Brně, případně jeho pověřený zástupce.</w:t>
      </w:r>
    </w:p>
    <w:p w:rsidR="00786847" w:rsidRDefault="00786847" w:rsidP="00786847">
      <w:pPr>
        <w:ind w:left="426"/>
        <w:jc w:val="both"/>
        <w:rPr>
          <w:rFonts w:ascii="Arial Narrow" w:hAnsi="Arial Narrow"/>
          <w:szCs w:val="24"/>
        </w:rPr>
      </w:pPr>
    </w:p>
    <w:p w:rsidR="00786847" w:rsidRDefault="00786847" w:rsidP="00786847">
      <w:pPr>
        <w:numPr>
          <w:ilvl w:val="0"/>
          <w:numId w:val="15"/>
        </w:numPr>
        <w:tabs>
          <w:tab w:val="num" w:pos="-284"/>
        </w:tabs>
        <w:ind w:left="426"/>
        <w:jc w:val="both"/>
        <w:rPr>
          <w:rFonts w:ascii="Arial Narrow" w:hAnsi="Arial Narrow" w:cs="Arial"/>
          <w:szCs w:val="24"/>
        </w:rPr>
      </w:pPr>
      <w:r>
        <w:rPr>
          <w:rFonts w:ascii="Arial Narrow" w:hAnsi="Arial Narrow" w:cs="Arial"/>
          <w:szCs w:val="24"/>
        </w:rPr>
        <w:t xml:space="preserve">Jakákoliv změna této Rámcové smlouvy musí mít písemnou formu a musí být podepsána osobami oprávněnými za Objednatele a </w:t>
      </w:r>
      <w:r>
        <w:rPr>
          <w:rFonts w:ascii="Arial Narrow" w:hAnsi="Arial Narrow"/>
          <w:szCs w:val="24"/>
        </w:rPr>
        <w:t>Dodavatele</w:t>
      </w:r>
      <w:r>
        <w:rPr>
          <w:rFonts w:ascii="Arial Narrow" w:hAnsi="Arial Narrow" w:cs="Arial"/>
          <w:szCs w:val="24"/>
        </w:rPr>
        <w:t xml:space="preserve"> jednat a podepisovat nebo osobami jimi zmocněnými.</w:t>
      </w:r>
    </w:p>
    <w:p w:rsidR="00786847" w:rsidRDefault="00786847" w:rsidP="00786847">
      <w:pPr>
        <w:tabs>
          <w:tab w:val="num" w:pos="-284"/>
        </w:tabs>
        <w:ind w:left="426"/>
        <w:jc w:val="both"/>
        <w:rPr>
          <w:rFonts w:ascii="Arial Narrow" w:hAnsi="Arial Narrow"/>
          <w:szCs w:val="24"/>
        </w:rPr>
      </w:pPr>
      <w:r>
        <w:rPr>
          <w:rFonts w:ascii="Arial Narrow" w:hAnsi="Arial Narrow"/>
          <w:szCs w:val="24"/>
        </w:rPr>
        <w:t>Změny Rámcové smlouvy se sjednávají jako dodatek k Rámcové smlouvě s číselným označením podle pořadového čísla příslušné změny Rámcové smlouvy.</w:t>
      </w:r>
    </w:p>
    <w:p w:rsidR="00786847" w:rsidRDefault="00786847" w:rsidP="00786847">
      <w:pPr>
        <w:tabs>
          <w:tab w:val="num" w:pos="-8647"/>
          <w:tab w:val="num" w:pos="-284"/>
        </w:tabs>
        <w:ind w:left="426" w:hanging="426"/>
        <w:jc w:val="both"/>
        <w:rPr>
          <w:rFonts w:ascii="Arial Narrow" w:hAnsi="Arial Narrow"/>
          <w:szCs w:val="24"/>
        </w:rPr>
      </w:pPr>
    </w:p>
    <w:p w:rsidR="00786847" w:rsidRDefault="00786847" w:rsidP="00786847">
      <w:pPr>
        <w:numPr>
          <w:ilvl w:val="0"/>
          <w:numId w:val="15"/>
        </w:numPr>
        <w:tabs>
          <w:tab w:val="num" w:pos="-284"/>
        </w:tabs>
        <w:ind w:left="426"/>
        <w:jc w:val="both"/>
        <w:rPr>
          <w:rFonts w:ascii="Arial Narrow" w:hAnsi="Arial Narrow" w:cs="Arial"/>
          <w:szCs w:val="24"/>
        </w:rPr>
      </w:pPr>
      <w:r>
        <w:rPr>
          <w:rFonts w:ascii="Arial Narrow" w:hAnsi="Arial Narrow" w:cs="Arial"/>
          <w:szCs w:val="24"/>
        </w:rPr>
        <w:t>Předloží-li některá ze smluvních stran návrh na změnu formou písemného dodatku ke smlouvě, je druhá smluvní strana povinna se k návrhu vyjádřit nejpozději do 10 pracovních dnů ode dne následujícího po doručení návrhu dodatku.</w:t>
      </w:r>
    </w:p>
    <w:p w:rsidR="00786847" w:rsidRDefault="00786847" w:rsidP="00786847">
      <w:pPr>
        <w:tabs>
          <w:tab w:val="num" w:pos="-8647"/>
          <w:tab w:val="num" w:pos="-284"/>
        </w:tabs>
        <w:ind w:left="426" w:hanging="426"/>
        <w:jc w:val="both"/>
        <w:rPr>
          <w:rFonts w:ascii="Arial Narrow" w:hAnsi="Arial Narrow" w:cs="Arial"/>
          <w:szCs w:val="24"/>
        </w:rPr>
      </w:pPr>
    </w:p>
    <w:p w:rsidR="00786847" w:rsidRDefault="00786847" w:rsidP="00786847">
      <w:pPr>
        <w:numPr>
          <w:ilvl w:val="0"/>
          <w:numId w:val="15"/>
        </w:numPr>
        <w:tabs>
          <w:tab w:val="num" w:pos="-284"/>
        </w:tabs>
        <w:ind w:left="426"/>
        <w:jc w:val="both"/>
        <w:rPr>
          <w:rFonts w:ascii="Arial Narrow" w:hAnsi="Arial Narrow" w:cs="Arial"/>
          <w:szCs w:val="24"/>
        </w:rPr>
      </w:pPr>
      <w:r>
        <w:rPr>
          <w:rFonts w:ascii="Arial Narrow" w:hAnsi="Arial Narrow"/>
          <w:szCs w:val="24"/>
        </w:rPr>
        <w:t>Dodavatel</w:t>
      </w:r>
      <w:r>
        <w:rPr>
          <w:rFonts w:ascii="Arial Narrow" w:hAnsi="Arial Narrow" w:cs="Arial"/>
          <w:szCs w:val="24"/>
        </w:rPr>
        <w:t xml:space="preserve"> je oprávněn převést svoje práva a povinnosti z této smlouvy vyplývající na jinou osobu pouze s písemným souhlasem Objednatele.</w:t>
      </w:r>
    </w:p>
    <w:p w:rsidR="00786847" w:rsidRDefault="00786847" w:rsidP="00786847">
      <w:pPr>
        <w:tabs>
          <w:tab w:val="num" w:pos="-284"/>
        </w:tabs>
        <w:ind w:left="426"/>
        <w:jc w:val="both"/>
        <w:rPr>
          <w:rFonts w:ascii="Arial Narrow" w:hAnsi="Arial Narrow"/>
          <w:szCs w:val="24"/>
        </w:rPr>
      </w:pPr>
    </w:p>
    <w:p w:rsidR="00786847" w:rsidRDefault="00786847" w:rsidP="00786847">
      <w:pPr>
        <w:numPr>
          <w:ilvl w:val="0"/>
          <w:numId w:val="15"/>
        </w:numPr>
        <w:tabs>
          <w:tab w:val="num" w:pos="-7371"/>
        </w:tabs>
        <w:ind w:left="426" w:hanging="426"/>
        <w:jc w:val="both"/>
        <w:rPr>
          <w:rFonts w:ascii="Arial Narrow" w:hAnsi="Arial Narrow"/>
          <w:szCs w:val="24"/>
        </w:rPr>
      </w:pPr>
      <w:r>
        <w:rPr>
          <w:rFonts w:ascii="Arial Narrow" w:hAnsi="Arial Narrow" w:cs="Arial"/>
          <w:szCs w:val="24"/>
        </w:rPr>
        <w:t xml:space="preserve">Dodavatel a jeho zaměstnanci, kteří se budou podílet na předmětu plnění, jsou povinni prokázat před podpisem smlouvy beztrestnost, předložením výpisu z evidence Rejstříku trestů. Doklady prokazující splnění beztrestnosti nesmějí být ke dni podpisu smlouvy starší 90 kalendářních dnů. </w:t>
      </w:r>
    </w:p>
    <w:p w:rsidR="00786847" w:rsidRDefault="00786847" w:rsidP="00786847">
      <w:pPr>
        <w:tabs>
          <w:tab w:val="num" w:pos="-7371"/>
        </w:tabs>
        <w:ind w:left="426" w:hanging="426"/>
        <w:jc w:val="both"/>
        <w:rPr>
          <w:rFonts w:ascii="Arial Narrow" w:hAnsi="Arial Narrow"/>
          <w:szCs w:val="24"/>
        </w:rPr>
      </w:pPr>
    </w:p>
    <w:p w:rsidR="00786847" w:rsidRDefault="00786847" w:rsidP="00786847">
      <w:pPr>
        <w:numPr>
          <w:ilvl w:val="0"/>
          <w:numId w:val="15"/>
        </w:numPr>
        <w:tabs>
          <w:tab w:val="num" w:pos="-7371"/>
        </w:tabs>
        <w:ind w:left="426" w:hanging="426"/>
        <w:jc w:val="both"/>
        <w:rPr>
          <w:rFonts w:ascii="Arial Narrow" w:hAnsi="Arial Narrow"/>
          <w:szCs w:val="24"/>
        </w:rPr>
      </w:pPr>
      <w:r>
        <w:rPr>
          <w:rFonts w:ascii="Arial Narrow" w:hAnsi="Arial Narrow" w:cs="Arial"/>
          <w:szCs w:val="24"/>
        </w:rPr>
        <w:t xml:space="preserve">Okamžikem podpisu této smlouvy se má za to, že </w:t>
      </w:r>
      <w:r>
        <w:rPr>
          <w:rFonts w:ascii="Arial Narrow" w:hAnsi="Arial Narrow"/>
          <w:szCs w:val="24"/>
        </w:rPr>
        <w:t>Dodavatel</w:t>
      </w:r>
      <w:r>
        <w:rPr>
          <w:rFonts w:ascii="Arial Narrow" w:hAnsi="Arial Narrow" w:cs="Arial"/>
          <w:szCs w:val="24"/>
        </w:rPr>
        <w:t xml:space="preserve"> je obeznámen s formou a stavem poskytované služby, je informován o podmínkách pro poskytnutí služby, dále je obeznámen s objemem a druhem prací a materiálů, které jsou potřebné pro realizaci předmětu této smlouvy a že </w:t>
      </w:r>
      <w:r>
        <w:rPr>
          <w:rFonts w:ascii="Arial Narrow" w:hAnsi="Arial Narrow"/>
          <w:szCs w:val="24"/>
        </w:rPr>
        <w:t>Dodavatel</w:t>
      </w:r>
      <w:r>
        <w:rPr>
          <w:rFonts w:ascii="Arial Narrow" w:hAnsi="Arial Narrow" w:cs="Arial"/>
          <w:szCs w:val="24"/>
        </w:rPr>
        <w:t xml:space="preserve"> v souvislosti s realizací předmětu této Rámcové smlouvy obdržel potřebné informace v souvislosti s riziky, které mohou v daných podmínkách realizaci předmětu smlouvy technicky a cenově ovlivnit.</w:t>
      </w:r>
    </w:p>
    <w:p w:rsidR="00786847" w:rsidRDefault="00786847" w:rsidP="00786847">
      <w:pPr>
        <w:tabs>
          <w:tab w:val="num" w:pos="-7371"/>
        </w:tabs>
        <w:ind w:left="426" w:hanging="426"/>
        <w:jc w:val="both"/>
        <w:rPr>
          <w:rFonts w:ascii="Arial Narrow" w:hAnsi="Arial Narrow"/>
          <w:szCs w:val="24"/>
        </w:rPr>
      </w:pPr>
    </w:p>
    <w:p w:rsidR="00786847" w:rsidRDefault="00786847" w:rsidP="00786847">
      <w:pPr>
        <w:numPr>
          <w:ilvl w:val="0"/>
          <w:numId w:val="15"/>
        </w:numPr>
        <w:tabs>
          <w:tab w:val="num" w:pos="-7371"/>
        </w:tabs>
        <w:ind w:left="426" w:hanging="426"/>
        <w:jc w:val="both"/>
        <w:rPr>
          <w:rFonts w:ascii="Arial Narrow" w:hAnsi="Arial Narrow"/>
          <w:szCs w:val="24"/>
        </w:rPr>
      </w:pPr>
      <w:r>
        <w:rPr>
          <w:rFonts w:ascii="Arial Narrow" w:hAnsi="Arial Narrow" w:cs="Arial"/>
          <w:szCs w:val="24"/>
        </w:rPr>
        <w:t>Obě strany se zavazují neposkytovat text této smlouvy, informace, které získají při činnosti podle této smlouvy, ani práva a závazky z této smlouvy plynoucí třetím subjektům, nad rámec svých zákonných povinností.</w:t>
      </w:r>
    </w:p>
    <w:p w:rsidR="00786847" w:rsidRDefault="00786847" w:rsidP="00786847">
      <w:pPr>
        <w:numPr>
          <w:ilvl w:val="0"/>
          <w:numId w:val="15"/>
        </w:numPr>
        <w:tabs>
          <w:tab w:val="num" w:pos="-7371"/>
        </w:tabs>
        <w:spacing w:before="120"/>
        <w:ind w:left="425" w:hanging="425"/>
        <w:jc w:val="both"/>
        <w:rPr>
          <w:rFonts w:ascii="Arial Narrow" w:hAnsi="Arial Narrow"/>
          <w:szCs w:val="24"/>
        </w:rPr>
      </w:pPr>
      <w:r>
        <w:rPr>
          <w:rFonts w:ascii="Arial Narrow" w:hAnsi="Arial Narrow" w:cs="Arial"/>
          <w:szCs w:val="24"/>
        </w:rPr>
        <w:t>Ve věcech touto smlouvou výslovně neupravených se bude tento smluvní vztah řídit ustanoveními obecně závazných právních předpisů, zejména zákonem č. 89/2012 Sb. Občanský zákoník a předpisy souvisejícími.</w:t>
      </w:r>
    </w:p>
    <w:p w:rsidR="00786847" w:rsidRDefault="00786847" w:rsidP="00786847">
      <w:pPr>
        <w:jc w:val="both"/>
        <w:rPr>
          <w:rFonts w:ascii="Arial Narrow" w:hAnsi="Arial Narrow"/>
          <w:szCs w:val="24"/>
        </w:rPr>
      </w:pPr>
    </w:p>
    <w:p w:rsidR="00786847" w:rsidRDefault="00786847" w:rsidP="00786847">
      <w:pPr>
        <w:numPr>
          <w:ilvl w:val="0"/>
          <w:numId w:val="15"/>
        </w:numPr>
        <w:tabs>
          <w:tab w:val="num" w:pos="-7371"/>
        </w:tabs>
        <w:ind w:left="426" w:hanging="426"/>
        <w:jc w:val="both"/>
        <w:rPr>
          <w:rFonts w:ascii="Arial Narrow" w:hAnsi="Arial Narrow"/>
          <w:szCs w:val="24"/>
        </w:rPr>
      </w:pPr>
      <w:r>
        <w:rPr>
          <w:rFonts w:ascii="Arial Narrow" w:hAnsi="Arial Narrow" w:cs="Arial"/>
          <w:szCs w:val="24"/>
        </w:rPr>
        <w:t>Veškeré spory z této smlouvy vyplývající budou řešeny jednáním statutárních zástupců smluvních stran. Pokud nedojde mezi nimi k dohodě, předloží některá ze smluvních stran spor k řešení obecnému soudu Objednatele.</w:t>
      </w:r>
    </w:p>
    <w:p w:rsidR="00786847" w:rsidRDefault="00786847" w:rsidP="00786847">
      <w:pPr>
        <w:tabs>
          <w:tab w:val="num" w:pos="-7371"/>
        </w:tabs>
        <w:ind w:left="426" w:hanging="426"/>
        <w:jc w:val="both"/>
        <w:rPr>
          <w:rFonts w:ascii="Arial Narrow" w:hAnsi="Arial Narrow"/>
          <w:szCs w:val="24"/>
        </w:rPr>
      </w:pPr>
    </w:p>
    <w:p w:rsidR="00786847" w:rsidRDefault="00786847" w:rsidP="00786847">
      <w:pPr>
        <w:numPr>
          <w:ilvl w:val="0"/>
          <w:numId w:val="15"/>
        </w:numPr>
        <w:tabs>
          <w:tab w:val="num" w:pos="-7371"/>
        </w:tabs>
        <w:ind w:left="426" w:hanging="426"/>
        <w:jc w:val="both"/>
        <w:rPr>
          <w:rFonts w:ascii="Arial Narrow" w:hAnsi="Arial Narrow"/>
          <w:szCs w:val="24"/>
        </w:rPr>
      </w:pPr>
      <w:r>
        <w:rPr>
          <w:rFonts w:ascii="Arial Narrow" w:hAnsi="Arial Narrow" w:cs="Arial"/>
          <w:szCs w:val="24"/>
        </w:rPr>
        <w:t xml:space="preserve">Tato smlouva je vyhotovena ve 4 stejnopisech s platností originálu, z nichž dva obdrží Objednatel a dva </w:t>
      </w:r>
      <w:r>
        <w:rPr>
          <w:rFonts w:ascii="Arial Narrow" w:hAnsi="Arial Narrow"/>
          <w:szCs w:val="24"/>
        </w:rPr>
        <w:t>Dodavatel</w:t>
      </w:r>
      <w:r>
        <w:rPr>
          <w:rFonts w:ascii="Arial Narrow" w:hAnsi="Arial Narrow" w:cs="Arial"/>
          <w:szCs w:val="24"/>
        </w:rPr>
        <w:t xml:space="preserve">. </w:t>
      </w:r>
      <w:r w:rsidR="000C28D2">
        <w:rPr>
          <w:rFonts w:ascii="Arial Narrow" w:hAnsi="Arial Narrow" w:cs="Arial"/>
          <w:szCs w:val="24"/>
        </w:rPr>
        <w:t>Tato smlouva nabývá účinnosti dnem jejího uveřejnění prostřednictvím registru smluv.</w:t>
      </w:r>
    </w:p>
    <w:p w:rsidR="00786847" w:rsidRDefault="00786847" w:rsidP="00786847">
      <w:pPr>
        <w:tabs>
          <w:tab w:val="num" w:pos="-7371"/>
        </w:tabs>
        <w:ind w:left="426" w:hanging="426"/>
        <w:jc w:val="both"/>
        <w:rPr>
          <w:rFonts w:ascii="Arial Narrow" w:hAnsi="Arial Narrow"/>
          <w:szCs w:val="24"/>
        </w:rPr>
      </w:pPr>
    </w:p>
    <w:p w:rsidR="000C28D2" w:rsidRPr="000C28D2" w:rsidRDefault="000C28D2" w:rsidP="00786847">
      <w:pPr>
        <w:numPr>
          <w:ilvl w:val="0"/>
          <w:numId w:val="15"/>
        </w:numPr>
        <w:tabs>
          <w:tab w:val="num" w:pos="-7371"/>
        </w:tabs>
        <w:ind w:left="426" w:hanging="426"/>
        <w:jc w:val="both"/>
        <w:rPr>
          <w:rFonts w:ascii="Arial Narrow" w:hAnsi="Arial Narrow"/>
          <w:szCs w:val="24"/>
        </w:rPr>
      </w:pPr>
      <w:r w:rsidRPr="000C28D2">
        <w:rPr>
          <w:rFonts w:ascii="Arial Narrow" w:hAnsi="Arial Narrow"/>
        </w:rPr>
        <w:t>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metadat podle ustanovení § 5 odst. 5 zákona o registru smluv, bude uveřejněn vložením do registru smluv coby informačního systému veřejné správy. Smluvní strany v dané souvislosti dále ujednávají, že uveřejnění dle předchozí věty zajistí Moravská galerie v Brně, a to do třiceti (30) dní ode dne uzavření této smlouvy. Moravská galerie v Brně bude do patnácti (15) dní následující poté, co jí bude do datové schránky doručeno potvrzení správce registru smluv o uveřejnění této smlouvy v registru smluv, informovat o této skutečnosti ostatní účastníky této smlouvy formou elektronické zprávy na následující e-mailové adresy:</w:t>
      </w:r>
      <w:r w:rsidRPr="000C28D2">
        <w:rPr>
          <w:rFonts w:ascii="Arial Narrow" w:hAnsi="Arial Narrow" w:cs="Arial"/>
        </w:rPr>
        <w:t xml:space="preserve"> </w:t>
      </w:r>
      <w:hyperlink r:id="rId9" w:history="1">
        <w:r w:rsidRPr="007236ED">
          <w:rPr>
            <w:rStyle w:val="Hypertextovodkaz"/>
            <w:rFonts w:ascii="Arial Narrow" w:hAnsi="Arial Narrow" w:cs="Arial"/>
          </w:rPr>
          <w:t>zbynek.kroca@moravska-galerie.cz</w:t>
        </w:r>
      </w:hyperlink>
      <w:r>
        <w:rPr>
          <w:rFonts w:ascii="Arial Narrow" w:hAnsi="Arial Narrow" w:cs="Arial"/>
        </w:rPr>
        <w:t>.</w:t>
      </w:r>
    </w:p>
    <w:p w:rsidR="000C28D2" w:rsidRPr="000C28D2" w:rsidRDefault="000C28D2" w:rsidP="000C28D2">
      <w:pPr>
        <w:rPr>
          <w:rFonts w:ascii="Arial Narrow" w:hAnsi="Arial Narrow"/>
          <w:szCs w:val="24"/>
        </w:rPr>
      </w:pPr>
    </w:p>
    <w:p w:rsidR="00CF7CA3" w:rsidRDefault="00786847" w:rsidP="00786847">
      <w:pPr>
        <w:numPr>
          <w:ilvl w:val="0"/>
          <w:numId w:val="15"/>
        </w:numPr>
        <w:tabs>
          <w:tab w:val="num" w:pos="-7371"/>
        </w:tabs>
        <w:ind w:left="426" w:hanging="426"/>
        <w:jc w:val="both"/>
        <w:rPr>
          <w:rFonts w:ascii="Arial Narrow" w:hAnsi="Arial Narrow"/>
          <w:szCs w:val="24"/>
        </w:rPr>
      </w:pPr>
      <w:r>
        <w:rPr>
          <w:rFonts w:ascii="Arial Narrow" w:hAnsi="Arial Narrow"/>
          <w:szCs w:val="24"/>
        </w:rPr>
        <w:t>Smluvní strany prohlašují, že je jim znám celý obsah Rámcové smlouvy a že tuto Rámcovou smlouvu uzavřely na základě své svobodné a vážné vůle. Na důkaz této skutečnosti připojují své podpisy.</w:t>
      </w:r>
    </w:p>
    <w:p w:rsidR="00CF7CA3" w:rsidRDefault="00CF7CA3" w:rsidP="00CF7CA3">
      <w:pPr>
        <w:pStyle w:val="Odstavecseseznamem"/>
        <w:rPr>
          <w:rFonts w:ascii="Arial Narrow" w:hAnsi="Arial Narrow"/>
          <w:szCs w:val="24"/>
        </w:rPr>
      </w:pPr>
    </w:p>
    <w:p w:rsidR="003857BC" w:rsidRPr="003857BC" w:rsidRDefault="003857BC" w:rsidP="00786847">
      <w:pPr>
        <w:rPr>
          <w:rFonts w:ascii="Arial Narrow" w:hAnsi="Arial Narrow"/>
          <w:szCs w:val="24"/>
        </w:rPr>
      </w:pPr>
      <w:r>
        <w:rPr>
          <w:rFonts w:ascii="Arial Narrow" w:hAnsi="Arial Narrow"/>
          <w:b/>
          <w:szCs w:val="24"/>
        </w:rPr>
        <w:lastRenderedPageBreak/>
        <w:t xml:space="preserve">Příloha č. 1 </w:t>
      </w:r>
      <w:r w:rsidR="003071E2">
        <w:rPr>
          <w:rFonts w:ascii="Arial Narrow" w:hAnsi="Arial Narrow"/>
          <w:szCs w:val="24"/>
        </w:rPr>
        <w:t xml:space="preserve">Cenová specifikace </w:t>
      </w:r>
    </w:p>
    <w:p w:rsidR="003857BC" w:rsidRDefault="003857BC" w:rsidP="00786847">
      <w:pPr>
        <w:rPr>
          <w:rFonts w:ascii="Arial Narrow" w:hAnsi="Arial Narrow"/>
          <w:szCs w:val="24"/>
        </w:rPr>
      </w:pPr>
    </w:p>
    <w:p w:rsidR="003857BC" w:rsidRDefault="003857BC" w:rsidP="00786847">
      <w:pPr>
        <w:rPr>
          <w:rFonts w:ascii="Arial Narrow" w:hAnsi="Arial Narrow"/>
          <w:szCs w:val="24"/>
        </w:rPr>
      </w:pPr>
    </w:p>
    <w:p w:rsidR="003857BC" w:rsidRDefault="003857BC" w:rsidP="00786847">
      <w:pPr>
        <w:rPr>
          <w:rFonts w:ascii="Arial Narrow" w:hAnsi="Arial Narrow"/>
          <w:szCs w:val="24"/>
        </w:rPr>
      </w:pPr>
    </w:p>
    <w:p w:rsidR="00786847" w:rsidRDefault="00786847" w:rsidP="00786847">
      <w:pPr>
        <w:rPr>
          <w:rFonts w:ascii="Arial Narrow" w:hAnsi="Arial Narrow"/>
          <w:szCs w:val="24"/>
        </w:rPr>
      </w:pPr>
      <w:r>
        <w:rPr>
          <w:rFonts w:ascii="Arial Narrow" w:hAnsi="Arial Narrow"/>
          <w:szCs w:val="24"/>
        </w:rPr>
        <w:t>V Brně dne</w:t>
      </w:r>
      <w:r w:rsidR="00CF7CA3">
        <w:rPr>
          <w:rFonts w:ascii="Arial Narrow" w:hAnsi="Arial Narrow"/>
          <w:szCs w:val="24"/>
        </w:rPr>
        <w:t xml:space="preserve"> 2. 9. 2016</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p>
    <w:p w:rsidR="00786847" w:rsidRDefault="00786847" w:rsidP="00786847">
      <w:pPr>
        <w:rPr>
          <w:rFonts w:ascii="Arial Narrow" w:hAnsi="Arial Narrow"/>
          <w:szCs w:val="24"/>
        </w:rPr>
      </w:pPr>
    </w:p>
    <w:p w:rsidR="00CF7CA3" w:rsidRDefault="00CF7CA3" w:rsidP="00786847">
      <w:pPr>
        <w:rPr>
          <w:rFonts w:ascii="Arial Narrow" w:hAnsi="Arial Narrow"/>
          <w:szCs w:val="24"/>
        </w:rPr>
      </w:pPr>
    </w:p>
    <w:p w:rsidR="00786847" w:rsidRDefault="00786847" w:rsidP="00786847">
      <w:pPr>
        <w:rPr>
          <w:rFonts w:ascii="Arial Narrow" w:hAnsi="Arial Narrow"/>
          <w:szCs w:val="24"/>
        </w:rPr>
      </w:pPr>
      <w:r>
        <w:rPr>
          <w:rFonts w:ascii="Arial Narrow" w:hAnsi="Arial Narrow"/>
          <w:b/>
          <w:szCs w:val="24"/>
        </w:rPr>
        <w:t>Objednatel</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b/>
          <w:szCs w:val="24"/>
        </w:rPr>
        <w:t>Dodavatel</w:t>
      </w:r>
    </w:p>
    <w:p w:rsidR="00786847" w:rsidRDefault="00786847" w:rsidP="00786847">
      <w:pPr>
        <w:rPr>
          <w:rFonts w:ascii="Arial Narrow" w:hAnsi="Arial Narrow"/>
          <w:szCs w:val="24"/>
        </w:rPr>
      </w:pPr>
    </w:p>
    <w:p w:rsidR="00786847" w:rsidRDefault="00786847" w:rsidP="00786847">
      <w:pPr>
        <w:rPr>
          <w:rFonts w:ascii="Arial Narrow" w:hAnsi="Arial Narrow"/>
          <w:szCs w:val="24"/>
        </w:rPr>
      </w:pPr>
    </w:p>
    <w:p w:rsidR="00786847" w:rsidRDefault="00786847" w:rsidP="00786847">
      <w:pPr>
        <w:rPr>
          <w:rFonts w:ascii="Arial Narrow" w:hAnsi="Arial Narrow"/>
          <w:szCs w:val="24"/>
        </w:rPr>
      </w:pPr>
    </w:p>
    <w:p w:rsidR="00786847" w:rsidRDefault="00786847" w:rsidP="00786847">
      <w:pPr>
        <w:rPr>
          <w:rFonts w:ascii="Arial Narrow" w:hAnsi="Arial Narrow"/>
          <w:szCs w:val="24"/>
        </w:rPr>
      </w:pPr>
      <w:r>
        <w:rPr>
          <w:rFonts w:ascii="Arial Narrow" w:hAnsi="Arial Narrow"/>
          <w:szCs w:val="24"/>
        </w:rPr>
        <w:t>………………………………………….                                 ……………………………………………..</w:t>
      </w:r>
    </w:p>
    <w:p w:rsidR="00786847" w:rsidRDefault="00786847" w:rsidP="00786847">
      <w:pPr>
        <w:rPr>
          <w:rFonts w:ascii="Arial Narrow" w:hAnsi="Arial Narrow"/>
          <w:b/>
          <w:szCs w:val="24"/>
        </w:rPr>
      </w:pPr>
      <w:r>
        <w:rPr>
          <w:rFonts w:ascii="Arial Narrow" w:hAnsi="Arial Narrow"/>
          <w:b/>
          <w:szCs w:val="24"/>
        </w:rPr>
        <w:t xml:space="preserve">  Moravská galerie v Brně</w:t>
      </w:r>
      <w:r>
        <w:rPr>
          <w:rFonts w:ascii="Arial Narrow" w:hAnsi="Arial Narrow"/>
          <w:b/>
          <w:szCs w:val="24"/>
        </w:rPr>
        <w:tab/>
        <w:t xml:space="preserve">                                                                 </w:t>
      </w:r>
      <w:r w:rsidR="00CF7CA3">
        <w:rPr>
          <w:rFonts w:ascii="Arial Narrow" w:hAnsi="Arial Narrow"/>
          <w:szCs w:val="24"/>
        </w:rPr>
        <w:t>MAŠOUNI, s. r. o.</w:t>
      </w:r>
    </w:p>
    <w:p w:rsidR="00F66161" w:rsidRDefault="00786847">
      <w:pPr>
        <w:rPr>
          <w:rFonts w:ascii="Arial Narrow" w:hAnsi="Arial Narrow"/>
          <w:szCs w:val="24"/>
        </w:rPr>
      </w:pPr>
      <w:r>
        <w:rPr>
          <w:rFonts w:ascii="Arial Narrow" w:hAnsi="Arial Narrow"/>
          <w:szCs w:val="24"/>
        </w:rPr>
        <w:t xml:space="preserve">    Mgr. Jan Press, ředitel</w:t>
      </w:r>
      <w:r>
        <w:rPr>
          <w:rFonts w:ascii="Arial Narrow" w:hAnsi="Arial Narrow"/>
          <w:szCs w:val="24"/>
        </w:rPr>
        <w:tab/>
        <w:t xml:space="preserve">                                                                 </w:t>
      </w:r>
      <w:r w:rsidR="00CF7CA3">
        <w:rPr>
          <w:rFonts w:ascii="Arial Narrow" w:hAnsi="Arial Narrow"/>
          <w:szCs w:val="24"/>
        </w:rPr>
        <w:t>Ludvík Mašek – jednatel</w:t>
      </w: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2E2966" w:rsidRDefault="002E2966">
      <w:pPr>
        <w:rPr>
          <w:rFonts w:ascii="Arial Narrow" w:hAnsi="Arial Narrow"/>
          <w:szCs w:val="24"/>
        </w:rPr>
        <w:sectPr w:rsidR="002E2966">
          <w:footerReference w:type="default" r:id="rId10"/>
          <w:pgSz w:w="11906" w:h="16838"/>
          <w:pgMar w:top="1417" w:right="1417" w:bottom="1417" w:left="1417" w:header="708" w:footer="708" w:gutter="0"/>
          <w:cols w:space="708"/>
          <w:docGrid w:linePitch="360"/>
        </w:sect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pPr>
        <w:rPr>
          <w:rFonts w:ascii="Arial Narrow" w:hAnsi="Arial Narrow"/>
          <w:szCs w:val="24"/>
        </w:rPr>
      </w:pPr>
    </w:p>
    <w:p w:rsidR="00CF7CA3" w:rsidRDefault="00CF7CA3" w:rsidP="00CF7CA3">
      <w:pPr>
        <w:rPr>
          <w:rFonts w:ascii="Arial Narrow" w:hAnsi="Arial Narrow"/>
          <w:szCs w:val="24"/>
        </w:rPr>
      </w:pPr>
      <w:r>
        <w:rPr>
          <w:rFonts w:ascii="Arial Narrow" w:hAnsi="Arial Narrow"/>
          <w:b/>
          <w:szCs w:val="24"/>
        </w:rPr>
        <w:t>Příloha č. 1</w:t>
      </w:r>
      <w:r w:rsidR="003071E2">
        <w:rPr>
          <w:rFonts w:ascii="Arial Narrow" w:hAnsi="Arial Narrow"/>
          <w:szCs w:val="24"/>
        </w:rPr>
        <w:t xml:space="preserve"> Cenová specifikace na VZ</w:t>
      </w:r>
      <w:bookmarkStart w:id="0" w:name="_GoBack"/>
      <w:bookmarkEnd w:id="0"/>
      <w:r w:rsidR="003857BC">
        <w:rPr>
          <w:rFonts w:ascii="Arial Narrow" w:hAnsi="Arial Narrow"/>
          <w:szCs w:val="24"/>
        </w:rPr>
        <w:t xml:space="preserve"> – Zajištění stěhování provozního a výstavnického materiálu včetně jeho přepravy nákladním vozidlem o velikosti ložné plochy 400/200/200</w:t>
      </w:r>
    </w:p>
    <w:p w:rsidR="00CF7CA3" w:rsidRDefault="00CF7CA3">
      <w:pPr>
        <w:rPr>
          <w:rFonts w:ascii="Arial Narrow" w:hAnsi="Arial Narrow"/>
          <w:szCs w:val="24"/>
        </w:rPr>
      </w:pPr>
    </w:p>
    <w:tbl>
      <w:tblPr>
        <w:tblpPr w:leftFromText="141" w:rightFromText="141" w:vertAnchor="text" w:horzAnchor="margin" w:tblpXSpec="center" w:tblpY="80"/>
        <w:tblW w:w="16600" w:type="dxa"/>
        <w:tblCellMar>
          <w:left w:w="70" w:type="dxa"/>
          <w:right w:w="70" w:type="dxa"/>
        </w:tblCellMar>
        <w:tblLook w:val="04A0" w:firstRow="1" w:lastRow="0" w:firstColumn="1" w:lastColumn="0" w:noHBand="0" w:noVBand="1"/>
      </w:tblPr>
      <w:tblGrid>
        <w:gridCol w:w="2900"/>
        <w:gridCol w:w="1840"/>
        <w:gridCol w:w="960"/>
        <w:gridCol w:w="960"/>
        <w:gridCol w:w="960"/>
        <w:gridCol w:w="1280"/>
        <w:gridCol w:w="1180"/>
        <w:gridCol w:w="1480"/>
        <w:gridCol w:w="960"/>
        <w:gridCol w:w="1620"/>
        <w:gridCol w:w="960"/>
        <w:gridCol w:w="1500"/>
      </w:tblGrid>
      <w:tr w:rsidR="002E2966" w:rsidRPr="004E251D" w:rsidTr="002E2966">
        <w:trPr>
          <w:trHeight w:val="132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b/>
                <w:bCs/>
                <w:color w:val="000000"/>
                <w:sz w:val="22"/>
                <w:szCs w:val="22"/>
              </w:rPr>
            </w:pPr>
            <w:r w:rsidRPr="004E251D">
              <w:rPr>
                <w:rFonts w:ascii="Arial Narrow" w:hAnsi="Arial Narrow"/>
                <w:b/>
                <w:bCs/>
                <w:color w:val="000000"/>
                <w:sz w:val="22"/>
                <w:szCs w:val="22"/>
              </w:rPr>
              <w:t>Typ vozidla</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b/>
                <w:bCs/>
                <w:color w:val="000000"/>
                <w:sz w:val="22"/>
                <w:szCs w:val="22"/>
              </w:rPr>
            </w:pPr>
            <w:r w:rsidRPr="004E251D">
              <w:rPr>
                <w:rFonts w:ascii="Arial Narrow" w:hAnsi="Arial Narrow"/>
                <w:b/>
                <w:bCs/>
                <w:color w:val="000000"/>
                <w:sz w:val="22"/>
                <w:szCs w:val="22"/>
              </w:rPr>
              <w:t>velikost ložné plochy d/š/v</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b/>
                <w:bCs/>
                <w:color w:val="000000"/>
                <w:sz w:val="22"/>
                <w:szCs w:val="22"/>
              </w:rPr>
            </w:pPr>
            <w:r w:rsidRPr="004E251D">
              <w:rPr>
                <w:rFonts w:ascii="Arial Narrow" w:hAnsi="Arial Narrow"/>
                <w:b/>
                <w:bCs/>
                <w:color w:val="000000"/>
                <w:sz w:val="22"/>
                <w:szCs w:val="22"/>
              </w:rPr>
              <w:t>zatížení</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b/>
                <w:bCs/>
                <w:color w:val="000000"/>
                <w:sz w:val="22"/>
                <w:szCs w:val="22"/>
              </w:rPr>
            </w:pPr>
            <w:r w:rsidRPr="004E251D">
              <w:rPr>
                <w:rFonts w:ascii="Arial Narrow" w:hAnsi="Arial Narrow"/>
                <w:b/>
                <w:bCs/>
                <w:color w:val="000000"/>
                <w:sz w:val="22"/>
                <w:szCs w:val="22"/>
              </w:rPr>
              <w:t>úchyty 4 řady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b/>
                <w:bCs/>
                <w:color w:val="000000"/>
                <w:sz w:val="22"/>
                <w:szCs w:val="22"/>
              </w:rPr>
            </w:pPr>
            <w:r w:rsidRPr="004E251D">
              <w:rPr>
                <w:rFonts w:ascii="Arial Narrow" w:hAnsi="Arial Narrow"/>
                <w:b/>
                <w:bCs/>
                <w:color w:val="000000"/>
                <w:sz w:val="22"/>
                <w:szCs w:val="22"/>
              </w:rPr>
              <w:t>pojištění</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b/>
                <w:bCs/>
                <w:color w:val="000000"/>
                <w:sz w:val="22"/>
                <w:szCs w:val="22"/>
              </w:rPr>
            </w:pPr>
            <w:r w:rsidRPr="004E251D">
              <w:rPr>
                <w:rFonts w:ascii="Arial Narrow" w:hAnsi="Arial Narrow"/>
                <w:b/>
                <w:bCs/>
                <w:color w:val="000000"/>
                <w:sz w:val="22"/>
                <w:szCs w:val="22"/>
              </w:rPr>
              <w:t>Kč/km bez DPH</w:t>
            </w:r>
            <w:r w:rsidRPr="004E251D">
              <w:rPr>
                <w:rFonts w:ascii="Arial Narrow" w:hAnsi="Arial Narrow"/>
                <w:b/>
                <w:bCs/>
                <w:color w:val="000000"/>
                <w:sz w:val="22"/>
                <w:szCs w:val="22"/>
              </w:rPr>
              <w:br/>
              <w:t>mimo město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b/>
                <w:bCs/>
                <w:color w:val="000000"/>
                <w:sz w:val="22"/>
                <w:szCs w:val="22"/>
              </w:rPr>
            </w:pPr>
            <w:r w:rsidRPr="004E251D">
              <w:rPr>
                <w:rFonts w:ascii="Arial Narrow" w:hAnsi="Arial Narrow"/>
                <w:b/>
                <w:bCs/>
                <w:color w:val="000000"/>
                <w:sz w:val="22"/>
                <w:szCs w:val="22"/>
              </w:rPr>
              <w:t>Kč/hod. bez DPH město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b/>
                <w:bCs/>
                <w:color w:val="000000"/>
                <w:sz w:val="22"/>
                <w:szCs w:val="22"/>
              </w:rPr>
            </w:pPr>
            <w:r w:rsidRPr="004E251D">
              <w:rPr>
                <w:rFonts w:ascii="Arial Narrow" w:hAnsi="Arial Narrow"/>
                <w:b/>
                <w:bCs/>
                <w:color w:val="000000"/>
                <w:sz w:val="22"/>
                <w:szCs w:val="22"/>
              </w:rPr>
              <w:t>Kč bez DPH čekání za minutu mimo město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b/>
                <w:bCs/>
                <w:color w:val="000000"/>
                <w:sz w:val="22"/>
                <w:szCs w:val="22"/>
              </w:rPr>
            </w:pPr>
            <w:r w:rsidRPr="004E251D">
              <w:rPr>
                <w:rFonts w:ascii="Arial Narrow" w:hAnsi="Arial Narrow"/>
                <w:b/>
                <w:bCs/>
                <w:color w:val="000000"/>
                <w:sz w:val="22"/>
                <w:szCs w:val="22"/>
              </w:rPr>
              <w:t>DPH</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b/>
                <w:bCs/>
                <w:color w:val="000000"/>
                <w:sz w:val="22"/>
                <w:szCs w:val="22"/>
              </w:rPr>
            </w:pPr>
            <w:r w:rsidRPr="004E251D">
              <w:rPr>
                <w:rFonts w:ascii="Arial Narrow" w:hAnsi="Arial Narrow"/>
                <w:b/>
                <w:bCs/>
                <w:color w:val="000000"/>
                <w:sz w:val="22"/>
                <w:szCs w:val="22"/>
              </w:rPr>
              <w:t>Kč/km s DPH</w:t>
            </w:r>
            <w:r w:rsidRPr="004E251D">
              <w:rPr>
                <w:rFonts w:ascii="Arial Narrow" w:hAnsi="Arial Narrow"/>
                <w:b/>
                <w:bCs/>
                <w:color w:val="000000"/>
                <w:sz w:val="22"/>
                <w:szCs w:val="22"/>
              </w:rPr>
              <w:br/>
              <w:t>mimo</w:t>
            </w:r>
            <w:r w:rsidRPr="004E251D">
              <w:rPr>
                <w:rFonts w:ascii="Arial Narrow" w:hAnsi="Arial Narrow"/>
                <w:b/>
                <w:bCs/>
                <w:color w:val="000000"/>
                <w:sz w:val="22"/>
                <w:szCs w:val="22"/>
              </w:rPr>
              <w:br/>
              <w:t>město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b/>
                <w:bCs/>
                <w:color w:val="000000"/>
                <w:sz w:val="22"/>
                <w:szCs w:val="22"/>
              </w:rPr>
            </w:pPr>
            <w:r w:rsidRPr="004E251D">
              <w:rPr>
                <w:rFonts w:ascii="Arial Narrow" w:hAnsi="Arial Narrow"/>
                <w:b/>
                <w:bCs/>
                <w:color w:val="000000"/>
                <w:sz w:val="22"/>
                <w:szCs w:val="22"/>
              </w:rPr>
              <w:t>Kč/hod. s DPH město</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b/>
                <w:bCs/>
                <w:color w:val="000000"/>
                <w:sz w:val="22"/>
                <w:szCs w:val="22"/>
              </w:rPr>
            </w:pPr>
            <w:r w:rsidRPr="004E251D">
              <w:rPr>
                <w:rFonts w:ascii="Arial Narrow" w:hAnsi="Arial Narrow"/>
                <w:b/>
                <w:bCs/>
                <w:color w:val="000000"/>
                <w:sz w:val="22"/>
                <w:szCs w:val="22"/>
              </w:rPr>
              <w:t>Kč s DPH čekání za minutu mimo město</w:t>
            </w:r>
          </w:p>
        </w:tc>
      </w:tr>
      <w:tr w:rsidR="002E2966" w:rsidRPr="004E251D" w:rsidTr="002E2966">
        <w:trPr>
          <w:trHeight w:val="52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b/>
                <w:bCs/>
                <w:color w:val="000000"/>
                <w:sz w:val="22"/>
                <w:szCs w:val="22"/>
              </w:rPr>
            </w:pPr>
            <w:r w:rsidRPr="004E251D">
              <w:rPr>
                <w:rFonts w:ascii="Arial Narrow" w:hAnsi="Arial Narrow"/>
                <w:b/>
                <w:bCs/>
                <w:color w:val="000000"/>
                <w:sz w:val="22"/>
                <w:szCs w:val="22"/>
              </w:rPr>
              <w:t xml:space="preserve">Přistavení/odstavení vozidla </w:t>
            </w:r>
          </w:p>
        </w:tc>
        <w:tc>
          <w:tcPr>
            <w:tcW w:w="13700" w:type="dxa"/>
            <w:gridSpan w:val="11"/>
            <w:tcBorders>
              <w:top w:val="single" w:sz="4" w:space="0" w:color="auto"/>
              <w:left w:val="nil"/>
              <w:bottom w:val="single" w:sz="4" w:space="0" w:color="auto"/>
              <w:right w:val="single" w:sz="4" w:space="0" w:color="000000"/>
            </w:tcBorders>
            <w:shd w:val="clear" w:color="auto" w:fill="auto"/>
            <w:vAlign w:val="center"/>
            <w:hideMark/>
          </w:tcPr>
          <w:p w:rsidR="002E2966" w:rsidRPr="004E251D" w:rsidRDefault="002E2966" w:rsidP="002E2966">
            <w:pPr>
              <w:jc w:val="center"/>
              <w:rPr>
                <w:rFonts w:ascii="Arial Narrow" w:hAnsi="Arial Narrow"/>
                <w:b/>
                <w:bCs/>
                <w:color w:val="000000"/>
                <w:sz w:val="22"/>
                <w:szCs w:val="22"/>
              </w:rPr>
            </w:pPr>
            <w:r w:rsidRPr="004E251D">
              <w:rPr>
                <w:rFonts w:ascii="Arial Narrow" w:hAnsi="Arial Narrow"/>
                <w:b/>
                <w:bCs/>
                <w:color w:val="000000"/>
                <w:sz w:val="22"/>
                <w:szCs w:val="22"/>
              </w:rPr>
              <w:t xml:space="preserve">ZDARMA </w:t>
            </w:r>
          </w:p>
        </w:tc>
      </w:tr>
      <w:tr w:rsidR="002E2966" w:rsidRPr="004E251D" w:rsidTr="002E2966">
        <w:trPr>
          <w:trHeight w:val="66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b/>
                <w:bCs/>
                <w:color w:val="000000"/>
                <w:sz w:val="22"/>
                <w:szCs w:val="22"/>
              </w:rPr>
            </w:pPr>
            <w:r w:rsidRPr="004E251D">
              <w:rPr>
                <w:rFonts w:ascii="Arial Narrow" w:hAnsi="Arial Narrow"/>
                <w:b/>
                <w:bCs/>
                <w:color w:val="000000"/>
                <w:sz w:val="22"/>
                <w:szCs w:val="22"/>
              </w:rPr>
              <w:t xml:space="preserve">Sazba za nákladní vozidlo včetně řidiče </w:t>
            </w:r>
          </w:p>
        </w:tc>
        <w:tc>
          <w:tcPr>
            <w:tcW w:w="1840" w:type="dxa"/>
            <w:tcBorders>
              <w:top w:val="nil"/>
              <w:left w:val="nil"/>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color w:val="000000"/>
                <w:sz w:val="22"/>
                <w:szCs w:val="22"/>
              </w:rPr>
            </w:pPr>
            <w:r w:rsidRPr="004E251D">
              <w:rPr>
                <w:rFonts w:ascii="Arial Narrow" w:hAnsi="Arial Narrow"/>
                <w:color w:val="000000"/>
                <w:sz w:val="22"/>
                <w:szCs w:val="22"/>
              </w:rPr>
              <w:t>400/200/200</w:t>
            </w:r>
          </w:p>
        </w:tc>
        <w:tc>
          <w:tcPr>
            <w:tcW w:w="960" w:type="dxa"/>
            <w:tcBorders>
              <w:top w:val="nil"/>
              <w:left w:val="nil"/>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color w:val="000000"/>
                <w:sz w:val="22"/>
                <w:szCs w:val="22"/>
              </w:rPr>
            </w:pPr>
            <w:r w:rsidRPr="004E251D">
              <w:rPr>
                <w:rFonts w:ascii="Arial Narrow" w:hAnsi="Arial Narrow"/>
                <w:color w:val="000000"/>
                <w:sz w:val="22"/>
                <w:szCs w:val="22"/>
              </w:rPr>
              <w:t>1,4t</w:t>
            </w:r>
          </w:p>
        </w:tc>
        <w:tc>
          <w:tcPr>
            <w:tcW w:w="960" w:type="dxa"/>
            <w:tcBorders>
              <w:top w:val="nil"/>
              <w:left w:val="nil"/>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color w:val="000000"/>
                <w:sz w:val="22"/>
                <w:szCs w:val="22"/>
              </w:rPr>
            </w:pPr>
            <w:r w:rsidRPr="004E251D">
              <w:rPr>
                <w:rFonts w:ascii="Arial Narrow" w:hAnsi="Arial Narrow"/>
                <w:color w:val="000000"/>
                <w:sz w:val="22"/>
                <w:szCs w:val="22"/>
              </w:rPr>
              <w:t>ano</w:t>
            </w:r>
          </w:p>
        </w:tc>
        <w:tc>
          <w:tcPr>
            <w:tcW w:w="960" w:type="dxa"/>
            <w:tcBorders>
              <w:top w:val="nil"/>
              <w:left w:val="nil"/>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color w:val="000000"/>
                <w:sz w:val="22"/>
                <w:szCs w:val="22"/>
              </w:rPr>
            </w:pPr>
            <w:r w:rsidRPr="004E251D">
              <w:rPr>
                <w:rFonts w:ascii="Arial Narrow" w:hAnsi="Arial Narrow"/>
                <w:color w:val="000000"/>
                <w:sz w:val="22"/>
                <w:szCs w:val="22"/>
              </w:rPr>
              <w:t>ano</w:t>
            </w:r>
          </w:p>
        </w:tc>
        <w:tc>
          <w:tcPr>
            <w:tcW w:w="1280" w:type="dxa"/>
            <w:tcBorders>
              <w:top w:val="nil"/>
              <w:left w:val="nil"/>
              <w:bottom w:val="single" w:sz="4" w:space="0" w:color="auto"/>
              <w:right w:val="single" w:sz="4" w:space="0" w:color="auto"/>
            </w:tcBorders>
            <w:shd w:val="clear" w:color="000000" w:fill="D8E4BC"/>
            <w:noWrap/>
            <w:vAlign w:val="bottom"/>
            <w:hideMark/>
          </w:tcPr>
          <w:p w:rsidR="002E2966" w:rsidRPr="004E251D" w:rsidRDefault="003857BC" w:rsidP="003857BC">
            <w:pPr>
              <w:jc w:val="center"/>
              <w:rPr>
                <w:rFonts w:ascii="Arial Narrow" w:hAnsi="Arial Narrow"/>
                <w:color w:val="000000"/>
                <w:sz w:val="22"/>
                <w:szCs w:val="22"/>
              </w:rPr>
            </w:pPr>
            <w:r>
              <w:rPr>
                <w:rFonts w:ascii="Arial Narrow" w:hAnsi="Arial Narrow"/>
                <w:color w:val="000000"/>
                <w:sz w:val="22"/>
                <w:szCs w:val="22"/>
              </w:rPr>
              <w:t>17,-</w:t>
            </w:r>
          </w:p>
        </w:tc>
        <w:tc>
          <w:tcPr>
            <w:tcW w:w="1180" w:type="dxa"/>
            <w:tcBorders>
              <w:top w:val="nil"/>
              <w:left w:val="nil"/>
              <w:bottom w:val="single" w:sz="4" w:space="0" w:color="auto"/>
              <w:right w:val="single" w:sz="4" w:space="0" w:color="auto"/>
            </w:tcBorders>
            <w:shd w:val="clear" w:color="000000" w:fill="D8E4BC"/>
            <w:noWrap/>
            <w:vAlign w:val="bottom"/>
            <w:hideMark/>
          </w:tcPr>
          <w:p w:rsidR="002E2966" w:rsidRPr="004E251D" w:rsidRDefault="003857BC" w:rsidP="003857BC">
            <w:pPr>
              <w:jc w:val="center"/>
              <w:rPr>
                <w:rFonts w:ascii="Arial Narrow" w:hAnsi="Arial Narrow"/>
                <w:color w:val="000000"/>
                <w:sz w:val="22"/>
                <w:szCs w:val="22"/>
              </w:rPr>
            </w:pPr>
            <w:r>
              <w:rPr>
                <w:rFonts w:ascii="Arial Narrow" w:hAnsi="Arial Narrow"/>
                <w:color w:val="000000"/>
                <w:sz w:val="22"/>
                <w:szCs w:val="22"/>
              </w:rPr>
              <w:t>250,-</w:t>
            </w:r>
          </w:p>
        </w:tc>
        <w:tc>
          <w:tcPr>
            <w:tcW w:w="1480" w:type="dxa"/>
            <w:tcBorders>
              <w:top w:val="nil"/>
              <w:left w:val="nil"/>
              <w:bottom w:val="single" w:sz="4" w:space="0" w:color="auto"/>
              <w:right w:val="single" w:sz="4" w:space="0" w:color="auto"/>
            </w:tcBorders>
            <w:shd w:val="clear" w:color="000000" w:fill="D8E4BC"/>
            <w:noWrap/>
            <w:vAlign w:val="bottom"/>
            <w:hideMark/>
          </w:tcPr>
          <w:p w:rsidR="002E2966" w:rsidRPr="004E251D" w:rsidRDefault="003857BC" w:rsidP="003857BC">
            <w:pPr>
              <w:jc w:val="center"/>
              <w:rPr>
                <w:rFonts w:ascii="Arial Narrow" w:hAnsi="Arial Narrow"/>
                <w:color w:val="000000"/>
                <w:sz w:val="22"/>
                <w:szCs w:val="22"/>
              </w:rPr>
            </w:pPr>
            <w:r>
              <w:rPr>
                <w:rFonts w:ascii="Arial Narrow" w:hAnsi="Arial Narrow"/>
                <w:color w:val="000000"/>
                <w:sz w:val="22"/>
                <w:szCs w:val="22"/>
              </w:rPr>
              <w:t>4,-</w:t>
            </w:r>
          </w:p>
        </w:tc>
        <w:tc>
          <w:tcPr>
            <w:tcW w:w="960" w:type="dxa"/>
            <w:tcBorders>
              <w:top w:val="nil"/>
              <w:left w:val="nil"/>
              <w:bottom w:val="single" w:sz="4" w:space="0" w:color="auto"/>
              <w:right w:val="single" w:sz="4" w:space="0" w:color="auto"/>
            </w:tcBorders>
            <w:shd w:val="clear" w:color="000000" w:fill="D8E4BC"/>
            <w:noWrap/>
            <w:vAlign w:val="bottom"/>
            <w:hideMark/>
          </w:tcPr>
          <w:p w:rsidR="002E2966" w:rsidRPr="004E251D" w:rsidRDefault="003857BC" w:rsidP="003857BC">
            <w:pPr>
              <w:jc w:val="center"/>
              <w:rPr>
                <w:rFonts w:ascii="Arial Narrow" w:hAnsi="Arial Narrow"/>
                <w:color w:val="000000"/>
                <w:sz w:val="22"/>
                <w:szCs w:val="22"/>
              </w:rPr>
            </w:pPr>
            <w:r>
              <w:rPr>
                <w:rFonts w:ascii="Arial Narrow" w:hAnsi="Arial Narrow"/>
                <w:color w:val="000000"/>
                <w:sz w:val="22"/>
                <w:szCs w:val="22"/>
              </w:rPr>
              <w:t>21 %</w:t>
            </w:r>
          </w:p>
        </w:tc>
        <w:tc>
          <w:tcPr>
            <w:tcW w:w="1620" w:type="dxa"/>
            <w:tcBorders>
              <w:top w:val="nil"/>
              <w:left w:val="nil"/>
              <w:bottom w:val="single" w:sz="4" w:space="0" w:color="auto"/>
              <w:right w:val="single" w:sz="4" w:space="0" w:color="auto"/>
            </w:tcBorders>
            <w:shd w:val="clear" w:color="000000" w:fill="D8E4BC"/>
            <w:noWrap/>
            <w:vAlign w:val="bottom"/>
            <w:hideMark/>
          </w:tcPr>
          <w:p w:rsidR="002E2966" w:rsidRPr="004E251D" w:rsidRDefault="003857BC" w:rsidP="003857BC">
            <w:pPr>
              <w:jc w:val="center"/>
              <w:rPr>
                <w:rFonts w:ascii="Arial Narrow" w:hAnsi="Arial Narrow"/>
                <w:color w:val="000000"/>
                <w:sz w:val="22"/>
                <w:szCs w:val="22"/>
              </w:rPr>
            </w:pPr>
            <w:r>
              <w:rPr>
                <w:rFonts w:ascii="Arial Narrow" w:hAnsi="Arial Narrow"/>
                <w:color w:val="000000"/>
                <w:sz w:val="22"/>
                <w:szCs w:val="22"/>
              </w:rPr>
              <w:t>20,57</w:t>
            </w:r>
          </w:p>
        </w:tc>
        <w:tc>
          <w:tcPr>
            <w:tcW w:w="960" w:type="dxa"/>
            <w:tcBorders>
              <w:top w:val="nil"/>
              <w:left w:val="nil"/>
              <w:bottom w:val="single" w:sz="4" w:space="0" w:color="auto"/>
              <w:right w:val="single" w:sz="4" w:space="0" w:color="auto"/>
            </w:tcBorders>
            <w:shd w:val="clear" w:color="000000" w:fill="D8E4BC"/>
            <w:noWrap/>
            <w:vAlign w:val="bottom"/>
            <w:hideMark/>
          </w:tcPr>
          <w:p w:rsidR="002E2966" w:rsidRPr="004E251D" w:rsidRDefault="003857BC" w:rsidP="003857BC">
            <w:pPr>
              <w:jc w:val="center"/>
              <w:rPr>
                <w:rFonts w:ascii="Arial Narrow" w:hAnsi="Arial Narrow"/>
                <w:color w:val="000000"/>
                <w:sz w:val="22"/>
                <w:szCs w:val="22"/>
              </w:rPr>
            </w:pPr>
            <w:r>
              <w:rPr>
                <w:rFonts w:ascii="Arial Narrow" w:hAnsi="Arial Narrow"/>
                <w:color w:val="000000"/>
                <w:sz w:val="22"/>
                <w:szCs w:val="22"/>
              </w:rPr>
              <w:t>302,50</w:t>
            </w:r>
          </w:p>
        </w:tc>
        <w:tc>
          <w:tcPr>
            <w:tcW w:w="1500" w:type="dxa"/>
            <w:tcBorders>
              <w:top w:val="nil"/>
              <w:left w:val="nil"/>
              <w:bottom w:val="single" w:sz="4" w:space="0" w:color="auto"/>
              <w:right w:val="single" w:sz="4" w:space="0" w:color="auto"/>
            </w:tcBorders>
            <w:shd w:val="clear" w:color="000000" w:fill="D8E4BC"/>
            <w:noWrap/>
            <w:vAlign w:val="bottom"/>
            <w:hideMark/>
          </w:tcPr>
          <w:p w:rsidR="002E2966" w:rsidRPr="004E251D" w:rsidRDefault="003857BC" w:rsidP="003857BC">
            <w:pPr>
              <w:jc w:val="center"/>
              <w:rPr>
                <w:rFonts w:ascii="Arial Narrow" w:hAnsi="Arial Narrow"/>
                <w:color w:val="000000"/>
                <w:sz w:val="22"/>
                <w:szCs w:val="22"/>
              </w:rPr>
            </w:pPr>
            <w:r>
              <w:rPr>
                <w:rFonts w:ascii="Arial Narrow" w:hAnsi="Arial Narrow"/>
                <w:color w:val="000000"/>
                <w:sz w:val="22"/>
                <w:szCs w:val="22"/>
              </w:rPr>
              <w:t>4,84</w:t>
            </w:r>
          </w:p>
        </w:tc>
      </w:tr>
      <w:tr w:rsidR="002E2966" w:rsidRPr="004E251D" w:rsidTr="002E2966">
        <w:trPr>
          <w:trHeight w:val="615"/>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2E2966" w:rsidRPr="004E251D" w:rsidRDefault="002E2966" w:rsidP="002E2966">
            <w:pPr>
              <w:jc w:val="center"/>
              <w:rPr>
                <w:rFonts w:ascii="Arial Narrow" w:hAnsi="Arial Narrow"/>
                <w:b/>
                <w:bCs/>
                <w:color w:val="000000"/>
                <w:sz w:val="22"/>
                <w:szCs w:val="22"/>
              </w:rPr>
            </w:pPr>
            <w:r w:rsidRPr="004E251D">
              <w:rPr>
                <w:rFonts w:ascii="Arial Narrow" w:hAnsi="Arial Narrow"/>
                <w:b/>
                <w:bCs/>
                <w:color w:val="000000"/>
                <w:sz w:val="22"/>
                <w:szCs w:val="22"/>
              </w:rPr>
              <w:t>stěhující pracovník</w:t>
            </w:r>
          </w:p>
        </w:tc>
        <w:tc>
          <w:tcPr>
            <w:tcW w:w="1840" w:type="dxa"/>
            <w:tcBorders>
              <w:top w:val="nil"/>
              <w:left w:val="nil"/>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color w:val="000000"/>
                <w:sz w:val="22"/>
                <w:szCs w:val="22"/>
              </w:rPr>
            </w:pPr>
            <w:r w:rsidRPr="004E251D">
              <w:rPr>
                <w:rFonts w:ascii="Arial Narrow" w:hAnsi="Arial Narrow"/>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color w:val="000000"/>
                <w:sz w:val="22"/>
                <w:szCs w:val="22"/>
              </w:rPr>
            </w:pPr>
            <w:r w:rsidRPr="004E251D">
              <w:rPr>
                <w:rFonts w:ascii="Arial Narrow" w:hAnsi="Arial Narrow"/>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color w:val="000000"/>
                <w:sz w:val="22"/>
                <w:szCs w:val="22"/>
              </w:rPr>
            </w:pPr>
            <w:r w:rsidRPr="004E251D">
              <w:rPr>
                <w:rFonts w:ascii="Arial Narrow" w:hAnsi="Arial Narrow"/>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2E2966" w:rsidRPr="004E251D" w:rsidRDefault="002E2966" w:rsidP="002E2966">
            <w:pPr>
              <w:jc w:val="center"/>
              <w:rPr>
                <w:rFonts w:ascii="Arial Narrow" w:hAnsi="Arial Narrow"/>
                <w:color w:val="000000"/>
                <w:sz w:val="22"/>
                <w:szCs w:val="22"/>
              </w:rPr>
            </w:pPr>
            <w:r w:rsidRPr="004E251D">
              <w:rPr>
                <w:rFonts w:ascii="Arial Narrow" w:hAnsi="Arial Narrow"/>
                <w:color w:val="000000"/>
                <w:sz w:val="22"/>
                <w:szCs w:val="22"/>
              </w:rPr>
              <w:t>-</w:t>
            </w:r>
          </w:p>
        </w:tc>
        <w:tc>
          <w:tcPr>
            <w:tcW w:w="1280" w:type="dxa"/>
            <w:tcBorders>
              <w:top w:val="nil"/>
              <w:left w:val="nil"/>
              <w:bottom w:val="single" w:sz="4" w:space="0" w:color="auto"/>
              <w:right w:val="single" w:sz="4" w:space="0" w:color="auto"/>
            </w:tcBorders>
            <w:shd w:val="clear" w:color="auto" w:fill="auto"/>
            <w:noWrap/>
            <w:vAlign w:val="center"/>
            <w:hideMark/>
          </w:tcPr>
          <w:p w:rsidR="002E2966" w:rsidRPr="004E251D" w:rsidRDefault="002E2966" w:rsidP="003857BC">
            <w:pPr>
              <w:jc w:val="center"/>
              <w:rPr>
                <w:rFonts w:ascii="Arial Narrow" w:hAnsi="Arial Narrow"/>
                <w:color w:val="000000"/>
                <w:sz w:val="22"/>
                <w:szCs w:val="22"/>
              </w:rPr>
            </w:pPr>
            <w:r w:rsidRPr="004E251D">
              <w:rPr>
                <w:rFonts w:ascii="Arial Narrow" w:hAnsi="Arial Narrow"/>
                <w:color w:val="000000"/>
                <w:sz w:val="22"/>
                <w:szCs w:val="22"/>
              </w:rPr>
              <w:t>xxxx</w:t>
            </w:r>
          </w:p>
        </w:tc>
        <w:tc>
          <w:tcPr>
            <w:tcW w:w="1180" w:type="dxa"/>
            <w:tcBorders>
              <w:top w:val="nil"/>
              <w:left w:val="nil"/>
              <w:bottom w:val="single" w:sz="4" w:space="0" w:color="auto"/>
              <w:right w:val="single" w:sz="4" w:space="0" w:color="auto"/>
            </w:tcBorders>
            <w:shd w:val="clear" w:color="000000" w:fill="D8E4BC"/>
            <w:noWrap/>
            <w:vAlign w:val="bottom"/>
            <w:hideMark/>
          </w:tcPr>
          <w:p w:rsidR="002E2966" w:rsidRPr="004E251D" w:rsidRDefault="003857BC" w:rsidP="003857BC">
            <w:pPr>
              <w:jc w:val="center"/>
              <w:rPr>
                <w:rFonts w:ascii="Arial Narrow" w:hAnsi="Arial Narrow"/>
                <w:color w:val="000000"/>
                <w:sz w:val="22"/>
                <w:szCs w:val="22"/>
              </w:rPr>
            </w:pPr>
            <w:r>
              <w:rPr>
                <w:rFonts w:ascii="Arial Narrow" w:hAnsi="Arial Narrow"/>
                <w:color w:val="000000"/>
                <w:sz w:val="22"/>
                <w:szCs w:val="22"/>
              </w:rPr>
              <w:t>190,-</w:t>
            </w:r>
          </w:p>
        </w:tc>
        <w:tc>
          <w:tcPr>
            <w:tcW w:w="1480" w:type="dxa"/>
            <w:tcBorders>
              <w:top w:val="nil"/>
              <w:left w:val="nil"/>
              <w:bottom w:val="single" w:sz="4" w:space="0" w:color="auto"/>
              <w:right w:val="single" w:sz="4" w:space="0" w:color="auto"/>
            </w:tcBorders>
            <w:shd w:val="clear" w:color="auto" w:fill="auto"/>
            <w:noWrap/>
            <w:vAlign w:val="center"/>
            <w:hideMark/>
          </w:tcPr>
          <w:p w:rsidR="002E2966" w:rsidRPr="004E251D" w:rsidRDefault="002E2966" w:rsidP="003857BC">
            <w:pPr>
              <w:jc w:val="center"/>
              <w:rPr>
                <w:rFonts w:ascii="Arial Narrow" w:hAnsi="Arial Narrow"/>
                <w:color w:val="000000"/>
                <w:sz w:val="22"/>
                <w:szCs w:val="22"/>
              </w:rPr>
            </w:pPr>
            <w:r w:rsidRPr="004E251D">
              <w:rPr>
                <w:rFonts w:ascii="Arial Narrow" w:hAnsi="Arial Narrow"/>
                <w:color w:val="000000"/>
                <w:sz w:val="22"/>
                <w:szCs w:val="22"/>
              </w:rPr>
              <w:t>xxxx</w:t>
            </w:r>
          </w:p>
        </w:tc>
        <w:tc>
          <w:tcPr>
            <w:tcW w:w="960" w:type="dxa"/>
            <w:tcBorders>
              <w:top w:val="nil"/>
              <w:left w:val="nil"/>
              <w:bottom w:val="single" w:sz="4" w:space="0" w:color="auto"/>
              <w:right w:val="single" w:sz="4" w:space="0" w:color="auto"/>
            </w:tcBorders>
            <w:shd w:val="clear" w:color="auto" w:fill="auto"/>
            <w:noWrap/>
            <w:vAlign w:val="center"/>
            <w:hideMark/>
          </w:tcPr>
          <w:p w:rsidR="002E2966" w:rsidRPr="004E251D" w:rsidRDefault="002E2966" w:rsidP="003857BC">
            <w:pPr>
              <w:jc w:val="center"/>
              <w:rPr>
                <w:rFonts w:ascii="Arial Narrow" w:hAnsi="Arial Narrow"/>
                <w:color w:val="000000"/>
                <w:sz w:val="22"/>
                <w:szCs w:val="22"/>
              </w:rPr>
            </w:pPr>
            <w:r w:rsidRPr="004E251D">
              <w:rPr>
                <w:rFonts w:ascii="Arial Narrow" w:hAnsi="Arial Narrow"/>
                <w:color w:val="000000"/>
                <w:sz w:val="22"/>
                <w:szCs w:val="22"/>
              </w:rPr>
              <w:t>xxxx</w:t>
            </w:r>
          </w:p>
        </w:tc>
        <w:tc>
          <w:tcPr>
            <w:tcW w:w="1620" w:type="dxa"/>
            <w:tcBorders>
              <w:top w:val="nil"/>
              <w:left w:val="nil"/>
              <w:bottom w:val="single" w:sz="4" w:space="0" w:color="auto"/>
              <w:right w:val="single" w:sz="4" w:space="0" w:color="auto"/>
            </w:tcBorders>
            <w:shd w:val="clear" w:color="auto" w:fill="auto"/>
            <w:noWrap/>
            <w:vAlign w:val="center"/>
            <w:hideMark/>
          </w:tcPr>
          <w:p w:rsidR="002E2966" w:rsidRPr="004E251D" w:rsidRDefault="002E2966" w:rsidP="003857BC">
            <w:pPr>
              <w:jc w:val="center"/>
              <w:rPr>
                <w:rFonts w:ascii="Arial Narrow" w:hAnsi="Arial Narrow"/>
                <w:color w:val="000000"/>
                <w:sz w:val="22"/>
                <w:szCs w:val="22"/>
              </w:rPr>
            </w:pPr>
            <w:r w:rsidRPr="004E251D">
              <w:rPr>
                <w:rFonts w:ascii="Arial Narrow" w:hAnsi="Arial Narrow"/>
                <w:color w:val="000000"/>
                <w:sz w:val="22"/>
                <w:szCs w:val="22"/>
              </w:rPr>
              <w:t>xxxx</w:t>
            </w:r>
          </w:p>
        </w:tc>
        <w:tc>
          <w:tcPr>
            <w:tcW w:w="960" w:type="dxa"/>
            <w:tcBorders>
              <w:top w:val="nil"/>
              <w:left w:val="nil"/>
              <w:bottom w:val="single" w:sz="4" w:space="0" w:color="auto"/>
              <w:right w:val="single" w:sz="4" w:space="0" w:color="auto"/>
            </w:tcBorders>
            <w:shd w:val="clear" w:color="000000" w:fill="D8E4BC"/>
            <w:noWrap/>
            <w:vAlign w:val="bottom"/>
            <w:hideMark/>
          </w:tcPr>
          <w:p w:rsidR="002E2966" w:rsidRPr="004E251D" w:rsidRDefault="003857BC" w:rsidP="003857BC">
            <w:pPr>
              <w:jc w:val="center"/>
              <w:rPr>
                <w:rFonts w:ascii="Arial Narrow" w:hAnsi="Arial Narrow"/>
                <w:color w:val="000000"/>
                <w:sz w:val="22"/>
                <w:szCs w:val="22"/>
              </w:rPr>
            </w:pPr>
            <w:r>
              <w:rPr>
                <w:rFonts w:ascii="Arial Narrow" w:hAnsi="Arial Narrow"/>
                <w:color w:val="000000"/>
                <w:sz w:val="22"/>
                <w:szCs w:val="22"/>
              </w:rPr>
              <w:t>229,90</w:t>
            </w:r>
          </w:p>
        </w:tc>
        <w:tc>
          <w:tcPr>
            <w:tcW w:w="1500" w:type="dxa"/>
            <w:tcBorders>
              <w:top w:val="nil"/>
              <w:left w:val="nil"/>
              <w:bottom w:val="single" w:sz="4" w:space="0" w:color="auto"/>
              <w:right w:val="single" w:sz="4" w:space="0" w:color="auto"/>
            </w:tcBorders>
            <w:shd w:val="clear" w:color="auto" w:fill="auto"/>
            <w:noWrap/>
            <w:vAlign w:val="center"/>
            <w:hideMark/>
          </w:tcPr>
          <w:p w:rsidR="002E2966" w:rsidRPr="004E251D" w:rsidRDefault="002E2966" w:rsidP="003857BC">
            <w:pPr>
              <w:jc w:val="center"/>
              <w:rPr>
                <w:rFonts w:ascii="Arial Narrow" w:hAnsi="Arial Narrow"/>
                <w:color w:val="000000"/>
                <w:sz w:val="22"/>
                <w:szCs w:val="22"/>
              </w:rPr>
            </w:pPr>
            <w:r w:rsidRPr="004E251D">
              <w:rPr>
                <w:rFonts w:ascii="Arial Narrow" w:hAnsi="Arial Narrow"/>
                <w:color w:val="000000"/>
                <w:sz w:val="22"/>
                <w:szCs w:val="22"/>
              </w:rPr>
              <w:t>xxxx</w:t>
            </w:r>
          </w:p>
        </w:tc>
      </w:tr>
    </w:tbl>
    <w:p w:rsidR="00CF7CA3" w:rsidRDefault="00CF7CA3">
      <w:pPr>
        <w:rPr>
          <w:rFonts w:ascii="Arial Narrow" w:hAnsi="Arial Narrow"/>
          <w:szCs w:val="24"/>
        </w:rPr>
      </w:pPr>
    </w:p>
    <w:p w:rsidR="00CF7CA3" w:rsidRDefault="00CF7CA3">
      <w:pPr>
        <w:rPr>
          <w:rFonts w:ascii="Arial Narrow" w:hAnsi="Arial Narrow"/>
          <w:szCs w:val="24"/>
        </w:rPr>
      </w:pPr>
    </w:p>
    <w:p w:rsidR="003857BC" w:rsidRDefault="003857BC">
      <w:pPr>
        <w:rPr>
          <w:rFonts w:ascii="Arial Narrow" w:hAnsi="Arial Narrow"/>
          <w:szCs w:val="24"/>
        </w:rPr>
      </w:pPr>
    </w:p>
    <w:p w:rsidR="003857BC" w:rsidRDefault="00DE30F9">
      <w:pPr>
        <w:rPr>
          <w:rFonts w:ascii="Arial Narrow" w:hAnsi="Arial Narrow"/>
          <w:szCs w:val="24"/>
        </w:rPr>
      </w:pPr>
      <w:r>
        <w:rPr>
          <w:rFonts w:ascii="Arial Narrow" w:hAnsi="Arial Narrow"/>
          <w:szCs w:val="24"/>
        </w:rPr>
        <w:t>V Brně</w:t>
      </w:r>
      <w:r w:rsidR="003857BC">
        <w:rPr>
          <w:rFonts w:ascii="Arial Narrow" w:hAnsi="Arial Narrow"/>
          <w:szCs w:val="24"/>
        </w:rPr>
        <w:t xml:space="preserve"> dne 2. 9. 2016</w:t>
      </w:r>
    </w:p>
    <w:p w:rsidR="003857BC" w:rsidRDefault="003857BC">
      <w:pPr>
        <w:rPr>
          <w:rFonts w:ascii="Arial Narrow" w:hAnsi="Arial Narrow"/>
          <w:szCs w:val="24"/>
        </w:rPr>
      </w:pPr>
    </w:p>
    <w:p w:rsidR="003857BC" w:rsidRDefault="003857BC">
      <w:pPr>
        <w:rPr>
          <w:rFonts w:ascii="Arial Narrow" w:hAnsi="Arial Narrow"/>
          <w:szCs w:val="24"/>
        </w:rPr>
      </w:pPr>
      <w:r>
        <w:rPr>
          <w:rFonts w:ascii="Arial Narrow" w:hAnsi="Arial Narrow"/>
          <w:szCs w:val="24"/>
        </w:rPr>
        <w:t>Mašouni, s. r. o.</w:t>
      </w:r>
    </w:p>
    <w:p w:rsidR="003857BC" w:rsidRPr="00786847" w:rsidRDefault="003857BC">
      <w:pPr>
        <w:rPr>
          <w:rFonts w:ascii="Arial Narrow" w:hAnsi="Arial Narrow"/>
          <w:szCs w:val="24"/>
        </w:rPr>
      </w:pPr>
      <w:r>
        <w:rPr>
          <w:rFonts w:ascii="Arial Narrow" w:hAnsi="Arial Narrow"/>
          <w:szCs w:val="24"/>
        </w:rPr>
        <w:t>Ludvík Mašek - jednatel</w:t>
      </w:r>
    </w:p>
    <w:sectPr w:rsidR="003857BC" w:rsidRPr="00786847" w:rsidSect="002E296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55A" w:rsidRDefault="006D155A" w:rsidP="00786847">
      <w:r>
        <w:separator/>
      </w:r>
    </w:p>
  </w:endnote>
  <w:endnote w:type="continuationSeparator" w:id="0">
    <w:p w:rsidR="006D155A" w:rsidRDefault="006D155A" w:rsidP="0078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238063"/>
      <w:docPartObj>
        <w:docPartGallery w:val="Page Numbers (Bottom of Page)"/>
        <w:docPartUnique/>
      </w:docPartObj>
    </w:sdtPr>
    <w:sdtEndPr/>
    <w:sdtContent>
      <w:sdt>
        <w:sdtPr>
          <w:id w:val="-1669238322"/>
          <w:docPartObj>
            <w:docPartGallery w:val="Page Numbers (Top of Page)"/>
            <w:docPartUnique/>
          </w:docPartObj>
        </w:sdtPr>
        <w:sdtEndPr/>
        <w:sdtContent>
          <w:p w:rsidR="00786847" w:rsidRDefault="00786847">
            <w:pPr>
              <w:pStyle w:val="Zpat"/>
              <w:jc w:val="center"/>
            </w:pPr>
            <w:r>
              <w:t xml:space="preserve">Stránka </w:t>
            </w:r>
            <w:r>
              <w:rPr>
                <w:b/>
                <w:bCs/>
                <w:szCs w:val="24"/>
              </w:rPr>
              <w:fldChar w:fldCharType="begin"/>
            </w:r>
            <w:r>
              <w:rPr>
                <w:b/>
                <w:bCs/>
              </w:rPr>
              <w:instrText>PAGE</w:instrText>
            </w:r>
            <w:r>
              <w:rPr>
                <w:b/>
                <w:bCs/>
                <w:szCs w:val="24"/>
              </w:rPr>
              <w:fldChar w:fldCharType="separate"/>
            </w:r>
            <w:r w:rsidR="003071E2">
              <w:rPr>
                <w:b/>
                <w:bCs/>
                <w:noProof/>
              </w:rPr>
              <w:t>10</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3071E2">
              <w:rPr>
                <w:b/>
                <w:bCs/>
                <w:noProof/>
              </w:rPr>
              <w:t>10</w:t>
            </w:r>
            <w:r>
              <w:rPr>
                <w:b/>
                <w:bCs/>
                <w:szCs w:val="24"/>
              </w:rPr>
              <w:fldChar w:fldCharType="end"/>
            </w:r>
          </w:p>
        </w:sdtContent>
      </w:sdt>
    </w:sdtContent>
  </w:sdt>
  <w:p w:rsidR="00786847" w:rsidRDefault="007868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55A" w:rsidRDefault="006D155A" w:rsidP="00786847">
      <w:r>
        <w:separator/>
      </w:r>
    </w:p>
  </w:footnote>
  <w:footnote w:type="continuationSeparator" w:id="0">
    <w:p w:rsidR="006D155A" w:rsidRDefault="006D155A" w:rsidP="00786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360" w:hanging="360"/>
      </w:pPr>
      <w:rPr>
        <w:rFonts w:ascii="Calibri" w:hAnsi="Calibri" w:cs="Calibri"/>
        <w:szCs w:val="22"/>
      </w:rPr>
    </w:lvl>
  </w:abstractNum>
  <w:abstractNum w:abstractNumId="1">
    <w:nsid w:val="117C6E1C"/>
    <w:multiLevelType w:val="hybridMultilevel"/>
    <w:tmpl w:val="494EAD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16E336B3"/>
    <w:multiLevelType w:val="hybridMultilevel"/>
    <w:tmpl w:val="6D421244"/>
    <w:lvl w:ilvl="0" w:tplc="91B65DBC">
      <w:start w:val="1"/>
      <w:numFmt w:val="decimal"/>
      <w:lvlText w:val="%1."/>
      <w:lvlJc w:val="left"/>
      <w:pPr>
        <w:ind w:left="491" w:hanging="491"/>
      </w:pPr>
    </w:lvl>
    <w:lvl w:ilvl="1" w:tplc="04050019">
      <w:start w:val="1"/>
      <w:numFmt w:val="lowerLetter"/>
      <w:lvlText w:val="%2."/>
      <w:lvlJc w:val="left"/>
      <w:pPr>
        <w:ind w:left="796" w:hanging="360"/>
      </w:pPr>
    </w:lvl>
    <w:lvl w:ilvl="2" w:tplc="0405001B">
      <w:start w:val="1"/>
      <w:numFmt w:val="lowerRoman"/>
      <w:lvlText w:val="%3."/>
      <w:lvlJc w:val="right"/>
      <w:pPr>
        <w:ind w:left="1516" w:hanging="180"/>
      </w:pPr>
    </w:lvl>
    <w:lvl w:ilvl="3" w:tplc="0405000F">
      <w:start w:val="1"/>
      <w:numFmt w:val="decimal"/>
      <w:lvlText w:val="%4."/>
      <w:lvlJc w:val="left"/>
      <w:pPr>
        <w:ind w:left="2236" w:hanging="360"/>
      </w:pPr>
    </w:lvl>
    <w:lvl w:ilvl="4" w:tplc="04050019">
      <w:start w:val="1"/>
      <w:numFmt w:val="lowerLetter"/>
      <w:lvlText w:val="%5."/>
      <w:lvlJc w:val="left"/>
      <w:pPr>
        <w:ind w:left="2956" w:hanging="360"/>
      </w:pPr>
    </w:lvl>
    <w:lvl w:ilvl="5" w:tplc="0405001B">
      <w:start w:val="1"/>
      <w:numFmt w:val="lowerRoman"/>
      <w:lvlText w:val="%6."/>
      <w:lvlJc w:val="right"/>
      <w:pPr>
        <w:ind w:left="3676" w:hanging="180"/>
      </w:pPr>
    </w:lvl>
    <w:lvl w:ilvl="6" w:tplc="0405000F">
      <w:start w:val="1"/>
      <w:numFmt w:val="decimal"/>
      <w:lvlText w:val="%7."/>
      <w:lvlJc w:val="left"/>
      <w:pPr>
        <w:ind w:left="4396" w:hanging="360"/>
      </w:pPr>
    </w:lvl>
    <w:lvl w:ilvl="7" w:tplc="04050019">
      <w:start w:val="1"/>
      <w:numFmt w:val="lowerLetter"/>
      <w:lvlText w:val="%8."/>
      <w:lvlJc w:val="left"/>
      <w:pPr>
        <w:ind w:left="5116" w:hanging="360"/>
      </w:pPr>
    </w:lvl>
    <w:lvl w:ilvl="8" w:tplc="0405001B">
      <w:start w:val="1"/>
      <w:numFmt w:val="lowerRoman"/>
      <w:lvlText w:val="%9."/>
      <w:lvlJc w:val="right"/>
      <w:pPr>
        <w:ind w:left="5836" w:hanging="180"/>
      </w:pPr>
    </w:lvl>
  </w:abstractNum>
  <w:abstractNum w:abstractNumId="3">
    <w:nsid w:val="18A238A8"/>
    <w:multiLevelType w:val="hybridMultilevel"/>
    <w:tmpl w:val="6BFAC9B2"/>
    <w:lvl w:ilvl="0" w:tplc="FFFFFFFF">
      <w:start w:val="1"/>
      <w:numFmt w:val="decimal"/>
      <w:pStyle w:val="CZodstavec"/>
      <w:lvlText w:val="%1."/>
      <w:lvlJc w:val="left"/>
      <w:pPr>
        <w:tabs>
          <w:tab w:val="num" w:pos="720"/>
        </w:tabs>
        <w:ind w:left="720" w:hanging="360"/>
      </w:pPr>
    </w:lvl>
    <w:lvl w:ilvl="1" w:tplc="48267024">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24DE20B5"/>
    <w:multiLevelType w:val="hybridMultilevel"/>
    <w:tmpl w:val="77045D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2E547EEE"/>
    <w:multiLevelType w:val="hybridMultilevel"/>
    <w:tmpl w:val="9A8C5910"/>
    <w:lvl w:ilvl="0" w:tplc="25D60200">
      <w:start w:val="1"/>
      <w:numFmt w:val="lowerLetter"/>
      <w:lvlText w:val="%1)"/>
      <w:lvlJc w:val="left"/>
      <w:pPr>
        <w:ind w:left="1440" w:hanging="360"/>
      </w:pPr>
    </w:lvl>
    <w:lvl w:ilvl="1" w:tplc="04050019">
      <w:start w:val="2"/>
      <w:numFmt w:val="decimal"/>
      <w:lvlText w:val="%2."/>
      <w:lvlJc w:val="left"/>
      <w:pPr>
        <w:tabs>
          <w:tab w:val="num" w:pos="396"/>
        </w:tabs>
        <w:ind w:left="396" w:hanging="360"/>
      </w:pPr>
    </w:lvl>
    <w:lvl w:ilvl="2" w:tplc="0405001B">
      <w:start w:val="5"/>
      <w:numFmt w:val="decimal"/>
      <w:lvlText w:val="%3)"/>
      <w:lvlJc w:val="left"/>
      <w:pPr>
        <w:tabs>
          <w:tab w:val="num" w:pos="360"/>
        </w:tabs>
        <w:ind w:left="360" w:hanging="360"/>
      </w:pPr>
    </w:lvl>
    <w:lvl w:ilvl="3" w:tplc="0405000F">
      <w:start w:val="1"/>
      <w:numFmt w:val="decimal"/>
      <w:lvlText w:val="%4."/>
      <w:lvlJc w:val="left"/>
      <w:pPr>
        <w:tabs>
          <w:tab w:val="num" w:pos="1836"/>
        </w:tabs>
        <w:ind w:left="1836" w:hanging="360"/>
      </w:pPr>
    </w:lvl>
    <w:lvl w:ilvl="4" w:tplc="04050019">
      <w:start w:val="1"/>
      <w:numFmt w:val="lowerLetter"/>
      <w:lvlText w:val="%5."/>
      <w:lvlJc w:val="left"/>
      <w:pPr>
        <w:tabs>
          <w:tab w:val="num" w:pos="2556"/>
        </w:tabs>
        <w:ind w:left="2556" w:hanging="360"/>
      </w:pPr>
    </w:lvl>
    <w:lvl w:ilvl="5" w:tplc="0405001B">
      <w:start w:val="1"/>
      <w:numFmt w:val="lowerRoman"/>
      <w:lvlText w:val="%6."/>
      <w:lvlJc w:val="right"/>
      <w:pPr>
        <w:tabs>
          <w:tab w:val="num" w:pos="3276"/>
        </w:tabs>
        <w:ind w:left="3276" w:hanging="180"/>
      </w:pPr>
    </w:lvl>
    <w:lvl w:ilvl="6" w:tplc="0405000F">
      <w:start w:val="1"/>
      <w:numFmt w:val="decimal"/>
      <w:lvlText w:val="%7."/>
      <w:lvlJc w:val="left"/>
      <w:pPr>
        <w:tabs>
          <w:tab w:val="num" w:pos="3996"/>
        </w:tabs>
        <w:ind w:left="3996" w:hanging="360"/>
      </w:pPr>
    </w:lvl>
    <w:lvl w:ilvl="7" w:tplc="04050019">
      <w:start w:val="1"/>
      <w:numFmt w:val="lowerLetter"/>
      <w:lvlText w:val="%8."/>
      <w:lvlJc w:val="left"/>
      <w:pPr>
        <w:tabs>
          <w:tab w:val="num" w:pos="4716"/>
        </w:tabs>
        <w:ind w:left="4716" w:hanging="360"/>
      </w:pPr>
    </w:lvl>
    <w:lvl w:ilvl="8" w:tplc="0405001B">
      <w:start w:val="1"/>
      <w:numFmt w:val="lowerRoman"/>
      <w:lvlText w:val="%9."/>
      <w:lvlJc w:val="right"/>
      <w:pPr>
        <w:tabs>
          <w:tab w:val="num" w:pos="5436"/>
        </w:tabs>
        <w:ind w:left="5436" w:hanging="180"/>
      </w:pPr>
    </w:lvl>
  </w:abstractNum>
  <w:abstractNum w:abstractNumId="6">
    <w:nsid w:val="30E9191E"/>
    <w:multiLevelType w:val="hybridMultilevel"/>
    <w:tmpl w:val="AD587C6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37474CE9"/>
    <w:multiLevelType w:val="hybridMultilevel"/>
    <w:tmpl w:val="644AE9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52C34806"/>
    <w:multiLevelType w:val="hybridMultilevel"/>
    <w:tmpl w:val="4C7815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5A262150"/>
    <w:multiLevelType w:val="hybridMultilevel"/>
    <w:tmpl w:val="D6A07A2C"/>
    <w:lvl w:ilvl="0" w:tplc="FFFFFFFF">
      <w:start w:val="6"/>
      <w:numFmt w:val="bullet"/>
      <w:lvlText w:val="-"/>
      <w:lvlJc w:val="left"/>
      <w:pPr>
        <w:tabs>
          <w:tab w:val="num" w:pos="2593"/>
        </w:tabs>
        <w:ind w:left="2593" w:hanging="360"/>
      </w:pPr>
      <w:rPr>
        <w:rFonts w:ascii="Times New Roman" w:eastAsia="Times New Roman" w:hAnsi="Times New Roman" w:cs="Times New Roman" w:hint="default"/>
      </w:rPr>
    </w:lvl>
    <w:lvl w:ilvl="1" w:tplc="FFFFFFFF">
      <w:start w:val="1"/>
      <w:numFmt w:val="bullet"/>
      <w:lvlText w:val="o"/>
      <w:lvlJc w:val="left"/>
      <w:pPr>
        <w:tabs>
          <w:tab w:val="num" w:pos="3313"/>
        </w:tabs>
        <w:ind w:left="3313" w:hanging="360"/>
      </w:pPr>
      <w:rPr>
        <w:rFonts w:ascii="Courier New" w:hAnsi="Courier New" w:cs="Times New Roman" w:hint="default"/>
      </w:rPr>
    </w:lvl>
    <w:lvl w:ilvl="2" w:tplc="FFFFFFFF">
      <w:start w:val="1"/>
      <w:numFmt w:val="bullet"/>
      <w:lvlText w:val=""/>
      <w:lvlJc w:val="left"/>
      <w:pPr>
        <w:tabs>
          <w:tab w:val="num" w:pos="4033"/>
        </w:tabs>
        <w:ind w:left="4033" w:hanging="360"/>
      </w:pPr>
      <w:rPr>
        <w:rFonts w:ascii="Wingdings" w:hAnsi="Wingdings" w:hint="default"/>
      </w:rPr>
    </w:lvl>
    <w:lvl w:ilvl="3" w:tplc="FFFFFFFF">
      <w:start w:val="1"/>
      <w:numFmt w:val="bullet"/>
      <w:lvlText w:val=""/>
      <w:lvlJc w:val="left"/>
      <w:pPr>
        <w:tabs>
          <w:tab w:val="num" w:pos="4753"/>
        </w:tabs>
        <w:ind w:left="4753" w:hanging="360"/>
      </w:pPr>
      <w:rPr>
        <w:rFonts w:ascii="Symbol" w:hAnsi="Symbol" w:hint="default"/>
      </w:rPr>
    </w:lvl>
    <w:lvl w:ilvl="4" w:tplc="FFFFFFFF">
      <w:start w:val="1"/>
      <w:numFmt w:val="bullet"/>
      <w:lvlText w:val="o"/>
      <w:lvlJc w:val="left"/>
      <w:pPr>
        <w:tabs>
          <w:tab w:val="num" w:pos="5473"/>
        </w:tabs>
        <w:ind w:left="5473" w:hanging="360"/>
      </w:pPr>
      <w:rPr>
        <w:rFonts w:ascii="Courier New" w:hAnsi="Courier New" w:cs="Times New Roman" w:hint="default"/>
      </w:rPr>
    </w:lvl>
    <w:lvl w:ilvl="5" w:tplc="FFFFFFFF">
      <w:start w:val="1"/>
      <w:numFmt w:val="bullet"/>
      <w:lvlText w:val=""/>
      <w:lvlJc w:val="left"/>
      <w:pPr>
        <w:tabs>
          <w:tab w:val="num" w:pos="6193"/>
        </w:tabs>
        <w:ind w:left="6193" w:hanging="360"/>
      </w:pPr>
      <w:rPr>
        <w:rFonts w:ascii="Wingdings" w:hAnsi="Wingdings" w:hint="default"/>
      </w:rPr>
    </w:lvl>
    <w:lvl w:ilvl="6" w:tplc="FFFFFFFF">
      <w:start w:val="1"/>
      <w:numFmt w:val="bullet"/>
      <w:lvlText w:val=""/>
      <w:lvlJc w:val="left"/>
      <w:pPr>
        <w:tabs>
          <w:tab w:val="num" w:pos="6913"/>
        </w:tabs>
        <w:ind w:left="6913" w:hanging="360"/>
      </w:pPr>
      <w:rPr>
        <w:rFonts w:ascii="Symbol" w:hAnsi="Symbol" w:hint="default"/>
      </w:rPr>
    </w:lvl>
    <w:lvl w:ilvl="7" w:tplc="FFFFFFFF">
      <w:start w:val="1"/>
      <w:numFmt w:val="bullet"/>
      <w:lvlText w:val="o"/>
      <w:lvlJc w:val="left"/>
      <w:pPr>
        <w:tabs>
          <w:tab w:val="num" w:pos="7633"/>
        </w:tabs>
        <w:ind w:left="7633" w:hanging="360"/>
      </w:pPr>
      <w:rPr>
        <w:rFonts w:ascii="Courier New" w:hAnsi="Courier New" w:cs="Times New Roman" w:hint="default"/>
      </w:rPr>
    </w:lvl>
    <w:lvl w:ilvl="8" w:tplc="FFFFFFFF">
      <w:start w:val="1"/>
      <w:numFmt w:val="bullet"/>
      <w:lvlText w:val=""/>
      <w:lvlJc w:val="left"/>
      <w:pPr>
        <w:tabs>
          <w:tab w:val="num" w:pos="8353"/>
        </w:tabs>
        <w:ind w:left="8353" w:hanging="360"/>
      </w:pPr>
      <w:rPr>
        <w:rFonts w:ascii="Wingdings" w:hAnsi="Wingdings" w:hint="default"/>
      </w:rPr>
    </w:lvl>
  </w:abstractNum>
  <w:abstractNum w:abstractNumId="10">
    <w:nsid w:val="5E1B6EA6"/>
    <w:multiLevelType w:val="hybridMultilevel"/>
    <w:tmpl w:val="68E6C862"/>
    <w:lvl w:ilvl="0" w:tplc="0405000F">
      <w:start w:val="1"/>
      <w:numFmt w:val="decimal"/>
      <w:lvlText w:val="%1."/>
      <w:lvlJc w:val="left"/>
      <w:pPr>
        <w:ind w:left="720" w:hanging="360"/>
      </w:pPr>
    </w:lvl>
    <w:lvl w:ilvl="1" w:tplc="3676CCB2">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5E621773"/>
    <w:multiLevelType w:val="hybridMultilevel"/>
    <w:tmpl w:val="89AE4FB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6D7C0DD4"/>
    <w:multiLevelType w:val="singleLevel"/>
    <w:tmpl w:val="5D029962"/>
    <w:lvl w:ilvl="0">
      <w:start w:val="1"/>
      <w:numFmt w:val="bullet"/>
      <w:lvlText w:val="-"/>
      <w:lvlJc w:val="left"/>
      <w:pPr>
        <w:tabs>
          <w:tab w:val="num" w:pos="1128"/>
        </w:tabs>
        <w:ind w:left="1128" w:hanging="360"/>
      </w:pPr>
      <w:rPr>
        <w:i/>
      </w:rPr>
    </w:lvl>
  </w:abstractNum>
  <w:abstractNum w:abstractNumId="13">
    <w:nsid w:val="72FA37F0"/>
    <w:multiLevelType w:val="hybridMultilevel"/>
    <w:tmpl w:val="738C39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8510DC1"/>
    <w:multiLevelType w:val="hybridMultilevel"/>
    <w:tmpl w:val="BEBA75C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7D77107B"/>
    <w:multiLevelType w:val="hybridMultilevel"/>
    <w:tmpl w:val="63F638A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47"/>
    <w:rsid w:val="000C28D2"/>
    <w:rsid w:val="000D7978"/>
    <w:rsid w:val="002E2966"/>
    <w:rsid w:val="003071E2"/>
    <w:rsid w:val="003857BC"/>
    <w:rsid w:val="004E251D"/>
    <w:rsid w:val="005A6E6D"/>
    <w:rsid w:val="006D155A"/>
    <w:rsid w:val="006E15D0"/>
    <w:rsid w:val="00786847"/>
    <w:rsid w:val="0084560B"/>
    <w:rsid w:val="009709F8"/>
    <w:rsid w:val="00CF7CA3"/>
    <w:rsid w:val="00DD12B8"/>
    <w:rsid w:val="00DE30F9"/>
    <w:rsid w:val="00E60A3F"/>
    <w:rsid w:val="00F66161"/>
    <w:rsid w:val="00F74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6847"/>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786847"/>
    <w:pPr>
      <w:keepNext/>
      <w:jc w:val="center"/>
      <w:outlineLvl w:val="0"/>
    </w:pPr>
    <w:rPr>
      <w:b/>
      <w:bCs/>
      <w:sz w:val="20"/>
    </w:rPr>
  </w:style>
  <w:style w:type="paragraph" w:styleId="Nadpis2">
    <w:name w:val="heading 2"/>
    <w:basedOn w:val="Normln"/>
    <w:next w:val="Normln"/>
    <w:link w:val="Nadpis2Char"/>
    <w:semiHidden/>
    <w:unhideWhenUsed/>
    <w:qFormat/>
    <w:rsid w:val="00786847"/>
    <w:pPr>
      <w:keepNext/>
      <w:ind w:left="360"/>
      <w:jc w:val="center"/>
      <w:outlineLvl w:val="1"/>
    </w:pPr>
    <w:rPr>
      <w:rFonts w:cs="Arial"/>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86847"/>
    <w:rPr>
      <w:rFonts w:ascii="Arial" w:eastAsia="Times New Roman" w:hAnsi="Arial" w:cs="Times New Roman"/>
      <w:b/>
      <w:bCs/>
      <w:sz w:val="20"/>
      <w:szCs w:val="20"/>
      <w:lang w:eastAsia="cs-CZ"/>
    </w:rPr>
  </w:style>
  <w:style w:type="character" w:customStyle="1" w:styleId="Nadpis2Char">
    <w:name w:val="Nadpis 2 Char"/>
    <w:basedOn w:val="Standardnpsmoodstavce"/>
    <w:link w:val="Nadpis2"/>
    <w:semiHidden/>
    <w:rsid w:val="00786847"/>
    <w:rPr>
      <w:rFonts w:ascii="Arial" w:eastAsia="Times New Roman" w:hAnsi="Arial" w:cs="Arial"/>
      <w:b/>
      <w:sz w:val="20"/>
      <w:szCs w:val="20"/>
      <w:lang w:eastAsia="cs-CZ"/>
    </w:rPr>
  </w:style>
  <w:style w:type="paragraph" w:styleId="Textkomente">
    <w:name w:val="annotation text"/>
    <w:basedOn w:val="Normln"/>
    <w:link w:val="TextkomenteChar"/>
    <w:uiPriority w:val="99"/>
    <w:semiHidden/>
    <w:unhideWhenUsed/>
    <w:rsid w:val="00786847"/>
    <w:rPr>
      <w:sz w:val="20"/>
    </w:rPr>
  </w:style>
  <w:style w:type="character" w:customStyle="1" w:styleId="TextkomenteChar">
    <w:name w:val="Text komentáře Char"/>
    <w:basedOn w:val="Standardnpsmoodstavce"/>
    <w:link w:val="Textkomente"/>
    <w:uiPriority w:val="99"/>
    <w:semiHidden/>
    <w:rsid w:val="00786847"/>
    <w:rPr>
      <w:rFonts w:ascii="Arial" w:eastAsia="Times New Roman" w:hAnsi="Arial" w:cs="Times New Roman"/>
      <w:sz w:val="20"/>
      <w:szCs w:val="20"/>
      <w:lang w:eastAsia="cs-CZ"/>
    </w:rPr>
  </w:style>
  <w:style w:type="paragraph" w:styleId="Nzev">
    <w:name w:val="Title"/>
    <w:basedOn w:val="Normln"/>
    <w:link w:val="NzevChar"/>
    <w:qFormat/>
    <w:rsid w:val="00786847"/>
    <w:pPr>
      <w:jc w:val="center"/>
    </w:pPr>
    <w:rPr>
      <w:b/>
      <w:bCs/>
      <w:sz w:val="20"/>
    </w:rPr>
  </w:style>
  <w:style w:type="character" w:customStyle="1" w:styleId="NzevChar">
    <w:name w:val="Název Char"/>
    <w:basedOn w:val="Standardnpsmoodstavce"/>
    <w:link w:val="Nzev"/>
    <w:rsid w:val="00786847"/>
    <w:rPr>
      <w:rFonts w:ascii="Arial" w:eastAsia="Times New Roman" w:hAnsi="Arial" w:cs="Times New Roman"/>
      <w:b/>
      <w:bCs/>
      <w:sz w:val="20"/>
      <w:szCs w:val="20"/>
      <w:lang w:eastAsia="cs-CZ"/>
    </w:rPr>
  </w:style>
  <w:style w:type="paragraph" w:styleId="Zkladntext">
    <w:name w:val="Body Text"/>
    <w:basedOn w:val="Normln"/>
    <w:link w:val="ZkladntextChar"/>
    <w:semiHidden/>
    <w:unhideWhenUsed/>
    <w:rsid w:val="00786847"/>
    <w:pPr>
      <w:widowControl w:val="0"/>
      <w:overflowPunct w:val="0"/>
      <w:autoSpaceDE w:val="0"/>
      <w:autoSpaceDN w:val="0"/>
      <w:adjustRightInd w:val="0"/>
    </w:pPr>
    <w:rPr>
      <w:rFonts w:ascii="Times New Roman" w:hAnsi="Times New Roman"/>
      <w:color w:val="000000"/>
    </w:rPr>
  </w:style>
  <w:style w:type="character" w:customStyle="1" w:styleId="ZkladntextChar">
    <w:name w:val="Základní text Char"/>
    <w:basedOn w:val="Standardnpsmoodstavce"/>
    <w:link w:val="Zkladntext"/>
    <w:semiHidden/>
    <w:rsid w:val="00786847"/>
    <w:rPr>
      <w:rFonts w:ascii="Times New Roman" w:eastAsia="Times New Roman" w:hAnsi="Times New Roman" w:cs="Times New Roman"/>
      <w:color w:val="000000"/>
      <w:sz w:val="24"/>
      <w:szCs w:val="20"/>
      <w:lang w:eastAsia="cs-CZ"/>
    </w:rPr>
  </w:style>
  <w:style w:type="paragraph" w:styleId="Odstavecseseznamem">
    <w:name w:val="List Paragraph"/>
    <w:basedOn w:val="Normln"/>
    <w:qFormat/>
    <w:rsid w:val="00786847"/>
    <w:pPr>
      <w:ind w:left="708"/>
    </w:pPr>
  </w:style>
  <w:style w:type="paragraph" w:customStyle="1" w:styleId="Normln0">
    <w:name w:val="Normální~"/>
    <w:basedOn w:val="Normln"/>
    <w:rsid w:val="00786847"/>
    <w:pPr>
      <w:widowControl w:val="0"/>
    </w:pPr>
    <w:rPr>
      <w:rFonts w:ascii="Times New Roman" w:hAnsi="Times New Roman"/>
    </w:rPr>
  </w:style>
  <w:style w:type="paragraph" w:customStyle="1" w:styleId="CZodstavec">
    <w:name w:val="CZ odstavec"/>
    <w:rsid w:val="00786847"/>
    <w:pPr>
      <w:numPr>
        <w:numId w:val="1"/>
      </w:numPr>
      <w:tabs>
        <w:tab w:val="left" w:pos="357"/>
      </w:tabs>
      <w:spacing w:after="120" w:line="288" w:lineRule="auto"/>
      <w:jc w:val="both"/>
    </w:pPr>
    <w:rPr>
      <w:rFonts w:ascii="Century Gothic" w:eastAsia="Calibri" w:hAnsi="Century Gothic" w:cs="Times New Roman"/>
      <w:sz w:val="20"/>
      <w:szCs w:val="24"/>
      <w:lang w:eastAsia="cs-CZ"/>
    </w:rPr>
  </w:style>
  <w:style w:type="paragraph" w:customStyle="1" w:styleId="CZpsm">
    <w:name w:val="CZ písm."/>
    <w:rsid w:val="00786847"/>
    <w:pPr>
      <w:tabs>
        <w:tab w:val="left" w:pos="1247"/>
      </w:tabs>
      <w:spacing w:after="120" w:line="240" w:lineRule="auto"/>
      <w:jc w:val="both"/>
    </w:pPr>
    <w:rPr>
      <w:rFonts w:ascii="Century Gothic" w:eastAsia="Calibri" w:hAnsi="Century Gothic" w:cs="Times New Roman"/>
      <w:sz w:val="20"/>
      <w:szCs w:val="24"/>
      <w:lang w:eastAsia="cs-CZ"/>
    </w:rPr>
  </w:style>
  <w:style w:type="paragraph" w:customStyle="1" w:styleId="Styl">
    <w:name w:val="Styl"/>
    <w:rsid w:val="00786847"/>
    <w:pPr>
      <w:widowControl w:val="0"/>
      <w:autoSpaceDE w:val="0"/>
      <w:autoSpaceDN w:val="0"/>
      <w:adjustRightInd w:val="0"/>
      <w:spacing w:after="0" w:line="240" w:lineRule="auto"/>
    </w:pPr>
    <w:rPr>
      <w:rFonts w:ascii="Arial" w:eastAsia="Times New Roman" w:hAnsi="Arial" w:cs="Arial"/>
      <w:noProof/>
      <w:sz w:val="24"/>
      <w:szCs w:val="24"/>
      <w:lang w:val="en-US"/>
    </w:rPr>
  </w:style>
  <w:style w:type="character" w:styleId="Odkaznakoment">
    <w:name w:val="annotation reference"/>
    <w:basedOn w:val="Standardnpsmoodstavce"/>
    <w:uiPriority w:val="99"/>
    <w:semiHidden/>
    <w:unhideWhenUsed/>
    <w:rsid w:val="00786847"/>
    <w:rPr>
      <w:sz w:val="16"/>
      <w:szCs w:val="16"/>
    </w:rPr>
  </w:style>
  <w:style w:type="paragraph" w:styleId="Textbubliny">
    <w:name w:val="Balloon Text"/>
    <w:basedOn w:val="Normln"/>
    <w:link w:val="TextbublinyChar"/>
    <w:uiPriority w:val="99"/>
    <w:semiHidden/>
    <w:unhideWhenUsed/>
    <w:rsid w:val="00786847"/>
    <w:rPr>
      <w:rFonts w:ascii="Tahoma" w:hAnsi="Tahoma" w:cs="Tahoma"/>
      <w:sz w:val="16"/>
      <w:szCs w:val="16"/>
    </w:rPr>
  </w:style>
  <w:style w:type="character" w:customStyle="1" w:styleId="TextbublinyChar">
    <w:name w:val="Text bubliny Char"/>
    <w:basedOn w:val="Standardnpsmoodstavce"/>
    <w:link w:val="Textbubliny"/>
    <w:uiPriority w:val="99"/>
    <w:semiHidden/>
    <w:rsid w:val="00786847"/>
    <w:rPr>
      <w:rFonts w:ascii="Tahoma" w:eastAsia="Times New Roman" w:hAnsi="Tahoma" w:cs="Tahoma"/>
      <w:sz w:val="16"/>
      <w:szCs w:val="16"/>
      <w:lang w:eastAsia="cs-CZ"/>
    </w:rPr>
  </w:style>
  <w:style w:type="paragraph" w:styleId="Zhlav">
    <w:name w:val="header"/>
    <w:basedOn w:val="Normln"/>
    <w:link w:val="ZhlavChar"/>
    <w:uiPriority w:val="99"/>
    <w:unhideWhenUsed/>
    <w:rsid w:val="00786847"/>
    <w:pPr>
      <w:tabs>
        <w:tab w:val="center" w:pos="4536"/>
        <w:tab w:val="right" w:pos="9072"/>
      </w:tabs>
    </w:pPr>
  </w:style>
  <w:style w:type="character" w:customStyle="1" w:styleId="ZhlavChar">
    <w:name w:val="Záhlaví Char"/>
    <w:basedOn w:val="Standardnpsmoodstavce"/>
    <w:link w:val="Zhlav"/>
    <w:uiPriority w:val="99"/>
    <w:rsid w:val="00786847"/>
    <w:rPr>
      <w:rFonts w:ascii="Arial" w:eastAsia="Times New Roman" w:hAnsi="Arial" w:cs="Times New Roman"/>
      <w:sz w:val="24"/>
      <w:szCs w:val="20"/>
      <w:lang w:eastAsia="cs-CZ"/>
    </w:rPr>
  </w:style>
  <w:style w:type="paragraph" w:styleId="Zpat">
    <w:name w:val="footer"/>
    <w:basedOn w:val="Normln"/>
    <w:link w:val="ZpatChar"/>
    <w:uiPriority w:val="99"/>
    <w:unhideWhenUsed/>
    <w:rsid w:val="00786847"/>
    <w:pPr>
      <w:tabs>
        <w:tab w:val="center" w:pos="4536"/>
        <w:tab w:val="right" w:pos="9072"/>
      </w:tabs>
    </w:pPr>
  </w:style>
  <w:style w:type="character" w:customStyle="1" w:styleId="ZpatChar">
    <w:name w:val="Zápatí Char"/>
    <w:basedOn w:val="Standardnpsmoodstavce"/>
    <w:link w:val="Zpat"/>
    <w:uiPriority w:val="99"/>
    <w:rsid w:val="00786847"/>
    <w:rPr>
      <w:rFonts w:ascii="Arial" w:eastAsia="Times New Roman" w:hAnsi="Arial" w:cs="Times New Roman"/>
      <w:sz w:val="24"/>
      <w:szCs w:val="20"/>
      <w:lang w:eastAsia="cs-CZ"/>
    </w:rPr>
  </w:style>
  <w:style w:type="character" w:styleId="Hypertextovodkaz">
    <w:name w:val="Hyperlink"/>
    <w:basedOn w:val="Standardnpsmoodstavce"/>
    <w:uiPriority w:val="99"/>
    <w:unhideWhenUsed/>
    <w:rsid w:val="000C28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6847"/>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786847"/>
    <w:pPr>
      <w:keepNext/>
      <w:jc w:val="center"/>
      <w:outlineLvl w:val="0"/>
    </w:pPr>
    <w:rPr>
      <w:b/>
      <w:bCs/>
      <w:sz w:val="20"/>
    </w:rPr>
  </w:style>
  <w:style w:type="paragraph" w:styleId="Nadpis2">
    <w:name w:val="heading 2"/>
    <w:basedOn w:val="Normln"/>
    <w:next w:val="Normln"/>
    <w:link w:val="Nadpis2Char"/>
    <w:semiHidden/>
    <w:unhideWhenUsed/>
    <w:qFormat/>
    <w:rsid w:val="00786847"/>
    <w:pPr>
      <w:keepNext/>
      <w:ind w:left="360"/>
      <w:jc w:val="center"/>
      <w:outlineLvl w:val="1"/>
    </w:pPr>
    <w:rPr>
      <w:rFonts w:cs="Arial"/>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86847"/>
    <w:rPr>
      <w:rFonts w:ascii="Arial" w:eastAsia="Times New Roman" w:hAnsi="Arial" w:cs="Times New Roman"/>
      <w:b/>
      <w:bCs/>
      <w:sz w:val="20"/>
      <w:szCs w:val="20"/>
      <w:lang w:eastAsia="cs-CZ"/>
    </w:rPr>
  </w:style>
  <w:style w:type="character" w:customStyle="1" w:styleId="Nadpis2Char">
    <w:name w:val="Nadpis 2 Char"/>
    <w:basedOn w:val="Standardnpsmoodstavce"/>
    <w:link w:val="Nadpis2"/>
    <w:semiHidden/>
    <w:rsid w:val="00786847"/>
    <w:rPr>
      <w:rFonts w:ascii="Arial" w:eastAsia="Times New Roman" w:hAnsi="Arial" w:cs="Arial"/>
      <w:b/>
      <w:sz w:val="20"/>
      <w:szCs w:val="20"/>
      <w:lang w:eastAsia="cs-CZ"/>
    </w:rPr>
  </w:style>
  <w:style w:type="paragraph" w:styleId="Textkomente">
    <w:name w:val="annotation text"/>
    <w:basedOn w:val="Normln"/>
    <w:link w:val="TextkomenteChar"/>
    <w:uiPriority w:val="99"/>
    <w:semiHidden/>
    <w:unhideWhenUsed/>
    <w:rsid w:val="00786847"/>
    <w:rPr>
      <w:sz w:val="20"/>
    </w:rPr>
  </w:style>
  <w:style w:type="character" w:customStyle="1" w:styleId="TextkomenteChar">
    <w:name w:val="Text komentáře Char"/>
    <w:basedOn w:val="Standardnpsmoodstavce"/>
    <w:link w:val="Textkomente"/>
    <w:uiPriority w:val="99"/>
    <w:semiHidden/>
    <w:rsid w:val="00786847"/>
    <w:rPr>
      <w:rFonts w:ascii="Arial" w:eastAsia="Times New Roman" w:hAnsi="Arial" w:cs="Times New Roman"/>
      <w:sz w:val="20"/>
      <w:szCs w:val="20"/>
      <w:lang w:eastAsia="cs-CZ"/>
    </w:rPr>
  </w:style>
  <w:style w:type="paragraph" w:styleId="Nzev">
    <w:name w:val="Title"/>
    <w:basedOn w:val="Normln"/>
    <w:link w:val="NzevChar"/>
    <w:qFormat/>
    <w:rsid w:val="00786847"/>
    <w:pPr>
      <w:jc w:val="center"/>
    </w:pPr>
    <w:rPr>
      <w:b/>
      <w:bCs/>
      <w:sz w:val="20"/>
    </w:rPr>
  </w:style>
  <w:style w:type="character" w:customStyle="1" w:styleId="NzevChar">
    <w:name w:val="Název Char"/>
    <w:basedOn w:val="Standardnpsmoodstavce"/>
    <w:link w:val="Nzev"/>
    <w:rsid w:val="00786847"/>
    <w:rPr>
      <w:rFonts w:ascii="Arial" w:eastAsia="Times New Roman" w:hAnsi="Arial" w:cs="Times New Roman"/>
      <w:b/>
      <w:bCs/>
      <w:sz w:val="20"/>
      <w:szCs w:val="20"/>
      <w:lang w:eastAsia="cs-CZ"/>
    </w:rPr>
  </w:style>
  <w:style w:type="paragraph" w:styleId="Zkladntext">
    <w:name w:val="Body Text"/>
    <w:basedOn w:val="Normln"/>
    <w:link w:val="ZkladntextChar"/>
    <w:semiHidden/>
    <w:unhideWhenUsed/>
    <w:rsid w:val="00786847"/>
    <w:pPr>
      <w:widowControl w:val="0"/>
      <w:overflowPunct w:val="0"/>
      <w:autoSpaceDE w:val="0"/>
      <w:autoSpaceDN w:val="0"/>
      <w:adjustRightInd w:val="0"/>
    </w:pPr>
    <w:rPr>
      <w:rFonts w:ascii="Times New Roman" w:hAnsi="Times New Roman"/>
      <w:color w:val="000000"/>
    </w:rPr>
  </w:style>
  <w:style w:type="character" w:customStyle="1" w:styleId="ZkladntextChar">
    <w:name w:val="Základní text Char"/>
    <w:basedOn w:val="Standardnpsmoodstavce"/>
    <w:link w:val="Zkladntext"/>
    <w:semiHidden/>
    <w:rsid w:val="00786847"/>
    <w:rPr>
      <w:rFonts w:ascii="Times New Roman" w:eastAsia="Times New Roman" w:hAnsi="Times New Roman" w:cs="Times New Roman"/>
      <w:color w:val="000000"/>
      <w:sz w:val="24"/>
      <w:szCs w:val="20"/>
      <w:lang w:eastAsia="cs-CZ"/>
    </w:rPr>
  </w:style>
  <w:style w:type="paragraph" w:styleId="Odstavecseseznamem">
    <w:name w:val="List Paragraph"/>
    <w:basedOn w:val="Normln"/>
    <w:qFormat/>
    <w:rsid w:val="00786847"/>
    <w:pPr>
      <w:ind w:left="708"/>
    </w:pPr>
  </w:style>
  <w:style w:type="paragraph" w:customStyle="1" w:styleId="Normln0">
    <w:name w:val="Normální~"/>
    <w:basedOn w:val="Normln"/>
    <w:rsid w:val="00786847"/>
    <w:pPr>
      <w:widowControl w:val="0"/>
    </w:pPr>
    <w:rPr>
      <w:rFonts w:ascii="Times New Roman" w:hAnsi="Times New Roman"/>
    </w:rPr>
  </w:style>
  <w:style w:type="paragraph" w:customStyle="1" w:styleId="CZodstavec">
    <w:name w:val="CZ odstavec"/>
    <w:rsid w:val="00786847"/>
    <w:pPr>
      <w:numPr>
        <w:numId w:val="1"/>
      </w:numPr>
      <w:tabs>
        <w:tab w:val="left" w:pos="357"/>
      </w:tabs>
      <w:spacing w:after="120" w:line="288" w:lineRule="auto"/>
      <w:jc w:val="both"/>
    </w:pPr>
    <w:rPr>
      <w:rFonts w:ascii="Century Gothic" w:eastAsia="Calibri" w:hAnsi="Century Gothic" w:cs="Times New Roman"/>
      <w:sz w:val="20"/>
      <w:szCs w:val="24"/>
      <w:lang w:eastAsia="cs-CZ"/>
    </w:rPr>
  </w:style>
  <w:style w:type="paragraph" w:customStyle="1" w:styleId="CZpsm">
    <w:name w:val="CZ písm."/>
    <w:rsid w:val="00786847"/>
    <w:pPr>
      <w:tabs>
        <w:tab w:val="left" w:pos="1247"/>
      </w:tabs>
      <w:spacing w:after="120" w:line="240" w:lineRule="auto"/>
      <w:jc w:val="both"/>
    </w:pPr>
    <w:rPr>
      <w:rFonts w:ascii="Century Gothic" w:eastAsia="Calibri" w:hAnsi="Century Gothic" w:cs="Times New Roman"/>
      <w:sz w:val="20"/>
      <w:szCs w:val="24"/>
      <w:lang w:eastAsia="cs-CZ"/>
    </w:rPr>
  </w:style>
  <w:style w:type="paragraph" w:customStyle="1" w:styleId="Styl">
    <w:name w:val="Styl"/>
    <w:rsid w:val="00786847"/>
    <w:pPr>
      <w:widowControl w:val="0"/>
      <w:autoSpaceDE w:val="0"/>
      <w:autoSpaceDN w:val="0"/>
      <w:adjustRightInd w:val="0"/>
      <w:spacing w:after="0" w:line="240" w:lineRule="auto"/>
    </w:pPr>
    <w:rPr>
      <w:rFonts w:ascii="Arial" w:eastAsia="Times New Roman" w:hAnsi="Arial" w:cs="Arial"/>
      <w:noProof/>
      <w:sz w:val="24"/>
      <w:szCs w:val="24"/>
      <w:lang w:val="en-US"/>
    </w:rPr>
  </w:style>
  <w:style w:type="character" w:styleId="Odkaznakoment">
    <w:name w:val="annotation reference"/>
    <w:basedOn w:val="Standardnpsmoodstavce"/>
    <w:uiPriority w:val="99"/>
    <w:semiHidden/>
    <w:unhideWhenUsed/>
    <w:rsid w:val="00786847"/>
    <w:rPr>
      <w:sz w:val="16"/>
      <w:szCs w:val="16"/>
    </w:rPr>
  </w:style>
  <w:style w:type="paragraph" w:styleId="Textbubliny">
    <w:name w:val="Balloon Text"/>
    <w:basedOn w:val="Normln"/>
    <w:link w:val="TextbublinyChar"/>
    <w:uiPriority w:val="99"/>
    <w:semiHidden/>
    <w:unhideWhenUsed/>
    <w:rsid w:val="00786847"/>
    <w:rPr>
      <w:rFonts w:ascii="Tahoma" w:hAnsi="Tahoma" w:cs="Tahoma"/>
      <w:sz w:val="16"/>
      <w:szCs w:val="16"/>
    </w:rPr>
  </w:style>
  <w:style w:type="character" w:customStyle="1" w:styleId="TextbublinyChar">
    <w:name w:val="Text bubliny Char"/>
    <w:basedOn w:val="Standardnpsmoodstavce"/>
    <w:link w:val="Textbubliny"/>
    <w:uiPriority w:val="99"/>
    <w:semiHidden/>
    <w:rsid w:val="00786847"/>
    <w:rPr>
      <w:rFonts w:ascii="Tahoma" w:eastAsia="Times New Roman" w:hAnsi="Tahoma" w:cs="Tahoma"/>
      <w:sz w:val="16"/>
      <w:szCs w:val="16"/>
      <w:lang w:eastAsia="cs-CZ"/>
    </w:rPr>
  </w:style>
  <w:style w:type="paragraph" w:styleId="Zhlav">
    <w:name w:val="header"/>
    <w:basedOn w:val="Normln"/>
    <w:link w:val="ZhlavChar"/>
    <w:uiPriority w:val="99"/>
    <w:unhideWhenUsed/>
    <w:rsid w:val="00786847"/>
    <w:pPr>
      <w:tabs>
        <w:tab w:val="center" w:pos="4536"/>
        <w:tab w:val="right" w:pos="9072"/>
      </w:tabs>
    </w:pPr>
  </w:style>
  <w:style w:type="character" w:customStyle="1" w:styleId="ZhlavChar">
    <w:name w:val="Záhlaví Char"/>
    <w:basedOn w:val="Standardnpsmoodstavce"/>
    <w:link w:val="Zhlav"/>
    <w:uiPriority w:val="99"/>
    <w:rsid w:val="00786847"/>
    <w:rPr>
      <w:rFonts w:ascii="Arial" w:eastAsia="Times New Roman" w:hAnsi="Arial" w:cs="Times New Roman"/>
      <w:sz w:val="24"/>
      <w:szCs w:val="20"/>
      <w:lang w:eastAsia="cs-CZ"/>
    </w:rPr>
  </w:style>
  <w:style w:type="paragraph" w:styleId="Zpat">
    <w:name w:val="footer"/>
    <w:basedOn w:val="Normln"/>
    <w:link w:val="ZpatChar"/>
    <w:uiPriority w:val="99"/>
    <w:unhideWhenUsed/>
    <w:rsid w:val="00786847"/>
    <w:pPr>
      <w:tabs>
        <w:tab w:val="center" w:pos="4536"/>
        <w:tab w:val="right" w:pos="9072"/>
      </w:tabs>
    </w:pPr>
  </w:style>
  <w:style w:type="character" w:customStyle="1" w:styleId="ZpatChar">
    <w:name w:val="Zápatí Char"/>
    <w:basedOn w:val="Standardnpsmoodstavce"/>
    <w:link w:val="Zpat"/>
    <w:uiPriority w:val="99"/>
    <w:rsid w:val="00786847"/>
    <w:rPr>
      <w:rFonts w:ascii="Arial" w:eastAsia="Times New Roman" w:hAnsi="Arial" w:cs="Times New Roman"/>
      <w:sz w:val="24"/>
      <w:szCs w:val="20"/>
      <w:lang w:eastAsia="cs-CZ"/>
    </w:rPr>
  </w:style>
  <w:style w:type="character" w:styleId="Hypertextovodkaz">
    <w:name w:val="Hyperlink"/>
    <w:basedOn w:val="Standardnpsmoodstavce"/>
    <w:uiPriority w:val="99"/>
    <w:unhideWhenUsed/>
    <w:rsid w:val="000C28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6366">
      <w:bodyDiv w:val="1"/>
      <w:marLeft w:val="0"/>
      <w:marRight w:val="0"/>
      <w:marTop w:val="0"/>
      <w:marBottom w:val="0"/>
      <w:divBdr>
        <w:top w:val="none" w:sz="0" w:space="0" w:color="auto"/>
        <w:left w:val="none" w:sz="0" w:space="0" w:color="auto"/>
        <w:bottom w:val="none" w:sz="0" w:space="0" w:color="auto"/>
        <w:right w:val="none" w:sz="0" w:space="0" w:color="auto"/>
      </w:divBdr>
    </w:div>
    <w:div w:id="810556575">
      <w:bodyDiv w:val="1"/>
      <w:marLeft w:val="0"/>
      <w:marRight w:val="0"/>
      <w:marTop w:val="0"/>
      <w:marBottom w:val="0"/>
      <w:divBdr>
        <w:top w:val="none" w:sz="0" w:space="0" w:color="auto"/>
        <w:left w:val="none" w:sz="0" w:space="0" w:color="auto"/>
        <w:bottom w:val="none" w:sz="0" w:space="0" w:color="auto"/>
        <w:right w:val="none" w:sz="0" w:space="0" w:color="auto"/>
      </w:divBdr>
    </w:div>
    <w:div w:id="1510556966">
      <w:bodyDiv w:val="1"/>
      <w:marLeft w:val="0"/>
      <w:marRight w:val="0"/>
      <w:marTop w:val="0"/>
      <w:marBottom w:val="0"/>
      <w:divBdr>
        <w:top w:val="none" w:sz="0" w:space="0" w:color="auto"/>
        <w:left w:val="none" w:sz="0" w:space="0" w:color="auto"/>
        <w:bottom w:val="none" w:sz="0" w:space="0" w:color="auto"/>
        <w:right w:val="none" w:sz="0" w:space="0" w:color="auto"/>
      </w:divBdr>
    </w:div>
    <w:div w:id="185638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bynek.kroca@moravska-galeri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8AAB1-3347-4F58-AFE1-B38A7AE4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3569</Words>
  <Characters>21059</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Groligová Pavlína</dc:creator>
  <cp:lastModifiedBy>Moosová Šárka</cp:lastModifiedBy>
  <cp:revision>8</cp:revision>
  <dcterms:created xsi:type="dcterms:W3CDTF">2016-09-01T06:54:00Z</dcterms:created>
  <dcterms:modified xsi:type="dcterms:W3CDTF">2016-09-01T11:45:00Z</dcterms:modified>
</cp:coreProperties>
</file>