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5A6F4" w14:textId="2DBB0122" w:rsidR="00D01CAF" w:rsidRDefault="00314AF0">
      <w:pPr>
        <w:rPr>
          <w:b/>
        </w:rPr>
      </w:pPr>
      <w:r w:rsidRPr="00314AF0">
        <w:rPr>
          <w:b/>
        </w:rPr>
        <w:t>Příloha č. 1 Rozsah a harmonogram</w:t>
      </w:r>
    </w:p>
    <w:p w14:paraId="6FEE1C33" w14:textId="6A156D0D" w:rsidR="00AB0ABD" w:rsidRPr="00314AF0" w:rsidRDefault="006B2083">
      <w:pPr>
        <w:rPr>
          <w:b/>
        </w:rPr>
      </w:pPr>
      <w:r>
        <w:rPr>
          <w:b/>
        </w:rPr>
        <w:t>Rozsah</w:t>
      </w:r>
      <w:r w:rsidR="00907461">
        <w:rPr>
          <w:b/>
        </w:rPr>
        <w:t>:</w:t>
      </w:r>
    </w:p>
    <w:p w14:paraId="2642A999" w14:textId="77777777" w:rsidR="00314AF0" w:rsidRDefault="00314AF0" w:rsidP="00314AF0">
      <w:pPr>
        <w:pStyle w:val="Odstavecseseznamem"/>
        <w:numPr>
          <w:ilvl w:val="0"/>
          <w:numId w:val="1"/>
        </w:numPr>
        <w:spacing w:before="0" w:beforeAutospacing="0" w:after="0" w:afterAutospacing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konzultace/workshopy v rozsahu 10 hodin (dokumentace workshopu, textový výstup v rozsahu 2xA4);</w:t>
      </w:r>
    </w:p>
    <w:p w14:paraId="66711BDC" w14:textId="77777777" w:rsidR="00314AF0" w:rsidRDefault="00314AF0" w:rsidP="00314AF0">
      <w:pPr>
        <w:pStyle w:val="Odstavecseseznamem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hanging="1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tvorba marketingové </w:t>
      </w:r>
      <w:proofErr w:type="spellStart"/>
      <w:r>
        <w:rPr>
          <w:rFonts w:ascii="Arial" w:hAnsi="Arial" w:cs="Arial"/>
          <w:sz w:val="20"/>
          <w:szCs w:val="20"/>
        </w:rPr>
        <w:t>mikrostrategie</w:t>
      </w:r>
      <w:proofErr w:type="spellEnd"/>
      <w:r>
        <w:rPr>
          <w:rFonts w:ascii="Arial" w:hAnsi="Arial" w:cs="Arial"/>
          <w:sz w:val="20"/>
          <w:szCs w:val="20"/>
        </w:rPr>
        <w:t xml:space="preserve"> (návrh person a komunikačních témat v rozsahu 2x A4)</w:t>
      </w:r>
    </w:p>
    <w:p w14:paraId="1C46B97D" w14:textId="77777777" w:rsidR="00314AF0" w:rsidRDefault="00314AF0" w:rsidP="00314AF0">
      <w:pPr>
        <w:pStyle w:val="Odstavecseseznamem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tvorba prezentačních textů (návrh textů pro obsah webové prezentace v rozsahu 4x A4 v CJ, revize textů, překlad textů do AJ není součástí);</w:t>
      </w:r>
    </w:p>
    <w:p w14:paraId="6046BFD5" w14:textId="77777777" w:rsidR="00314AF0" w:rsidRDefault="00314AF0" w:rsidP="00314AF0">
      <w:pPr>
        <w:pStyle w:val="Odstavecseseznamem"/>
        <w:numPr>
          <w:ilvl w:val="2"/>
          <w:numId w:val="2"/>
        </w:numPr>
        <w:tabs>
          <w:tab w:val="left" w:pos="426"/>
        </w:tabs>
        <w:spacing w:before="0" w:beforeAutospacing="0" w:after="0" w:afterAutospacing="0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popis projektu – prezentace základní myšlenky, vize, strategické cíle, poslání; </w:t>
      </w:r>
    </w:p>
    <w:p w14:paraId="153A3CE7" w14:textId="77777777" w:rsidR="00314AF0" w:rsidRDefault="00314AF0" w:rsidP="00314AF0">
      <w:pPr>
        <w:pStyle w:val="Odstavecseseznamem"/>
        <w:numPr>
          <w:ilvl w:val="2"/>
          <w:numId w:val="2"/>
        </w:numPr>
        <w:tabs>
          <w:tab w:val="left" w:pos="426"/>
        </w:tabs>
        <w:spacing w:before="0" w:beforeAutospacing="0" w:after="0" w:afterAutospacing="0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popis persony COO – požadavky, potřeby, způsob prokázání kvalifikace; </w:t>
      </w:r>
    </w:p>
    <w:p w14:paraId="763F1A52" w14:textId="77777777" w:rsidR="00314AF0" w:rsidRDefault="00314AF0" w:rsidP="00314AF0">
      <w:pPr>
        <w:pStyle w:val="Odstavecseseznamem"/>
        <w:numPr>
          <w:ilvl w:val="2"/>
          <w:numId w:val="2"/>
        </w:numPr>
        <w:tabs>
          <w:tab w:val="left" w:pos="426"/>
        </w:tabs>
        <w:spacing w:before="0" w:beforeAutospacing="0" w:after="0" w:afterAutospacing="0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popis práce, benefitů, příležitostí;</w:t>
      </w:r>
    </w:p>
    <w:p w14:paraId="6DE1A2AA" w14:textId="77777777" w:rsidR="00314AF0" w:rsidRDefault="00314AF0" w:rsidP="00314AF0">
      <w:pPr>
        <w:pStyle w:val="Odstavecseseznamem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tvorba video obsahu (návrh video obsahu webové prezentace v 3 – 5 minut nebo série videí v délce 10 minut) a fotomateriál z produkce natáčení;</w:t>
      </w:r>
    </w:p>
    <w:p w14:paraId="042A3CBD" w14:textId="0AE6EB2C" w:rsidR="00314AF0" w:rsidRDefault="00314AF0" w:rsidP="00314AF0">
      <w:pPr>
        <w:pStyle w:val="Odstavecseseznamem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vytvoření microsite (webové stránky)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 projektu včetně:</w:t>
      </w:r>
    </w:p>
    <w:p w14:paraId="6368BE34" w14:textId="77777777" w:rsidR="00314AF0" w:rsidRDefault="00314AF0" w:rsidP="00314AF0">
      <w:pPr>
        <w:pStyle w:val="Odstavecseseznamem"/>
        <w:numPr>
          <w:ilvl w:val="1"/>
          <w:numId w:val="1"/>
        </w:numPr>
        <w:tabs>
          <w:tab w:val="left" w:pos="426"/>
        </w:tabs>
        <w:spacing w:before="0" w:beforeAutospacing="0" w:after="0" w:afterAutospacing="0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tvorby obsahu;</w:t>
      </w:r>
    </w:p>
    <w:p w14:paraId="4455BCCA" w14:textId="77777777" w:rsidR="00314AF0" w:rsidRDefault="00314AF0" w:rsidP="00314AF0">
      <w:pPr>
        <w:pStyle w:val="Odstavecseseznamem"/>
        <w:numPr>
          <w:ilvl w:val="0"/>
          <w:numId w:val="3"/>
        </w:numPr>
        <w:spacing w:before="0" w:beforeAutospacing="0" w:after="0" w:afterAutospacing="0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kreativního a grafického zpracování (návrh </w:t>
      </w:r>
      <w:proofErr w:type="spellStart"/>
      <w:r>
        <w:rPr>
          <w:rFonts w:ascii="Arial" w:hAnsi="Arial" w:cs="Arial"/>
          <w:sz w:val="20"/>
          <w:szCs w:val="20"/>
        </w:rPr>
        <w:t>wireframu</w:t>
      </w:r>
      <w:proofErr w:type="spellEnd"/>
      <w:r>
        <w:rPr>
          <w:rFonts w:ascii="Arial" w:hAnsi="Arial" w:cs="Arial"/>
          <w:sz w:val="20"/>
          <w:szCs w:val="20"/>
        </w:rPr>
        <w:t xml:space="preserve"> a grafické podoby hlavní stránky webu);</w:t>
      </w:r>
    </w:p>
    <w:p w14:paraId="28385A71" w14:textId="77777777" w:rsidR="00314AF0" w:rsidRDefault="00314AF0" w:rsidP="00314AF0">
      <w:pPr>
        <w:pStyle w:val="Odstavecseseznamem"/>
        <w:numPr>
          <w:ilvl w:val="0"/>
          <w:numId w:val="3"/>
        </w:numPr>
        <w:spacing w:before="0" w:beforeAutospacing="0" w:after="0" w:afterAutospacing="0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implementace (vytvoření webových stránek dle návrhu na open source platformě);</w:t>
      </w:r>
    </w:p>
    <w:p w14:paraId="14F2585A" w14:textId="77777777" w:rsidR="00314AF0" w:rsidRDefault="00314AF0" w:rsidP="00314AF0">
      <w:pPr>
        <w:pStyle w:val="Odstavecseseznamem"/>
        <w:numPr>
          <w:ilvl w:val="0"/>
          <w:numId w:val="3"/>
        </w:numPr>
        <w:spacing w:before="0" w:beforeAutospacing="0" w:after="0" w:afterAutospacing="0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testování funkčnosti webových stránek;</w:t>
      </w:r>
    </w:p>
    <w:p w14:paraId="30342A1F" w14:textId="23A92AE0" w:rsidR="00314AF0" w:rsidRDefault="00314AF0" w:rsidP="00314AF0">
      <w:pPr>
        <w:pStyle w:val="Odstavecseseznamem"/>
        <w:numPr>
          <w:ilvl w:val="0"/>
          <w:numId w:val="3"/>
        </w:numPr>
        <w:spacing w:before="0" w:beforeAutospacing="0" w:after="0" w:afterAutospacing="0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spuštění webových stránek (fu</w:t>
      </w:r>
      <w:r w:rsidR="005221C1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kční webové stránky, SEO on-</w:t>
      </w:r>
      <w:proofErr w:type="spellStart"/>
      <w:r>
        <w:rPr>
          <w:rFonts w:ascii="Arial" w:hAnsi="Arial" w:cs="Arial"/>
          <w:sz w:val="20"/>
          <w:szCs w:val="20"/>
        </w:rPr>
        <w:t>page</w:t>
      </w:r>
      <w:proofErr w:type="spellEnd"/>
      <w:r>
        <w:rPr>
          <w:rFonts w:ascii="Arial" w:hAnsi="Arial" w:cs="Arial"/>
          <w:sz w:val="20"/>
          <w:szCs w:val="20"/>
        </w:rPr>
        <w:t>, nastavení měření, zajištění hostingu  od spuštění webu, zajištění podpory  dle aktuálního ceníku)</w:t>
      </w:r>
    </w:p>
    <w:p w14:paraId="2748803A" w14:textId="20DDB6FE" w:rsidR="00A6348B" w:rsidRPr="00DE14B1" w:rsidRDefault="00EA1B07" w:rsidP="0023129B">
      <w:pPr>
        <w:pStyle w:val="Odstavecseseznamem"/>
        <w:numPr>
          <w:ilvl w:val="0"/>
          <w:numId w:val="3"/>
        </w:numPr>
        <w:spacing w:before="0" w:beforeAutospacing="0" w:after="0" w:afterAutospacing="0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zajištění podpory a </w:t>
      </w:r>
      <w:r w:rsidR="00314AF0">
        <w:rPr>
          <w:rFonts w:ascii="Arial" w:hAnsi="Arial" w:cs="Arial"/>
          <w:sz w:val="20"/>
          <w:szCs w:val="20"/>
        </w:rPr>
        <w:t>hosting</w:t>
      </w:r>
      <w:r>
        <w:rPr>
          <w:rFonts w:ascii="Arial" w:hAnsi="Arial" w:cs="Arial"/>
          <w:sz w:val="20"/>
          <w:szCs w:val="20"/>
        </w:rPr>
        <w:t>u</w:t>
      </w:r>
      <w:r w:rsidR="00314AF0">
        <w:rPr>
          <w:rFonts w:ascii="Arial" w:hAnsi="Arial" w:cs="Arial"/>
          <w:sz w:val="20"/>
          <w:szCs w:val="20"/>
        </w:rPr>
        <w:t xml:space="preserve"> do konce roku 2022 + 12 měsíců  </w:t>
      </w:r>
    </w:p>
    <w:p w14:paraId="56AF2A0F" w14:textId="74F3FE18" w:rsidR="0023129B" w:rsidRDefault="00F91241" w:rsidP="00314AF0">
      <w:pPr>
        <w:pStyle w:val="Odstavecseseznamem"/>
        <w:numPr>
          <w:ilvl w:val="0"/>
          <w:numId w:val="3"/>
        </w:numPr>
        <w:spacing w:before="0" w:beforeAutospacing="0" w:after="0" w:afterAutospacing="0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vlastník domény </w:t>
      </w:r>
      <w:r w:rsidR="00CC2B60">
        <w:rPr>
          <w:rFonts w:ascii="Arial" w:hAnsi="Arial" w:cs="Arial"/>
          <w:sz w:val="20"/>
          <w:szCs w:val="20"/>
        </w:rPr>
        <w:t>bude</w:t>
      </w:r>
      <w:r>
        <w:rPr>
          <w:rFonts w:ascii="Arial" w:hAnsi="Arial" w:cs="Arial"/>
          <w:sz w:val="20"/>
          <w:szCs w:val="20"/>
        </w:rPr>
        <w:t xml:space="preserve"> </w:t>
      </w:r>
      <w:r w:rsidR="00E92BFE">
        <w:rPr>
          <w:rFonts w:ascii="Arial" w:hAnsi="Arial" w:cs="Arial"/>
          <w:sz w:val="20"/>
          <w:szCs w:val="20"/>
        </w:rPr>
        <w:t xml:space="preserve">Krajský úřad Zlínského kraje (dále jen </w:t>
      </w:r>
      <w:r>
        <w:rPr>
          <w:rFonts w:ascii="Arial" w:hAnsi="Arial" w:cs="Arial"/>
          <w:sz w:val="20"/>
          <w:szCs w:val="20"/>
        </w:rPr>
        <w:t>KU</w:t>
      </w:r>
      <w:r w:rsidR="00CC2B60">
        <w:rPr>
          <w:rFonts w:ascii="Arial" w:hAnsi="Arial" w:cs="Arial"/>
          <w:sz w:val="20"/>
          <w:szCs w:val="20"/>
        </w:rPr>
        <w:t>ZK</w:t>
      </w:r>
      <w:r w:rsidR="00E92BFE">
        <w:rPr>
          <w:rFonts w:ascii="Arial" w:hAnsi="Arial" w:cs="Arial"/>
          <w:sz w:val="20"/>
          <w:szCs w:val="20"/>
        </w:rPr>
        <w:t>)</w:t>
      </w:r>
    </w:p>
    <w:p w14:paraId="089889BC" w14:textId="77777777" w:rsidR="00314AF0" w:rsidRDefault="00314AF0" w:rsidP="00314AF0">
      <w:pPr>
        <w:pStyle w:val="Odstavecseseznamem"/>
        <w:numPr>
          <w:ilvl w:val="0"/>
          <w:numId w:val="3"/>
        </w:numPr>
        <w:spacing w:before="0" w:beforeAutospacing="0" w:after="0" w:afterAutospacing="0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technické parametry a podmínky:</w:t>
      </w:r>
    </w:p>
    <w:p w14:paraId="4CA82219" w14:textId="47FAC4B9" w:rsidR="00104B57" w:rsidRPr="00104B57" w:rsidRDefault="005E7143" w:rsidP="00104B57">
      <w:pPr>
        <w:pStyle w:val="Odstavecseseznamem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Webové stránky</w:t>
      </w:r>
      <w:r w:rsidR="00104B57" w:rsidRPr="00104B57">
        <w:rPr>
          <w:rFonts w:ascii="Arial" w:hAnsi="Arial" w:cs="Arial"/>
          <w:sz w:val="20"/>
          <w:szCs w:val="20"/>
        </w:rPr>
        <w:t xml:space="preserve"> musí být v souladu s platnou legislativou, která se vztahuje na informační systémy určené pro státní správu a samosprávu</w:t>
      </w:r>
      <w:r w:rsidR="00371C33">
        <w:rPr>
          <w:rFonts w:ascii="Arial" w:hAnsi="Arial" w:cs="Arial"/>
          <w:sz w:val="20"/>
          <w:szCs w:val="20"/>
        </w:rPr>
        <w:t>;</w:t>
      </w:r>
    </w:p>
    <w:p w14:paraId="2FD83E32" w14:textId="49914E01" w:rsidR="003B5325" w:rsidRDefault="00371C33" w:rsidP="00314AF0">
      <w:pPr>
        <w:pStyle w:val="Odstavecseseznamem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Ovládání </w:t>
      </w:r>
      <w:r w:rsidR="005B32FA">
        <w:rPr>
          <w:rFonts w:ascii="Arial" w:hAnsi="Arial" w:cs="Arial"/>
          <w:sz w:val="20"/>
          <w:szCs w:val="20"/>
        </w:rPr>
        <w:t>a dokumentace musí být v českém jazyce;</w:t>
      </w:r>
    </w:p>
    <w:p w14:paraId="666A676F" w14:textId="3264F455" w:rsidR="005B32FA" w:rsidRDefault="004362B0" w:rsidP="00314AF0">
      <w:pPr>
        <w:pStyle w:val="Odstavecseseznamem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Dokumentace v rozsahu </w:t>
      </w:r>
      <w:r w:rsidR="009C67EF">
        <w:rPr>
          <w:rFonts w:ascii="Arial" w:hAnsi="Arial" w:cs="Arial"/>
          <w:sz w:val="20"/>
          <w:szCs w:val="20"/>
        </w:rPr>
        <w:t>Bezpečnos</w:t>
      </w:r>
      <w:r w:rsidR="005D5483">
        <w:rPr>
          <w:rFonts w:ascii="Arial" w:hAnsi="Arial" w:cs="Arial"/>
          <w:sz w:val="20"/>
          <w:szCs w:val="20"/>
        </w:rPr>
        <w:t>tní, Systémové a uživatelské příručky;</w:t>
      </w:r>
    </w:p>
    <w:p w14:paraId="5EE8AE36" w14:textId="0428E4A5" w:rsidR="00314AF0" w:rsidRDefault="00314AF0" w:rsidP="00314AF0">
      <w:pPr>
        <w:pStyle w:val="Odstavecseseznamem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Obsah webu schvaluje odpovědná osoba Objednatele;</w:t>
      </w:r>
    </w:p>
    <w:p w14:paraId="1F70414F" w14:textId="77777777" w:rsidR="00314AF0" w:rsidRDefault="00314AF0" w:rsidP="00314AF0">
      <w:pPr>
        <w:pStyle w:val="Odstavecseseznamem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má přístup ke všem materiálům a obsahu webu, včetně hostingu;</w:t>
      </w:r>
    </w:p>
    <w:p w14:paraId="3086388F" w14:textId="5F1952E5" w:rsidR="00314AF0" w:rsidRDefault="0012195C" w:rsidP="00314AF0">
      <w:pPr>
        <w:pStyle w:val="Odstavecseseznamem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bude mít přístup </w:t>
      </w:r>
      <w:r w:rsidR="00C905D6">
        <w:rPr>
          <w:rFonts w:ascii="Arial" w:hAnsi="Arial" w:cs="Arial"/>
          <w:sz w:val="20"/>
          <w:szCs w:val="20"/>
        </w:rPr>
        <w:t xml:space="preserve">přes </w:t>
      </w:r>
      <w:r w:rsidR="00314AF0">
        <w:rPr>
          <w:rFonts w:ascii="Arial" w:hAnsi="Arial" w:cs="Arial"/>
          <w:sz w:val="20"/>
          <w:szCs w:val="20"/>
        </w:rPr>
        <w:t>redakční systém pro správu textů, obrázků a video obsahu včetně WYSIWYG editoru;</w:t>
      </w:r>
    </w:p>
    <w:p w14:paraId="28349D05" w14:textId="061DA429" w:rsidR="00314AF0" w:rsidRDefault="00314AF0" w:rsidP="00314AF0">
      <w:pPr>
        <w:pStyle w:val="Odstavecseseznamem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zajistí takovou technologii, která umožní bezplatné převzetí vytvořené microsite objednatelem a spuštění na běžně dostupném webhostingu s podporou aktuálních</w:t>
      </w:r>
      <w:r w:rsidR="001435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verzí</w:t>
      </w:r>
      <w:r w:rsidR="00DB117C">
        <w:rPr>
          <w:rFonts w:ascii="Arial" w:hAnsi="Arial" w:cs="Arial"/>
          <w:sz w:val="20"/>
          <w:szCs w:val="20"/>
        </w:rPr>
        <w:t xml:space="preserve"> webov</w:t>
      </w:r>
      <w:r w:rsidR="003D45D3">
        <w:rPr>
          <w:rFonts w:ascii="Arial" w:hAnsi="Arial" w:cs="Arial"/>
          <w:sz w:val="20"/>
          <w:szCs w:val="20"/>
        </w:rPr>
        <w:t>ých technologií</w:t>
      </w:r>
      <w:r w:rsidR="00DB117C">
        <w:rPr>
          <w:rFonts w:ascii="Arial" w:hAnsi="Arial" w:cs="Arial"/>
          <w:sz w:val="20"/>
          <w:szCs w:val="20"/>
        </w:rPr>
        <w:t xml:space="preserve"> a databáze (např.</w:t>
      </w:r>
      <w:r>
        <w:rPr>
          <w:rFonts w:ascii="Arial" w:hAnsi="Arial" w:cs="Arial"/>
          <w:sz w:val="20"/>
          <w:szCs w:val="20"/>
        </w:rPr>
        <w:t xml:space="preserve"> PHP a </w:t>
      </w:r>
      <w:proofErr w:type="spellStart"/>
      <w:r>
        <w:rPr>
          <w:rFonts w:ascii="Arial" w:hAnsi="Arial" w:cs="Arial"/>
          <w:sz w:val="20"/>
          <w:szCs w:val="20"/>
        </w:rPr>
        <w:t>MySQL</w:t>
      </w:r>
      <w:proofErr w:type="spellEnd"/>
      <w:r w:rsidR="00DB117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;</w:t>
      </w:r>
    </w:p>
    <w:p w14:paraId="21503AEA" w14:textId="19492F27" w:rsidR="00040A18" w:rsidRPr="00040A18" w:rsidRDefault="00040A18" w:rsidP="00040A18">
      <w:pPr>
        <w:pStyle w:val="Odstavecseseznamem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040A18">
        <w:rPr>
          <w:rFonts w:ascii="Arial" w:hAnsi="Arial" w:cs="Arial"/>
          <w:sz w:val="20"/>
          <w:szCs w:val="20"/>
        </w:rPr>
        <w:t xml:space="preserve">Podporovaná je vždy aktuální a jedna předchozí verze poslední vydané majoritní číselné řady prohlížeče (Microsoft </w:t>
      </w:r>
      <w:proofErr w:type="spellStart"/>
      <w:r w:rsidRPr="00040A18">
        <w:rPr>
          <w:rFonts w:ascii="Arial" w:hAnsi="Arial" w:cs="Arial"/>
          <w:sz w:val="20"/>
          <w:szCs w:val="20"/>
        </w:rPr>
        <w:t>Edge</w:t>
      </w:r>
      <w:proofErr w:type="spellEnd"/>
      <w:r w:rsidRPr="00040A18">
        <w:rPr>
          <w:rFonts w:ascii="Arial" w:hAnsi="Arial" w:cs="Arial"/>
          <w:sz w:val="20"/>
          <w:szCs w:val="20"/>
        </w:rPr>
        <w:t xml:space="preserve">, Internet Explorer, </w:t>
      </w:r>
      <w:proofErr w:type="spellStart"/>
      <w:r w:rsidRPr="00040A18">
        <w:rPr>
          <w:rFonts w:ascii="Arial" w:hAnsi="Arial" w:cs="Arial"/>
          <w:sz w:val="20"/>
          <w:szCs w:val="20"/>
        </w:rPr>
        <w:t>Mozilla</w:t>
      </w:r>
      <w:proofErr w:type="spellEnd"/>
      <w:r w:rsidRPr="00040A18">
        <w:rPr>
          <w:rFonts w:ascii="Arial" w:hAnsi="Arial" w:cs="Arial"/>
          <w:sz w:val="20"/>
          <w:szCs w:val="20"/>
        </w:rPr>
        <w:t xml:space="preserve"> Firefox, Opera, Google Chrome, Safari)</w:t>
      </w:r>
      <w:r w:rsidR="00E60282">
        <w:rPr>
          <w:rFonts w:ascii="Arial" w:hAnsi="Arial" w:cs="Arial"/>
          <w:sz w:val="20"/>
          <w:szCs w:val="20"/>
        </w:rPr>
        <w:t>;</w:t>
      </w:r>
    </w:p>
    <w:p w14:paraId="1DF0E060" w14:textId="352BF08C" w:rsidR="00040A18" w:rsidRPr="00040A18" w:rsidRDefault="00BC18B2" w:rsidP="00040A18">
      <w:pPr>
        <w:pStyle w:val="Odstavecseseznamem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040A18" w:rsidRPr="00040A18">
        <w:rPr>
          <w:rFonts w:ascii="Arial" w:hAnsi="Arial" w:cs="Arial"/>
          <w:sz w:val="20"/>
          <w:szCs w:val="20"/>
        </w:rPr>
        <w:t>yuž</w:t>
      </w:r>
      <w:r>
        <w:rPr>
          <w:rFonts w:ascii="Arial" w:hAnsi="Arial" w:cs="Arial"/>
          <w:sz w:val="20"/>
          <w:szCs w:val="20"/>
        </w:rPr>
        <w:t>it</w:t>
      </w:r>
      <w:r w:rsidR="00040A18" w:rsidRPr="00040A18">
        <w:rPr>
          <w:rFonts w:ascii="Arial" w:hAnsi="Arial" w:cs="Arial"/>
          <w:sz w:val="20"/>
          <w:szCs w:val="20"/>
        </w:rPr>
        <w:t>í moderní standardy webových aplikací (HTML 5, CSS 3 atd.)</w:t>
      </w:r>
      <w:r w:rsidR="00E60282">
        <w:rPr>
          <w:rFonts w:ascii="Arial" w:hAnsi="Arial" w:cs="Arial"/>
          <w:sz w:val="20"/>
          <w:szCs w:val="20"/>
        </w:rPr>
        <w:t>;</w:t>
      </w:r>
    </w:p>
    <w:p w14:paraId="3CDC93A6" w14:textId="1796A0E7" w:rsidR="00040A18" w:rsidRPr="00040A18" w:rsidRDefault="00040A18" w:rsidP="00040A18">
      <w:pPr>
        <w:pStyle w:val="Odstavecseseznamem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040A18">
        <w:rPr>
          <w:rFonts w:ascii="Arial" w:hAnsi="Arial" w:cs="Arial"/>
          <w:sz w:val="20"/>
          <w:szCs w:val="20"/>
        </w:rPr>
        <w:t>Plně responzivní webdesign, plná podpora prezentační části na mobilních zařízení</w:t>
      </w:r>
      <w:r w:rsidR="00BC18B2">
        <w:rPr>
          <w:rFonts w:ascii="Arial" w:hAnsi="Arial" w:cs="Arial"/>
          <w:sz w:val="20"/>
          <w:szCs w:val="20"/>
        </w:rPr>
        <w:t>;</w:t>
      </w:r>
    </w:p>
    <w:p w14:paraId="751919CC" w14:textId="076CE714" w:rsidR="00040A18" w:rsidRPr="00040A18" w:rsidRDefault="00040A18" w:rsidP="00040A18">
      <w:pPr>
        <w:pStyle w:val="Odstavecseseznamem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040A18">
        <w:rPr>
          <w:rFonts w:ascii="Arial" w:hAnsi="Arial" w:cs="Arial"/>
          <w:sz w:val="20"/>
          <w:szCs w:val="20"/>
        </w:rPr>
        <w:t>Drobečková navigace</w:t>
      </w:r>
      <w:r w:rsidR="00BC18B2">
        <w:rPr>
          <w:rFonts w:ascii="Arial" w:hAnsi="Arial" w:cs="Arial"/>
          <w:sz w:val="20"/>
          <w:szCs w:val="20"/>
        </w:rPr>
        <w:t>;</w:t>
      </w:r>
    </w:p>
    <w:p w14:paraId="5EFFA6C9" w14:textId="1A7225F6" w:rsidR="00040A18" w:rsidRPr="00040A18" w:rsidRDefault="00040A18" w:rsidP="00040A18">
      <w:pPr>
        <w:pStyle w:val="Odstavecseseznamem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040A18">
        <w:rPr>
          <w:rFonts w:ascii="Arial" w:hAnsi="Arial" w:cs="Arial"/>
          <w:sz w:val="20"/>
          <w:szCs w:val="20"/>
        </w:rPr>
        <w:t>Fulltextové vyhledávání</w:t>
      </w:r>
      <w:r w:rsidR="00BC18B2">
        <w:rPr>
          <w:rFonts w:ascii="Arial" w:hAnsi="Arial" w:cs="Arial"/>
          <w:sz w:val="20"/>
          <w:szCs w:val="20"/>
        </w:rPr>
        <w:t>;</w:t>
      </w:r>
    </w:p>
    <w:p w14:paraId="262AE477" w14:textId="45862966" w:rsidR="005A4C1A" w:rsidRPr="005A4C1A" w:rsidRDefault="005A4C1A" w:rsidP="005A4C1A">
      <w:pPr>
        <w:pStyle w:val="Odstavecseseznamem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5A4C1A">
        <w:rPr>
          <w:rFonts w:ascii="Arial" w:hAnsi="Arial" w:cs="Arial"/>
          <w:sz w:val="20"/>
          <w:szCs w:val="20"/>
        </w:rPr>
        <w:t>Kanonické URL</w:t>
      </w:r>
      <w:r w:rsidR="001A42FC">
        <w:rPr>
          <w:rFonts w:ascii="Arial" w:hAnsi="Arial" w:cs="Arial"/>
          <w:sz w:val="20"/>
          <w:szCs w:val="20"/>
        </w:rPr>
        <w:t>;</w:t>
      </w:r>
    </w:p>
    <w:p w14:paraId="568B6D7D" w14:textId="7839CE04" w:rsidR="005A4C1A" w:rsidRDefault="005A4C1A" w:rsidP="005A4C1A">
      <w:pPr>
        <w:pStyle w:val="Odstavecseseznamem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5A4C1A">
        <w:rPr>
          <w:rFonts w:ascii="Arial" w:hAnsi="Arial" w:cs="Arial"/>
          <w:sz w:val="20"/>
          <w:szCs w:val="20"/>
        </w:rPr>
        <w:t>SSL/TLS</w:t>
      </w:r>
      <w:r w:rsidR="003F469E">
        <w:rPr>
          <w:rFonts w:ascii="Arial" w:hAnsi="Arial" w:cs="Arial"/>
          <w:sz w:val="20"/>
          <w:szCs w:val="20"/>
        </w:rPr>
        <w:t xml:space="preserve"> certifikát</w:t>
      </w:r>
      <w:r w:rsidR="001A42FC">
        <w:rPr>
          <w:rFonts w:ascii="Arial" w:hAnsi="Arial" w:cs="Arial"/>
          <w:sz w:val="20"/>
          <w:szCs w:val="20"/>
        </w:rPr>
        <w:t>;</w:t>
      </w:r>
    </w:p>
    <w:p w14:paraId="039AC740" w14:textId="74264FE2" w:rsidR="001A42FC" w:rsidRPr="005A4C1A" w:rsidRDefault="001A42FC" w:rsidP="005A4C1A">
      <w:pPr>
        <w:pStyle w:val="Odstavecseseznamem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BC7833">
        <w:rPr>
          <w:rFonts w:ascii="Arial" w:hAnsi="Arial" w:cs="Arial"/>
          <w:sz w:val="20"/>
          <w:szCs w:val="20"/>
        </w:rPr>
        <w:t>Rychlost načítání (</w:t>
      </w:r>
      <w:proofErr w:type="spellStart"/>
      <w:r w:rsidRPr="00BC7833">
        <w:rPr>
          <w:rFonts w:ascii="Arial" w:hAnsi="Arial" w:cs="Arial"/>
          <w:sz w:val="20"/>
          <w:szCs w:val="20"/>
        </w:rPr>
        <w:t>first</w:t>
      </w:r>
      <w:proofErr w:type="spellEnd"/>
      <w:r w:rsidRPr="00BC78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833">
        <w:rPr>
          <w:rFonts w:ascii="Arial" w:hAnsi="Arial" w:cs="Arial"/>
          <w:sz w:val="20"/>
          <w:szCs w:val="20"/>
        </w:rPr>
        <w:t>request</w:t>
      </w:r>
      <w:proofErr w:type="spellEnd"/>
      <w:r w:rsidRPr="00BC7833">
        <w:rPr>
          <w:rFonts w:ascii="Arial" w:hAnsi="Arial" w:cs="Arial"/>
          <w:sz w:val="20"/>
          <w:szCs w:val="20"/>
        </w:rPr>
        <w:t xml:space="preserve"> do </w:t>
      </w:r>
      <w:r w:rsidR="00BA67DB">
        <w:rPr>
          <w:rFonts w:ascii="Arial" w:hAnsi="Arial" w:cs="Arial"/>
          <w:sz w:val="20"/>
          <w:szCs w:val="20"/>
        </w:rPr>
        <w:t>2</w:t>
      </w:r>
      <w:r w:rsidRPr="00BC7833">
        <w:rPr>
          <w:rFonts w:ascii="Arial" w:hAnsi="Arial" w:cs="Arial"/>
          <w:sz w:val="20"/>
          <w:szCs w:val="20"/>
        </w:rPr>
        <w:t xml:space="preserve">00ms), asynchronní načítání obsahu, </w:t>
      </w:r>
      <w:proofErr w:type="spellStart"/>
      <w:r w:rsidRPr="00BC7833">
        <w:rPr>
          <w:rFonts w:ascii="Arial" w:hAnsi="Arial" w:cs="Arial"/>
          <w:sz w:val="20"/>
          <w:szCs w:val="20"/>
        </w:rPr>
        <w:t>minifikace</w:t>
      </w:r>
      <w:proofErr w:type="spellEnd"/>
      <w:r w:rsidRPr="00BC7833">
        <w:rPr>
          <w:rFonts w:ascii="Arial" w:hAnsi="Arial" w:cs="Arial"/>
          <w:sz w:val="20"/>
          <w:szCs w:val="20"/>
        </w:rPr>
        <w:t xml:space="preserve"> CSS a JS skriptů</w:t>
      </w:r>
      <w:r>
        <w:rPr>
          <w:rFonts w:ascii="Arial" w:hAnsi="Arial" w:cs="Arial"/>
          <w:sz w:val="20"/>
          <w:szCs w:val="20"/>
        </w:rPr>
        <w:t xml:space="preserve">, </w:t>
      </w:r>
      <w:r w:rsidRPr="00E44EBA">
        <w:rPr>
          <w:rFonts w:ascii="Arial" w:hAnsi="Arial" w:cs="Arial"/>
          <w:sz w:val="20"/>
          <w:szCs w:val="20"/>
        </w:rPr>
        <w:t xml:space="preserve">optimalizované </w:t>
      </w:r>
      <w:r>
        <w:rPr>
          <w:rFonts w:ascii="Arial" w:hAnsi="Arial" w:cs="Arial"/>
          <w:sz w:val="20"/>
          <w:szCs w:val="20"/>
        </w:rPr>
        <w:t xml:space="preserve">grafické prvky </w:t>
      </w:r>
      <w:r w:rsidRPr="00E44EBA">
        <w:rPr>
          <w:rFonts w:ascii="Arial" w:hAnsi="Arial" w:cs="Arial"/>
          <w:sz w:val="20"/>
          <w:szCs w:val="20"/>
        </w:rPr>
        <w:t>v co nejmenších velikostech</w:t>
      </w:r>
      <w:r>
        <w:rPr>
          <w:rFonts w:ascii="Arial" w:hAnsi="Arial" w:cs="Arial"/>
          <w:sz w:val="20"/>
          <w:szCs w:val="20"/>
        </w:rPr>
        <w:t>;</w:t>
      </w:r>
    </w:p>
    <w:p w14:paraId="22DA5ADE" w14:textId="48766580" w:rsidR="002E2515" w:rsidRPr="002E2515" w:rsidRDefault="002E2515" w:rsidP="002E2515">
      <w:pPr>
        <w:pStyle w:val="Odstavecseseznamem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2E2515">
        <w:rPr>
          <w:rFonts w:ascii="Arial" w:hAnsi="Arial" w:cs="Arial"/>
          <w:sz w:val="20"/>
          <w:szCs w:val="20"/>
        </w:rPr>
        <w:t xml:space="preserve">Kvalitní kód a SEO (validace kódu dle W3C, Google </w:t>
      </w:r>
      <w:proofErr w:type="spellStart"/>
      <w:r w:rsidRPr="002E2515">
        <w:rPr>
          <w:rFonts w:ascii="Arial" w:hAnsi="Arial" w:cs="Arial"/>
          <w:sz w:val="20"/>
          <w:szCs w:val="20"/>
        </w:rPr>
        <w:t>PageSpeed</w:t>
      </w:r>
      <w:proofErr w:type="spellEnd"/>
      <w:r w:rsidRPr="002E25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515">
        <w:rPr>
          <w:rFonts w:ascii="Arial" w:hAnsi="Arial" w:cs="Arial"/>
          <w:sz w:val="20"/>
          <w:szCs w:val="20"/>
        </w:rPr>
        <w:t>Insights</w:t>
      </w:r>
      <w:proofErr w:type="spellEnd"/>
      <w:r w:rsidRPr="002E2515">
        <w:rPr>
          <w:rFonts w:ascii="Arial" w:hAnsi="Arial" w:cs="Arial"/>
          <w:sz w:val="20"/>
          <w:szCs w:val="20"/>
        </w:rPr>
        <w:t xml:space="preserve">, Google Mobile </w:t>
      </w:r>
      <w:proofErr w:type="spellStart"/>
      <w:r w:rsidRPr="002E2515">
        <w:rPr>
          <w:rFonts w:ascii="Arial" w:hAnsi="Arial" w:cs="Arial"/>
          <w:sz w:val="20"/>
          <w:szCs w:val="20"/>
        </w:rPr>
        <w:t>Friendly</w:t>
      </w:r>
      <w:proofErr w:type="spellEnd"/>
      <w:r w:rsidRPr="002E2515">
        <w:rPr>
          <w:rFonts w:ascii="Arial" w:hAnsi="Arial" w:cs="Arial"/>
          <w:sz w:val="20"/>
          <w:szCs w:val="20"/>
        </w:rPr>
        <w:t>)</w:t>
      </w:r>
      <w:r w:rsidR="001A42FC">
        <w:rPr>
          <w:rFonts w:ascii="Arial" w:hAnsi="Arial" w:cs="Arial"/>
          <w:sz w:val="20"/>
          <w:szCs w:val="20"/>
        </w:rPr>
        <w:t>;</w:t>
      </w:r>
    </w:p>
    <w:p w14:paraId="639E549B" w14:textId="6E3FC4F9" w:rsidR="00AB1843" w:rsidRPr="00DE14B1" w:rsidRDefault="004746AF" w:rsidP="00FF7FB4">
      <w:pPr>
        <w:pStyle w:val="Odstavecseseznamem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Webové stránky </w:t>
      </w:r>
      <w:r w:rsidR="004D2DB8" w:rsidRPr="004D2DB8">
        <w:rPr>
          <w:rFonts w:ascii="Arial" w:hAnsi="Arial" w:cs="Arial"/>
          <w:sz w:val="20"/>
          <w:szCs w:val="20"/>
        </w:rPr>
        <w:t>musí být chráněn</w:t>
      </w:r>
      <w:r>
        <w:rPr>
          <w:rFonts w:ascii="Arial" w:hAnsi="Arial" w:cs="Arial"/>
          <w:sz w:val="20"/>
          <w:szCs w:val="20"/>
        </w:rPr>
        <w:t>y</w:t>
      </w:r>
      <w:r w:rsidR="004D2DB8" w:rsidRPr="004D2DB8">
        <w:rPr>
          <w:rFonts w:ascii="Arial" w:hAnsi="Arial" w:cs="Arial"/>
          <w:sz w:val="20"/>
          <w:szCs w:val="20"/>
        </w:rPr>
        <w:t xml:space="preserve"> proti bezpečnostním chybám, je vyžadováno splnění doporučení aktuálního OWASP Top 10 20</w:t>
      </w:r>
      <w:r w:rsidR="00791C99">
        <w:rPr>
          <w:rFonts w:ascii="Arial" w:hAnsi="Arial" w:cs="Arial"/>
          <w:sz w:val="20"/>
          <w:szCs w:val="20"/>
        </w:rPr>
        <w:t>2</w:t>
      </w:r>
      <w:r w:rsidR="004D2DB8" w:rsidRPr="004D2DB8">
        <w:rPr>
          <w:rFonts w:ascii="Arial" w:hAnsi="Arial" w:cs="Arial"/>
          <w:sz w:val="20"/>
          <w:szCs w:val="20"/>
        </w:rPr>
        <w:t>1</w:t>
      </w:r>
      <w:r w:rsidR="00FF7FB4">
        <w:rPr>
          <w:rFonts w:ascii="Arial" w:hAnsi="Arial" w:cs="Arial"/>
          <w:sz w:val="20"/>
          <w:szCs w:val="20"/>
        </w:rPr>
        <w:t>;</w:t>
      </w:r>
    </w:p>
    <w:p w14:paraId="3906FC02" w14:textId="64051A03" w:rsidR="00BB3804" w:rsidRDefault="00371C33" w:rsidP="00314AF0">
      <w:pPr>
        <w:pStyle w:val="Odstavecseseznamem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761D2" w:rsidRPr="009761D2">
        <w:rPr>
          <w:rFonts w:ascii="Arial" w:hAnsi="Arial" w:cs="Arial"/>
          <w:sz w:val="20"/>
          <w:szCs w:val="20"/>
        </w:rPr>
        <w:t>chrana proti spamu</w:t>
      </w:r>
      <w:r w:rsidR="003C2CDD">
        <w:rPr>
          <w:rFonts w:ascii="Arial" w:hAnsi="Arial" w:cs="Arial"/>
          <w:sz w:val="20"/>
          <w:szCs w:val="20"/>
        </w:rPr>
        <w:t>,</w:t>
      </w:r>
      <w:r w:rsidR="003C2CDD" w:rsidRPr="003C2CDD">
        <w:rPr>
          <w:rFonts w:ascii="Arial" w:hAnsi="Arial" w:cs="Arial"/>
          <w:sz w:val="20"/>
          <w:szCs w:val="20"/>
        </w:rPr>
        <w:t xml:space="preserve"> </w:t>
      </w:r>
      <w:r w:rsidR="00FF7FB4">
        <w:rPr>
          <w:rFonts w:ascii="Arial" w:hAnsi="Arial" w:cs="Arial"/>
          <w:sz w:val="20"/>
          <w:szCs w:val="20"/>
        </w:rPr>
        <w:t>u</w:t>
      </w:r>
      <w:r w:rsidR="003C2CDD" w:rsidRPr="004D2DB8">
        <w:rPr>
          <w:rFonts w:ascii="Arial" w:hAnsi="Arial" w:cs="Arial"/>
          <w:sz w:val="20"/>
          <w:szCs w:val="20"/>
        </w:rPr>
        <w:t xml:space="preserve"> vstupních polí musí mít webov</w:t>
      </w:r>
      <w:r w:rsidR="000A1A20">
        <w:rPr>
          <w:rFonts w:ascii="Arial" w:hAnsi="Arial" w:cs="Arial"/>
          <w:sz w:val="20"/>
          <w:szCs w:val="20"/>
        </w:rPr>
        <w:t>é stránky</w:t>
      </w:r>
      <w:r w:rsidR="003C2CDD" w:rsidRPr="004D2DB8">
        <w:rPr>
          <w:rFonts w:ascii="Arial" w:hAnsi="Arial" w:cs="Arial"/>
          <w:sz w:val="20"/>
          <w:szCs w:val="20"/>
        </w:rPr>
        <w:t xml:space="preserve"> implementovány antispamové ochranné mechanismy</w:t>
      </w:r>
      <w:r w:rsidR="00FF7FB4">
        <w:rPr>
          <w:rFonts w:ascii="Arial" w:hAnsi="Arial" w:cs="Arial"/>
          <w:sz w:val="20"/>
          <w:szCs w:val="20"/>
        </w:rPr>
        <w:t>,</w:t>
      </w:r>
      <w:r w:rsidR="009761D2" w:rsidRPr="009761D2">
        <w:rPr>
          <w:rFonts w:ascii="Arial" w:hAnsi="Arial" w:cs="Arial"/>
          <w:sz w:val="20"/>
          <w:szCs w:val="20"/>
        </w:rPr>
        <w:t xml:space="preserve"> (minimálně </w:t>
      </w:r>
      <w:proofErr w:type="spellStart"/>
      <w:r w:rsidR="009761D2" w:rsidRPr="009761D2">
        <w:rPr>
          <w:rFonts w:ascii="Arial" w:hAnsi="Arial" w:cs="Arial"/>
          <w:sz w:val="20"/>
          <w:szCs w:val="20"/>
        </w:rPr>
        <w:t>reCAPTCHA</w:t>
      </w:r>
      <w:proofErr w:type="spellEnd"/>
      <w:r w:rsidR="009761D2" w:rsidRPr="009761D2">
        <w:rPr>
          <w:rFonts w:ascii="Arial" w:hAnsi="Arial" w:cs="Arial"/>
          <w:sz w:val="20"/>
          <w:szCs w:val="20"/>
        </w:rPr>
        <w:t>)</w:t>
      </w:r>
      <w:r w:rsidR="009761D2">
        <w:rPr>
          <w:rFonts w:ascii="Arial" w:hAnsi="Arial" w:cs="Arial"/>
          <w:sz w:val="20"/>
          <w:szCs w:val="20"/>
        </w:rPr>
        <w:t>;</w:t>
      </w:r>
    </w:p>
    <w:p w14:paraId="7F198905" w14:textId="5E698D08" w:rsidR="009C5E92" w:rsidRDefault="00314AF0" w:rsidP="009C5E92">
      <w:pPr>
        <w:pStyle w:val="Odstavecseseznamem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zajistí a implementuje bezpečnostní aktualizace dodaného řešení microsite po dobu provozu řešení, zajištění opravy při zjištění technického problému.</w:t>
      </w:r>
    </w:p>
    <w:p w14:paraId="125449DF" w14:textId="77777777" w:rsidR="004B6657" w:rsidRPr="00DE14B1" w:rsidRDefault="004B6657" w:rsidP="00DE14B1">
      <w:pPr>
        <w:rPr>
          <w:rFonts w:ascii="Arial" w:hAnsi="Arial" w:cs="Arial"/>
          <w:sz w:val="20"/>
          <w:szCs w:val="20"/>
        </w:rPr>
      </w:pPr>
    </w:p>
    <w:p w14:paraId="37EAFF85" w14:textId="5606792E" w:rsidR="009C5E92" w:rsidRPr="00DE14B1" w:rsidRDefault="009C5E92" w:rsidP="00DE14B1">
      <w:pPr>
        <w:tabs>
          <w:tab w:val="left" w:pos="426"/>
        </w:tabs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r w:rsidRPr="00DE14B1">
        <w:rPr>
          <w:rFonts w:ascii="Arial" w:hAnsi="Arial" w:cs="Arial"/>
          <w:b/>
          <w:sz w:val="20"/>
          <w:szCs w:val="20"/>
        </w:rPr>
        <w:t>Licence:</w:t>
      </w:r>
    </w:p>
    <w:bookmarkEnd w:id="0"/>
    <w:p w14:paraId="59ABEC61" w14:textId="77777777" w:rsidR="009C5E92" w:rsidRPr="009C5E92" w:rsidRDefault="009C5E92" w:rsidP="007D4AA2">
      <w:pPr>
        <w:pStyle w:val="Odstavecseseznamem"/>
        <w:numPr>
          <w:ilvl w:val="0"/>
          <w:numId w:val="3"/>
        </w:numPr>
        <w:spacing w:before="0" w:beforeAutospacing="0" w:after="0" w:afterAutospacing="0"/>
        <w:ind w:left="993" w:hanging="284"/>
        <w:rPr>
          <w:rFonts w:ascii="Arial" w:hAnsi="Arial" w:cs="Arial"/>
          <w:sz w:val="20"/>
          <w:szCs w:val="20"/>
        </w:rPr>
      </w:pPr>
      <w:r w:rsidRPr="009C5E92">
        <w:rPr>
          <w:rFonts w:ascii="Arial" w:hAnsi="Arial" w:cs="Arial"/>
          <w:sz w:val="20"/>
          <w:szCs w:val="20"/>
        </w:rPr>
        <w:t>Ochrana autorských práv se řídí zákonem č. 121/2000 Sb., o právu autorském, o právech souvisejících s právem autorským a o změně některých zákonů (autorský zákon), ve znění pozdějších předpisů a veškerými mezinárodními dohodami o ochraně práv k duševnímu vlastnictví, které jsou součástí českého právního řádu.</w:t>
      </w:r>
    </w:p>
    <w:p w14:paraId="33981929" w14:textId="1A081268" w:rsidR="009C5E92" w:rsidRPr="009C5E92" w:rsidRDefault="007D4AA2" w:rsidP="007D4AA2">
      <w:pPr>
        <w:pStyle w:val="Odstavecseseznamem"/>
        <w:numPr>
          <w:ilvl w:val="0"/>
          <w:numId w:val="3"/>
        </w:numPr>
        <w:spacing w:before="0" w:beforeAutospacing="0" w:after="0" w:afterAutospacing="0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9C5E92" w:rsidRPr="009C5E92">
        <w:rPr>
          <w:rFonts w:ascii="Arial" w:hAnsi="Arial" w:cs="Arial"/>
          <w:sz w:val="20"/>
          <w:szCs w:val="20"/>
        </w:rPr>
        <w:t xml:space="preserve">a základě autorství či na základě právního vztahu s autorem návrhu technického řešení oprávněn vykonávat svým jménem a na svůj účet veškerá autorova majetková práva k výsledkům tvůrčí činnosti zhotovitele včetně jejich hmotného zachycení, zejména autorské dílo užít ke všem způsobům užití a udělit </w:t>
      </w:r>
      <w:r>
        <w:rPr>
          <w:rFonts w:ascii="Arial" w:hAnsi="Arial" w:cs="Arial"/>
          <w:sz w:val="20"/>
          <w:szCs w:val="20"/>
        </w:rPr>
        <w:t>K</w:t>
      </w:r>
      <w:r w:rsidR="002D242A">
        <w:rPr>
          <w:rFonts w:ascii="Arial" w:hAnsi="Arial" w:cs="Arial"/>
          <w:sz w:val="20"/>
          <w:szCs w:val="20"/>
        </w:rPr>
        <w:t>UZK</w:t>
      </w:r>
      <w:r w:rsidR="009C5E92" w:rsidRPr="009C5E92">
        <w:rPr>
          <w:rFonts w:ascii="Arial" w:hAnsi="Arial" w:cs="Arial"/>
          <w:sz w:val="20"/>
          <w:szCs w:val="20"/>
        </w:rPr>
        <w:t xml:space="preserve"> jako nabyvateli oprávnění k výkonu tohoto práva v souladu s</w:t>
      </w:r>
      <w:r>
        <w:rPr>
          <w:rFonts w:ascii="Arial" w:hAnsi="Arial" w:cs="Arial"/>
          <w:sz w:val="20"/>
          <w:szCs w:val="20"/>
        </w:rPr>
        <w:t> touto objednávkou</w:t>
      </w:r>
      <w:r w:rsidR="009C5E92" w:rsidRPr="009C5E92">
        <w:rPr>
          <w:rFonts w:ascii="Arial" w:hAnsi="Arial" w:cs="Arial"/>
          <w:sz w:val="20"/>
          <w:szCs w:val="20"/>
        </w:rPr>
        <w:t>.</w:t>
      </w:r>
    </w:p>
    <w:p w14:paraId="6D09FE27" w14:textId="00C80AB4" w:rsidR="009C5E92" w:rsidRPr="009C5E92" w:rsidRDefault="00442858" w:rsidP="007D4AA2">
      <w:pPr>
        <w:pStyle w:val="Odstavecseseznamem"/>
        <w:numPr>
          <w:ilvl w:val="0"/>
          <w:numId w:val="3"/>
        </w:numPr>
        <w:spacing w:before="0" w:beforeAutospacing="0" w:after="0" w:afterAutospacing="0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9C5E92" w:rsidRPr="009C5E92">
        <w:rPr>
          <w:rFonts w:ascii="Arial" w:hAnsi="Arial" w:cs="Arial"/>
          <w:sz w:val="20"/>
          <w:szCs w:val="20"/>
        </w:rPr>
        <w:t xml:space="preserve">outo </w:t>
      </w:r>
      <w:r>
        <w:rPr>
          <w:rFonts w:ascii="Arial" w:hAnsi="Arial" w:cs="Arial"/>
          <w:sz w:val="20"/>
          <w:szCs w:val="20"/>
        </w:rPr>
        <w:t>objednávkou nabývá K</w:t>
      </w:r>
      <w:r w:rsidR="002D242A">
        <w:rPr>
          <w:rFonts w:ascii="Arial" w:hAnsi="Arial" w:cs="Arial"/>
          <w:sz w:val="20"/>
          <w:szCs w:val="20"/>
        </w:rPr>
        <w:t>UZK</w:t>
      </w:r>
      <w:r w:rsidR="009C5E92" w:rsidRPr="009C5E92">
        <w:rPr>
          <w:rFonts w:ascii="Arial" w:hAnsi="Arial" w:cs="Arial"/>
          <w:sz w:val="20"/>
          <w:szCs w:val="20"/>
        </w:rPr>
        <w:t xml:space="preserve"> oprávnění užívat výsledky tvůrčí činnosti zhotovitele včetně jejich hmotného zachycení (dále jen „licence”). Právem užívat výsledky tv</w:t>
      </w:r>
      <w:r>
        <w:rPr>
          <w:rFonts w:ascii="Arial" w:hAnsi="Arial" w:cs="Arial"/>
          <w:sz w:val="20"/>
          <w:szCs w:val="20"/>
        </w:rPr>
        <w:t>ů</w:t>
      </w:r>
      <w:r w:rsidR="009C5E92" w:rsidRPr="009C5E9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čí</w:t>
      </w:r>
      <w:r w:rsidR="009C5E92" w:rsidRPr="009C5E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</w:t>
      </w:r>
      <w:r w:rsidR="009C5E92" w:rsidRPr="009C5E92">
        <w:rPr>
          <w:rFonts w:ascii="Arial" w:hAnsi="Arial" w:cs="Arial"/>
          <w:sz w:val="20"/>
          <w:szCs w:val="20"/>
        </w:rPr>
        <w:t xml:space="preserve">innosti </w:t>
      </w:r>
      <w:r>
        <w:rPr>
          <w:rFonts w:ascii="Arial" w:hAnsi="Arial" w:cs="Arial"/>
          <w:sz w:val="20"/>
          <w:szCs w:val="20"/>
        </w:rPr>
        <w:t>včet</w:t>
      </w:r>
      <w:r w:rsidR="009C5E92" w:rsidRPr="009C5E92">
        <w:rPr>
          <w:rFonts w:ascii="Arial" w:hAnsi="Arial" w:cs="Arial"/>
          <w:sz w:val="20"/>
          <w:szCs w:val="20"/>
        </w:rPr>
        <w:t xml:space="preserve">ně jejich hmotného zachycení se ve smyslu </w:t>
      </w:r>
      <w:r>
        <w:rPr>
          <w:rFonts w:ascii="Arial" w:hAnsi="Arial" w:cs="Arial"/>
          <w:sz w:val="20"/>
          <w:szCs w:val="20"/>
        </w:rPr>
        <w:t>objednávky</w:t>
      </w:r>
      <w:r w:rsidR="009C5E92" w:rsidRPr="009C5E92">
        <w:rPr>
          <w:rFonts w:ascii="Arial" w:hAnsi="Arial" w:cs="Arial"/>
          <w:sz w:val="20"/>
          <w:szCs w:val="20"/>
        </w:rPr>
        <w:t xml:space="preserve"> rozumí nerušené využívání výsledků tvůrčí činnosti zhotovitele dle smlouvy včetně jejich hmotného zachycení všemi známými způsoby v neomezeném rozsahu ve smyslu příslušných ustanovení občanského zákoníku a autorského zákona, včetně jejich dalšího zpracování, úpravy, rozmnožování, a to tak, aby byl naplněn účel </w:t>
      </w:r>
      <w:r w:rsidR="007C22EF">
        <w:rPr>
          <w:rFonts w:ascii="Arial" w:hAnsi="Arial" w:cs="Arial"/>
          <w:sz w:val="20"/>
          <w:szCs w:val="20"/>
        </w:rPr>
        <w:t>této objednávky</w:t>
      </w:r>
      <w:r w:rsidR="009C5E92" w:rsidRPr="009C5E92">
        <w:rPr>
          <w:rFonts w:ascii="Arial" w:hAnsi="Arial" w:cs="Arial"/>
          <w:sz w:val="20"/>
          <w:szCs w:val="20"/>
        </w:rPr>
        <w:t>.</w:t>
      </w:r>
    </w:p>
    <w:p w14:paraId="33680A37" w14:textId="627083A7" w:rsidR="009C5E92" w:rsidRPr="009C5E92" w:rsidRDefault="007C22EF" w:rsidP="007D4AA2">
      <w:pPr>
        <w:pStyle w:val="Odstavecseseznamem"/>
        <w:numPr>
          <w:ilvl w:val="0"/>
          <w:numId w:val="3"/>
        </w:numPr>
        <w:spacing w:before="0" w:beforeAutospacing="0" w:after="0" w:afterAutospacing="0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9C5E92" w:rsidRPr="009C5E92">
        <w:rPr>
          <w:rFonts w:ascii="Arial" w:hAnsi="Arial" w:cs="Arial"/>
          <w:sz w:val="20"/>
          <w:szCs w:val="20"/>
        </w:rPr>
        <w:t>icenc</w:t>
      </w:r>
      <w:r>
        <w:rPr>
          <w:rFonts w:ascii="Arial" w:hAnsi="Arial" w:cs="Arial"/>
          <w:sz w:val="20"/>
          <w:szCs w:val="20"/>
        </w:rPr>
        <w:t>e</w:t>
      </w:r>
      <w:r w:rsidR="009C5E92" w:rsidRPr="009C5E92">
        <w:rPr>
          <w:rFonts w:ascii="Arial" w:hAnsi="Arial" w:cs="Arial"/>
          <w:sz w:val="20"/>
          <w:szCs w:val="20"/>
        </w:rPr>
        <w:t xml:space="preserve"> dle této </w:t>
      </w:r>
      <w:r>
        <w:rPr>
          <w:rFonts w:ascii="Arial" w:hAnsi="Arial" w:cs="Arial"/>
          <w:sz w:val="20"/>
          <w:szCs w:val="20"/>
        </w:rPr>
        <w:t>objednávky je poskytnuta</w:t>
      </w:r>
      <w:r w:rsidR="009C5E92" w:rsidRPr="009C5E92">
        <w:rPr>
          <w:rFonts w:ascii="Arial" w:hAnsi="Arial" w:cs="Arial"/>
          <w:sz w:val="20"/>
          <w:szCs w:val="20"/>
        </w:rPr>
        <w:t xml:space="preserve"> jako nevýhradní. Licence se poskytuje celosvětově na celou dobu trvání majetkových práv zhotovitele.</w:t>
      </w:r>
    </w:p>
    <w:p w14:paraId="395CB71F" w14:textId="4E8CF23E" w:rsidR="009C5E92" w:rsidRPr="007C22EF" w:rsidRDefault="007C22EF" w:rsidP="007C22EF">
      <w:pPr>
        <w:pStyle w:val="Odstavecseseznamem"/>
        <w:numPr>
          <w:ilvl w:val="0"/>
          <w:numId w:val="3"/>
        </w:numPr>
        <w:spacing w:before="0" w:beforeAutospacing="0" w:after="0" w:afterAutospacing="0"/>
        <w:ind w:left="993" w:hanging="284"/>
        <w:rPr>
          <w:rFonts w:ascii="Arial" w:hAnsi="Arial" w:cs="Arial"/>
          <w:sz w:val="20"/>
          <w:szCs w:val="20"/>
        </w:rPr>
      </w:pPr>
      <w:r w:rsidRPr="007C22EF">
        <w:rPr>
          <w:rFonts w:ascii="Arial" w:hAnsi="Arial" w:cs="Arial"/>
          <w:sz w:val="20"/>
          <w:szCs w:val="20"/>
        </w:rPr>
        <w:t>K</w:t>
      </w:r>
      <w:r w:rsidR="008B3004">
        <w:rPr>
          <w:rFonts w:ascii="Arial" w:hAnsi="Arial" w:cs="Arial"/>
          <w:sz w:val="20"/>
          <w:szCs w:val="20"/>
        </w:rPr>
        <w:t>UZK</w:t>
      </w:r>
      <w:r w:rsidR="009C5E92" w:rsidRPr="007C22EF">
        <w:rPr>
          <w:rFonts w:ascii="Arial" w:hAnsi="Arial" w:cs="Arial"/>
          <w:sz w:val="20"/>
          <w:szCs w:val="20"/>
        </w:rPr>
        <w:t xml:space="preserve"> je oprávněn poskytnout </w:t>
      </w:r>
      <w:r w:rsidRPr="007C22EF">
        <w:rPr>
          <w:rFonts w:ascii="Arial" w:hAnsi="Arial" w:cs="Arial"/>
          <w:sz w:val="20"/>
          <w:szCs w:val="20"/>
        </w:rPr>
        <w:t xml:space="preserve">licenci </w:t>
      </w:r>
      <w:r w:rsidR="009C5E92" w:rsidRPr="007C22EF">
        <w:rPr>
          <w:rFonts w:ascii="Arial" w:hAnsi="Arial" w:cs="Arial"/>
          <w:sz w:val="20"/>
          <w:szCs w:val="20"/>
        </w:rPr>
        <w:t xml:space="preserve">třetí osobě, a to ve stejném či menším rozsahu, v jakém je oprávněn užívat práv z licence sám, k čemuž </w:t>
      </w:r>
      <w:r w:rsidRPr="007C22EF">
        <w:rPr>
          <w:rFonts w:ascii="Arial" w:hAnsi="Arial" w:cs="Arial"/>
          <w:sz w:val="20"/>
          <w:szCs w:val="20"/>
        </w:rPr>
        <w:t xml:space="preserve">je </w:t>
      </w:r>
      <w:r w:rsidR="009C5E92" w:rsidRPr="007C22EF">
        <w:rPr>
          <w:rFonts w:ascii="Arial" w:hAnsi="Arial" w:cs="Arial"/>
          <w:sz w:val="20"/>
          <w:szCs w:val="20"/>
        </w:rPr>
        <w:t>uděl</w:t>
      </w:r>
      <w:r>
        <w:rPr>
          <w:rFonts w:ascii="Arial" w:hAnsi="Arial" w:cs="Arial"/>
          <w:sz w:val="20"/>
          <w:szCs w:val="20"/>
        </w:rPr>
        <w:t>en souhlas touto objednávkou</w:t>
      </w:r>
      <w:r w:rsidR="009C5E92" w:rsidRPr="007C22EF">
        <w:rPr>
          <w:rFonts w:ascii="Arial" w:hAnsi="Arial" w:cs="Arial"/>
          <w:sz w:val="20"/>
          <w:szCs w:val="20"/>
        </w:rPr>
        <w:t>.</w:t>
      </w:r>
    </w:p>
    <w:p w14:paraId="5163AFCE" w14:textId="4A867C73" w:rsidR="009C5E92" w:rsidRPr="007D4AA2" w:rsidRDefault="00A63063" w:rsidP="007D4AA2">
      <w:pPr>
        <w:pStyle w:val="Odstavecseseznamem"/>
        <w:numPr>
          <w:ilvl w:val="0"/>
          <w:numId w:val="3"/>
        </w:numPr>
        <w:spacing w:before="0" w:beforeAutospacing="0" w:after="0" w:afterAutospacing="0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9C5E92" w:rsidRPr="009C5E92">
        <w:rPr>
          <w:rFonts w:ascii="Arial" w:hAnsi="Arial" w:cs="Arial"/>
          <w:sz w:val="20"/>
          <w:szCs w:val="20"/>
        </w:rPr>
        <w:t xml:space="preserve">icence poskytnuté touto </w:t>
      </w:r>
      <w:r>
        <w:rPr>
          <w:rFonts w:ascii="Arial" w:hAnsi="Arial" w:cs="Arial"/>
          <w:sz w:val="20"/>
          <w:szCs w:val="20"/>
        </w:rPr>
        <w:t>objednávkou</w:t>
      </w:r>
      <w:r w:rsidR="009C5E92" w:rsidRPr="009C5E92">
        <w:rPr>
          <w:rFonts w:ascii="Arial" w:hAnsi="Arial" w:cs="Arial"/>
          <w:sz w:val="20"/>
          <w:szCs w:val="20"/>
        </w:rPr>
        <w:t xml:space="preserve">, přecházejí při zániku </w:t>
      </w:r>
      <w:r>
        <w:rPr>
          <w:rFonts w:ascii="Arial" w:hAnsi="Arial" w:cs="Arial"/>
          <w:sz w:val="20"/>
          <w:szCs w:val="20"/>
        </w:rPr>
        <w:t xml:space="preserve">hostingu </w:t>
      </w:r>
      <w:r w:rsidR="009C5E92" w:rsidRPr="009C5E92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K</w:t>
      </w:r>
      <w:r w:rsidR="008B3004">
        <w:rPr>
          <w:rFonts w:ascii="Arial" w:hAnsi="Arial" w:cs="Arial"/>
          <w:sz w:val="20"/>
          <w:szCs w:val="20"/>
        </w:rPr>
        <w:t>UZK</w:t>
      </w:r>
      <w:r w:rsidR="009C5E92" w:rsidRPr="009C5E92">
        <w:rPr>
          <w:rFonts w:ascii="Arial" w:hAnsi="Arial" w:cs="Arial"/>
          <w:sz w:val="20"/>
          <w:szCs w:val="20"/>
        </w:rPr>
        <w:t>.</w:t>
      </w:r>
    </w:p>
    <w:p w14:paraId="045C8389" w14:textId="77777777" w:rsidR="009C5E92" w:rsidRDefault="009C5E92" w:rsidP="00314AF0">
      <w:pPr>
        <w:rPr>
          <w:rFonts w:ascii="Arial" w:hAnsi="Arial" w:cs="Arial"/>
          <w:sz w:val="20"/>
          <w:szCs w:val="20"/>
        </w:rPr>
      </w:pPr>
    </w:p>
    <w:p w14:paraId="7AA6D685" w14:textId="7E40507B" w:rsidR="00314AF0" w:rsidRPr="00367A90" w:rsidRDefault="00314AF0" w:rsidP="00314AF0">
      <w:pPr>
        <w:rPr>
          <w:b/>
        </w:rPr>
      </w:pPr>
      <w:r w:rsidRPr="00367A90">
        <w:rPr>
          <w:b/>
        </w:rPr>
        <w:t>Harmonogram:</w:t>
      </w:r>
    </w:p>
    <w:p w14:paraId="6D80930A" w14:textId="77777777" w:rsidR="00314AF0" w:rsidRDefault="00314AF0" w:rsidP="00314AF0">
      <w:pPr>
        <w:pStyle w:val="Odstavecseseznamem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konzultace / workshopy: 09 / 2022</w:t>
      </w:r>
    </w:p>
    <w:p w14:paraId="7895E808" w14:textId="77777777" w:rsidR="00314AF0" w:rsidRDefault="00314AF0" w:rsidP="00314AF0">
      <w:pPr>
        <w:pStyle w:val="Odstavecseseznamem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tvorba mikro strategie: 09 / 2022</w:t>
      </w:r>
    </w:p>
    <w:p w14:paraId="29F36F6C" w14:textId="77777777" w:rsidR="00314AF0" w:rsidRDefault="00314AF0" w:rsidP="00314AF0">
      <w:pPr>
        <w:pStyle w:val="Odstavecseseznamem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tvorba prezentačních textů: 09 / 2022</w:t>
      </w:r>
    </w:p>
    <w:p w14:paraId="7B064717" w14:textId="77777777" w:rsidR="00314AF0" w:rsidRDefault="00314AF0" w:rsidP="00314AF0">
      <w:pPr>
        <w:pStyle w:val="Odstavecseseznamem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tvorba video / foto obsahu: 09 / 2022</w:t>
      </w:r>
    </w:p>
    <w:p w14:paraId="3AE23AC9" w14:textId="77777777" w:rsidR="00314AF0" w:rsidRDefault="00314AF0" w:rsidP="00314AF0">
      <w:pPr>
        <w:pStyle w:val="Odstavecseseznamem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kreativního a grafického zpracování: 10 / 2022</w:t>
      </w:r>
    </w:p>
    <w:p w14:paraId="13F60D8F" w14:textId="77777777" w:rsidR="00314AF0" w:rsidRDefault="00314AF0" w:rsidP="00314AF0">
      <w:pPr>
        <w:pStyle w:val="Odstavecseseznamem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implementace: 10 / 2022</w:t>
      </w:r>
    </w:p>
    <w:p w14:paraId="6172E6F0" w14:textId="77777777" w:rsidR="00314AF0" w:rsidRDefault="00314AF0" w:rsidP="00314AF0">
      <w:pPr>
        <w:pStyle w:val="Odstavecseseznamem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testování: 10 / 2022</w:t>
      </w:r>
    </w:p>
    <w:p w14:paraId="101263AD" w14:textId="77777777" w:rsidR="00314AF0" w:rsidRDefault="00314AF0" w:rsidP="00314AF0">
      <w:pPr>
        <w:pStyle w:val="Odstavecseseznamem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spuštění: 10 / 2022</w:t>
      </w:r>
    </w:p>
    <w:p w14:paraId="3B0DB5A5" w14:textId="3A2F64F4" w:rsidR="003B1DBD" w:rsidRPr="00314AF0" w:rsidRDefault="00314AF0" w:rsidP="003B1DBD">
      <w:pPr>
        <w:rPr>
          <w:b/>
        </w:rPr>
      </w:pPr>
      <w:r>
        <w:rPr>
          <w:rFonts w:ascii="Arial" w:hAnsi="Arial" w:cs="Arial"/>
          <w:sz w:val="20"/>
          <w:szCs w:val="20"/>
        </w:rPr>
        <w:t>Start webových stránek: 1. 11. 2022</w:t>
      </w:r>
    </w:p>
    <w:p w14:paraId="42AFF997" w14:textId="77777777" w:rsidR="00314AF0" w:rsidRDefault="00314AF0"/>
    <w:sectPr w:rsidR="00314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E1191"/>
    <w:multiLevelType w:val="hybridMultilevel"/>
    <w:tmpl w:val="3296F6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943D3"/>
    <w:multiLevelType w:val="hybridMultilevel"/>
    <w:tmpl w:val="5DB6A42C"/>
    <w:lvl w:ilvl="0" w:tplc="0405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53356D4C"/>
    <w:multiLevelType w:val="hybridMultilevel"/>
    <w:tmpl w:val="95824A3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8AF116F"/>
    <w:multiLevelType w:val="hybridMultilevel"/>
    <w:tmpl w:val="C7CA3150"/>
    <w:lvl w:ilvl="0" w:tplc="0405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AF0"/>
    <w:rsid w:val="00003C85"/>
    <w:rsid w:val="00040A18"/>
    <w:rsid w:val="000A1A20"/>
    <w:rsid w:val="00104B57"/>
    <w:rsid w:val="0012195C"/>
    <w:rsid w:val="00126318"/>
    <w:rsid w:val="001435DD"/>
    <w:rsid w:val="001A42FC"/>
    <w:rsid w:val="0020171F"/>
    <w:rsid w:val="00225F73"/>
    <w:rsid w:val="0023129B"/>
    <w:rsid w:val="002B5B48"/>
    <w:rsid w:val="002D242A"/>
    <w:rsid w:val="002E2515"/>
    <w:rsid w:val="00314AF0"/>
    <w:rsid w:val="00367A90"/>
    <w:rsid w:val="00371C33"/>
    <w:rsid w:val="003B1DBD"/>
    <w:rsid w:val="003B5325"/>
    <w:rsid w:val="003C2CDD"/>
    <w:rsid w:val="003D45D3"/>
    <w:rsid w:val="003F469E"/>
    <w:rsid w:val="004362B0"/>
    <w:rsid w:val="00442858"/>
    <w:rsid w:val="004746AF"/>
    <w:rsid w:val="004B6657"/>
    <w:rsid w:val="004D2DB8"/>
    <w:rsid w:val="005221C1"/>
    <w:rsid w:val="005A4C1A"/>
    <w:rsid w:val="005B32FA"/>
    <w:rsid w:val="005D5483"/>
    <w:rsid w:val="005E7143"/>
    <w:rsid w:val="0064025F"/>
    <w:rsid w:val="00651E3F"/>
    <w:rsid w:val="006B2083"/>
    <w:rsid w:val="006C7D34"/>
    <w:rsid w:val="0074609A"/>
    <w:rsid w:val="00791C99"/>
    <w:rsid w:val="007C22EF"/>
    <w:rsid w:val="007D4AA2"/>
    <w:rsid w:val="00816766"/>
    <w:rsid w:val="008B3004"/>
    <w:rsid w:val="00907461"/>
    <w:rsid w:val="009761D2"/>
    <w:rsid w:val="00994E72"/>
    <w:rsid w:val="009A554E"/>
    <w:rsid w:val="009C5E92"/>
    <w:rsid w:val="009C67EF"/>
    <w:rsid w:val="00A63063"/>
    <w:rsid w:val="00A6348B"/>
    <w:rsid w:val="00AB0ABD"/>
    <w:rsid w:val="00AB1843"/>
    <w:rsid w:val="00BA67DB"/>
    <w:rsid w:val="00BB3804"/>
    <w:rsid w:val="00BC18B2"/>
    <w:rsid w:val="00C905D6"/>
    <w:rsid w:val="00CC2B60"/>
    <w:rsid w:val="00CC3551"/>
    <w:rsid w:val="00D270D6"/>
    <w:rsid w:val="00DB117C"/>
    <w:rsid w:val="00DE14B1"/>
    <w:rsid w:val="00E60282"/>
    <w:rsid w:val="00E92BFE"/>
    <w:rsid w:val="00EA1B07"/>
    <w:rsid w:val="00F752D6"/>
    <w:rsid w:val="00F91241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DD4A"/>
  <w15:chartTrackingRefBased/>
  <w15:docId w15:val="{AFDD0F5E-760C-41D9-A0F8-2D4D5F30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4AF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3B1DB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6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4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737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Sedláková Lenka</dc:creator>
  <cp:keywords/>
  <dc:description/>
  <cp:lastModifiedBy>Sedláková Lenka</cp:lastModifiedBy>
  <cp:revision>3</cp:revision>
  <dcterms:created xsi:type="dcterms:W3CDTF">2022-09-07T09:43:00Z</dcterms:created>
  <dcterms:modified xsi:type="dcterms:W3CDTF">2022-09-07T09:44:00Z</dcterms:modified>
</cp:coreProperties>
</file>