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51C6" w14:textId="77777777" w:rsidR="00076A02" w:rsidRDefault="00076A02" w:rsidP="00701F11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6E87FD42" w14:textId="77777777" w:rsidR="00701F11" w:rsidRPr="00880F58" w:rsidRDefault="00701F11" w:rsidP="00701F11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720BAF21" w14:textId="77777777" w:rsidR="00076A02" w:rsidRDefault="00076A02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</w:p>
    <w:p w14:paraId="454A8364" w14:textId="77777777" w:rsidR="00701F11" w:rsidRPr="00880F58" w:rsidRDefault="00701F11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bookmarkStart w:id="0" w:name="_Hlk32991169"/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bookmarkEnd w:id="0"/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569F7DA6" w14:textId="6A8443C9" w:rsidR="00701F11" w:rsidRPr="002375A1" w:rsidRDefault="00877C7F" w:rsidP="00EE6469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 w:val="0"/>
          <w:sz w:val="20"/>
          <w:szCs w:val="20"/>
        </w:rPr>
        <w:tab/>
      </w:r>
      <w:r w:rsidR="00701F11" w:rsidRPr="002375A1">
        <w:rPr>
          <w:rFonts w:ascii="Arial" w:hAnsi="Arial" w:cs="Arial"/>
          <w:b w:val="0"/>
          <w:sz w:val="20"/>
          <w:szCs w:val="20"/>
        </w:rPr>
        <w:t xml:space="preserve">zastoupený: </w:t>
      </w:r>
      <w:r w:rsidR="00AE79C0" w:rsidRPr="002375A1">
        <w:rPr>
          <w:rFonts w:ascii="Arial" w:hAnsi="Arial" w:cs="Arial"/>
          <w:b w:val="0"/>
          <w:sz w:val="20"/>
          <w:szCs w:val="20"/>
        </w:rPr>
        <w:t xml:space="preserve"> </w:t>
      </w:r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Mgr. Adamem Švejdou, </w:t>
      </w:r>
      <w:r w:rsidR="00AE79C0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zástupcem </w:t>
      </w:r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ředitele </w:t>
      </w:r>
      <w:r w:rsidR="00AE79C0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pro ekonomickou a provozní činnost</w:t>
      </w:r>
      <w:r w:rsidR="00AE79C0" w:rsidRPr="002375A1">
        <w:rPr>
          <w:rFonts w:ascii="Arial" w:hAnsi="Arial" w:cs="Arial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3FA43FD7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1B320296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 obchodním rejstříku vedeném Městským soudem v Praze, oddíl Pr, vložka 63</w:t>
      </w:r>
    </w:p>
    <w:p w14:paraId="6899E20C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7281D0FB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C995F00" w14:textId="3A906A0A" w:rsidR="00AE79C0" w:rsidRPr="00880F58" w:rsidRDefault="00AE79C0" w:rsidP="00AE79C0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r w:rsidR="003513FB">
        <w:rPr>
          <w:rFonts w:ascii="Arial" w:hAnsi="Arial" w:cs="Arial"/>
          <w:bCs/>
          <w:sz w:val="20"/>
          <w:szCs w:val="20"/>
        </w:rPr>
        <w:t>xxx</w:t>
      </w:r>
      <w:r>
        <w:rPr>
          <w:rFonts w:ascii="Arial" w:hAnsi="Arial" w:cs="Arial"/>
          <w:bCs/>
          <w:sz w:val="20"/>
          <w:szCs w:val="20"/>
        </w:rPr>
        <w:t>.</w:t>
      </w:r>
    </w:p>
    <w:p w14:paraId="32DE550C" w14:textId="5140D6C0" w:rsidR="00AE79C0" w:rsidRPr="00880F58" w:rsidRDefault="00AE79C0" w:rsidP="00AE79C0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r w:rsidR="003513FB">
        <w:rPr>
          <w:rFonts w:ascii="Arial" w:hAnsi="Arial" w:cs="Arial"/>
          <w:bCs/>
          <w:sz w:val="20"/>
          <w:szCs w:val="20"/>
        </w:rPr>
        <w:t>xxx</w:t>
      </w:r>
    </w:p>
    <w:p w14:paraId="21B2C1D6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</w:rPr>
      </w:pPr>
    </w:p>
    <w:p w14:paraId="61C2E3B7" w14:textId="77777777" w:rsidR="00701F11" w:rsidRPr="00880F58" w:rsidRDefault="00701F11" w:rsidP="00701F11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0CA6CD6F" w14:textId="357E7622" w:rsidR="00701F11" w:rsidRPr="00880F58" w:rsidRDefault="007C383C" w:rsidP="00701F11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ab/>
      </w:r>
      <w:r w:rsidR="00701F11"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7623C8A7" w14:textId="77777777" w:rsidR="00076A02" w:rsidRDefault="00076A02" w:rsidP="00915F23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20"/>
          <w:sz w:val="20"/>
          <w:szCs w:val="20"/>
        </w:rPr>
      </w:pPr>
    </w:p>
    <w:p w14:paraId="55D5AAC0" w14:textId="77777777" w:rsidR="00441529" w:rsidRPr="00880F58" w:rsidRDefault="00441529" w:rsidP="00441529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Operátor ICT, a.s.</w:t>
      </w:r>
    </w:p>
    <w:p w14:paraId="010459CD" w14:textId="23703ED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 w:rsidR="00A639E3">
        <w:rPr>
          <w:rFonts w:ascii="Arial" w:hAnsi="Arial" w:cs="Arial"/>
          <w:bCs/>
          <w:sz w:val="20"/>
          <w:szCs w:val="20"/>
        </w:rPr>
        <w:t>Ing. Tomášem Barczi</w:t>
      </w:r>
      <w:r>
        <w:rPr>
          <w:rFonts w:ascii="Arial" w:hAnsi="Arial" w:cs="Arial"/>
          <w:bCs/>
          <w:sz w:val="20"/>
          <w:szCs w:val="20"/>
        </w:rPr>
        <w:t xml:space="preserve">, předsedou představenstva a </w:t>
      </w:r>
      <w:r w:rsidR="00A639E3">
        <w:rPr>
          <w:rFonts w:ascii="Arial" w:hAnsi="Arial" w:cs="Arial"/>
          <w:bCs/>
          <w:sz w:val="20"/>
          <w:szCs w:val="20"/>
        </w:rPr>
        <w:t>Petrem Suškou, MSc.,</w:t>
      </w:r>
      <w:r>
        <w:rPr>
          <w:rFonts w:ascii="Arial" w:hAnsi="Arial" w:cs="Arial"/>
          <w:bCs/>
          <w:sz w:val="20"/>
          <w:szCs w:val="20"/>
        </w:rPr>
        <w:t xml:space="preserve"> členem představenstva </w:t>
      </w:r>
    </w:p>
    <w:p w14:paraId="1EF5BCFB" w14:textId="77777777" w:rsidR="00441529" w:rsidRPr="00880F58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>Dělnická 213/12, 170 00 Praha 7 – Holešovice</w:t>
      </w:r>
    </w:p>
    <w:p w14:paraId="545FA2CE" w14:textId="7777777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>
        <w:rPr>
          <w:rFonts w:ascii="Arial" w:hAnsi="Arial" w:cs="Arial"/>
          <w:bCs/>
          <w:sz w:val="20"/>
          <w:szCs w:val="20"/>
        </w:rPr>
        <w:t> obchodním rejstříku vedené</w:t>
      </w:r>
      <w:r w:rsidRPr="00880F58">
        <w:rPr>
          <w:rFonts w:ascii="Arial" w:hAnsi="Arial" w:cs="Arial"/>
          <w:bCs/>
          <w:sz w:val="20"/>
          <w:szCs w:val="20"/>
        </w:rPr>
        <w:t xml:space="preserve">m Městským soudem v Praze, oddíl </w:t>
      </w:r>
      <w:r>
        <w:rPr>
          <w:rFonts w:ascii="Arial" w:hAnsi="Arial" w:cs="Arial"/>
          <w:bCs/>
          <w:sz w:val="20"/>
          <w:szCs w:val="20"/>
        </w:rPr>
        <w:t>B</w:t>
      </w:r>
      <w:r w:rsidRPr="00880F58">
        <w:rPr>
          <w:rFonts w:ascii="Arial" w:hAnsi="Arial" w:cs="Arial"/>
          <w:bCs/>
          <w:sz w:val="20"/>
          <w:szCs w:val="20"/>
        </w:rPr>
        <w:t xml:space="preserve">, vložka </w:t>
      </w:r>
      <w:r>
        <w:rPr>
          <w:rFonts w:ascii="Arial" w:hAnsi="Arial" w:cs="Arial"/>
          <w:bCs/>
          <w:sz w:val="20"/>
          <w:szCs w:val="20"/>
        </w:rPr>
        <w:t>19676</w:t>
      </w:r>
    </w:p>
    <w:p w14:paraId="73F591F6" w14:textId="7777777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 02795281</w:t>
      </w:r>
    </w:p>
    <w:p w14:paraId="2EED79B6" w14:textId="7777777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DIČ: CZ02795281</w:t>
      </w:r>
    </w:p>
    <w:p w14:paraId="676311F5" w14:textId="3F7B6AC7" w:rsidR="00441529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3513FB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>.</w:t>
      </w:r>
    </w:p>
    <w:p w14:paraId="5EB4D1D9" w14:textId="7CBC24C3" w:rsidR="00441529" w:rsidRPr="00880F58" w:rsidRDefault="00441529" w:rsidP="00441529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3513FB">
        <w:rPr>
          <w:rFonts w:ascii="Arial" w:hAnsi="Arial" w:cs="Arial"/>
          <w:sz w:val="20"/>
          <w:szCs w:val="20"/>
        </w:rPr>
        <w:t>xxx</w:t>
      </w:r>
    </w:p>
    <w:p w14:paraId="59E3569C" w14:textId="77777777" w:rsidR="00915F23" w:rsidRPr="00880F58" w:rsidRDefault="00915F23" w:rsidP="00915F23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</w:p>
    <w:p w14:paraId="017E8447" w14:textId="77777777" w:rsidR="00701F11" w:rsidRPr="00880F58" w:rsidRDefault="00701F11" w:rsidP="00701F11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6DA556F4" w14:textId="77777777" w:rsidR="00701F11" w:rsidRPr="00880F58" w:rsidRDefault="00701F11" w:rsidP="00701F11">
      <w:pPr>
        <w:rPr>
          <w:rFonts w:ascii="Arial" w:hAnsi="Arial" w:cs="Arial"/>
          <w:sz w:val="20"/>
          <w:szCs w:val="20"/>
        </w:rPr>
      </w:pPr>
    </w:p>
    <w:p w14:paraId="7B05D390" w14:textId="77777777" w:rsidR="00076A02" w:rsidRDefault="00076A02" w:rsidP="00701F11">
      <w:pPr>
        <w:jc w:val="both"/>
        <w:rPr>
          <w:rFonts w:ascii="Arial" w:hAnsi="Arial" w:cs="Arial"/>
          <w:sz w:val="20"/>
          <w:szCs w:val="20"/>
        </w:rPr>
      </w:pPr>
    </w:p>
    <w:p w14:paraId="29922989" w14:textId="77777777" w:rsidR="00701F11" w:rsidRPr="00880F58" w:rsidRDefault="00701F11" w:rsidP="00701F11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675027BC" w14:textId="77777777" w:rsidR="00701F11" w:rsidRDefault="00701F11" w:rsidP="00701F11">
      <w:pPr>
        <w:rPr>
          <w:rFonts w:ascii="Arial" w:hAnsi="Arial" w:cs="Arial"/>
          <w:sz w:val="20"/>
          <w:szCs w:val="20"/>
        </w:rPr>
      </w:pPr>
    </w:p>
    <w:p w14:paraId="091155A1" w14:textId="77777777" w:rsidR="00701F11" w:rsidRDefault="00701F11" w:rsidP="00701F11">
      <w:pPr>
        <w:rPr>
          <w:rFonts w:ascii="Arial" w:hAnsi="Arial" w:cs="Arial"/>
          <w:sz w:val="20"/>
          <w:szCs w:val="20"/>
        </w:rPr>
      </w:pPr>
    </w:p>
    <w:p w14:paraId="790EBE67" w14:textId="77777777" w:rsidR="00076A02" w:rsidRDefault="00076A02" w:rsidP="00701F11">
      <w:pPr>
        <w:rPr>
          <w:rFonts w:ascii="Arial" w:hAnsi="Arial" w:cs="Arial"/>
          <w:sz w:val="20"/>
          <w:szCs w:val="20"/>
        </w:rPr>
      </w:pPr>
    </w:p>
    <w:p w14:paraId="45AB691B" w14:textId="77777777" w:rsidR="00076A02" w:rsidRPr="00880F58" w:rsidRDefault="00076A02" w:rsidP="00701F11">
      <w:pPr>
        <w:rPr>
          <w:rFonts w:ascii="Arial" w:hAnsi="Arial" w:cs="Arial"/>
          <w:sz w:val="20"/>
          <w:szCs w:val="20"/>
        </w:rPr>
      </w:pPr>
    </w:p>
    <w:p w14:paraId="5BEC1C08" w14:textId="77777777" w:rsidR="00701F11" w:rsidRPr="0025281D" w:rsidRDefault="00701F11" w:rsidP="00701F11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 </w:t>
      </w:r>
    </w:p>
    <w:p w14:paraId="0BFC35FA" w14:textId="1B4B0FA0" w:rsidR="00701F11" w:rsidRDefault="00701F11" w:rsidP="00347C2E">
      <w:pPr>
        <w:pStyle w:val="Nadpis1"/>
        <w:jc w:val="center"/>
        <w:rPr>
          <w:rFonts w:ascii="Arial" w:hAnsi="Arial" w:cs="Arial"/>
          <w:sz w:val="20"/>
          <w:szCs w:val="20"/>
        </w:rPr>
      </w:pPr>
      <w:r w:rsidRPr="0025281D">
        <w:rPr>
          <w:rFonts w:ascii="Arial" w:hAnsi="Arial" w:cs="Arial"/>
        </w:rPr>
        <w:t>s</w:t>
      </w:r>
      <w:r w:rsidR="00407AA7">
        <w:rPr>
          <w:rFonts w:ascii="Arial" w:hAnsi="Arial" w:cs="Arial"/>
        </w:rPr>
        <w:t> </w:t>
      </w:r>
      <w:r w:rsidRPr="0025281D">
        <w:rPr>
          <w:rFonts w:ascii="Arial" w:hAnsi="Arial" w:cs="Arial"/>
        </w:rPr>
        <w:t>názvem</w:t>
      </w:r>
      <w:r w:rsidR="00407AA7">
        <w:rPr>
          <w:rFonts w:ascii="Arial" w:hAnsi="Arial" w:cs="Arial"/>
        </w:rPr>
        <w:t xml:space="preserve"> „</w:t>
      </w:r>
      <w:r w:rsidR="00441529">
        <w:rPr>
          <w:rFonts w:ascii="Arial" w:hAnsi="Arial" w:cs="Arial"/>
        </w:rPr>
        <w:t>Prague City Data Congress 202</w:t>
      </w:r>
      <w:r w:rsidR="00A639E3">
        <w:rPr>
          <w:rFonts w:ascii="Arial" w:hAnsi="Arial" w:cs="Arial"/>
        </w:rPr>
        <w:t>2</w:t>
      </w:r>
      <w:r w:rsidR="00407AA7">
        <w:rPr>
          <w:rFonts w:ascii="Arial" w:hAnsi="Arial" w:cs="Arial"/>
        </w:rPr>
        <w:t>“</w:t>
      </w:r>
    </w:p>
    <w:p w14:paraId="65AF6DD7" w14:textId="77777777" w:rsidR="00AC7975" w:rsidRDefault="00AC7975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1615CFE3" w14:textId="68F42E0F" w:rsidR="00076A02" w:rsidRDefault="00076A02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A97D488" w14:textId="77777777" w:rsidR="007C383C" w:rsidRDefault="007C383C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5DD4F7D4" w14:textId="77777777" w:rsidR="00076A02" w:rsidRPr="00880F58" w:rsidRDefault="00076A02" w:rsidP="00701F11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4E345AFA" w14:textId="6C86E452" w:rsidR="00701F11" w:rsidRPr="00447FCF" w:rsidRDefault="007C383C" w:rsidP="007C383C">
      <w:pPr>
        <w:pStyle w:val="Nadpis2"/>
        <w:tabs>
          <w:tab w:val="center" w:pos="4536"/>
          <w:tab w:val="left" w:pos="5590"/>
        </w:tabs>
        <w:spacing w:line="276" w:lineRule="aut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r w:rsidR="0066413C" w:rsidRPr="0066413C">
        <w:rPr>
          <w:rFonts w:cs="Arial"/>
          <w:sz w:val="20"/>
          <w:szCs w:val="20"/>
        </w:rPr>
        <w:t>I.</w:t>
      </w:r>
      <w:r w:rsidR="0066413C">
        <w:rPr>
          <w:rFonts w:cs="Arial"/>
          <w:sz w:val="20"/>
          <w:szCs w:val="20"/>
          <w:u w:val="single"/>
        </w:rPr>
        <w:t xml:space="preserve"> </w:t>
      </w:r>
      <w:r w:rsidR="00701F11">
        <w:rPr>
          <w:rFonts w:cs="Arial"/>
          <w:sz w:val="20"/>
          <w:szCs w:val="20"/>
          <w:u w:val="single"/>
        </w:rPr>
        <w:t>Preambule</w:t>
      </w:r>
      <w:r w:rsidRPr="007C383C">
        <w:rPr>
          <w:rFonts w:cs="Arial"/>
          <w:sz w:val="20"/>
          <w:szCs w:val="20"/>
        </w:rPr>
        <w:tab/>
      </w:r>
    </w:p>
    <w:p w14:paraId="4993164A" w14:textId="2B077EA6" w:rsidR="00076A02" w:rsidRDefault="00915F23" w:rsidP="00456E00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Předmětem činnosti</w:t>
      </w:r>
      <w:r w:rsidR="00441529">
        <w:rPr>
          <w:rFonts w:ascii="Arial" w:hAnsi="Arial" w:cs="Arial"/>
          <w:sz w:val="20"/>
          <w:szCs w:val="20"/>
        </w:rPr>
        <w:t xml:space="preserve"> partnera </w:t>
      </w:r>
      <w:r>
        <w:rPr>
          <w:rFonts w:ascii="Arial" w:hAnsi="Arial" w:cs="Arial"/>
          <w:sz w:val="20"/>
          <w:szCs w:val="20"/>
        </w:rPr>
        <w:t xml:space="preserve">  </w:t>
      </w:r>
      <w:r w:rsidR="00407AA7">
        <w:rPr>
          <w:rFonts w:ascii="Arial" w:hAnsi="Arial" w:cs="Arial"/>
          <w:sz w:val="20"/>
          <w:szCs w:val="20"/>
        </w:rPr>
        <w:t xml:space="preserve">je </w:t>
      </w:r>
      <w:r w:rsidR="00441529">
        <w:rPr>
          <w:rFonts w:ascii="Arial" w:hAnsi="Arial" w:cs="Arial"/>
          <w:sz w:val="20"/>
          <w:szCs w:val="20"/>
        </w:rPr>
        <w:t>mj. snaha o z</w:t>
      </w:r>
      <w:r w:rsidR="00526427">
        <w:rPr>
          <w:rFonts w:ascii="Arial" w:hAnsi="Arial" w:cs="Arial"/>
          <w:sz w:val="20"/>
          <w:szCs w:val="20"/>
        </w:rPr>
        <w:t xml:space="preserve">vyšování </w:t>
      </w:r>
      <w:r w:rsidR="00441529">
        <w:rPr>
          <w:rFonts w:ascii="Arial" w:hAnsi="Arial" w:cs="Arial"/>
          <w:sz w:val="20"/>
          <w:szCs w:val="20"/>
        </w:rPr>
        <w:t>povědomí o využívání dat pro lepší řízení měst a zlepšování života jejich obyvatel</w:t>
      </w:r>
      <w:r w:rsidR="00A639E3">
        <w:rPr>
          <w:rFonts w:ascii="Arial" w:hAnsi="Arial" w:cs="Arial"/>
          <w:sz w:val="20"/>
          <w:szCs w:val="20"/>
        </w:rPr>
        <w:t>, odpovídá za řešení projektu Smart City</w:t>
      </w:r>
      <w:r w:rsidR="00441529">
        <w:rPr>
          <w:rFonts w:ascii="Arial" w:hAnsi="Arial" w:cs="Arial"/>
          <w:sz w:val="20"/>
          <w:szCs w:val="20"/>
        </w:rPr>
        <w:t>. Pořádání</w:t>
      </w:r>
      <w:r w:rsidR="00A639E3">
        <w:rPr>
          <w:rFonts w:ascii="Arial" w:hAnsi="Arial" w:cs="Arial"/>
          <w:sz w:val="20"/>
          <w:szCs w:val="20"/>
        </w:rPr>
        <w:t xml:space="preserve"> dalšího</w:t>
      </w:r>
      <w:r w:rsidR="00441529">
        <w:rPr>
          <w:rFonts w:ascii="Arial" w:hAnsi="Arial" w:cs="Arial"/>
          <w:sz w:val="20"/>
          <w:szCs w:val="20"/>
        </w:rPr>
        <w:t xml:space="preserve"> ročníku mezinárodního kongresu o nejnovějších trendech v oblasti městských dat </w:t>
      </w:r>
      <w:r w:rsidR="00A1152E">
        <w:rPr>
          <w:rFonts w:ascii="Arial" w:hAnsi="Arial" w:cs="Arial"/>
          <w:sz w:val="20"/>
          <w:szCs w:val="20"/>
        </w:rPr>
        <w:t xml:space="preserve">se zaměří na </w:t>
      </w:r>
      <w:r w:rsidR="00A639E3">
        <w:rPr>
          <w:rFonts w:ascii="Arial" w:hAnsi="Arial" w:cs="Arial"/>
          <w:sz w:val="20"/>
          <w:szCs w:val="20"/>
        </w:rPr>
        <w:t xml:space="preserve">souvislosti mezi klimatickou změnou a smart solutions na příkladech ze sektorů dopravy a veřejného prostranství. </w:t>
      </w:r>
      <w:r w:rsidR="00A1152E">
        <w:rPr>
          <w:rFonts w:ascii="Arial" w:hAnsi="Arial" w:cs="Arial"/>
          <w:sz w:val="20"/>
          <w:szCs w:val="20"/>
        </w:rPr>
        <w:t>Ve spolupráci s předními odborníky se bude zjišťovat, jakou roli hrají městská data v nové realitě</w:t>
      </w:r>
      <w:r w:rsidR="00A639E3">
        <w:rPr>
          <w:rFonts w:ascii="Arial" w:hAnsi="Arial" w:cs="Arial"/>
          <w:sz w:val="20"/>
          <w:szCs w:val="20"/>
        </w:rPr>
        <w:t xml:space="preserve"> s cílem vytvářet lepší budoucnost.</w:t>
      </w:r>
      <w:r w:rsidR="00794CF3">
        <w:rPr>
          <w:rFonts w:ascii="Arial" w:hAnsi="Arial" w:cs="Arial"/>
          <w:sz w:val="20"/>
          <w:szCs w:val="20"/>
        </w:rPr>
        <w:t xml:space="preserve"> </w:t>
      </w:r>
    </w:p>
    <w:p w14:paraId="2ACAFD2F" w14:textId="24925408" w:rsidR="00701F11" w:rsidRPr="00972F7F" w:rsidRDefault="000C758D" w:rsidP="00456E00">
      <w:pPr>
        <w:numPr>
          <w:ilvl w:val="0"/>
          <w:numId w:val="7"/>
        </w:numPr>
        <w:ind w:left="284" w:hanging="284"/>
        <w:jc w:val="both"/>
      </w:pPr>
      <w:r w:rsidRPr="00972F7F">
        <w:rPr>
          <w:rFonts w:ascii="Arial" w:hAnsi="Arial" w:cs="Arial"/>
          <w:sz w:val="20"/>
          <w:szCs w:val="20"/>
        </w:rPr>
        <w:t xml:space="preserve">Spolupráce </w:t>
      </w:r>
      <w:r w:rsidR="00701F11" w:rsidRPr="00972F7F">
        <w:rPr>
          <w:rFonts w:ascii="Arial" w:hAnsi="Arial" w:cs="Arial"/>
          <w:sz w:val="20"/>
          <w:szCs w:val="20"/>
        </w:rPr>
        <w:t>IPR Praha</w:t>
      </w:r>
      <w:r w:rsidRPr="00972F7F">
        <w:rPr>
          <w:rFonts w:ascii="Arial" w:hAnsi="Arial" w:cs="Arial"/>
          <w:sz w:val="20"/>
          <w:szCs w:val="20"/>
        </w:rPr>
        <w:t xml:space="preserve"> s partnerem </w:t>
      </w:r>
      <w:r w:rsidR="0060707E" w:rsidRPr="00972F7F">
        <w:rPr>
          <w:rFonts w:ascii="Arial" w:hAnsi="Arial" w:cs="Arial"/>
          <w:sz w:val="20"/>
          <w:szCs w:val="20"/>
        </w:rPr>
        <w:t>je</w:t>
      </w:r>
      <w:r w:rsidR="002C21A1" w:rsidRPr="00972F7F">
        <w:rPr>
          <w:rFonts w:ascii="Arial" w:hAnsi="Arial" w:cs="Arial"/>
          <w:sz w:val="20"/>
          <w:szCs w:val="20"/>
        </w:rPr>
        <w:t xml:space="preserve"> </w:t>
      </w:r>
      <w:r w:rsidRPr="00972F7F">
        <w:rPr>
          <w:rFonts w:ascii="Arial" w:hAnsi="Arial" w:cs="Arial"/>
          <w:sz w:val="20"/>
          <w:szCs w:val="20"/>
        </w:rPr>
        <w:t>v souladu se</w:t>
      </w:r>
      <w:r w:rsidR="00701F11" w:rsidRPr="00972F7F">
        <w:rPr>
          <w:rFonts w:ascii="Arial" w:hAnsi="Arial" w:cs="Arial"/>
          <w:sz w:val="20"/>
          <w:szCs w:val="20"/>
        </w:rPr>
        <w:t xml:space="preserve">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>Zřizovací listin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IPR Praha, ve znění účinném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>od 1. 1. 2019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>. D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le čl. 1.5 a čl. 2.15 </w:t>
      </w:r>
      <w:r w:rsidR="00745190">
        <w:rPr>
          <w:rFonts w:ascii="Arial" w:hAnsi="Arial" w:cs="Arial"/>
          <w:sz w:val="20"/>
          <w:szCs w:val="20"/>
          <w:shd w:val="clear" w:color="auto" w:fill="FFFFFF"/>
        </w:rPr>
        <w:t xml:space="preserve">Zřizovací listiny </w:t>
      </w:r>
      <w:r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je IPR Praha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oprávněn k uskutečňování vzdělávání v oblasti strategického plánování a rozvoje, územního plánování a rozvoje, infrastruktury města, veřejného prostoru</w:t>
      </w:r>
      <w:r w:rsidR="009F1089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701F11" w:rsidRPr="00972F7F">
        <w:rPr>
          <w:rFonts w:ascii="Arial" w:hAnsi="Arial" w:cs="Arial"/>
          <w:sz w:val="20"/>
          <w:szCs w:val="20"/>
          <w:shd w:val="clear" w:color="auto" w:fill="FFFFFF"/>
        </w:rPr>
        <w:t xml:space="preserve">a infrastruktury prostorových informací a dále k </w:t>
      </w:r>
      <w:r w:rsidR="00701F11" w:rsidRPr="00972F7F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="00701F11" w:rsidRPr="00972F7F">
        <w:rPr>
          <w:rFonts w:cs="Arial"/>
          <w:sz w:val="20"/>
          <w:szCs w:val="20"/>
        </w:rPr>
        <w:t xml:space="preserve"> prostor, </w:t>
      </w:r>
      <w:r w:rsidR="00701F11" w:rsidRPr="00972F7F">
        <w:rPr>
          <w:rFonts w:ascii="Arial" w:hAnsi="Arial" w:cs="Arial"/>
          <w:sz w:val="20"/>
          <w:szCs w:val="20"/>
        </w:rPr>
        <w:t xml:space="preserve">ochrana kulturního dědictví, dopravní inženýrství a městské inženýrství, životní prostředí a krajina, modelování pro účely plánování a rozvoje, geografie, kartografie, geografická data </w:t>
      </w:r>
      <w:r w:rsidR="009F1089" w:rsidRPr="00972F7F">
        <w:rPr>
          <w:rFonts w:ascii="Arial" w:hAnsi="Arial" w:cs="Arial"/>
          <w:sz w:val="20"/>
          <w:szCs w:val="20"/>
        </w:rPr>
        <w:t xml:space="preserve"> </w:t>
      </w:r>
      <w:r w:rsidR="00701F11" w:rsidRPr="00972F7F">
        <w:rPr>
          <w:rFonts w:ascii="Arial" w:hAnsi="Arial" w:cs="Arial"/>
          <w:sz w:val="20"/>
          <w:szCs w:val="20"/>
        </w:rPr>
        <w:t>a geografické informační systémy, informační systémy, sociální a společenské obory, historie Prahy.</w:t>
      </w:r>
    </w:p>
    <w:p w14:paraId="485FC7EB" w14:textId="77777777" w:rsidR="00AC7975" w:rsidRDefault="00AC7975" w:rsidP="00456E00">
      <w:pPr>
        <w:ind w:left="284" w:hanging="284"/>
        <w:jc w:val="both"/>
      </w:pPr>
    </w:p>
    <w:p w14:paraId="1D856607" w14:textId="77777777" w:rsidR="00076A02" w:rsidRPr="00972F7F" w:rsidRDefault="00076A02" w:rsidP="00456E00">
      <w:pPr>
        <w:ind w:left="284" w:hanging="284"/>
        <w:jc w:val="both"/>
      </w:pPr>
    </w:p>
    <w:p w14:paraId="21A7E459" w14:textId="77777777" w:rsidR="00701F11" w:rsidRPr="00A03200" w:rsidRDefault="00623A47" w:rsidP="00623A47">
      <w:pPr>
        <w:pStyle w:val="Nadpis2"/>
        <w:tabs>
          <w:tab w:val="left" w:pos="3119"/>
        </w:tabs>
        <w:spacing w:line="276" w:lineRule="auto"/>
        <w:ind w:hanging="142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6413C">
        <w:rPr>
          <w:rFonts w:cs="Arial"/>
          <w:sz w:val="20"/>
          <w:szCs w:val="20"/>
        </w:rPr>
        <w:t>I</w:t>
      </w:r>
      <w:r w:rsidR="0066413C" w:rsidRPr="0066413C">
        <w:rPr>
          <w:rFonts w:cs="Arial"/>
          <w:sz w:val="20"/>
          <w:szCs w:val="20"/>
        </w:rPr>
        <w:t xml:space="preserve">I. </w:t>
      </w:r>
      <w:r w:rsidR="00701F11" w:rsidRPr="00A03200">
        <w:rPr>
          <w:rFonts w:cs="Arial"/>
          <w:sz w:val="20"/>
          <w:szCs w:val="20"/>
          <w:u w:val="single"/>
        </w:rPr>
        <w:t>Předmět smlouvy</w:t>
      </w:r>
    </w:p>
    <w:p w14:paraId="40F000F3" w14:textId="77B8E9CA" w:rsidR="00D71E5B" w:rsidRDefault="00701F11" w:rsidP="00321C27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D71E5B">
        <w:rPr>
          <w:rFonts w:ascii="Arial" w:hAnsi="Arial" w:cs="Arial"/>
          <w:sz w:val="20"/>
          <w:szCs w:val="20"/>
        </w:rPr>
        <w:t xml:space="preserve">Předmětem této smlouvy je spolupráce mezi IPR Praha a partnerem při pořádání </w:t>
      </w:r>
      <w:r w:rsidR="00E17826">
        <w:rPr>
          <w:rFonts w:ascii="Arial" w:hAnsi="Arial" w:cs="Arial"/>
          <w:sz w:val="20"/>
          <w:szCs w:val="20"/>
        </w:rPr>
        <w:t>konference Prague City Data Congress 202</w:t>
      </w:r>
      <w:r w:rsidR="00540A55">
        <w:rPr>
          <w:rFonts w:ascii="Arial" w:hAnsi="Arial" w:cs="Arial"/>
          <w:sz w:val="20"/>
          <w:szCs w:val="20"/>
        </w:rPr>
        <w:t>2</w:t>
      </w:r>
      <w:r w:rsidR="007D203A">
        <w:rPr>
          <w:rFonts w:ascii="Arial" w:hAnsi="Arial" w:cs="Arial"/>
          <w:sz w:val="20"/>
          <w:szCs w:val="20"/>
        </w:rPr>
        <w:t xml:space="preserve"> </w:t>
      </w:r>
      <w:r w:rsidR="009F1089" w:rsidRPr="00D71E5B">
        <w:rPr>
          <w:rFonts w:ascii="Arial" w:hAnsi="Arial" w:cs="Arial"/>
          <w:sz w:val="20"/>
          <w:szCs w:val="20"/>
        </w:rPr>
        <w:t>(dále jen „akce“ )</w:t>
      </w:r>
      <w:r w:rsidRPr="00D71E5B">
        <w:rPr>
          <w:rFonts w:ascii="Arial" w:hAnsi="Arial" w:cs="Arial"/>
          <w:sz w:val="20"/>
          <w:szCs w:val="20"/>
        </w:rPr>
        <w:t>, kter</w:t>
      </w:r>
      <w:r w:rsidR="00A23F91">
        <w:rPr>
          <w:rFonts w:ascii="Arial" w:hAnsi="Arial" w:cs="Arial"/>
          <w:sz w:val="20"/>
          <w:szCs w:val="20"/>
        </w:rPr>
        <w:t>á</w:t>
      </w:r>
      <w:r w:rsidR="00321C27" w:rsidRPr="00D71E5B">
        <w:rPr>
          <w:rFonts w:ascii="Arial" w:hAnsi="Arial" w:cs="Arial"/>
          <w:sz w:val="20"/>
          <w:szCs w:val="20"/>
        </w:rPr>
        <w:t xml:space="preserve"> </w:t>
      </w:r>
      <w:r w:rsidRPr="00D71E5B">
        <w:rPr>
          <w:rFonts w:ascii="Arial" w:hAnsi="Arial" w:cs="Arial"/>
          <w:sz w:val="20"/>
          <w:szCs w:val="20"/>
        </w:rPr>
        <w:t xml:space="preserve">se bude konat </w:t>
      </w:r>
      <w:r w:rsidR="0072292D">
        <w:rPr>
          <w:rFonts w:ascii="Arial" w:hAnsi="Arial" w:cs="Arial"/>
          <w:sz w:val="20"/>
          <w:szCs w:val="20"/>
        </w:rPr>
        <w:t xml:space="preserve"> </w:t>
      </w:r>
      <w:r w:rsidR="00E17826">
        <w:rPr>
          <w:rFonts w:ascii="Arial" w:hAnsi="Arial" w:cs="Arial"/>
          <w:sz w:val="20"/>
          <w:szCs w:val="20"/>
        </w:rPr>
        <w:t xml:space="preserve">ve dnech                                 </w:t>
      </w:r>
      <w:r w:rsidR="00540A55">
        <w:rPr>
          <w:rFonts w:ascii="Arial" w:hAnsi="Arial" w:cs="Arial"/>
          <w:sz w:val="20"/>
          <w:szCs w:val="20"/>
        </w:rPr>
        <w:t>19</w:t>
      </w:r>
      <w:r w:rsidR="00E17826">
        <w:rPr>
          <w:rFonts w:ascii="Arial" w:hAnsi="Arial" w:cs="Arial"/>
          <w:sz w:val="20"/>
          <w:szCs w:val="20"/>
        </w:rPr>
        <w:t>. a 2</w:t>
      </w:r>
      <w:r w:rsidR="00540A55">
        <w:rPr>
          <w:rFonts w:ascii="Arial" w:hAnsi="Arial" w:cs="Arial"/>
          <w:sz w:val="20"/>
          <w:szCs w:val="20"/>
        </w:rPr>
        <w:t>0</w:t>
      </w:r>
      <w:r w:rsidR="00E17826">
        <w:rPr>
          <w:rFonts w:ascii="Arial" w:hAnsi="Arial" w:cs="Arial"/>
          <w:sz w:val="20"/>
          <w:szCs w:val="20"/>
        </w:rPr>
        <w:t xml:space="preserve">. </w:t>
      </w:r>
      <w:r w:rsidR="00540A55">
        <w:rPr>
          <w:rFonts w:ascii="Arial" w:hAnsi="Arial" w:cs="Arial"/>
          <w:sz w:val="20"/>
          <w:szCs w:val="20"/>
        </w:rPr>
        <w:t>9</w:t>
      </w:r>
      <w:r w:rsidR="00E17826">
        <w:rPr>
          <w:rFonts w:ascii="Arial" w:hAnsi="Arial" w:cs="Arial"/>
          <w:sz w:val="20"/>
          <w:szCs w:val="20"/>
        </w:rPr>
        <w:t>. 202</w:t>
      </w:r>
      <w:r w:rsidR="00540A55">
        <w:rPr>
          <w:rFonts w:ascii="Arial" w:hAnsi="Arial" w:cs="Arial"/>
          <w:sz w:val="20"/>
          <w:szCs w:val="20"/>
        </w:rPr>
        <w:t>2</w:t>
      </w:r>
      <w:r w:rsidR="0060707E" w:rsidRPr="00D71E5B">
        <w:rPr>
          <w:rFonts w:ascii="Arial" w:hAnsi="Arial" w:cs="Arial"/>
          <w:sz w:val="20"/>
          <w:szCs w:val="20"/>
        </w:rPr>
        <w:t>.</w:t>
      </w:r>
      <w:r w:rsidRPr="00D71E5B">
        <w:rPr>
          <w:rFonts w:ascii="Arial" w:hAnsi="Arial" w:cs="Arial"/>
          <w:sz w:val="20"/>
          <w:szCs w:val="20"/>
        </w:rPr>
        <w:t xml:space="preserve"> </w:t>
      </w:r>
    </w:p>
    <w:p w14:paraId="52614337" w14:textId="77777777" w:rsidR="00C83DD7" w:rsidRPr="00164133" w:rsidRDefault="00701F11" w:rsidP="00164133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164133">
        <w:rPr>
          <w:rFonts w:ascii="Arial" w:hAnsi="Arial" w:cs="Arial"/>
          <w:sz w:val="20"/>
          <w:szCs w:val="20"/>
        </w:rPr>
        <w:t>IPR Praha</w:t>
      </w:r>
      <w:r w:rsidR="002C21A1" w:rsidRPr="00164133">
        <w:rPr>
          <w:rFonts w:ascii="Arial" w:hAnsi="Arial" w:cs="Arial"/>
          <w:sz w:val="20"/>
          <w:szCs w:val="20"/>
        </w:rPr>
        <w:t xml:space="preserve"> </w:t>
      </w:r>
      <w:r w:rsidR="00E17826">
        <w:rPr>
          <w:rFonts w:ascii="Arial" w:hAnsi="Arial" w:cs="Arial"/>
          <w:sz w:val="20"/>
          <w:szCs w:val="20"/>
        </w:rPr>
        <w:t>bude spolupořadatelem</w:t>
      </w:r>
      <w:r w:rsidR="00745190">
        <w:rPr>
          <w:rFonts w:ascii="Arial" w:hAnsi="Arial" w:cs="Arial"/>
          <w:sz w:val="20"/>
          <w:szCs w:val="20"/>
        </w:rPr>
        <w:t xml:space="preserve"> a </w:t>
      </w:r>
      <w:r w:rsidR="002C21A1" w:rsidRPr="00164133">
        <w:rPr>
          <w:rFonts w:ascii="Arial" w:hAnsi="Arial" w:cs="Arial"/>
          <w:sz w:val="20"/>
          <w:szCs w:val="20"/>
        </w:rPr>
        <w:t xml:space="preserve">poskytne </w:t>
      </w:r>
      <w:r w:rsidRPr="00164133">
        <w:rPr>
          <w:rFonts w:ascii="Arial" w:hAnsi="Arial" w:cs="Arial"/>
          <w:sz w:val="20"/>
          <w:szCs w:val="20"/>
        </w:rPr>
        <w:t xml:space="preserve">prostor </w:t>
      </w:r>
      <w:r w:rsidR="009F1089" w:rsidRPr="00164133">
        <w:rPr>
          <w:rFonts w:ascii="Arial" w:hAnsi="Arial" w:cs="Arial"/>
          <w:sz w:val="20"/>
          <w:szCs w:val="20"/>
        </w:rPr>
        <w:t xml:space="preserve">pro </w:t>
      </w:r>
      <w:r w:rsidR="00745190">
        <w:rPr>
          <w:rFonts w:ascii="Arial" w:hAnsi="Arial" w:cs="Arial"/>
          <w:sz w:val="20"/>
          <w:szCs w:val="20"/>
        </w:rPr>
        <w:t>její u</w:t>
      </w:r>
      <w:r w:rsidR="009F1089" w:rsidRPr="00164133">
        <w:rPr>
          <w:rFonts w:ascii="Arial" w:hAnsi="Arial" w:cs="Arial"/>
          <w:sz w:val="20"/>
          <w:szCs w:val="20"/>
        </w:rPr>
        <w:t xml:space="preserve">skutečnění </w:t>
      </w:r>
      <w:r w:rsidRPr="00164133">
        <w:rPr>
          <w:rFonts w:ascii="Arial" w:hAnsi="Arial" w:cs="Arial"/>
          <w:sz w:val="20"/>
          <w:szCs w:val="20"/>
        </w:rPr>
        <w:t xml:space="preserve"> v Centru architektury </w:t>
      </w:r>
      <w:r w:rsidR="00FD0FFD">
        <w:rPr>
          <w:rFonts w:ascii="Arial" w:hAnsi="Arial" w:cs="Arial"/>
          <w:sz w:val="20"/>
          <w:szCs w:val="20"/>
        </w:rPr>
        <w:t xml:space="preserve">     </w:t>
      </w:r>
      <w:r w:rsidRPr="00164133">
        <w:rPr>
          <w:rFonts w:ascii="Arial" w:hAnsi="Arial" w:cs="Arial"/>
          <w:sz w:val="20"/>
          <w:szCs w:val="20"/>
        </w:rPr>
        <w:t>a městského plánování (dále jen „CAMP“), na adrese</w:t>
      </w:r>
      <w:r w:rsidR="005171BA" w:rsidRPr="00164133">
        <w:rPr>
          <w:rFonts w:ascii="Arial" w:hAnsi="Arial" w:cs="Arial"/>
          <w:sz w:val="20"/>
          <w:szCs w:val="20"/>
        </w:rPr>
        <w:t xml:space="preserve"> Vyšehradská 51, 128 00 Praha 2</w:t>
      </w:r>
      <w:r w:rsidR="00164133" w:rsidRPr="00164133">
        <w:rPr>
          <w:rFonts w:ascii="Arial" w:hAnsi="Arial" w:cs="Arial"/>
          <w:sz w:val="20"/>
          <w:szCs w:val="20"/>
        </w:rPr>
        <w:t>.</w:t>
      </w:r>
    </w:p>
    <w:p w14:paraId="785C861E" w14:textId="77777777" w:rsidR="00C83DD7" w:rsidRPr="00164133" w:rsidRDefault="00701F11" w:rsidP="00BD6FD2">
      <w:pPr>
        <w:pStyle w:val="Normlnsodraenm"/>
        <w:keepLines w:val="0"/>
        <w:widowControl w:val="0"/>
        <w:numPr>
          <w:ilvl w:val="1"/>
          <w:numId w:val="9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164133">
        <w:rPr>
          <w:rFonts w:ascii="Arial" w:hAnsi="Arial" w:cs="Arial"/>
          <w:sz w:val="20"/>
          <w:szCs w:val="20"/>
        </w:rPr>
        <w:t xml:space="preserve">Partner zajistí </w:t>
      </w:r>
      <w:r w:rsidR="00C83DD7" w:rsidRPr="00164133">
        <w:rPr>
          <w:rFonts w:ascii="Arial" w:hAnsi="Arial" w:cs="Arial"/>
          <w:sz w:val="20"/>
          <w:szCs w:val="20"/>
        </w:rPr>
        <w:t>produkci akce</w:t>
      </w:r>
      <w:r w:rsidR="00164133">
        <w:rPr>
          <w:rFonts w:ascii="Arial" w:hAnsi="Arial" w:cs="Arial"/>
          <w:sz w:val="20"/>
          <w:szCs w:val="20"/>
        </w:rPr>
        <w:t xml:space="preserve"> a propagaci IPR Praha.</w:t>
      </w:r>
    </w:p>
    <w:p w14:paraId="109237BE" w14:textId="77777777" w:rsidR="00AC7975" w:rsidRPr="00880F58" w:rsidRDefault="00AC7975" w:rsidP="00BD6FD2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54713DD4" w14:textId="77777777" w:rsidR="00701F11" w:rsidRPr="000657A7" w:rsidRDefault="00701F11" w:rsidP="00BD6FD2">
      <w:pPr>
        <w:pStyle w:val="Nadpis2"/>
        <w:spacing w:line="276" w:lineRule="auto"/>
        <w:rPr>
          <w:rFonts w:cs="Arial"/>
          <w:sz w:val="20"/>
          <w:szCs w:val="20"/>
          <w:u w:val="single"/>
        </w:rPr>
      </w:pPr>
    </w:p>
    <w:p w14:paraId="175DC4A3" w14:textId="77777777" w:rsidR="00701F11" w:rsidRPr="00880F58" w:rsidRDefault="00701F11" w:rsidP="00623A47">
      <w:pPr>
        <w:pStyle w:val="Nadpis2"/>
        <w:spacing w:line="276" w:lineRule="auto"/>
        <w:ind w:left="1361" w:firstLine="2041"/>
        <w:rPr>
          <w:rFonts w:cs="Arial"/>
          <w:sz w:val="20"/>
          <w:szCs w:val="20"/>
        </w:rPr>
      </w:pPr>
      <w:r w:rsidRPr="00A03200">
        <w:rPr>
          <w:rFonts w:cs="Arial"/>
          <w:sz w:val="20"/>
          <w:szCs w:val="20"/>
        </w:rPr>
        <w:t xml:space="preserve">III. </w:t>
      </w:r>
      <w:r w:rsidRPr="00880F58">
        <w:rPr>
          <w:rFonts w:cs="Arial"/>
          <w:sz w:val="20"/>
          <w:szCs w:val="20"/>
          <w:u w:val="single"/>
        </w:rPr>
        <w:t>Trvání a ukončení smlouvy</w:t>
      </w:r>
    </w:p>
    <w:p w14:paraId="034D53CC" w14:textId="77777777" w:rsidR="0072292D" w:rsidRPr="00590B3A" w:rsidRDefault="00701F11" w:rsidP="0072292D">
      <w:pPr>
        <w:pStyle w:val="Normlnsodraenm"/>
        <w:spacing w:after="24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72292D" w:rsidRPr="00DF3957">
        <w:rPr>
          <w:rFonts w:ascii="Arial" w:hAnsi="Arial" w:cs="Arial"/>
          <w:sz w:val="20"/>
          <w:szCs w:val="20"/>
        </w:rPr>
        <w:t>zveřejněním v registru</w:t>
      </w:r>
      <w:r w:rsidR="0072292D">
        <w:rPr>
          <w:rFonts w:ascii="Arial" w:hAnsi="Arial" w:cs="Arial"/>
          <w:sz w:val="20"/>
          <w:szCs w:val="20"/>
        </w:rPr>
        <w:t xml:space="preserve"> smluv </w:t>
      </w:r>
      <w:r w:rsidR="0072292D" w:rsidRPr="00880F58">
        <w:rPr>
          <w:rFonts w:ascii="Arial" w:hAnsi="Arial" w:cs="Arial"/>
          <w:sz w:val="20"/>
          <w:szCs w:val="20"/>
        </w:rPr>
        <w:t xml:space="preserve">a končí </w:t>
      </w:r>
      <w:r w:rsidR="0072292D">
        <w:rPr>
          <w:rFonts w:ascii="Arial" w:hAnsi="Arial" w:cs="Arial"/>
          <w:sz w:val="20"/>
          <w:szCs w:val="20"/>
        </w:rPr>
        <w:t>splněním předmětu smlouvy.</w:t>
      </w:r>
    </w:p>
    <w:p w14:paraId="48945D86" w14:textId="77777777" w:rsidR="00F25098" w:rsidRPr="00483EC9" w:rsidRDefault="00623A47" w:rsidP="00623A47">
      <w:pPr>
        <w:pStyle w:val="Normlnsodraenm"/>
        <w:spacing w:after="0" w:line="276" w:lineRule="auto"/>
        <w:ind w:left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</w:p>
    <w:p w14:paraId="7ED4C228" w14:textId="77777777" w:rsidR="00701F11" w:rsidRPr="00880F58" w:rsidRDefault="00701F11" w:rsidP="00623A47">
      <w:pPr>
        <w:pStyle w:val="Nadpis2"/>
        <w:tabs>
          <w:tab w:val="center" w:pos="4111"/>
          <w:tab w:val="left" w:pos="7272"/>
        </w:tabs>
        <w:spacing w:line="276" w:lineRule="auto"/>
        <w:ind w:left="1360" w:firstLine="2040"/>
        <w:jc w:val="both"/>
        <w:rPr>
          <w:rFonts w:cs="Arial"/>
          <w:sz w:val="20"/>
          <w:szCs w:val="20"/>
          <w:u w:val="single"/>
        </w:rPr>
      </w:pPr>
      <w:r w:rsidRPr="0066413C">
        <w:rPr>
          <w:rFonts w:cs="Arial"/>
          <w:sz w:val="20"/>
          <w:szCs w:val="20"/>
        </w:rPr>
        <w:t>IV.</w:t>
      </w:r>
      <w:r w:rsidRPr="00880F58">
        <w:rPr>
          <w:rFonts w:cs="Arial"/>
          <w:sz w:val="20"/>
          <w:szCs w:val="20"/>
          <w:u w:val="single"/>
        </w:rPr>
        <w:t xml:space="preserve"> Práva a povinnosti stran</w:t>
      </w:r>
    </w:p>
    <w:p w14:paraId="43297FA1" w14:textId="77777777" w:rsidR="00234DEB" w:rsidRDefault="00701F11" w:rsidP="00321C27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DEB">
        <w:rPr>
          <w:rFonts w:ascii="Arial" w:hAnsi="Arial" w:cs="Arial"/>
          <w:sz w:val="20"/>
          <w:szCs w:val="20"/>
        </w:rPr>
        <w:t>Smluvní strany se zavazují zajistit předmět smlouvy v souladu s čl. II</w:t>
      </w:r>
      <w:r w:rsidR="00674A67" w:rsidRPr="00234DEB">
        <w:rPr>
          <w:rFonts w:ascii="Arial" w:hAnsi="Arial" w:cs="Arial"/>
          <w:sz w:val="20"/>
          <w:szCs w:val="20"/>
        </w:rPr>
        <w:t xml:space="preserve"> této smlouvy</w:t>
      </w:r>
      <w:r w:rsidRPr="00234DEB">
        <w:rPr>
          <w:rFonts w:ascii="Arial" w:hAnsi="Arial" w:cs="Arial"/>
          <w:sz w:val="20"/>
          <w:szCs w:val="20"/>
        </w:rPr>
        <w:t>.</w:t>
      </w:r>
    </w:p>
    <w:p w14:paraId="2A120A26" w14:textId="77777777" w:rsidR="007D203A" w:rsidRDefault="00701F11" w:rsidP="00321C27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34DEB">
        <w:rPr>
          <w:rFonts w:ascii="Arial" w:hAnsi="Arial" w:cs="Arial"/>
          <w:sz w:val="20"/>
          <w:szCs w:val="20"/>
        </w:rPr>
        <w:t xml:space="preserve">IPR Praha  </w:t>
      </w:r>
    </w:p>
    <w:p w14:paraId="0900614C" w14:textId="43FD7764" w:rsidR="00540A55" w:rsidRDefault="005514D6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poskytne dne </w:t>
      </w:r>
      <w:r w:rsidR="00540A55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="00540A55">
        <w:rPr>
          <w:rFonts w:ascii="Arial" w:hAnsi="Arial" w:cs="Arial"/>
          <w:sz w:val="20"/>
          <w:szCs w:val="20"/>
        </w:rPr>
        <w:t xml:space="preserve"> 9. 2022 v době od 9.00 – 21.00 hod.</w:t>
      </w:r>
      <w:r w:rsidR="00A1152E">
        <w:rPr>
          <w:rFonts w:ascii="Arial" w:hAnsi="Arial" w:cs="Arial"/>
          <w:sz w:val="20"/>
          <w:szCs w:val="20"/>
        </w:rPr>
        <w:t xml:space="preserve"> a 2</w:t>
      </w:r>
      <w:r w:rsidR="00540A55">
        <w:rPr>
          <w:rFonts w:ascii="Arial" w:hAnsi="Arial" w:cs="Arial"/>
          <w:sz w:val="20"/>
          <w:szCs w:val="20"/>
        </w:rPr>
        <w:t>0</w:t>
      </w:r>
      <w:r w:rsidR="00A115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40A5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</w:t>
      </w:r>
      <w:r w:rsidR="00540A5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od 8.00 </w:t>
      </w:r>
      <w:r w:rsidR="00540A5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</w:t>
      </w:r>
      <w:r w:rsidR="00540A5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.00 hodin celý prostor CAMPu</w:t>
      </w:r>
      <w:r w:rsidR="00A1152E">
        <w:rPr>
          <w:rFonts w:ascii="Arial" w:hAnsi="Arial" w:cs="Arial"/>
          <w:sz w:val="20"/>
          <w:szCs w:val="20"/>
        </w:rPr>
        <w:t xml:space="preserve"> </w:t>
      </w:r>
      <w:r w:rsidR="00540A55">
        <w:rPr>
          <w:rFonts w:ascii="Arial" w:hAnsi="Arial" w:cs="Arial"/>
          <w:sz w:val="20"/>
          <w:szCs w:val="20"/>
        </w:rPr>
        <w:t>,</w:t>
      </w:r>
    </w:p>
    <w:p w14:paraId="262B6E28" w14:textId="066B055A" w:rsidR="00540A55" w:rsidRDefault="00540A55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poskytne dne 19. 9. 2022 a 20. 9. 2022 v době od 9.00 – 18.00 hodin sál A,</w:t>
      </w:r>
    </w:p>
    <w:p w14:paraId="756FA2FF" w14:textId="3FEF788A" w:rsidR="00540A55" w:rsidRDefault="00540A55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poskytne </w:t>
      </w:r>
      <w:r w:rsidR="005514D6">
        <w:rPr>
          <w:rFonts w:ascii="Arial" w:hAnsi="Arial" w:cs="Arial"/>
          <w:sz w:val="20"/>
          <w:szCs w:val="20"/>
        </w:rPr>
        <w:t xml:space="preserve"> 2 kustody a </w:t>
      </w:r>
      <w:r>
        <w:rPr>
          <w:rFonts w:ascii="Arial" w:hAnsi="Arial" w:cs="Arial"/>
          <w:sz w:val="20"/>
          <w:szCs w:val="20"/>
        </w:rPr>
        <w:t>2</w:t>
      </w:r>
      <w:r w:rsidR="005514D6">
        <w:rPr>
          <w:rFonts w:ascii="Arial" w:hAnsi="Arial" w:cs="Arial"/>
          <w:sz w:val="20"/>
          <w:szCs w:val="20"/>
        </w:rPr>
        <w:t xml:space="preserve"> technik</w:t>
      </w:r>
      <w:r>
        <w:rPr>
          <w:rFonts w:ascii="Arial" w:hAnsi="Arial" w:cs="Arial"/>
          <w:sz w:val="20"/>
          <w:szCs w:val="20"/>
        </w:rPr>
        <w:t>y</w:t>
      </w:r>
      <w:r w:rsidR="005514D6">
        <w:rPr>
          <w:rFonts w:ascii="Arial" w:hAnsi="Arial" w:cs="Arial"/>
          <w:sz w:val="20"/>
          <w:szCs w:val="20"/>
        </w:rPr>
        <w:t xml:space="preserve"> AV techniky</w:t>
      </w:r>
      <w:r>
        <w:rPr>
          <w:rFonts w:ascii="Arial" w:hAnsi="Arial" w:cs="Arial"/>
          <w:sz w:val="20"/>
          <w:szCs w:val="20"/>
        </w:rPr>
        <w:t xml:space="preserve"> </w:t>
      </w:r>
      <w:r w:rsidR="005514D6">
        <w:rPr>
          <w:rFonts w:ascii="Arial" w:hAnsi="Arial" w:cs="Arial"/>
          <w:sz w:val="20"/>
          <w:szCs w:val="20"/>
        </w:rPr>
        <w:t>po dobu trvání akce</w:t>
      </w:r>
      <w:r>
        <w:rPr>
          <w:rFonts w:ascii="Arial" w:hAnsi="Arial" w:cs="Arial"/>
          <w:sz w:val="20"/>
          <w:szCs w:val="20"/>
        </w:rPr>
        <w:t>,</w:t>
      </w:r>
    </w:p>
    <w:p w14:paraId="60F01DA6" w14:textId="491F1225" w:rsidR="00540A55" w:rsidRDefault="00540A55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zajistí rezervační systém GoOut na rezervaci </w:t>
      </w:r>
      <w:r w:rsidR="00B66F37">
        <w:rPr>
          <w:rFonts w:ascii="Arial" w:hAnsi="Arial" w:cs="Arial"/>
          <w:sz w:val="20"/>
          <w:szCs w:val="20"/>
        </w:rPr>
        <w:t>vstupenek na dva večerní Keynotes určené pro veřejnost, komunikovat s GoOut bude na základě podkladů dodaných partnerem.</w:t>
      </w:r>
    </w:p>
    <w:p w14:paraId="5693ADD0" w14:textId="5D9F9149" w:rsidR="002453A4" w:rsidRDefault="00FF7054" w:rsidP="00321C27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F7054">
        <w:rPr>
          <w:rFonts w:ascii="Arial" w:hAnsi="Arial" w:cs="Arial"/>
          <w:sz w:val="20"/>
          <w:szCs w:val="20"/>
        </w:rPr>
        <w:t xml:space="preserve">Partner </w:t>
      </w:r>
      <w:r w:rsidR="00E145DE">
        <w:rPr>
          <w:rFonts w:ascii="Arial" w:hAnsi="Arial" w:cs="Arial"/>
          <w:sz w:val="20"/>
          <w:szCs w:val="20"/>
        </w:rPr>
        <w:t xml:space="preserve"> </w:t>
      </w:r>
      <w:r w:rsidRPr="00FF7054">
        <w:rPr>
          <w:rFonts w:ascii="Arial" w:hAnsi="Arial" w:cs="Arial"/>
          <w:sz w:val="20"/>
          <w:szCs w:val="20"/>
        </w:rPr>
        <w:t>zajistí</w:t>
      </w:r>
      <w:r w:rsidR="00701F11" w:rsidRPr="00FF7054">
        <w:rPr>
          <w:rFonts w:ascii="Arial" w:hAnsi="Arial" w:cs="Arial"/>
          <w:sz w:val="20"/>
          <w:szCs w:val="20"/>
        </w:rPr>
        <w:t xml:space="preserve"> </w:t>
      </w:r>
    </w:p>
    <w:p w14:paraId="174FFDE9" w14:textId="09277BF2" w:rsidR="008F2750" w:rsidRDefault="008F2750" w:rsidP="00C4372A">
      <w:pPr>
        <w:pStyle w:val="Normlnsodraenm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kompletní organizaci </w:t>
      </w:r>
      <w:r w:rsidR="0072292D">
        <w:rPr>
          <w:rFonts w:ascii="Arial" w:hAnsi="Arial" w:cs="Arial"/>
          <w:sz w:val="20"/>
          <w:szCs w:val="20"/>
        </w:rPr>
        <w:t xml:space="preserve">a </w:t>
      </w:r>
      <w:r w:rsidR="00164133">
        <w:rPr>
          <w:rFonts w:ascii="Arial" w:hAnsi="Arial" w:cs="Arial"/>
          <w:sz w:val="20"/>
          <w:szCs w:val="20"/>
        </w:rPr>
        <w:t>produkci akce</w:t>
      </w:r>
      <w:r w:rsidR="005514D6">
        <w:rPr>
          <w:rFonts w:ascii="Arial" w:hAnsi="Arial" w:cs="Arial"/>
          <w:sz w:val="20"/>
          <w:szCs w:val="20"/>
        </w:rPr>
        <w:t xml:space="preserve"> včetně komunikace </w:t>
      </w:r>
      <w:r w:rsidR="001F3B19">
        <w:rPr>
          <w:rFonts w:ascii="Arial" w:hAnsi="Arial" w:cs="Arial"/>
          <w:sz w:val="20"/>
          <w:szCs w:val="20"/>
        </w:rPr>
        <w:t xml:space="preserve"> se speakery a ostatními účastníky</w:t>
      </w:r>
      <w:r w:rsidR="00164133">
        <w:rPr>
          <w:rFonts w:ascii="Arial" w:hAnsi="Arial" w:cs="Arial"/>
          <w:sz w:val="20"/>
          <w:szCs w:val="20"/>
        </w:rPr>
        <w:t>,</w:t>
      </w:r>
    </w:p>
    <w:p w14:paraId="4ACAAF15" w14:textId="319BC112" w:rsidR="001F3B19" w:rsidRPr="00C4372A" w:rsidRDefault="001F3B19" w:rsidP="00C4372A">
      <w:pPr>
        <w:pStyle w:val="Normlnsodraenm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úhradu nákladů akce včetně účastnických poplatků speakerům,</w:t>
      </w:r>
    </w:p>
    <w:p w14:paraId="72CC950E" w14:textId="287732D5" w:rsidR="00164133" w:rsidRDefault="005514D6" w:rsidP="00164133">
      <w:pPr>
        <w:pStyle w:val="Normlnsodraenm"/>
        <w:keepLines w:val="0"/>
        <w:widowControl w:val="0"/>
        <w:numPr>
          <w:ilvl w:val="0"/>
          <w:numId w:val="15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reklamu a propagaci akce -</w:t>
      </w:r>
      <w:r w:rsidR="008F2750">
        <w:rPr>
          <w:rFonts w:ascii="Arial" w:hAnsi="Arial" w:cs="Arial"/>
          <w:sz w:val="20"/>
          <w:szCs w:val="20"/>
        </w:rPr>
        <w:t xml:space="preserve"> IPR Praha </w:t>
      </w:r>
      <w:r>
        <w:rPr>
          <w:rFonts w:ascii="Arial" w:hAnsi="Arial" w:cs="Arial"/>
          <w:sz w:val="20"/>
          <w:szCs w:val="20"/>
        </w:rPr>
        <w:t xml:space="preserve">bude uveden </w:t>
      </w:r>
      <w:r w:rsidR="008F2750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 xml:space="preserve">spolupořadatel </w:t>
      </w:r>
      <w:r w:rsidR="00164133" w:rsidRPr="00A26CE3">
        <w:rPr>
          <w:rFonts w:ascii="Arial" w:hAnsi="Arial" w:cs="Arial"/>
          <w:sz w:val="20"/>
          <w:szCs w:val="20"/>
        </w:rPr>
        <w:t xml:space="preserve">na všech propagačních </w:t>
      </w:r>
      <w:r w:rsidR="00164133" w:rsidRPr="00A26CE3">
        <w:rPr>
          <w:rFonts w:ascii="Arial" w:hAnsi="Arial" w:cs="Arial"/>
          <w:sz w:val="20"/>
          <w:szCs w:val="20"/>
        </w:rPr>
        <w:lastRenderedPageBreak/>
        <w:t>materiálech.</w:t>
      </w:r>
    </w:p>
    <w:p w14:paraId="7FE5DFEE" w14:textId="053ACA9C" w:rsidR="00B66F37" w:rsidRPr="00A26CE3" w:rsidRDefault="00B66F37" w:rsidP="00B66F37">
      <w:pPr>
        <w:pStyle w:val="Normlnsodraenm"/>
        <w:keepLines w:val="0"/>
        <w:widowControl w:val="0"/>
        <w:numPr>
          <w:ilvl w:val="0"/>
          <w:numId w:val="10"/>
        </w:numPr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IPR Praha a partner prohlašují, že jejich vklady – plnění z této smlouvy jsou ve stejné výši, tzn. totožné. </w:t>
      </w:r>
    </w:p>
    <w:p w14:paraId="2D7F29E1" w14:textId="77777777" w:rsidR="00A03200" w:rsidRDefault="00164133" w:rsidP="00164133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27676E2" w14:textId="77777777" w:rsidR="00457964" w:rsidRPr="00880F58" w:rsidRDefault="00701F11" w:rsidP="00623A47">
      <w:pPr>
        <w:pStyle w:val="Normlnsodraenm"/>
        <w:spacing w:after="0" w:line="276" w:lineRule="auto"/>
        <w:ind w:left="720" w:firstLine="6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23A47">
        <w:rPr>
          <w:rFonts w:ascii="Arial" w:hAnsi="Arial" w:cs="Arial"/>
          <w:b/>
          <w:sz w:val="20"/>
          <w:szCs w:val="20"/>
        </w:rPr>
        <w:t>V</w:t>
      </w:r>
      <w:r w:rsidRPr="00623A47">
        <w:rPr>
          <w:rFonts w:ascii="Arial" w:hAnsi="Arial" w:cs="Arial"/>
          <w:sz w:val="20"/>
          <w:szCs w:val="20"/>
        </w:rPr>
        <w:t>.</w:t>
      </w:r>
      <w:r w:rsidRPr="00880F58">
        <w:rPr>
          <w:rFonts w:ascii="Arial" w:hAnsi="Arial" w:cs="Arial"/>
          <w:b/>
          <w:sz w:val="20"/>
          <w:szCs w:val="20"/>
          <w:u w:val="single"/>
        </w:rPr>
        <w:t xml:space="preserve"> Kontaktní osoby smluvních stran</w:t>
      </w:r>
    </w:p>
    <w:p w14:paraId="15BB5CEC" w14:textId="77777777" w:rsidR="00701F11" w:rsidRPr="00880F58" w:rsidRDefault="00701F11" w:rsidP="00FF7054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uvedených popř. jiných osob, které si v průběhu plnění smlouvy písemně sdělí. </w:t>
      </w:r>
    </w:p>
    <w:p w14:paraId="4FE892A4" w14:textId="72F43636" w:rsidR="00701F11" w:rsidRDefault="00701F11" w:rsidP="00321C27">
      <w:pPr>
        <w:pStyle w:val="Normlnsodraenm"/>
        <w:numPr>
          <w:ilvl w:val="0"/>
          <w:numId w:val="11"/>
        </w:numPr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Kontaktní osobou za IPR Praha je ve věci této smlouvy: </w:t>
      </w:r>
      <w:r w:rsidR="003513FB">
        <w:rPr>
          <w:rFonts w:ascii="Arial" w:hAnsi="Arial" w:cs="Arial"/>
          <w:sz w:val="20"/>
          <w:szCs w:val="20"/>
        </w:rPr>
        <w:t>xxx</w:t>
      </w:r>
    </w:p>
    <w:p w14:paraId="284E844E" w14:textId="3F575EF2" w:rsidR="00701F11" w:rsidRDefault="00701F11" w:rsidP="00164133">
      <w:pPr>
        <w:pStyle w:val="Normlnsodraenm"/>
        <w:numPr>
          <w:ilvl w:val="0"/>
          <w:numId w:val="11"/>
        </w:numPr>
        <w:spacing w:after="0" w:line="276" w:lineRule="auto"/>
        <w:ind w:left="709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Kontaktní osobou za partnera je ve věci této smlouvy: </w:t>
      </w:r>
      <w:r w:rsidR="003513FB">
        <w:rPr>
          <w:rFonts w:ascii="Arial" w:hAnsi="Arial" w:cs="Arial"/>
          <w:sz w:val="20"/>
          <w:szCs w:val="20"/>
        </w:rPr>
        <w:t>xxx</w:t>
      </w:r>
    </w:p>
    <w:p w14:paraId="67367F4C" w14:textId="77777777" w:rsidR="00076A02" w:rsidRDefault="00076A02" w:rsidP="00623A47">
      <w:pPr>
        <w:pStyle w:val="Normlnsodraenm"/>
        <w:spacing w:after="0" w:line="276" w:lineRule="auto"/>
        <w:ind w:left="3666"/>
        <w:jc w:val="both"/>
        <w:rPr>
          <w:rFonts w:ascii="Arial" w:hAnsi="Arial" w:cs="Arial"/>
          <w:b/>
          <w:sz w:val="20"/>
          <w:szCs w:val="20"/>
        </w:rPr>
      </w:pPr>
    </w:p>
    <w:p w14:paraId="30BE7415" w14:textId="77777777" w:rsidR="00076A02" w:rsidRDefault="00076A02" w:rsidP="00623A47">
      <w:pPr>
        <w:pStyle w:val="Normlnsodraenm"/>
        <w:spacing w:after="0" w:line="276" w:lineRule="auto"/>
        <w:ind w:left="3666"/>
        <w:jc w:val="both"/>
        <w:rPr>
          <w:rFonts w:ascii="Arial" w:hAnsi="Arial" w:cs="Arial"/>
          <w:b/>
          <w:sz w:val="20"/>
          <w:szCs w:val="20"/>
        </w:rPr>
      </w:pPr>
    </w:p>
    <w:p w14:paraId="15780B92" w14:textId="77777777" w:rsidR="00457964" w:rsidRPr="00880F58" w:rsidRDefault="00701F11" w:rsidP="00623A47">
      <w:pPr>
        <w:pStyle w:val="Normlnsodraenm"/>
        <w:spacing w:after="0" w:line="276" w:lineRule="auto"/>
        <w:ind w:left="366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3A47">
        <w:rPr>
          <w:rFonts w:ascii="Arial" w:hAnsi="Arial" w:cs="Arial"/>
          <w:b/>
          <w:sz w:val="20"/>
          <w:szCs w:val="20"/>
        </w:rPr>
        <w:t>VI.</w:t>
      </w:r>
      <w:r w:rsidRPr="00880F58">
        <w:rPr>
          <w:rFonts w:ascii="Arial" w:hAnsi="Arial" w:cs="Arial"/>
          <w:b/>
          <w:sz w:val="20"/>
          <w:szCs w:val="20"/>
          <w:u w:val="single"/>
        </w:rPr>
        <w:t xml:space="preserve"> Finanční hlediska spolupráce</w:t>
      </w:r>
    </w:p>
    <w:p w14:paraId="39608D85" w14:textId="73347C44" w:rsidR="00701F11" w:rsidRPr="00E16A79" w:rsidRDefault="00E16A79" w:rsidP="000B5E6A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6A79">
        <w:rPr>
          <w:rFonts w:ascii="Arial" w:hAnsi="Arial" w:cs="Arial"/>
          <w:sz w:val="20"/>
          <w:szCs w:val="20"/>
        </w:rPr>
        <w:t>Předmětem této smlouvy není žádné finanční plnění.</w:t>
      </w:r>
      <w:r w:rsidR="00701F11" w:rsidRPr="00E16A79">
        <w:rPr>
          <w:rFonts w:ascii="Arial" w:hAnsi="Arial" w:cs="Arial"/>
          <w:sz w:val="20"/>
          <w:szCs w:val="20"/>
        </w:rPr>
        <w:t xml:space="preserve"> </w:t>
      </w:r>
    </w:p>
    <w:p w14:paraId="48220AF9" w14:textId="77777777" w:rsidR="00BD6FD2" w:rsidRDefault="00BD6FD2" w:rsidP="002A2A29">
      <w:pPr>
        <w:pStyle w:val="Nadpis2"/>
        <w:spacing w:line="276" w:lineRule="auto"/>
        <w:jc w:val="center"/>
        <w:rPr>
          <w:rFonts w:cs="Arial"/>
          <w:sz w:val="20"/>
          <w:szCs w:val="20"/>
          <w:u w:val="single"/>
        </w:rPr>
      </w:pPr>
    </w:p>
    <w:p w14:paraId="5D0BBC43" w14:textId="77777777" w:rsidR="00BD6FD2" w:rsidRDefault="00BD6FD2" w:rsidP="002A2A29">
      <w:pPr>
        <w:pStyle w:val="Nadpis2"/>
        <w:spacing w:line="276" w:lineRule="auto"/>
        <w:jc w:val="center"/>
        <w:rPr>
          <w:rFonts w:cs="Arial"/>
          <w:sz w:val="20"/>
          <w:szCs w:val="20"/>
          <w:u w:val="single"/>
        </w:rPr>
      </w:pPr>
    </w:p>
    <w:p w14:paraId="26422CF5" w14:textId="77777777" w:rsidR="00457964" w:rsidRPr="00457964" w:rsidRDefault="00701F11" w:rsidP="00623A47">
      <w:pPr>
        <w:pStyle w:val="Nadpis2"/>
        <w:spacing w:line="276" w:lineRule="auto"/>
        <w:ind w:firstLine="680"/>
        <w:jc w:val="center"/>
      </w:pPr>
      <w:r w:rsidRPr="00623A47">
        <w:rPr>
          <w:rFonts w:cs="Arial"/>
          <w:sz w:val="20"/>
          <w:szCs w:val="20"/>
        </w:rPr>
        <w:t>VII.</w:t>
      </w:r>
      <w:r w:rsidRPr="00880F58">
        <w:rPr>
          <w:rFonts w:cs="Arial"/>
          <w:sz w:val="20"/>
          <w:szCs w:val="20"/>
          <w:u w:val="single"/>
        </w:rPr>
        <w:t xml:space="preserve"> Závěrečná ujednání</w:t>
      </w:r>
    </w:p>
    <w:p w14:paraId="53C38BF1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0FDC8DB2" w14:textId="38BD70D6" w:rsidR="00701F11" w:rsidRPr="00880F58" w:rsidRDefault="00F12273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7429BF">
        <w:rPr>
          <w:rFonts w:ascii="Arial" w:eastAsiaTheme="minorHAnsi" w:hAnsi="Arial" w:cs="Arial"/>
          <w:iCs/>
          <w:sz w:val="20"/>
          <w:szCs w:val="20"/>
          <w:lang w:eastAsia="en-US"/>
        </w:rPr>
        <w:t>Smluvní strany se zprošťují veškeré odpovědnosti za nesplnění svých povinností z této smlouvy podobu trvání vyšší moci do té míry, pokud po nich nebylo možné požadovat, aby nesplnění svých povinností z této smlouvy v důsledku vyšší moci předešly. Tato smlouva je uzavírána během trvání celosvětové pandemie Covid-19. S ohledem na tuto skutečnost budou za okolnost vyšší moci považována rovněž všechna omezení způsobená krizovými opatřeními orgánů veřejné moci přijatými z důvodu výskytu Covid-19 na území České republiky po podpisu této smlouvy, jež kterékoliv straně brání v řádném splnění smlouvy</w:t>
      </w:r>
      <w:r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. </w:t>
      </w:r>
      <w:r w:rsidR="00701F11"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1B34A3C8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4D7BF963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281B1A9E" w14:textId="7CF180F5" w:rsidR="00701F11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43BDF2C2" w14:textId="77777777" w:rsidR="00E87D71" w:rsidRPr="00E87D71" w:rsidRDefault="00E87D71" w:rsidP="00924B34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E87D71">
        <w:rPr>
          <w:rFonts w:ascii="Arial" w:hAnsi="Arial" w:cs="Arial"/>
          <w:sz w:val="20"/>
          <w:szCs w:val="20"/>
        </w:rPr>
        <w:t xml:space="preserve">Smluvní strany se zavazují, že učiní všechna opatření k tomu, aby se nedopustily ony a ani nikdo z jejich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znění pozdějších předpisů. Smluvní strany se zavazují, že neposkytnou, nenabídnou ani neslíbí úplatek jinému nebo pro jiného v souvislosti s obstaráváním věcí obecného zájmu anebo v souvislosti s podnikáním svým nebo jiného. Smluvní strany se rovněž zavazují, že úplatek nepřijmou, ani si jej nedají slíbit, ať už pro sebe nebo pro jiného v </w:t>
      </w:r>
      <w:r w:rsidRPr="00E87D71">
        <w:rPr>
          <w:rFonts w:ascii="Arial" w:hAnsi="Arial" w:cs="Arial"/>
          <w:sz w:val="20"/>
          <w:szCs w:val="20"/>
        </w:rPr>
        <w:lastRenderedPageBreak/>
        <w:t>souvislosti s obstaráním věcí obecného zájmu nebo v souvislosti s podnikáním svým nebo jiného. Úplatkem se přitom rozumí neoprávněná výhoda spočívající v přímém majetkovém obohacení nebo jiném zvýhodnění, které se dostává nebo má dostat uplácené osobě nebo s jejím souhlasem jiné osobě, a na kterou není nárok. Smluvní strany nebudou ani u svých obchodních partnerů tolerovat jakoukoliv formu korupce či uplácení.</w:t>
      </w:r>
    </w:p>
    <w:p w14:paraId="32D8D619" w14:textId="18E63418" w:rsidR="005B271B" w:rsidRDefault="00701F11" w:rsidP="00076A02">
      <w:pPr>
        <w:numPr>
          <w:ilvl w:val="0"/>
          <w:numId w:val="2"/>
        </w:numPr>
        <w:tabs>
          <w:tab w:val="clear" w:pos="357"/>
          <w:tab w:val="num" w:pos="0"/>
        </w:tabs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 </w:t>
      </w:r>
      <w:r w:rsidR="005B271B"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5B271B">
        <w:rPr>
          <w:rFonts w:ascii="Arial" w:hAnsi="Arial" w:cs="Arial"/>
          <w:sz w:val="20"/>
          <w:szCs w:val="20"/>
        </w:rPr>
        <w:t>IPR Praha</w:t>
      </w:r>
      <w:r w:rsidR="005B271B" w:rsidRPr="00F44056">
        <w:rPr>
          <w:rFonts w:ascii="Arial" w:hAnsi="Arial" w:cs="Arial"/>
          <w:sz w:val="20"/>
          <w:szCs w:val="20"/>
        </w:rPr>
        <w:t xml:space="preserve"> zajistí zveřejnění smlouvy zasláním správci registru smluv nejpozději ve lhůtě do 30 dnů od podpisu smlouvy oběma smluvními stranami. </w:t>
      </w:r>
      <w:r w:rsidR="005B271B">
        <w:rPr>
          <w:rFonts w:ascii="Arial" w:hAnsi="Arial" w:cs="Arial"/>
          <w:sz w:val="20"/>
          <w:szCs w:val="20"/>
        </w:rPr>
        <w:t>Partner</w:t>
      </w:r>
      <w:r w:rsidR="005B271B" w:rsidRPr="00F44056">
        <w:rPr>
          <w:rFonts w:ascii="Arial" w:hAnsi="Arial" w:cs="Arial"/>
          <w:sz w:val="20"/>
          <w:szCs w:val="20"/>
        </w:rPr>
        <w:t xml:space="preserve"> obdrží potvrzení o uveřejnění v registru smluv automaticky vygenerované správcem registru smluv do své datové schránky</w:t>
      </w:r>
      <w:r w:rsidR="005B271B">
        <w:rPr>
          <w:rFonts w:ascii="Arial" w:hAnsi="Arial" w:cs="Arial"/>
          <w:sz w:val="20"/>
          <w:szCs w:val="20"/>
        </w:rPr>
        <w:t>.</w:t>
      </w:r>
      <w:r w:rsidR="005B271B" w:rsidRPr="00F44056">
        <w:rPr>
          <w:rFonts w:ascii="Arial" w:hAnsi="Arial" w:cs="Arial"/>
          <w:sz w:val="20"/>
          <w:szCs w:val="20"/>
        </w:rPr>
        <w:t xml:space="preserve"> Smluvní strany dále prohlašují, že skutečnosti uvedené v této smlouvě nepovažují za obchodní tajemství ve smyslu ustanovení § 504 občanského zákoníku a udělují svolení k jejich užití a zveřejnění bez stanovení jakýchkoliv dalších podmínek.</w:t>
      </w:r>
    </w:p>
    <w:p w14:paraId="439A477C" w14:textId="77777777" w:rsidR="00701F11" w:rsidRPr="00F44056" w:rsidRDefault="00701F11" w:rsidP="00076A02">
      <w:pPr>
        <w:numPr>
          <w:ilvl w:val="0"/>
          <w:numId w:val="2"/>
        </w:numPr>
        <w:tabs>
          <w:tab w:val="clear" w:pos="357"/>
          <w:tab w:val="num" w:pos="0"/>
        </w:tabs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10B5480D" w14:textId="77777777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1599D2B2" w14:textId="7E938243" w:rsidR="00701F11" w:rsidRPr="00880F58" w:rsidRDefault="00701F11" w:rsidP="00076A02">
      <w:pPr>
        <w:numPr>
          <w:ilvl w:val="0"/>
          <w:numId w:val="2"/>
        </w:numPr>
        <w:suppressAutoHyphens/>
        <w:spacing w:after="12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dále prohlašují, že si smlouvu,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4934C470" w14:textId="77777777" w:rsidR="00262085" w:rsidRDefault="00262085" w:rsidP="00701F11"/>
    <w:p w14:paraId="0860EB5C" w14:textId="77777777" w:rsidR="00262085" w:rsidRDefault="00262085" w:rsidP="00701F11"/>
    <w:p w14:paraId="0931E6C4" w14:textId="77777777" w:rsidR="00262085" w:rsidRPr="002C6E6A" w:rsidRDefault="00262085" w:rsidP="00701F11"/>
    <w:p w14:paraId="5A6EA579" w14:textId="77777777" w:rsidR="00701F11" w:rsidRPr="00880F58" w:rsidRDefault="00701F11" w:rsidP="00701F11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61CEFC9B" w14:textId="77777777" w:rsidR="00F77F67" w:rsidRDefault="00F77F67" w:rsidP="00701F11">
      <w:pPr>
        <w:spacing w:line="276" w:lineRule="auto"/>
        <w:rPr>
          <w:rFonts w:ascii="Arial" w:hAnsi="Arial" w:cs="Arial"/>
          <w:sz w:val="20"/>
          <w:szCs w:val="20"/>
        </w:rPr>
      </w:pPr>
    </w:p>
    <w:p w14:paraId="5CBDA47E" w14:textId="77777777" w:rsidR="00F77F67" w:rsidRDefault="00F77F67" w:rsidP="00701F11">
      <w:pPr>
        <w:spacing w:line="276" w:lineRule="auto"/>
        <w:rPr>
          <w:rFonts w:ascii="Arial" w:hAnsi="Arial" w:cs="Arial"/>
          <w:sz w:val="20"/>
          <w:szCs w:val="20"/>
        </w:rPr>
      </w:pPr>
    </w:p>
    <w:p w14:paraId="5F1D6297" w14:textId="44163F97" w:rsidR="007C383C" w:rsidRDefault="00701F11" w:rsidP="00701F11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="002962D1">
        <w:rPr>
          <w:rFonts w:ascii="Arial" w:hAnsi="Arial" w:cs="Arial"/>
          <w:sz w:val="20"/>
          <w:szCs w:val="20"/>
        </w:rPr>
        <w:tab/>
      </w:r>
      <w:r w:rsidR="002962D1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>
        <w:rPr>
          <w:rFonts w:ascii="Arial" w:hAnsi="Arial" w:cs="Arial"/>
          <w:sz w:val="20"/>
          <w:szCs w:val="20"/>
        </w:rPr>
        <w:tab/>
      </w:r>
      <w:r w:rsidR="007C383C" w:rsidRPr="00880F58">
        <w:rPr>
          <w:rFonts w:ascii="Arial" w:hAnsi="Arial" w:cs="Arial"/>
          <w:sz w:val="20"/>
          <w:szCs w:val="20"/>
        </w:rPr>
        <w:t>Za partnera</w:t>
      </w:r>
      <w:r w:rsidR="007C383C">
        <w:rPr>
          <w:rFonts w:ascii="Arial" w:hAnsi="Arial" w:cs="Arial"/>
          <w:sz w:val="20"/>
          <w:szCs w:val="20"/>
        </w:rPr>
        <w:t>:</w:t>
      </w:r>
    </w:p>
    <w:p w14:paraId="725C5BF9" w14:textId="2A2BE141" w:rsidR="00701F11" w:rsidRPr="00880F58" w:rsidRDefault="002962D1" w:rsidP="00701F1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1F11" w:rsidRPr="00880F58">
        <w:rPr>
          <w:rFonts w:ascii="Arial" w:hAnsi="Arial" w:cs="Arial"/>
          <w:sz w:val="20"/>
          <w:szCs w:val="20"/>
        </w:rPr>
        <w:tab/>
      </w:r>
    </w:p>
    <w:p w14:paraId="5C41565E" w14:textId="77777777" w:rsidR="00701F11" w:rsidRPr="00880F58" w:rsidRDefault="00701F11" w:rsidP="00701F11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519B382D" w14:textId="32707EE0" w:rsidR="00701F11" w:rsidRPr="00AE79C0" w:rsidRDefault="00EE6469" w:rsidP="00AE79C0">
      <w:pPr>
        <w:spacing w:before="0" w:line="276" w:lineRule="auto"/>
        <w:rPr>
          <w:rFonts w:ascii="Arial" w:hAnsi="Arial" w:cs="Arial"/>
          <w:b/>
          <w:sz w:val="20"/>
          <w:szCs w:val="20"/>
        </w:rPr>
      </w:pPr>
      <w:r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Mgr. </w:t>
      </w:r>
      <w:r w:rsidR="00877C7F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Adam Švejd</w:t>
      </w:r>
      <w:r w:rsidR="007C383C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7C383C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ab/>
      </w:r>
      <w:r w:rsidR="00877C7F" w:rsidRPr="00AE79C0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9952FB" w:rsidRPr="00AE79C0">
        <w:rPr>
          <w:rFonts w:ascii="Arial" w:hAnsi="Arial" w:cs="Arial"/>
          <w:b/>
          <w:bCs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9952FB" w:rsidRPr="00AE79C0">
        <w:rPr>
          <w:rFonts w:ascii="Arial" w:hAnsi="Arial" w:cs="Arial"/>
          <w:b/>
          <w:sz w:val="20"/>
          <w:szCs w:val="20"/>
        </w:rPr>
        <w:tab/>
      </w:r>
      <w:r w:rsidR="00B66F37">
        <w:rPr>
          <w:rFonts w:ascii="Arial" w:hAnsi="Arial" w:cs="Arial"/>
          <w:b/>
          <w:sz w:val="20"/>
          <w:szCs w:val="20"/>
        </w:rPr>
        <w:t>Ing. Tomáš</w:t>
      </w:r>
      <w:r w:rsidR="00886FA9">
        <w:rPr>
          <w:rFonts w:ascii="Arial" w:hAnsi="Arial" w:cs="Arial"/>
          <w:b/>
          <w:sz w:val="20"/>
          <w:szCs w:val="20"/>
        </w:rPr>
        <w:t xml:space="preserve"> Barczi</w:t>
      </w:r>
    </w:p>
    <w:p w14:paraId="4AC702FE" w14:textId="58634BD8" w:rsidR="00EE6469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AE79C0">
        <w:rPr>
          <w:rFonts w:ascii="Arial" w:hAnsi="Arial" w:cs="Arial"/>
          <w:sz w:val="20"/>
          <w:szCs w:val="20"/>
        </w:rPr>
        <w:t xml:space="preserve">ástupce </w:t>
      </w:r>
      <w:r w:rsidR="00EE6469" w:rsidRPr="00AE79C0">
        <w:rPr>
          <w:rFonts w:ascii="Arial" w:hAnsi="Arial" w:cs="Arial"/>
          <w:sz w:val="20"/>
          <w:szCs w:val="20"/>
        </w:rPr>
        <w:t>ř</w:t>
      </w:r>
      <w:r w:rsidR="00701F11" w:rsidRPr="00AE79C0">
        <w:rPr>
          <w:rFonts w:ascii="Arial" w:hAnsi="Arial" w:cs="Arial"/>
          <w:sz w:val="20"/>
          <w:szCs w:val="20"/>
        </w:rPr>
        <w:t>editel</w:t>
      </w:r>
      <w:r w:rsidRPr="00AE79C0">
        <w:rPr>
          <w:rFonts w:ascii="Arial" w:hAnsi="Arial" w:cs="Arial"/>
          <w:sz w:val="20"/>
          <w:szCs w:val="20"/>
        </w:rPr>
        <w:t>e pro ekonomickou</w:t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2375A1" w:rsidRPr="00AE79C0">
        <w:rPr>
          <w:rFonts w:ascii="Arial" w:hAnsi="Arial" w:cs="Arial"/>
          <w:bCs/>
          <w:kern w:val="1"/>
          <w:sz w:val="20"/>
          <w:szCs w:val="20"/>
        </w:rPr>
        <w:tab/>
      </w:r>
      <w:r w:rsidR="00EE6469" w:rsidRPr="00AE79C0">
        <w:rPr>
          <w:rFonts w:ascii="Arial" w:hAnsi="Arial" w:cs="Arial"/>
          <w:sz w:val="20"/>
          <w:szCs w:val="20"/>
        </w:rPr>
        <w:t>předseda představenstva</w:t>
      </w:r>
    </w:p>
    <w:p w14:paraId="2B9524AA" w14:textId="59CC07A3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AE79C0">
        <w:rPr>
          <w:rFonts w:ascii="Arial" w:hAnsi="Arial" w:cs="Arial"/>
          <w:sz w:val="20"/>
          <w:szCs w:val="20"/>
        </w:rPr>
        <w:t xml:space="preserve"> provozní činnost</w:t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</w:r>
      <w:r w:rsidRPr="00AE79C0">
        <w:rPr>
          <w:rFonts w:ascii="Arial" w:hAnsi="Arial" w:cs="Arial"/>
          <w:sz w:val="20"/>
          <w:szCs w:val="20"/>
        </w:rPr>
        <w:tab/>
        <w:t>Operátor ICT, a. s.</w:t>
      </w:r>
    </w:p>
    <w:p w14:paraId="3FFB6161" w14:textId="48F4D2C5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 w:rsidRPr="00AE79C0">
        <w:rPr>
          <w:rFonts w:ascii="Arial" w:hAnsi="Arial" w:cs="Arial"/>
          <w:sz w:val="20"/>
          <w:szCs w:val="20"/>
        </w:rPr>
        <w:t>Institut plánování a rozvoje</w:t>
      </w:r>
    </w:p>
    <w:p w14:paraId="7346B3BE" w14:textId="5E93D152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AE79C0">
        <w:rPr>
          <w:rFonts w:ascii="Arial" w:hAnsi="Arial" w:cs="Arial"/>
          <w:sz w:val="20"/>
          <w:szCs w:val="20"/>
        </w:rPr>
        <w:t>lavního města Prahy</w:t>
      </w:r>
    </w:p>
    <w:p w14:paraId="19D1106E" w14:textId="77777777" w:rsidR="00AE79C0" w:rsidRPr="00AE79C0" w:rsidRDefault="00AE79C0" w:rsidP="00AE79C0">
      <w:pPr>
        <w:spacing w:before="0"/>
        <w:rPr>
          <w:rFonts w:ascii="Arial" w:hAnsi="Arial" w:cs="Arial"/>
          <w:sz w:val="20"/>
          <w:szCs w:val="20"/>
        </w:rPr>
      </w:pPr>
    </w:p>
    <w:p w14:paraId="2B180F6F" w14:textId="1E8F4672" w:rsidR="00262085" w:rsidRPr="00AE79C0" w:rsidRDefault="00701F11" w:rsidP="00AE79C0">
      <w:pPr>
        <w:spacing w:before="0"/>
        <w:rPr>
          <w:rFonts w:ascii="Arial" w:hAnsi="Arial" w:cs="Arial"/>
          <w:sz w:val="20"/>
          <w:szCs w:val="20"/>
        </w:rPr>
      </w:pPr>
      <w:r w:rsidRPr="00AE79C0">
        <w:rPr>
          <w:rFonts w:ascii="Arial" w:hAnsi="Arial" w:cs="Arial"/>
          <w:sz w:val="20"/>
          <w:szCs w:val="20"/>
        </w:rPr>
        <w:tab/>
      </w:r>
      <w:r w:rsidR="002962D1" w:rsidRPr="00AE79C0">
        <w:rPr>
          <w:rFonts w:ascii="Arial" w:hAnsi="Arial" w:cs="Arial"/>
          <w:sz w:val="20"/>
          <w:szCs w:val="20"/>
        </w:rPr>
        <w:t xml:space="preserve">      </w:t>
      </w:r>
      <w:r w:rsidR="00623A47" w:rsidRPr="00AE79C0">
        <w:rPr>
          <w:rFonts w:ascii="Arial" w:hAnsi="Arial" w:cs="Arial"/>
          <w:sz w:val="20"/>
          <w:szCs w:val="20"/>
        </w:rPr>
        <w:t xml:space="preserve">                               </w:t>
      </w:r>
      <w:r w:rsidR="00EE6469" w:rsidRPr="00AE79C0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62085" w:rsidRPr="00AE79C0">
        <w:rPr>
          <w:rFonts w:ascii="Arial" w:hAnsi="Arial" w:cs="Arial"/>
          <w:sz w:val="20"/>
          <w:szCs w:val="20"/>
        </w:rPr>
        <w:tab/>
        <w:t>…………………………….…</w:t>
      </w:r>
    </w:p>
    <w:p w14:paraId="5514DF81" w14:textId="1AF6F7D2" w:rsidR="00262085" w:rsidRPr="00886FA9" w:rsidRDefault="00262085" w:rsidP="00AE79C0">
      <w:pPr>
        <w:spacing w:before="0" w:line="276" w:lineRule="auto"/>
        <w:rPr>
          <w:rFonts w:ascii="Arial" w:hAnsi="Arial" w:cs="Arial"/>
          <w:b/>
          <w:sz w:val="20"/>
          <w:szCs w:val="20"/>
        </w:rPr>
      </w:pP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Pr="00AE79C0">
        <w:rPr>
          <w:rFonts w:ascii="Arial" w:hAnsi="Arial" w:cs="Arial"/>
          <w:b/>
          <w:sz w:val="20"/>
          <w:szCs w:val="20"/>
        </w:rPr>
        <w:tab/>
      </w:r>
      <w:r w:rsidR="00886FA9" w:rsidRPr="00886FA9">
        <w:rPr>
          <w:rFonts w:ascii="Arial" w:hAnsi="Arial" w:cs="Arial"/>
          <w:b/>
          <w:sz w:val="20"/>
          <w:szCs w:val="20"/>
        </w:rPr>
        <w:t>Petr Suška, MSc.</w:t>
      </w:r>
    </w:p>
    <w:p w14:paraId="1CCF2AF6" w14:textId="6153E8EC" w:rsidR="00262085" w:rsidRPr="00886FA9" w:rsidRDefault="00262085" w:rsidP="00AE79C0">
      <w:pPr>
        <w:spacing w:before="0"/>
        <w:rPr>
          <w:rFonts w:ascii="Arial" w:hAnsi="Arial" w:cs="Arial"/>
          <w:sz w:val="20"/>
          <w:szCs w:val="20"/>
        </w:rPr>
      </w:pPr>
      <w:r w:rsidRPr="00886FA9">
        <w:rPr>
          <w:rFonts w:ascii="Arial" w:hAnsi="Arial" w:cs="Arial"/>
          <w:sz w:val="20"/>
          <w:szCs w:val="20"/>
        </w:rPr>
        <w:tab/>
      </w:r>
      <w:r w:rsidRPr="00886FA9">
        <w:rPr>
          <w:rFonts w:ascii="Arial" w:hAnsi="Arial" w:cs="Arial"/>
          <w:sz w:val="20"/>
          <w:szCs w:val="20"/>
        </w:rPr>
        <w:tab/>
      </w:r>
      <w:r w:rsidRPr="00886FA9">
        <w:rPr>
          <w:rFonts w:ascii="Arial" w:hAnsi="Arial" w:cs="Arial"/>
          <w:sz w:val="20"/>
          <w:szCs w:val="20"/>
        </w:rPr>
        <w:tab/>
      </w:r>
      <w:r w:rsidRPr="00886FA9">
        <w:rPr>
          <w:rFonts w:ascii="Arial" w:hAnsi="Arial" w:cs="Arial"/>
          <w:sz w:val="20"/>
          <w:szCs w:val="20"/>
        </w:rPr>
        <w:tab/>
      </w:r>
      <w:r w:rsidRPr="00886FA9"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="00886FA9">
        <w:rPr>
          <w:rFonts w:ascii="Arial" w:hAnsi="Arial" w:cs="Arial"/>
          <w:sz w:val="20"/>
          <w:szCs w:val="20"/>
        </w:rPr>
        <w:t xml:space="preserve"> </w:t>
      </w:r>
      <w:r w:rsidR="00783CAE" w:rsidRPr="00886FA9">
        <w:rPr>
          <w:rFonts w:ascii="Arial" w:hAnsi="Arial" w:cs="Arial"/>
          <w:sz w:val="20"/>
          <w:szCs w:val="20"/>
        </w:rPr>
        <w:t>člen představenstva</w:t>
      </w:r>
    </w:p>
    <w:p w14:paraId="5FA8DCD4" w14:textId="27243016" w:rsidR="00AE79C0" w:rsidRPr="00AE79C0" w:rsidRDefault="00AE79C0" w:rsidP="00F12273">
      <w:pPr>
        <w:spacing w:before="0"/>
        <w:ind w:left="4760" w:firstLine="680"/>
        <w:rPr>
          <w:rFonts w:ascii="Arial" w:hAnsi="Arial" w:cs="Arial"/>
          <w:sz w:val="20"/>
          <w:szCs w:val="20"/>
        </w:rPr>
      </w:pPr>
      <w:r w:rsidRPr="00886FA9">
        <w:rPr>
          <w:rFonts w:ascii="Arial" w:hAnsi="Arial" w:cs="Arial"/>
          <w:sz w:val="20"/>
          <w:szCs w:val="20"/>
        </w:rPr>
        <w:t>Operátor ICT, a. s.</w:t>
      </w:r>
    </w:p>
    <w:p w14:paraId="52AFE3B3" w14:textId="77777777" w:rsidR="00262085" w:rsidRPr="00AE79C0" w:rsidRDefault="00262085" w:rsidP="00AE79C0">
      <w:pPr>
        <w:spacing w:before="0"/>
        <w:rPr>
          <w:rFonts w:ascii="Arial" w:hAnsi="Arial" w:cs="Arial"/>
          <w:sz w:val="20"/>
          <w:szCs w:val="20"/>
        </w:rPr>
      </w:pPr>
    </w:p>
    <w:sectPr w:rsidR="00262085" w:rsidRPr="00AE79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5642" w14:textId="77777777" w:rsidR="00CD25E6" w:rsidRDefault="00CD25E6" w:rsidP="00701F11">
      <w:pPr>
        <w:spacing w:before="0"/>
      </w:pPr>
      <w:r>
        <w:separator/>
      </w:r>
    </w:p>
  </w:endnote>
  <w:endnote w:type="continuationSeparator" w:id="0">
    <w:p w14:paraId="6F3CFA00" w14:textId="77777777" w:rsidR="00CD25E6" w:rsidRDefault="00CD25E6" w:rsidP="00701F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635C" w14:textId="77777777" w:rsidR="00C4372A" w:rsidRPr="009256B8" w:rsidRDefault="00C4372A">
    <w:pPr>
      <w:pStyle w:val="Zpat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9256B8">
      <w:rPr>
        <w:sz w:val="18"/>
        <w:szCs w:val="18"/>
      </w:rPr>
      <w:t xml:space="preserve">Stránka </w:t>
    </w:r>
    <w:r w:rsidRPr="009256B8">
      <w:rPr>
        <w:sz w:val="18"/>
        <w:szCs w:val="18"/>
      </w:rPr>
      <w:fldChar w:fldCharType="begin"/>
    </w:r>
    <w:r w:rsidRPr="009256B8">
      <w:rPr>
        <w:sz w:val="18"/>
        <w:szCs w:val="18"/>
      </w:rPr>
      <w:instrText>PAGE  \* Arabic  \* MERGEFORMAT</w:instrText>
    </w:r>
    <w:r w:rsidRPr="009256B8">
      <w:rPr>
        <w:sz w:val="18"/>
        <w:szCs w:val="18"/>
      </w:rPr>
      <w:fldChar w:fldCharType="separate"/>
    </w:r>
    <w:r w:rsidR="008A405B">
      <w:rPr>
        <w:noProof/>
        <w:sz w:val="18"/>
        <w:szCs w:val="18"/>
      </w:rPr>
      <w:t>1</w:t>
    </w:r>
    <w:r w:rsidRPr="009256B8">
      <w:rPr>
        <w:sz w:val="18"/>
        <w:szCs w:val="18"/>
      </w:rPr>
      <w:fldChar w:fldCharType="end"/>
    </w:r>
    <w:r w:rsidRPr="009256B8">
      <w:rPr>
        <w:sz w:val="18"/>
        <w:szCs w:val="18"/>
      </w:rPr>
      <w:t xml:space="preserve"> z </w:t>
    </w:r>
    <w:r w:rsidRPr="009256B8">
      <w:rPr>
        <w:sz w:val="18"/>
        <w:szCs w:val="18"/>
      </w:rPr>
      <w:fldChar w:fldCharType="begin"/>
    </w:r>
    <w:r w:rsidRPr="009256B8">
      <w:rPr>
        <w:sz w:val="18"/>
        <w:szCs w:val="18"/>
      </w:rPr>
      <w:instrText>NUMPAGES  \* Arabic  \* MERGEFORMAT</w:instrText>
    </w:r>
    <w:r w:rsidRPr="009256B8">
      <w:rPr>
        <w:sz w:val="18"/>
        <w:szCs w:val="18"/>
      </w:rPr>
      <w:fldChar w:fldCharType="separate"/>
    </w:r>
    <w:r w:rsidR="008A405B">
      <w:rPr>
        <w:noProof/>
        <w:sz w:val="18"/>
        <w:szCs w:val="18"/>
      </w:rPr>
      <w:t>1</w:t>
    </w:r>
    <w:r w:rsidRPr="009256B8">
      <w:rPr>
        <w:sz w:val="18"/>
        <w:szCs w:val="18"/>
      </w:rPr>
      <w:fldChar w:fldCharType="end"/>
    </w:r>
  </w:p>
  <w:p w14:paraId="5FC47372" w14:textId="77777777" w:rsidR="00C4372A" w:rsidRPr="00C532B9" w:rsidRDefault="00C4372A">
    <w:pPr>
      <w:pStyle w:val="Zpa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BA09" w14:textId="77777777" w:rsidR="00CD25E6" w:rsidRDefault="00CD25E6" w:rsidP="00701F11">
      <w:pPr>
        <w:spacing w:before="0"/>
      </w:pPr>
      <w:r>
        <w:separator/>
      </w:r>
    </w:p>
  </w:footnote>
  <w:footnote w:type="continuationSeparator" w:id="0">
    <w:p w14:paraId="0297515F" w14:textId="77777777" w:rsidR="00CD25E6" w:rsidRDefault="00CD25E6" w:rsidP="00701F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C50B" w14:textId="16652A96" w:rsidR="00C4372A" w:rsidRPr="00880F58" w:rsidRDefault="00C4372A" w:rsidP="00701F11">
    <w:pPr>
      <w:pStyle w:val="Standardnte"/>
      <w:tabs>
        <w:tab w:val="left" w:pos="828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č. smlouvy IPR: ZAK 2</w:t>
    </w:r>
    <w:r w:rsidR="00A639E3">
      <w:rPr>
        <w:rFonts w:ascii="Arial" w:hAnsi="Arial" w:cs="Arial"/>
        <w:sz w:val="20"/>
      </w:rPr>
      <w:t>2-0139</w:t>
    </w:r>
  </w:p>
  <w:p w14:paraId="0566FA83" w14:textId="77777777" w:rsidR="00C4372A" w:rsidRPr="00880F58" w:rsidRDefault="00C4372A" w:rsidP="00701F11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5AA519F4" w14:textId="77777777" w:rsidR="00C4372A" w:rsidRDefault="00C437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C1A"/>
    <w:multiLevelType w:val="hybridMultilevel"/>
    <w:tmpl w:val="52924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6D47"/>
    <w:multiLevelType w:val="hybridMultilevel"/>
    <w:tmpl w:val="48F2F53A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D31"/>
    <w:multiLevelType w:val="hybridMultilevel"/>
    <w:tmpl w:val="4686179E"/>
    <w:lvl w:ilvl="0" w:tplc="3830E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F0BE0"/>
    <w:multiLevelType w:val="hybridMultilevel"/>
    <w:tmpl w:val="E07EBCD6"/>
    <w:lvl w:ilvl="0" w:tplc="E496D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46307"/>
    <w:multiLevelType w:val="hybridMultilevel"/>
    <w:tmpl w:val="BCD84462"/>
    <w:lvl w:ilvl="0" w:tplc="CD34C30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23C8"/>
    <w:multiLevelType w:val="hybridMultilevel"/>
    <w:tmpl w:val="DD3E42BC"/>
    <w:lvl w:ilvl="0" w:tplc="CD34C30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7B7C60"/>
    <w:multiLevelType w:val="hybridMultilevel"/>
    <w:tmpl w:val="2132F76C"/>
    <w:lvl w:ilvl="0" w:tplc="7EF268C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69BF"/>
    <w:multiLevelType w:val="hybridMultilevel"/>
    <w:tmpl w:val="AA4A60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55335"/>
    <w:multiLevelType w:val="hybridMultilevel"/>
    <w:tmpl w:val="F1BEA5C2"/>
    <w:lvl w:ilvl="0" w:tplc="D47E7F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D79F4"/>
    <w:multiLevelType w:val="multilevel"/>
    <w:tmpl w:val="B3CC40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11B6481"/>
    <w:multiLevelType w:val="hybridMultilevel"/>
    <w:tmpl w:val="D35AC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F7232"/>
    <w:multiLevelType w:val="hybridMultilevel"/>
    <w:tmpl w:val="58D20014"/>
    <w:lvl w:ilvl="0" w:tplc="B734E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11"/>
    <w:rsid w:val="00056A10"/>
    <w:rsid w:val="00076A02"/>
    <w:rsid w:val="000843C7"/>
    <w:rsid w:val="00090D36"/>
    <w:rsid w:val="000B5E6A"/>
    <w:rsid w:val="000C758D"/>
    <w:rsid w:val="000E4336"/>
    <w:rsid w:val="0010105B"/>
    <w:rsid w:val="00123507"/>
    <w:rsid w:val="00130203"/>
    <w:rsid w:val="00164133"/>
    <w:rsid w:val="00171163"/>
    <w:rsid w:val="001C53F8"/>
    <w:rsid w:val="001F3B19"/>
    <w:rsid w:val="00234DEB"/>
    <w:rsid w:val="002375A1"/>
    <w:rsid w:val="002453A4"/>
    <w:rsid w:val="00252A13"/>
    <w:rsid w:val="00262085"/>
    <w:rsid w:val="002962D1"/>
    <w:rsid w:val="002A2A29"/>
    <w:rsid w:val="002C21A1"/>
    <w:rsid w:val="00321C27"/>
    <w:rsid w:val="00347C2E"/>
    <w:rsid w:val="003513FB"/>
    <w:rsid w:val="003667AB"/>
    <w:rsid w:val="0039715E"/>
    <w:rsid w:val="003B3EC9"/>
    <w:rsid w:val="003C2D97"/>
    <w:rsid w:val="00407AA7"/>
    <w:rsid w:val="00441529"/>
    <w:rsid w:val="00456E00"/>
    <w:rsid w:val="00457964"/>
    <w:rsid w:val="004A089A"/>
    <w:rsid w:val="005123BE"/>
    <w:rsid w:val="005171BA"/>
    <w:rsid w:val="00526427"/>
    <w:rsid w:val="00540A55"/>
    <w:rsid w:val="005514D6"/>
    <w:rsid w:val="00552AA9"/>
    <w:rsid w:val="00586E6F"/>
    <w:rsid w:val="005B271B"/>
    <w:rsid w:val="0060707E"/>
    <w:rsid w:val="00623A47"/>
    <w:rsid w:val="00643BEA"/>
    <w:rsid w:val="0066413C"/>
    <w:rsid w:val="00674A67"/>
    <w:rsid w:val="00686196"/>
    <w:rsid w:val="00701F11"/>
    <w:rsid w:val="0072292D"/>
    <w:rsid w:val="007335C1"/>
    <w:rsid w:val="00742405"/>
    <w:rsid w:val="00745190"/>
    <w:rsid w:val="0075384C"/>
    <w:rsid w:val="00762076"/>
    <w:rsid w:val="00783CAE"/>
    <w:rsid w:val="00785702"/>
    <w:rsid w:val="00794CF3"/>
    <w:rsid w:val="007C383C"/>
    <w:rsid w:val="007C7B1A"/>
    <w:rsid w:val="007D203A"/>
    <w:rsid w:val="00866D86"/>
    <w:rsid w:val="00877C7F"/>
    <w:rsid w:val="00886FA9"/>
    <w:rsid w:val="008966B8"/>
    <w:rsid w:val="008A405B"/>
    <w:rsid w:val="008F2750"/>
    <w:rsid w:val="00915F23"/>
    <w:rsid w:val="00924B34"/>
    <w:rsid w:val="009256B8"/>
    <w:rsid w:val="00927D49"/>
    <w:rsid w:val="00972F7F"/>
    <w:rsid w:val="009952FB"/>
    <w:rsid w:val="009F1089"/>
    <w:rsid w:val="00A03200"/>
    <w:rsid w:val="00A0774C"/>
    <w:rsid w:val="00A1152E"/>
    <w:rsid w:val="00A2191E"/>
    <w:rsid w:val="00A23F91"/>
    <w:rsid w:val="00A2610B"/>
    <w:rsid w:val="00A26CE3"/>
    <w:rsid w:val="00A639E3"/>
    <w:rsid w:val="00AC7975"/>
    <w:rsid w:val="00AD11AD"/>
    <w:rsid w:val="00AE79C0"/>
    <w:rsid w:val="00B03B90"/>
    <w:rsid w:val="00B06E8B"/>
    <w:rsid w:val="00B30DDB"/>
    <w:rsid w:val="00B66F37"/>
    <w:rsid w:val="00B82212"/>
    <w:rsid w:val="00BC37FD"/>
    <w:rsid w:val="00BD6FD2"/>
    <w:rsid w:val="00C4372A"/>
    <w:rsid w:val="00C532B9"/>
    <w:rsid w:val="00C72BF9"/>
    <w:rsid w:val="00C82213"/>
    <w:rsid w:val="00C83DD7"/>
    <w:rsid w:val="00CA013F"/>
    <w:rsid w:val="00CA32BF"/>
    <w:rsid w:val="00CD25E6"/>
    <w:rsid w:val="00D71E5B"/>
    <w:rsid w:val="00DA5F01"/>
    <w:rsid w:val="00DE1596"/>
    <w:rsid w:val="00DE4BC3"/>
    <w:rsid w:val="00E145DE"/>
    <w:rsid w:val="00E16A79"/>
    <w:rsid w:val="00E17826"/>
    <w:rsid w:val="00E87D71"/>
    <w:rsid w:val="00EE6469"/>
    <w:rsid w:val="00F12273"/>
    <w:rsid w:val="00F25098"/>
    <w:rsid w:val="00F532BA"/>
    <w:rsid w:val="00F77F67"/>
    <w:rsid w:val="00F857D7"/>
    <w:rsid w:val="00FD0FFD"/>
    <w:rsid w:val="00FF0F3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33F7B"/>
  <w15:chartTrackingRefBased/>
  <w15:docId w15:val="{A0C9E81F-A761-495A-9C7D-C68939A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F11"/>
    <w:pPr>
      <w:spacing w:before="120" w:after="0" w:line="240" w:lineRule="auto"/>
      <w:outlineLvl w:val="1"/>
    </w:pPr>
    <w:rPr>
      <w:rFonts w:ascii="Verdana" w:eastAsia="Times New Roman" w:hAnsi="Verdana" w:cs="Times New Roman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701F11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01F11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1F11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701F11"/>
    <w:rPr>
      <w:rFonts w:ascii="Arial" w:eastAsia="Times New Roman" w:hAnsi="Arial" w:cs="Times New Roman"/>
      <w:b/>
      <w:sz w:val="24"/>
      <w:lang w:eastAsia="cs-CZ"/>
    </w:rPr>
  </w:style>
  <w:style w:type="character" w:styleId="Odkaznakoment">
    <w:name w:val="annotation reference"/>
    <w:uiPriority w:val="99"/>
    <w:semiHidden/>
    <w:unhideWhenUsed/>
    <w:rsid w:val="00701F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F1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F11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701F11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701F11"/>
    <w:rPr>
      <w:rFonts w:ascii="Verdana" w:eastAsia="Times New Roman" w:hAnsi="Verdana" w:cs="Times New Roman"/>
      <w:lang w:eastAsia="cs-CZ"/>
    </w:rPr>
  </w:style>
  <w:style w:type="character" w:styleId="Hypertextovodkaz">
    <w:name w:val="Hyperlink"/>
    <w:uiPriority w:val="99"/>
    <w:unhideWhenUsed/>
    <w:rsid w:val="00701F1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F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F1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1F1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01F11"/>
    <w:rPr>
      <w:rFonts w:ascii="Verdana" w:eastAsia="Times New Roman" w:hAnsi="Verdan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F1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01F11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701F1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53A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7B1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7B1A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87D71"/>
    <w:pPr>
      <w:spacing w:after="0" w:line="240" w:lineRule="auto"/>
    </w:pPr>
    <w:rPr>
      <w:rFonts w:ascii="Verdana" w:eastAsia="Times New Roman" w:hAnsi="Verdan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30CC-5EC6-41D5-9771-E582E9E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4</cp:revision>
  <cp:lastPrinted>2019-07-17T07:20:00Z</cp:lastPrinted>
  <dcterms:created xsi:type="dcterms:W3CDTF">2022-09-06T13:59:00Z</dcterms:created>
  <dcterms:modified xsi:type="dcterms:W3CDTF">2022-09-15T10:19:00Z</dcterms:modified>
</cp:coreProperties>
</file>