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F9F8" w14:textId="77777777" w:rsidR="006F5FD8" w:rsidRDefault="006F5FD8" w:rsidP="006F5FD8">
      <w:pPr>
        <w:jc w:val="both"/>
        <w:rPr>
          <w:rFonts w:ascii="Arial" w:hAnsi="Arial"/>
          <w:sz w:val="24"/>
          <w:szCs w:val="24"/>
        </w:rPr>
      </w:pPr>
    </w:p>
    <w:p w14:paraId="38BE8E83" w14:textId="77777777" w:rsidR="00313168" w:rsidRPr="00E5530D" w:rsidRDefault="005076A6" w:rsidP="004C6D17">
      <w:pPr>
        <w:spacing w:before="120" w:line="240" w:lineRule="atLeast"/>
        <w:ind w:left="2124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SMLOUV</w:t>
      </w:r>
      <w:r w:rsidR="00CC4F89">
        <w:rPr>
          <w:rFonts w:ascii="Arial" w:hAnsi="Arial"/>
          <w:b/>
          <w:sz w:val="44"/>
          <w:szCs w:val="44"/>
        </w:rPr>
        <w:t>A</w:t>
      </w:r>
      <w:r w:rsidR="00053831" w:rsidRPr="00CC4F89">
        <w:rPr>
          <w:rFonts w:ascii="Arial" w:hAnsi="Arial"/>
          <w:b/>
          <w:sz w:val="44"/>
          <w:szCs w:val="44"/>
        </w:rPr>
        <w:t xml:space="preserve"> </w:t>
      </w:r>
      <w:r w:rsidR="00313168" w:rsidRPr="00CC4F89">
        <w:rPr>
          <w:rFonts w:ascii="Arial" w:hAnsi="Arial"/>
          <w:b/>
          <w:sz w:val="44"/>
          <w:szCs w:val="44"/>
        </w:rPr>
        <w:t>O DÍLO</w:t>
      </w:r>
    </w:p>
    <w:p w14:paraId="016E1541" w14:textId="77777777"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 </w:t>
      </w:r>
      <w:r w:rsidR="00215180" w:rsidRPr="00E5530D">
        <w:rPr>
          <w:rFonts w:ascii="Arial" w:hAnsi="Arial"/>
        </w:rPr>
        <w:t>uzavřen</w:t>
      </w:r>
      <w:r w:rsidR="00CC4F89">
        <w:rPr>
          <w:rFonts w:ascii="Arial" w:hAnsi="Arial"/>
        </w:rPr>
        <w:t>á</w:t>
      </w:r>
      <w:r w:rsidR="00215180" w:rsidRPr="00E5530D">
        <w:rPr>
          <w:rFonts w:ascii="Arial" w:hAnsi="Arial"/>
        </w:rPr>
        <w:t xml:space="preserve">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14:paraId="77321409" w14:textId="77777777" w:rsidR="00707AEB" w:rsidRPr="00CB7F85" w:rsidRDefault="005076A6" w:rsidP="005076A6">
      <w:pPr>
        <w:spacing w:before="120" w:line="240" w:lineRule="atLeas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</w:t>
      </w:r>
      <w:r w:rsidR="00707AEB" w:rsidRPr="00CB7F85">
        <w:rPr>
          <w:rFonts w:ascii="Arial" w:hAnsi="Arial"/>
          <w:b/>
          <w:sz w:val="32"/>
          <w:szCs w:val="32"/>
        </w:rPr>
        <w:t xml:space="preserve">číslo – </w:t>
      </w:r>
      <w:r w:rsidR="000373A7">
        <w:rPr>
          <w:rFonts w:ascii="Arial" w:hAnsi="Arial"/>
          <w:b/>
          <w:sz w:val="32"/>
          <w:szCs w:val="32"/>
        </w:rPr>
        <w:t>30</w:t>
      </w:r>
      <w:r w:rsidR="00046E53">
        <w:rPr>
          <w:rFonts w:ascii="Arial" w:hAnsi="Arial"/>
          <w:b/>
          <w:sz w:val="32"/>
          <w:szCs w:val="32"/>
        </w:rPr>
        <w:t>/20</w:t>
      </w:r>
      <w:r w:rsidR="006F5886">
        <w:rPr>
          <w:rFonts w:ascii="Arial" w:hAnsi="Arial"/>
          <w:b/>
          <w:sz w:val="32"/>
          <w:szCs w:val="32"/>
        </w:rPr>
        <w:t>2</w:t>
      </w:r>
      <w:r w:rsidR="009A2336">
        <w:rPr>
          <w:rFonts w:ascii="Arial" w:hAnsi="Arial"/>
          <w:b/>
          <w:sz w:val="32"/>
          <w:szCs w:val="32"/>
        </w:rPr>
        <w:t>2</w:t>
      </w:r>
    </w:p>
    <w:p w14:paraId="57378AAA" w14:textId="77777777" w:rsidR="00C97237" w:rsidRDefault="005076A6" w:rsidP="005076A6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 w:rsidR="00707AEB" w:rsidRPr="009063F0">
        <w:rPr>
          <w:rFonts w:ascii="Arial" w:hAnsi="Arial"/>
          <w:sz w:val="24"/>
          <w:szCs w:val="24"/>
        </w:rPr>
        <w:t>na akci:</w:t>
      </w:r>
    </w:p>
    <w:p w14:paraId="08CF88A2" w14:textId="77777777" w:rsidR="0001025A" w:rsidRPr="0001025A" w:rsidRDefault="0001025A" w:rsidP="00D86023">
      <w:pPr>
        <w:spacing w:before="120"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r w:rsidR="000373A7">
        <w:rPr>
          <w:rFonts w:ascii="Arial" w:hAnsi="Arial"/>
          <w:b/>
          <w:sz w:val="24"/>
          <w:szCs w:val="24"/>
        </w:rPr>
        <w:t>Osazení tří kusů protipožárních dveří v objektu Manětínská 404, Kralovice</w:t>
      </w:r>
      <w:r>
        <w:rPr>
          <w:rFonts w:ascii="Arial" w:hAnsi="Arial"/>
          <w:b/>
          <w:sz w:val="24"/>
          <w:szCs w:val="24"/>
        </w:rPr>
        <w:t>“</w:t>
      </w:r>
    </w:p>
    <w:p w14:paraId="1CB95F68" w14:textId="77777777" w:rsidR="00480AC7" w:rsidRPr="00CC4F89" w:rsidRDefault="00281835" w:rsidP="00CC4F89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14:paraId="0E8DE73C" w14:textId="77777777" w:rsidR="0001025A" w:rsidRDefault="0001025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4ECA317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14:paraId="35398F55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14:paraId="7C3C91F5" w14:textId="77777777"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14:paraId="3AB85B4A" w14:textId="77777777" w:rsidR="006B2552" w:rsidRPr="006B2552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45F5C">
        <w:rPr>
          <w:rFonts w:ascii="Arial" w:hAnsi="Arial" w:cs="Arial"/>
          <w:b/>
          <w:sz w:val="32"/>
          <w:szCs w:val="32"/>
        </w:rPr>
        <w:t xml:space="preserve">Město Kralovice </w:t>
      </w:r>
    </w:p>
    <w:p w14:paraId="4D930651" w14:textId="77777777"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45F5C">
        <w:rPr>
          <w:rFonts w:ascii="Arial" w:hAnsi="Arial" w:cs="Arial"/>
          <w:sz w:val="22"/>
          <w:szCs w:val="22"/>
        </w:rPr>
        <w:t xml:space="preserve">Markova </w:t>
      </w:r>
      <w:r w:rsidR="00CC4F89">
        <w:rPr>
          <w:rFonts w:ascii="Arial" w:hAnsi="Arial" w:cs="Arial"/>
          <w:sz w:val="22"/>
          <w:szCs w:val="22"/>
        </w:rPr>
        <w:t xml:space="preserve">tř. </w:t>
      </w:r>
      <w:r w:rsidR="00D45F5C">
        <w:rPr>
          <w:rFonts w:ascii="Arial" w:hAnsi="Arial" w:cs="Arial"/>
          <w:sz w:val="22"/>
          <w:szCs w:val="22"/>
        </w:rPr>
        <w:t>2</w:t>
      </w:r>
    </w:p>
    <w:p w14:paraId="1C662280" w14:textId="77777777" w:rsidR="006B2552" w:rsidRPr="006B2552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45F5C">
        <w:rPr>
          <w:rFonts w:ascii="Arial" w:hAnsi="Arial" w:cs="Arial"/>
          <w:sz w:val="22"/>
          <w:szCs w:val="22"/>
        </w:rPr>
        <w:t>331 41 Kralovice</w:t>
      </w: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                    </w:t>
      </w:r>
    </w:p>
    <w:p w14:paraId="15465082" w14:textId="77777777"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 w:rsidR="00D45F5C">
        <w:rPr>
          <w:rFonts w:ascii="Arial" w:hAnsi="Arial" w:cs="Arial"/>
          <w:sz w:val="22"/>
          <w:szCs w:val="22"/>
        </w:rPr>
        <w:t>oupeno</w:t>
      </w:r>
      <w:r>
        <w:rPr>
          <w:rFonts w:ascii="Arial" w:hAnsi="Arial" w:cs="Arial"/>
          <w:sz w:val="22"/>
          <w:szCs w:val="22"/>
        </w:rPr>
        <w:t xml:space="preserve"> ve věcech smluvních: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  Ing. Karel Popel - starosta města</w:t>
      </w:r>
    </w:p>
    <w:p w14:paraId="458B540F" w14:textId="3A46C788" w:rsidR="006B2552" w:rsidRPr="00C540D9" w:rsidRDefault="006B2552" w:rsidP="00C540D9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5F5C">
        <w:rPr>
          <w:rFonts w:ascii="Arial" w:hAnsi="Arial" w:cs="Arial"/>
          <w:sz w:val="22"/>
          <w:szCs w:val="22"/>
        </w:rPr>
        <w:t xml:space="preserve"> Zastoupeno</w:t>
      </w:r>
      <w:r w:rsidRPr="006B2552">
        <w:rPr>
          <w:rFonts w:ascii="Arial" w:hAnsi="Arial" w:cs="Arial"/>
          <w:sz w:val="22"/>
          <w:szCs w:val="22"/>
        </w:rPr>
        <w:t xml:space="preserve"> ve věcech technických:</w:t>
      </w:r>
      <w:r w:rsidR="0001025A">
        <w:rPr>
          <w:rFonts w:ascii="Arial" w:hAnsi="Arial" w:cs="Arial"/>
          <w:sz w:val="22"/>
          <w:szCs w:val="22"/>
        </w:rPr>
        <w:t xml:space="preserve"> </w:t>
      </w:r>
      <w:r w:rsidR="001C3155">
        <w:rPr>
          <w:rFonts w:ascii="Arial" w:hAnsi="Arial" w:cs="Arial"/>
          <w:sz w:val="22"/>
          <w:szCs w:val="22"/>
        </w:rPr>
        <w:t>xxxx</w:t>
      </w:r>
      <w:r w:rsidR="00D45F5C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  <w:r w:rsidRPr="006B2552">
        <w:rPr>
          <w:rFonts w:ascii="Arial" w:hAnsi="Arial" w:cs="Arial"/>
          <w:sz w:val="22"/>
          <w:szCs w:val="22"/>
        </w:rPr>
        <w:tab/>
      </w:r>
    </w:p>
    <w:p w14:paraId="0D248C35" w14:textId="77777777"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  <w:r w:rsidRPr="006B2552">
        <w:rPr>
          <w:rFonts w:ascii="Arial" w:hAnsi="Arial" w:cs="Arial"/>
          <w:sz w:val="22"/>
          <w:szCs w:val="22"/>
        </w:rPr>
        <w:t xml:space="preserve">          </w:t>
      </w:r>
    </w:p>
    <w:p w14:paraId="4E238F0A" w14:textId="77777777" w:rsid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Pr="006B255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00</w:t>
      </w:r>
      <w:r w:rsidR="00187A80">
        <w:rPr>
          <w:rFonts w:ascii="Arial" w:hAnsi="Arial" w:cs="Arial"/>
          <w:sz w:val="22"/>
          <w:szCs w:val="22"/>
        </w:rPr>
        <w:t>257966</w:t>
      </w:r>
    </w:p>
    <w:p w14:paraId="45335EE7" w14:textId="77777777" w:rsidR="00CC4F89" w:rsidRPr="006B2552" w:rsidRDefault="00CC4F89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Bankovní spojení: Česká spořitelna a.s., č.ú.: 0725658379/0800</w:t>
      </w:r>
    </w:p>
    <w:p w14:paraId="5ECCAFD0" w14:textId="5F4A6A02" w:rsidR="007308AC" w:rsidRDefault="006B2552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B2552">
        <w:rPr>
          <w:rFonts w:ascii="Arial" w:hAnsi="Arial" w:cs="Arial"/>
          <w:sz w:val="22"/>
          <w:szCs w:val="22"/>
        </w:rPr>
        <w:t>Tel.:</w:t>
      </w:r>
      <w:r w:rsidR="001C3155">
        <w:rPr>
          <w:rFonts w:ascii="Arial" w:hAnsi="Arial" w:cs="Arial"/>
          <w:sz w:val="22"/>
          <w:szCs w:val="22"/>
        </w:rPr>
        <w:t>xxxx</w:t>
      </w:r>
    </w:p>
    <w:p w14:paraId="6D81ADFA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22FC53D9" w14:textId="77777777" w:rsidR="007308AC" w:rsidRDefault="007308AC" w:rsidP="006B2552">
      <w:pPr>
        <w:outlineLvl w:val="0"/>
        <w:rPr>
          <w:rFonts w:ascii="Arial" w:hAnsi="Arial" w:cs="Arial"/>
          <w:color w:val="3A3A3A"/>
          <w:sz w:val="14"/>
          <w:szCs w:val="14"/>
        </w:rPr>
      </w:pPr>
    </w:p>
    <w:p w14:paraId="45296168" w14:textId="77777777" w:rsidR="007308AC" w:rsidRPr="006B2552" w:rsidRDefault="007308AC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F8AA7C0" w14:textId="77777777" w:rsidR="00480AC7" w:rsidRPr="00046E53" w:rsidRDefault="00720D0F" w:rsidP="00046E53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  <w:r w:rsidR="001B7449">
        <w:rPr>
          <w:rFonts w:ascii="Arial" w:hAnsi="Arial"/>
          <w:b/>
        </w:rPr>
        <w:tab/>
        <w:t xml:space="preserve">  </w:t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</w:r>
      <w:r w:rsidR="001B7449">
        <w:rPr>
          <w:rFonts w:ascii="Arial" w:hAnsi="Arial"/>
          <w:b/>
        </w:rPr>
        <w:tab/>
        <w:t xml:space="preserve">          </w:t>
      </w:r>
    </w:p>
    <w:p w14:paraId="655249D6" w14:textId="74627855" w:rsidR="00AA7D63" w:rsidRPr="007739E3" w:rsidRDefault="00707AEB" w:rsidP="00AA7D63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1C3155" w:rsidRPr="003121B6">
        <w:rPr>
          <w:b/>
          <w:noProof/>
          <w:color w:val="9BBB59"/>
        </w:rPr>
        <mc:AlternateContent>
          <mc:Choice Requires="wps">
            <w:drawing>
              <wp:inline distT="0" distB="0" distL="0" distR="0" wp14:anchorId="26EBDFE0" wp14:editId="63349C71">
                <wp:extent cx="2301240" cy="215900"/>
                <wp:effectExtent l="9525" t="9525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215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7CD6" w14:textId="77777777" w:rsidR="001C3155" w:rsidRDefault="001C3155" w:rsidP="001C315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8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EBDFE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1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68367CD6" w14:textId="77777777" w:rsidR="001C3155" w:rsidRDefault="001C3155" w:rsidP="001C315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8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7D63" w:rsidRPr="001C3155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A7D63" w:rsidRPr="001C3155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0E795D3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IČ: 25220799, DIČ: CZ25220799  </w:t>
      </w:r>
    </w:p>
    <w:p w14:paraId="6F6B7586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14:paraId="08888687" w14:textId="77777777" w:rsidR="00AA7D63" w:rsidRPr="005F78D3" w:rsidRDefault="00AA7D63" w:rsidP="00AA7D63">
      <w:pPr>
        <w:ind w:left="708" w:firstLine="708"/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Chebská 79/23</w:t>
      </w:r>
    </w:p>
    <w:p w14:paraId="789D8B6F" w14:textId="77777777" w:rsidR="00AA7D63" w:rsidRPr="005F78D3" w:rsidRDefault="00AA7D63" w:rsidP="00AA7D63">
      <w:pPr>
        <w:rPr>
          <w:rFonts w:ascii="Arial" w:hAnsi="Arial" w:cs="Arial"/>
          <w:bCs/>
          <w:sz w:val="22"/>
          <w:szCs w:val="22"/>
        </w:rPr>
      </w:pPr>
      <w:r w:rsidRPr="005F78D3">
        <w:rPr>
          <w:rFonts w:ascii="Arial" w:hAnsi="Arial" w:cs="Arial"/>
          <w:bCs/>
          <w:sz w:val="22"/>
          <w:szCs w:val="22"/>
        </w:rPr>
        <w:tab/>
      </w:r>
      <w:r w:rsidRPr="005F78D3">
        <w:rPr>
          <w:rFonts w:ascii="Arial" w:hAnsi="Arial" w:cs="Arial"/>
          <w:bCs/>
          <w:sz w:val="22"/>
          <w:szCs w:val="22"/>
        </w:rPr>
        <w:tab/>
        <w:t>322 00 Plzeň - Křimice</w:t>
      </w:r>
    </w:p>
    <w:p w14:paraId="4EFB0979" w14:textId="17A2CEEA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tel, fax.: </w:t>
      </w:r>
      <w:r w:rsidR="001C3155">
        <w:rPr>
          <w:rFonts w:ascii="Arial" w:hAnsi="Arial" w:cs="Arial"/>
          <w:sz w:val="22"/>
          <w:szCs w:val="22"/>
        </w:rPr>
        <w:t>xxxx</w:t>
      </w:r>
    </w:p>
    <w:p w14:paraId="0FA75362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Bankovní spojení: ČSOB Plzeň, č.ú. 246026198/0300</w:t>
      </w:r>
    </w:p>
    <w:p w14:paraId="213683B6" w14:textId="77777777" w:rsidR="00AA7D63" w:rsidRPr="005F78D3" w:rsidRDefault="00AA7D63" w:rsidP="00AA7D63">
      <w:pPr>
        <w:ind w:left="708" w:firstLine="708"/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>Zastoupený: Miroslavem Králem – jednatelem</w:t>
      </w:r>
    </w:p>
    <w:p w14:paraId="43679DEE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smluvních:</w:t>
      </w:r>
    </w:p>
    <w:p w14:paraId="792291DE" w14:textId="7417E9B8" w:rsidR="00AA7D6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Miroslav Král – jednatel tel.: </w:t>
      </w:r>
      <w:r w:rsidR="001C3155">
        <w:rPr>
          <w:rFonts w:ascii="Arial" w:hAnsi="Arial" w:cs="Arial"/>
          <w:sz w:val="22"/>
          <w:szCs w:val="22"/>
        </w:rPr>
        <w:t>xxxx</w:t>
      </w:r>
    </w:p>
    <w:p w14:paraId="3E42ECC2" w14:textId="594DF294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55">
        <w:rPr>
          <w:rFonts w:ascii="Arial" w:hAnsi="Arial" w:cs="Arial"/>
          <w:sz w:val="22"/>
          <w:szCs w:val="22"/>
        </w:rPr>
        <w:t>xxxx</w:t>
      </w:r>
    </w:p>
    <w:p w14:paraId="288192BD" w14:textId="64BA6DDA" w:rsidR="00AA7D63" w:rsidRDefault="00AA7D63" w:rsidP="00AA7D63">
      <w:pPr>
        <w:rPr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7" w:history="1">
        <w:r w:rsidR="001C3155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0DE72259" w14:textId="4E668BCB" w:rsidR="00AA7D63" w:rsidRPr="005F78D3" w:rsidRDefault="00AA7D63" w:rsidP="00AA7D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1C3155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771D60F5" w14:textId="7777777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 xml:space="preserve">                      </w:t>
      </w: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b/>
          <w:sz w:val="22"/>
          <w:szCs w:val="22"/>
        </w:rPr>
        <w:t>Za zhotovení výběrového řízení, nabídek a fakturací je oprávněn jednat:</w:t>
      </w:r>
    </w:p>
    <w:p w14:paraId="3D1D92C9" w14:textId="413181A2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1C3155">
        <w:rPr>
          <w:rFonts w:ascii="Arial" w:hAnsi="Arial" w:cs="Arial"/>
          <w:sz w:val="22"/>
          <w:szCs w:val="22"/>
        </w:rPr>
        <w:t>xxxx</w:t>
      </w:r>
    </w:p>
    <w:p w14:paraId="3295058F" w14:textId="42A1E887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hyperlink r:id="rId9" w:history="1">
        <w:r w:rsidR="001C3155">
          <w:rPr>
            <w:rStyle w:val="Hypertextovodkaz"/>
            <w:rFonts w:ascii="Arial" w:hAnsi="Arial" w:cs="Arial"/>
            <w:sz w:val="22"/>
            <w:szCs w:val="22"/>
          </w:rPr>
          <w:t>xxxx</w:t>
        </w:r>
      </w:hyperlink>
    </w:p>
    <w:p w14:paraId="1A02FEF1" w14:textId="77777777" w:rsidR="00AA7D63" w:rsidRPr="005F78D3" w:rsidRDefault="00AA7D63" w:rsidP="00AA7D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F78D3">
        <w:rPr>
          <w:rFonts w:ascii="Arial" w:hAnsi="Arial" w:cs="Arial"/>
          <w:b/>
          <w:sz w:val="22"/>
          <w:szCs w:val="22"/>
        </w:rPr>
        <w:t>Za zhotovitele je oprávněn jednat ve věcech technických:</w:t>
      </w:r>
    </w:p>
    <w:p w14:paraId="7FFB1BAB" w14:textId="67E992D4" w:rsidR="00AA7D63" w:rsidRPr="005F78D3" w:rsidRDefault="00AA7D63" w:rsidP="00AA7D63">
      <w:pPr>
        <w:rPr>
          <w:rFonts w:ascii="Arial" w:hAnsi="Arial" w:cs="Arial"/>
          <w:sz w:val="22"/>
          <w:szCs w:val="22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</w:r>
      <w:r w:rsidR="001C3155">
        <w:rPr>
          <w:rFonts w:ascii="Arial" w:hAnsi="Arial" w:cs="Arial"/>
          <w:sz w:val="22"/>
          <w:szCs w:val="22"/>
        </w:rPr>
        <w:t>xxxx</w:t>
      </w:r>
      <w:r w:rsidRPr="005F78D3">
        <w:rPr>
          <w:rFonts w:ascii="Arial" w:hAnsi="Arial" w:cs="Arial"/>
          <w:sz w:val="22"/>
          <w:szCs w:val="22"/>
        </w:rPr>
        <w:t xml:space="preserve"> </w:t>
      </w:r>
    </w:p>
    <w:p w14:paraId="38407198" w14:textId="2536CD96" w:rsidR="00AA7D63" w:rsidRPr="005F78D3" w:rsidRDefault="00AA7D63" w:rsidP="00AA7D63">
      <w:pPr>
        <w:rPr>
          <w:rFonts w:ascii="Arial" w:hAnsi="Arial" w:cs="Arial"/>
        </w:rPr>
      </w:pPr>
      <w:r w:rsidRPr="005F78D3">
        <w:rPr>
          <w:rFonts w:ascii="Arial" w:hAnsi="Arial" w:cs="Arial"/>
          <w:sz w:val="22"/>
          <w:szCs w:val="22"/>
        </w:rPr>
        <w:tab/>
      </w:r>
      <w:r w:rsidRPr="005F78D3">
        <w:rPr>
          <w:rFonts w:ascii="Arial" w:hAnsi="Arial" w:cs="Arial"/>
          <w:sz w:val="22"/>
          <w:szCs w:val="22"/>
        </w:rPr>
        <w:tab/>
        <w:t xml:space="preserve">e-mail: </w:t>
      </w:r>
      <w:r w:rsidR="001C3155">
        <w:rPr>
          <w:sz w:val="22"/>
          <w:szCs w:val="22"/>
        </w:rPr>
        <w:t>xxxx</w:t>
      </w:r>
    </w:p>
    <w:p w14:paraId="1B529350" w14:textId="77777777" w:rsidR="007308AC" w:rsidRDefault="007308AC" w:rsidP="00AA7D63">
      <w:pPr>
        <w:spacing w:before="120" w:line="240" w:lineRule="atLeast"/>
        <w:ind w:left="1418" w:hanging="1418"/>
        <w:rPr>
          <w:rFonts w:ascii="Arial" w:hAnsi="Arial" w:cs="Arial"/>
          <w:sz w:val="24"/>
          <w:szCs w:val="24"/>
        </w:rPr>
      </w:pPr>
    </w:p>
    <w:p w14:paraId="49EA154A" w14:textId="77777777" w:rsidR="007308AC" w:rsidRDefault="007308AC" w:rsidP="001B7449">
      <w:pPr>
        <w:rPr>
          <w:rFonts w:ascii="Arial" w:hAnsi="Arial" w:cs="Arial"/>
          <w:sz w:val="24"/>
          <w:szCs w:val="24"/>
        </w:rPr>
      </w:pPr>
    </w:p>
    <w:p w14:paraId="343F9EAF" w14:textId="77777777" w:rsidR="006F5FD8" w:rsidRDefault="006F5FD8" w:rsidP="001B7449">
      <w:pPr>
        <w:rPr>
          <w:rFonts w:ascii="Arial" w:hAnsi="Arial" w:cs="Arial"/>
          <w:sz w:val="24"/>
          <w:szCs w:val="24"/>
        </w:rPr>
      </w:pPr>
    </w:p>
    <w:p w14:paraId="07B78182" w14:textId="77777777" w:rsidR="006F5FD8" w:rsidRDefault="006F5FD8" w:rsidP="001B7449">
      <w:pPr>
        <w:rPr>
          <w:rFonts w:ascii="Arial" w:hAnsi="Arial" w:cs="Arial"/>
          <w:sz w:val="24"/>
          <w:szCs w:val="24"/>
        </w:rPr>
      </w:pPr>
    </w:p>
    <w:p w14:paraId="25F01B37" w14:textId="77777777" w:rsidR="006F5FD8" w:rsidRDefault="006F5FD8" w:rsidP="001B7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750CF4C" w14:textId="77777777" w:rsidR="006F5FD8" w:rsidRPr="001B7449" w:rsidRDefault="006F5FD8" w:rsidP="001B7449">
      <w:pPr>
        <w:rPr>
          <w:rFonts w:ascii="Arial" w:hAnsi="Arial" w:cs="Arial"/>
          <w:sz w:val="24"/>
          <w:szCs w:val="24"/>
        </w:rPr>
      </w:pPr>
    </w:p>
    <w:p w14:paraId="422D4092" w14:textId="77777777"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14:paraId="5D12F016" w14:textId="77777777"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lastRenderedPageBreak/>
        <w:t xml:space="preserve"> </w:t>
      </w:r>
      <w:r>
        <w:rPr>
          <w:rFonts w:ascii="Arial" w:hAnsi="Arial"/>
          <w:b/>
          <w:sz w:val="28"/>
        </w:rPr>
        <w:t>PŘEDMĚT SMLOUVY</w:t>
      </w:r>
    </w:p>
    <w:p w14:paraId="3A916E09" w14:textId="77777777" w:rsidR="0012022A" w:rsidRDefault="00844DAC" w:rsidP="006F5FD8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="00D45F5C">
        <w:rPr>
          <w:rFonts w:ascii="Arial" w:hAnsi="Arial"/>
          <w:b/>
          <w:sz w:val="24"/>
          <w:szCs w:val="24"/>
        </w:rPr>
        <w:t>„</w:t>
      </w:r>
      <w:r w:rsidR="00A424D3">
        <w:rPr>
          <w:rFonts w:ascii="Arial" w:hAnsi="Arial"/>
          <w:b/>
          <w:sz w:val="24"/>
          <w:szCs w:val="24"/>
        </w:rPr>
        <w:t xml:space="preserve"> </w:t>
      </w:r>
      <w:r w:rsidR="000373A7">
        <w:rPr>
          <w:rFonts w:ascii="Arial" w:hAnsi="Arial"/>
          <w:b/>
          <w:sz w:val="24"/>
          <w:szCs w:val="24"/>
        </w:rPr>
        <w:t>Osazení tří kusů vnitřních protipožárních dveří v objektu Manětínská 404, Kralovice</w:t>
      </w:r>
      <w:r w:rsidR="002A444C">
        <w:rPr>
          <w:rFonts w:ascii="Arial" w:hAnsi="Arial"/>
          <w:b/>
          <w:sz w:val="24"/>
          <w:szCs w:val="24"/>
        </w:rPr>
        <w:t xml:space="preserve"> </w:t>
      </w:r>
      <w:r w:rsidR="00187A80">
        <w:rPr>
          <w:rFonts w:ascii="Arial" w:hAnsi="Arial"/>
          <w:b/>
          <w:sz w:val="24"/>
          <w:szCs w:val="24"/>
        </w:rPr>
        <w:t>“</w:t>
      </w:r>
      <w:r w:rsidR="006B7761" w:rsidRPr="006B7761">
        <w:rPr>
          <w:rFonts w:ascii="Arial" w:hAnsi="Arial"/>
          <w:sz w:val="24"/>
          <w:szCs w:val="24"/>
        </w:rPr>
        <w:t xml:space="preserve"> </w:t>
      </w: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výměr, který je nedílnou součástí této smlouvy o dílo.</w:t>
      </w:r>
    </w:p>
    <w:p w14:paraId="78371446" w14:textId="77777777" w:rsidR="00136617" w:rsidRDefault="00136617" w:rsidP="0012022A">
      <w:pPr>
        <w:jc w:val="both"/>
        <w:rPr>
          <w:rFonts w:ascii="Arial" w:hAnsi="Arial"/>
          <w:sz w:val="24"/>
          <w:szCs w:val="24"/>
        </w:rPr>
      </w:pPr>
    </w:p>
    <w:p w14:paraId="7411CCCB" w14:textId="77777777"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14:paraId="69EA8240" w14:textId="77777777"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14:paraId="6493D0DA" w14:textId="77777777"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14:paraId="15C021DA" w14:textId="77777777"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06DF55D5" w14:textId="77777777" w:rsidR="00D45F5C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D45F5C">
        <w:rPr>
          <w:rFonts w:ascii="Arial" w:hAnsi="Arial"/>
          <w:sz w:val="24"/>
          <w:szCs w:val="24"/>
        </w:rPr>
        <w:t xml:space="preserve">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 </w:t>
      </w:r>
      <w:r w:rsidR="00900258">
        <w:rPr>
          <w:rFonts w:ascii="Arial" w:hAnsi="Arial"/>
          <w:sz w:val="24"/>
          <w:szCs w:val="24"/>
        </w:rPr>
        <w:t xml:space="preserve">                                </w:t>
      </w:r>
      <w:r w:rsidR="006F5FD8">
        <w:rPr>
          <w:rFonts w:ascii="Arial" w:hAnsi="Arial"/>
          <w:sz w:val="24"/>
          <w:szCs w:val="24"/>
        </w:rPr>
        <w:t xml:space="preserve">          </w:t>
      </w:r>
      <w:r w:rsidR="00900258">
        <w:rPr>
          <w:rFonts w:ascii="Arial" w:hAnsi="Arial"/>
          <w:sz w:val="24"/>
          <w:szCs w:val="24"/>
        </w:rPr>
        <w:t xml:space="preserve"> </w:t>
      </w:r>
      <w:r w:rsidR="0058046F">
        <w:rPr>
          <w:rFonts w:ascii="Arial" w:hAnsi="Arial"/>
          <w:sz w:val="24"/>
          <w:szCs w:val="24"/>
        </w:rPr>
        <w:t>září</w:t>
      </w:r>
      <w:r w:rsidR="006A1576">
        <w:rPr>
          <w:rFonts w:ascii="Arial" w:hAnsi="Arial"/>
          <w:sz w:val="24"/>
          <w:szCs w:val="24"/>
        </w:rPr>
        <w:t xml:space="preserve"> </w:t>
      </w:r>
      <w:r w:rsidR="009A2336">
        <w:rPr>
          <w:rFonts w:ascii="Arial" w:hAnsi="Arial"/>
          <w:sz w:val="24"/>
          <w:szCs w:val="24"/>
        </w:rPr>
        <w:t xml:space="preserve"> 2022</w:t>
      </w:r>
      <w:r w:rsidR="00FB23C7">
        <w:rPr>
          <w:rFonts w:ascii="Arial" w:hAnsi="Arial"/>
          <w:sz w:val="24"/>
          <w:szCs w:val="24"/>
        </w:rPr>
        <w:t xml:space="preserve"> </w:t>
      </w:r>
      <w:r w:rsidR="00047198">
        <w:rPr>
          <w:rFonts w:ascii="Arial" w:hAnsi="Arial"/>
          <w:sz w:val="24"/>
          <w:szCs w:val="24"/>
        </w:rPr>
        <w:tab/>
      </w:r>
      <w:r w:rsidR="00EB0895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 </w:t>
      </w:r>
      <w:r w:rsidR="00EB0895">
        <w:rPr>
          <w:rFonts w:ascii="Arial" w:hAnsi="Arial"/>
          <w:sz w:val="24"/>
          <w:szCs w:val="24"/>
        </w:rPr>
        <w:t xml:space="preserve"> </w:t>
      </w:r>
    </w:p>
    <w:p w14:paraId="40EC713E" w14:textId="77777777" w:rsidR="00D45F5C" w:rsidRDefault="00D45F5C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49C13F73" w14:textId="77777777" w:rsidR="00D92D8B" w:rsidRDefault="00FE1FF4" w:rsidP="00047198">
      <w:pPr>
        <w:spacing w:before="120" w:line="240" w:lineRule="atLeast"/>
        <w:ind w:left="708" w:firstLine="708"/>
        <w:rPr>
          <w:rFonts w:ascii="Arial" w:hAnsi="Arial"/>
          <w:sz w:val="24"/>
          <w:szCs w:val="24"/>
        </w:rPr>
      </w:pPr>
      <w:r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Pr="00891449">
        <w:rPr>
          <w:rFonts w:ascii="Arial" w:hAnsi="Arial"/>
          <w:sz w:val="24"/>
          <w:szCs w:val="24"/>
        </w:rPr>
        <w:t>:</w:t>
      </w:r>
      <w:r w:rsidR="00FB23C7">
        <w:rPr>
          <w:rFonts w:ascii="Arial" w:hAnsi="Arial"/>
          <w:sz w:val="24"/>
          <w:szCs w:val="24"/>
        </w:rPr>
        <w:t xml:space="preserve">       </w:t>
      </w:r>
      <w:r w:rsidR="00900258">
        <w:rPr>
          <w:rFonts w:ascii="Arial" w:hAnsi="Arial"/>
          <w:sz w:val="24"/>
          <w:szCs w:val="24"/>
        </w:rPr>
        <w:t xml:space="preserve">                               </w:t>
      </w:r>
      <w:r w:rsidR="006F5FD8">
        <w:rPr>
          <w:rFonts w:ascii="Arial" w:hAnsi="Arial"/>
          <w:sz w:val="24"/>
          <w:szCs w:val="24"/>
        </w:rPr>
        <w:t xml:space="preserve">          říjen 2022</w:t>
      </w:r>
      <w:r w:rsidR="001E185F">
        <w:rPr>
          <w:rFonts w:ascii="Arial" w:hAnsi="Arial"/>
          <w:sz w:val="24"/>
          <w:szCs w:val="24"/>
        </w:rPr>
        <w:t xml:space="preserve">         </w:t>
      </w:r>
      <w:r w:rsidR="00AA7D63">
        <w:rPr>
          <w:rFonts w:ascii="Arial" w:hAnsi="Arial"/>
          <w:sz w:val="24"/>
          <w:szCs w:val="24"/>
        </w:rPr>
        <w:tab/>
      </w:r>
      <w:r w:rsidR="00AA7D63">
        <w:rPr>
          <w:rFonts w:ascii="Arial" w:hAnsi="Arial"/>
          <w:sz w:val="24"/>
          <w:szCs w:val="24"/>
        </w:rPr>
        <w:tab/>
        <w:t xml:space="preserve">          </w:t>
      </w:r>
      <w:r w:rsidR="001E185F">
        <w:rPr>
          <w:rFonts w:ascii="Arial" w:hAnsi="Arial"/>
          <w:sz w:val="24"/>
          <w:szCs w:val="24"/>
        </w:rPr>
        <w:t xml:space="preserve">  </w:t>
      </w:r>
      <w:r w:rsidR="00AA7D63">
        <w:rPr>
          <w:rFonts w:ascii="Arial" w:hAnsi="Arial"/>
          <w:sz w:val="24"/>
          <w:szCs w:val="24"/>
        </w:rPr>
        <w:t xml:space="preserve">  </w:t>
      </w:r>
    </w:p>
    <w:p w14:paraId="15ABF626" w14:textId="77777777" w:rsidR="00822CAB" w:rsidRDefault="00822CAB" w:rsidP="00F50022">
      <w:pPr>
        <w:spacing w:before="120" w:line="240" w:lineRule="atLeast"/>
        <w:rPr>
          <w:rFonts w:ascii="Arial" w:hAnsi="Arial"/>
          <w:sz w:val="24"/>
          <w:szCs w:val="24"/>
        </w:rPr>
      </w:pPr>
    </w:p>
    <w:p w14:paraId="010EBB58" w14:textId="77777777" w:rsidR="00822CAB" w:rsidRDefault="00822CAB" w:rsidP="002F4A0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2D35C08A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14:paraId="02283000" w14:textId="77777777" w:rsidR="00C97237" w:rsidRDefault="00281835" w:rsidP="00C97237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14:paraId="5AC62203" w14:textId="77777777"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7E13C383" w14:textId="77777777" w:rsidR="00255D3E" w:rsidRDefault="00EB2DF5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Základní cena za dílo bez DPH</w:t>
      </w:r>
      <w:r w:rsidR="00136617">
        <w:rPr>
          <w:rFonts w:ascii="Arial" w:hAnsi="Arial"/>
          <w:sz w:val="24"/>
          <w:szCs w:val="24"/>
        </w:rPr>
        <w:t>:</w:t>
      </w:r>
      <w:r w:rsidR="00047198">
        <w:rPr>
          <w:rFonts w:ascii="Arial" w:hAnsi="Arial"/>
          <w:sz w:val="24"/>
          <w:szCs w:val="24"/>
        </w:rPr>
        <w:tab/>
      </w:r>
      <w:r w:rsidR="0004719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</w:t>
      </w:r>
      <w:r w:rsidR="006F5FD8">
        <w:rPr>
          <w:rFonts w:ascii="Arial" w:hAnsi="Arial"/>
          <w:sz w:val="24"/>
          <w:szCs w:val="24"/>
        </w:rPr>
        <w:t xml:space="preserve">       110 835</w:t>
      </w:r>
      <w:r w:rsidR="00CA4522">
        <w:rPr>
          <w:rFonts w:ascii="Arial" w:hAnsi="Arial"/>
          <w:sz w:val="24"/>
          <w:szCs w:val="24"/>
        </w:rPr>
        <w:t>,-Kč</w:t>
      </w:r>
    </w:p>
    <w:p w14:paraId="57407FC2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</w:p>
    <w:p w14:paraId="60722964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DPH 21%                                                   </w:t>
      </w:r>
      <w:r w:rsidR="006F5FD8">
        <w:rPr>
          <w:rFonts w:ascii="Arial" w:hAnsi="Arial"/>
          <w:sz w:val="24"/>
          <w:szCs w:val="24"/>
        </w:rPr>
        <w:t xml:space="preserve">         23 275</w:t>
      </w:r>
      <w:r>
        <w:rPr>
          <w:rFonts w:ascii="Arial" w:hAnsi="Arial"/>
          <w:sz w:val="24"/>
          <w:szCs w:val="24"/>
        </w:rPr>
        <w:t>,-Kč</w:t>
      </w:r>
    </w:p>
    <w:p w14:paraId="16AABB18" w14:textId="77777777" w:rsidR="0058046F" w:rsidRDefault="0058046F" w:rsidP="00047198">
      <w:pPr>
        <w:spacing w:before="120"/>
        <w:ind w:left="708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_________________________________________________             </w:t>
      </w:r>
    </w:p>
    <w:p w14:paraId="2ED8526C" w14:textId="77777777" w:rsidR="00136617" w:rsidRDefault="0058046F" w:rsidP="00FC4D85">
      <w:pPr>
        <w:spacing w:before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Celkem cena včetně DPH                         </w:t>
      </w:r>
      <w:r w:rsidR="006F5FD8">
        <w:rPr>
          <w:rFonts w:ascii="Arial" w:hAnsi="Arial"/>
          <w:sz w:val="24"/>
          <w:szCs w:val="24"/>
        </w:rPr>
        <w:t xml:space="preserve">         134 110</w:t>
      </w:r>
      <w:r>
        <w:rPr>
          <w:rFonts w:ascii="Arial" w:hAnsi="Arial"/>
          <w:sz w:val="24"/>
          <w:szCs w:val="24"/>
        </w:rPr>
        <w:t xml:space="preserve">,-Kč      </w:t>
      </w:r>
    </w:p>
    <w:p w14:paraId="3BDED6BF" w14:textId="77777777" w:rsidR="00C907A3" w:rsidRDefault="00C907A3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6EE12B3C" w14:textId="77777777" w:rsidR="001979C6" w:rsidRPr="008C6E27" w:rsidRDefault="001979C6" w:rsidP="00C907A3">
      <w:pPr>
        <w:spacing w:line="120" w:lineRule="atLeast"/>
        <w:rPr>
          <w:rFonts w:ascii="Arial" w:hAnsi="Arial"/>
          <w:sz w:val="24"/>
          <w:szCs w:val="24"/>
        </w:rPr>
      </w:pPr>
    </w:p>
    <w:p w14:paraId="4F44926F" w14:textId="77777777"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Jednotkové ceny uvedené v nabídkovém položkovém rozpočtu jsou pevné do data ukončení realizace díla.</w:t>
      </w:r>
      <w:r w:rsidR="00C9723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Těmito jednotkovými cenami budou oceněny veškeré písemně odsouhlasené vícepráce i případné méněpráce realizované zhotovitelem do data předání díla.</w:t>
      </w:r>
      <w:r w:rsidR="001E18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 účely ocenění víceprací, resp. méněprací, budou práce, jejichž ceny nejsou obsaženy v položkovém rozpočtu, oceněny cenami v místě obvyklými a vzájemně písemně odsouhlasenými.</w:t>
      </w:r>
      <w:r w:rsidR="00EB089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>Změny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14:paraId="14B28D0F" w14:textId="77777777" w:rsidR="007308AC" w:rsidRDefault="007308AC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14:paraId="20DA3F09" w14:textId="77777777"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14:paraId="6FB0F3CA" w14:textId="77777777"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14:paraId="72857D12" w14:textId="77777777" w:rsidR="00C97237" w:rsidRPr="00DC582A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061C22F0" w14:textId="77777777" w:rsidR="00BB50EF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C97237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 xml:space="preserve">akturovaná částka bude doložena soupisem skutečně provedených a oceněných prací, který bude zástupcem objednatele pro věci technické odsouhlasen do pěti </w:t>
      </w:r>
    </w:p>
    <w:p w14:paraId="00750D5C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58E306E" w14:textId="77777777" w:rsidR="00BB50EF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pracovních dnů po obdržení od zhotovitele. Nedojde-li mezi oběma stranami k dohodě při odsouhlasení množství nebo druhu provedených prací, je zhotovitel oprávněn fakturovat pouze práce, u kterých nedošlo k rozporu.</w:t>
      </w:r>
    </w:p>
    <w:p w14:paraId="5AE4B3AB" w14:textId="77777777" w:rsidR="00BB50EF" w:rsidRDefault="00BB50EF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12CD85F2" w14:textId="77777777" w:rsidR="00D86023" w:rsidRDefault="00D8602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71985666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14:paraId="7C377DD0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14:paraId="77E29104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14:paraId="49E23B6A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14:paraId="070E402E" w14:textId="77777777"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14:paraId="48C0E30D" w14:textId="77777777" w:rsidR="00047198" w:rsidRDefault="00047198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2AD3485C" w14:textId="77777777"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14:paraId="068BB4B6" w14:textId="77777777"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1E185F">
        <w:rPr>
          <w:rFonts w:ascii="Arial" w:hAnsi="Arial"/>
          <w:sz w:val="24"/>
          <w:szCs w:val="24"/>
        </w:rPr>
        <w:t>odnuta do 1</w:t>
      </w:r>
      <w:r w:rsidR="00AA7D63">
        <w:rPr>
          <w:rFonts w:ascii="Arial" w:hAnsi="Arial"/>
          <w:sz w:val="24"/>
          <w:szCs w:val="24"/>
        </w:rPr>
        <w:t>0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14:paraId="38A061F1" w14:textId="77777777" w:rsidR="00046E53" w:rsidRDefault="00046E53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7BDA1A63" w14:textId="77777777" w:rsidR="00BB50EF" w:rsidRPr="006F5FD8" w:rsidRDefault="00B71665" w:rsidP="006F5FD8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14:paraId="79333EDF" w14:textId="77777777" w:rsidR="00BB50EF" w:rsidRDefault="00BB50EF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14:paraId="3DFFFB68" w14:textId="77777777"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14:paraId="205C8B24" w14:textId="77777777" w:rsidR="00C97237" w:rsidRDefault="00281835" w:rsidP="00BB50EF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14:paraId="1952AD10" w14:textId="77777777" w:rsidR="00BB50EF" w:rsidRDefault="00BB50EF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13C5EF25" w14:textId="77777777"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14:paraId="2B7417FD" w14:textId="77777777"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14:paraId="1FC90B92" w14:textId="77777777"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14:paraId="7ECD9E87" w14:textId="77777777"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C97237">
        <w:rPr>
          <w:rFonts w:ascii="Arial" w:hAnsi="Arial"/>
          <w:b/>
          <w:sz w:val="24"/>
          <w:szCs w:val="24"/>
        </w:rPr>
        <w:t>v jednom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14:paraId="31478D9E" w14:textId="77777777"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14:paraId="2110A185" w14:textId="77777777"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16112ADC" w14:textId="77777777"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14:paraId="2BA5EE99" w14:textId="77777777"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14:paraId="17BF31A9" w14:textId="77777777"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1CE0DE36" w14:textId="77777777"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14:paraId="79B991D5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14:paraId="5F1C9EE0" w14:textId="77777777"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14:paraId="6807D303" w14:textId="77777777" w:rsidR="00BB50EF" w:rsidRPr="00BB50EF" w:rsidRDefault="00281835" w:rsidP="00BB50EF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BB50EF">
        <w:rPr>
          <w:rFonts w:ascii="Arial" w:hAnsi="Arial"/>
          <w:sz w:val="24"/>
          <w:szCs w:val="24"/>
        </w:rPr>
        <w:t>.</w:t>
      </w:r>
    </w:p>
    <w:p w14:paraId="0F36F98D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4B10596F" w14:textId="77777777" w:rsidR="007308AC" w:rsidRDefault="007308AC" w:rsidP="00325236">
      <w:pPr>
        <w:spacing w:line="240" w:lineRule="atLeast"/>
        <w:rPr>
          <w:rFonts w:ascii="Arial" w:hAnsi="Arial"/>
          <w:sz w:val="24"/>
          <w:szCs w:val="24"/>
        </w:rPr>
      </w:pPr>
    </w:p>
    <w:p w14:paraId="4D43CE8A" w14:textId="77777777" w:rsidR="007308AC" w:rsidRPr="009063F0" w:rsidRDefault="00401B44" w:rsidP="007308AC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14:paraId="3D576E75" w14:textId="77777777" w:rsidR="00C97237" w:rsidRDefault="00D21751" w:rsidP="006F5FD8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14:paraId="5E354EAD" w14:textId="77777777" w:rsidR="00AA7D63" w:rsidRDefault="00AA7D63" w:rsidP="00AA7D63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Zhotovitel ručí za kvalitu provedených prací a za to, že předmětné dílo bude mít vlastnosti obvyklé tohoto druhu, provedení, rozsahu a obsahu po dobu 48 měsíců. U materiálů a výrobků, kde je vyplněn záruční list výrobce platí záruka 24 měsíců od převzetí prací objednatelem. Záruka se nevztahuje na případy mechanického poškození a neodbornou manipulaci zařízení.  </w:t>
      </w:r>
    </w:p>
    <w:p w14:paraId="3E182A53" w14:textId="77777777" w:rsidR="007308AC" w:rsidRDefault="007308AC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401C8613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14:paraId="21504B2A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lastRenderedPageBreak/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C97237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14:paraId="20604FF2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29E7A78B" w14:textId="77777777"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14:paraId="371354EA" w14:textId="77777777" w:rsidR="00CC4F89" w:rsidRDefault="00CC4F89" w:rsidP="00BB50EF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7BAD718A" w14:textId="77777777"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14:paraId="47E9C7D9" w14:textId="77777777" w:rsidR="007308AC" w:rsidRPr="00BB50EF" w:rsidRDefault="00B62CA9" w:rsidP="00046E53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14:paraId="6EA4AE77" w14:textId="77777777"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14:paraId="3EC5F4E1" w14:textId="77777777"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14:paraId="4B503A13" w14:textId="77777777"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14:paraId="5FD0B8AD" w14:textId="77777777" w:rsidR="00C97237" w:rsidRDefault="00C97237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14:paraId="6549B384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14:paraId="5778B3A8" w14:textId="77777777"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>vy platí příslušná ustanovení ObčZ</w:t>
      </w:r>
      <w:r w:rsidRPr="009063F0">
        <w:rPr>
          <w:rFonts w:ascii="Arial" w:hAnsi="Arial"/>
          <w:sz w:val="24"/>
          <w:szCs w:val="24"/>
        </w:rPr>
        <w:t>.</w:t>
      </w:r>
    </w:p>
    <w:p w14:paraId="4C9112AA" w14:textId="77777777"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C97237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C97237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C97237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14:paraId="7485ED67" w14:textId="77777777"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14:paraId="50F18CF7" w14:textId="77777777"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14:paraId="5DB9C602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3AEE123E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14:paraId="5A3EB45B" w14:textId="77777777"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14:paraId="3299ED1D" w14:textId="77777777" w:rsidR="001C0C0A" w:rsidRPr="001C0C0A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</w:t>
      </w:r>
    </w:p>
    <w:p w14:paraId="562A3425" w14:textId="77777777" w:rsidR="003D474B" w:rsidRDefault="003D474B" w:rsidP="0026439D">
      <w:pPr>
        <w:ind w:left="720"/>
        <w:jc w:val="both"/>
        <w:rPr>
          <w:rFonts w:ascii="Arial" w:hAnsi="Arial" w:cs="Arial"/>
          <w:b/>
        </w:rPr>
      </w:pPr>
    </w:p>
    <w:p w14:paraId="2C1F5BA4" w14:textId="77777777"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14:paraId="4A0B6125" w14:textId="77777777" w:rsidR="0001025A" w:rsidRDefault="009063F0" w:rsidP="006F5FD8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14:paraId="319A959E" w14:textId="77777777" w:rsidR="006F5FD8" w:rsidRDefault="006F5FD8" w:rsidP="006F5FD8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</w:p>
    <w:p w14:paraId="126AABB0" w14:textId="77777777" w:rsidR="006F5FD8" w:rsidRPr="009063F0" w:rsidRDefault="006F5FD8" w:rsidP="006F5FD8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</w:p>
    <w:p w14:paraId="214937E3" w14:textId="77777777"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14:paraId="10F1B4BE" w14:textId="77777777" w:rsidR="00D92D8B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C97237">
        <w:rPr>
          <w:rFonts w:ascii="Arial" w:hAnsi="Arial" w:cs="Arial"/>
          <w:b/>
        </w:rPr>
        <w:t xml:space="preserve">       Ing. Karel Popel</w:t>
      </w:r>
    </w:p>
    <w:p w14:paraId="23AF961F" w14:textId="77777777" w:rsidR="00312BFF" w:rsidRPr="0077357E" w:rsidRDefault="00A424D3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C97237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 xml:space="preserve"> </w:t>
      </w:r>
      <w:r w:rsidR="00C97237">
        <w:rPr>
          <w:rFonts w:ascii="Arial" w:hAnsi="Arial" w:cs="Arial"/>
          <w:b/>
        </w:rPr>
        <w:t xml:space="preserve">starosta </w:t>
      </w:r>
    </w:p>
    <w:p w14:paraId="221EE679" w14:textId="77777777" w:rsidR="00C97237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14:paraId="167C872D" w14:textId="77777777" w:rsid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425A8D4F" w14:textId="77777777" w:rsidR="003D474B" w:rsidRPr="003D474B" w:rsidRDefault="003D474B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Datum</w:t>
      </w:r>
    </w:p>
    <w:sectPr w:rsidR="003D474B" w:rsidRPr="003D474B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B076" w14:textId="77777777" w:rsidR="00172349" w:rsidRDefault="00172349">
      <w:r>
        <w:separator/>
      </w:r>
    </w:p>
  </w:endnote>
  <w:endnote w:type="continuationSeparator" w:id="0">
    <w:p w14:paraId="3B68442F" w14:textId="77777777" w:rsidR="00172349" w:rsidRDefault="001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F087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854901" w14:textId="77777777"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3C4F" w14:textId="77777777" w:rsidR="008E51D0" w:rsidRDefault="003121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1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FD8">
      <w:rPr>
        <w:rStyle w:val="slostrnky"/>
        <w:noProof/>
      </w:rPr>
      <w:t>4</w:t>
    </w:r>
    <w:r>
      <w:rPr>
        <w:rStyle w:val="slostrnky"/>
      </w:rPr>
      <w:fldChar w:fldCharType="end"/>
    </w:r>
  </w:p>
  <w:p w14:paraId="15435F2B" w14:textId="77777777"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137F" w14:textId="77777777" w:rsidR="00172349" w:rsidRDefault="00172349">
      <w:r>
        <w:separator/>
      </w:r>
    </w:p>
  </w:footnote>
  <w:footnote w:type="continuationSeparator" w:id="0">
    <w:p w14:paraId="19946296" w14:textId="77777777" w:rsidR="00172349" w:rsidRDefault="0017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796438127">
    <w:abstractNumId w:val="2"/>
  </w:num>
  <w:num w:numId="2" w16cid:durableId="366028653">
    <w:abstractNumId w:val="3"/>
  </w:num>
  <w:num w:numId="3" w16cid:durableId="929390410">
    <w:abstractNumId w:val="10"/>
  </w:num>
  <w:num w:numId="4" w16cid:durableId="1698121268">
    <w:abstractNumId w:val="0"/>
  </w:num>
  <w:num w:numId="5" w16cid:durableId="212278665">
    <w:abstractNumId w:val="7"/>
  </w:num>
  <w:num w:numId="6" w16cid:durableId="1254121257">
    <w:abstractNumId w:val="5"/>
  </w:num>
  <w:num w:numId="7" w16cid:durableId="1947495279">
    <w:abstractNumId w:val="12"/>
  </w:num>
  <w:num w:numId="8" w16cid:durableId="1208949633">
    <w:abstractNumId w:val="6"/>
  </w:num>
  <w:num w:numId="9" w16cid:durableId="1333873165">
    <w:abstractNumId w:val="9"/>
  </w:num>
  <w:num w:numId="10" w16cid:durableId="644773020">
    <w:abstractNumId w:val="4"/>
  </w:num>
  <w:num w:numId="11" w16cid:durableId="1439328506">
    <w:abstractNumId w:val="11"/>
  </w:num>
  <w:num w:numId="12" w16cid:durableId="459154257">
    <w:abstractNumId w:val="1"/>
  </w:num>
  <w:num w:numId="13" w16cid:durableId="77290479">
    <w:abstractNumId w:val="13"/>
  </w:num>
  <w:num w:numId="14" w16cid:durableId="475343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A6"/>
    <w:rsid w:val="0001025A"/>
    <w:rsid w:val="00012EAE"/>
    <w:rsid w:val="00017121"/>
    <w:rsid w:val="000223C4"/>
    <w:rsid w:val="000373A7"/>
    <w:rsid w:val="000419C0"/>
    <w:rsid w:val="00046E53"/>
    <w:rsid w:val="00047198"/>
    <w:rsid w:val="00052D9C"/>
    <w:rsid w:val="00053831"/>
    <w:rsid w:val="00055EF2"/>
    <w:rsid w:val="000613A5"/>
    <w:rsid w:val="00063098"/>
    <w:rsid w:val="0006483F"/>
    <w:rsid w:val="00075A91"/>
    <w:rsid w:val="000941BF"/>
    <w:rsid w:val="000B0441"/>
    <w:rsid w:val="000B2FE4"/>
    <w:rsid w:val="000B3BCF"/>
    <w:rsid w:val="000C29B3"/>
    <w:rsid w:val="000C4E30"/>
    <w:rsid w:val="000C66D4"/>
    <w:rsid w:val="000E4877"/>
    <w:rsid w:val="000E4CBA"/>
    <w:rsid w:val="000F1801"/>
    <w:rsid w:val="000F1C39"/>
    <w:rsid w:val="000F524C"/>
    <w:rsid w:val="000F5FC6"/>
    <w:rsid w:val="0010375A"/>
    <w:rsid w:val="00110CDB"/>
    <w:rsid w:val="0011238F"/>
    <w:rsid w:val="001174B8"/>
    <w:rsid w:val="0011757D"/>
    <w:rsid w:val="0012022A"/>
    <w:rsid w:val="00122E18"/>
    <w:rsid w:val="00123C41"/>
    <w:rsid w:val="00130D70"/>
    <w:rsid w:val="00131C39"/>
    <w:rsid w:val="001364AA"/>
    <w:rsid w:val="00136617"/>
    <w:rsid w:val="00153C33"/>
    <w:rsid w:val="00163CA0"/>
    <w:rsid w:val="00172349"/>
    <w:rsid w:val="00173288"/>
    <w:rsid w:val="00173FD0"/>
    <w:rsid w:val="0017572C"/>
    <w:rsid w:val="00176CFF"/>
    <w:rsid w:val="001808E1"/>
    <w:rsid w:val="00181E6F"/>
    <w:rsid w:val="0018574A"/>
    <w:rsid w:val="00187A80"/>
    <w:rsid w:val="00190211"/>
    <w:rsid w:val="00194ED1"/>
    <w:rsid w:val="001979C6"/>
    <w:rsid w:val="001A025B"/>
    <w:rsid w:val="001A0F7D"/>
    <w:rsid w:val="001B7449"/>
    <w:rsid w:val="001C0C0A"/>
    <w:rsid w:val="001C3155"/>
    <w:rsid w:val="001D01EC"/>
    <w:rsid w:val="001E1409"/>
    <w:rsid w:val="001E185F"/>
    <w:rsid w:val="001E7D48"/>
    <w:rsid w:val="001F1D8B"/>
    <w:rsid w:val="00202920"/>
    <w:rsid w:val="00203C2B"/>
    <w:rsid w:val="0020710D"/>
    <w:rsid w:val="002108F9"/>
    <w:rsid w:val="00215180"/>
    <w:rsid w:val="002309F0"/>
    <w:rsid w:val="00231F0D"/>
    <w:rsid w:val="00234F41"/>
    <w:rsid w:val="0024473D"/>
    <w:rsid w:val="002473F7"/>
    <w:rsid w:val="0025047F"/>
    <w:rsid w:val="00255D3E"/>
    <w:rsid w:val="002615A5"/>
    <w:rsid w:val="00263EA6"/>
    <w:rsid w:val="002641A5"/>
    <w:rsid w:val="0026439D"/>
    <w:rsid w:val="00267049"/>
    <w:rsid w:val="00267509"/>
    <w:rsid w:val="00281835"/>
    <w:rsid w:val="00282681"/>
    <w:rsid w:val="00284616"/>
    <w:rsid w:val="00287D51"/>
    <w:rsid w:val="00293E7F"/>
    <w:rsid w:val="00294F5F"/>
    <w:rsid w:val="00296D29"/>
    <w:rsid w:val="002A1972"/>
    <w:rsid w:val="002A2460"/>
    <w:rsid w:val="002A444C"/>
    <w:rsid w:val="002A7139"/>
    <w:rsid w:val="002C2078"/>
    <w:rsid w:val="002D6001"/>
    <w:rsid w:val="002D6046"/>
    <w:rsid w:val="002D69F3"/>
    <w:rsid w:val="002E218B"/>
    <w:rsid w:val="002E5FEB"/>
    <w:rsid w:val="002F4A0E"/>
    <w:rsid w:val="003019CE"/>
    <w:rsid w:val="0030292C"/>
    <w:rsid w:val="003121B6"/>
    <w:rsid w:val="00312BFF"/>
    <w:rsid w:val="00313054"/>
    <w:rsid w:val="00313168"/>
    <w:rsid w:val="00325236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91DDB"/>
    <w:rsid w:val="003A1D90"/>
    <w:rsid w:val="003A2AFD"/>
    <w:rsid w:val="003A51E8"/>
    <w:rsid w:val="003A5DBC"/>
    <w:rsid w:val="003B79D1"/>
    <w:rsid w:val="003C0456"/>
    <w:rsid w:val="003C4F36"/>
    <w:rsid w:val="003C5F5B"/>
    <w:rsid w:val="003C6461"/>
    <w:rsid w:val="003C761D"/>
    <w:rsid w:val="003D0731"/>
    <w:rsid w:val="003D474B"/>
    <w:rsid w:val="003D6DAB"/>
    <w:rsid w:val="003E0953"/>
    <w:rsid w:val="003E0BD4"/>
    <w:rsid w:val="003E36EE"/>
    <w:rsid w:val="003F7E24"/>
    <w:rsid w:val="00401B44"/>
    <w:rsid w:val="0040661C"/>
    <w:rsid w:val="00407B16"/>
    <w:rsid w:val="004347B5"/>
    <w:rsid w:val="00435AFD"/>
    <w:rsid w:val="00455719"/>
    <w:rsid w:val="0046009F"/>
    <w:rsid w:val="0046678D"/>
    <w:rsid w:val="00467FD8"/>
    <w:rsid w:val="00474EA2"/>
    <w:rsid w:val="004779F2"/>
    <w:rsid w:val="00480AC7"/>
    <w:rsid w:val="00481B25"/>
    <w:rsid w:val="00490D87"/>
    <w:rsid w:val="004A3BF6"/>
    <w:rsid w:val="004B7861"/>
    <w:rsid w:val="004B7ABA"/>
    <w:rsid w:val="004C4216"/>
    <w:rsid w:val="004C6D17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076A6"/>
    <w:rsid w:val="00510974"/>
    <w:rsid w:val="00513620"/>
    <w:rsid w:val="00515E41"/>
    <w:rsid w:val="00522CDB"/>
    <w:rsid w:val="00522D38"/>
    <w:rsid w:val="00524CF2"/>
    <w:rsid w:val="00525485"/>
    <w:rsid w:val="00530B2E"/>
    <w:rsid w:val="00560319"/>
    <w:rsid w:val="0056106A"/>
    <w:rsid w:val="005635A0"/>
    <w:rsid w:val="00563A14"/>
    <w:rsid w:val="0058046F"/>
    <w:rsid w:val="00587F75"/>
    <w:rsid w:val="00591495"/>
    <w:rsid w:val="005938AD"/>
    <w:rsid w:val="00594774"/>
    <w:rsid w:val="005B042E"/>
    <w:rsid w:val="005B07FF"/>
    <w:rsid w:val="005B47AB"/>
    <w:rsid w:val="005B4C53"/>
    <w:rsid w:val="005C5334"/>
    <w:rsid w:val="005D2C31"/>
    <w:rsid w:val="005D7365"/>
    <w:rsid w:val="005E0EA9"/>
    <w:rsid w:val="005F0C9A"/>
    <w:rsid w:val="005F4CC2"/>
    <w:rsid w:val="006013C8"/>
    <w:rsid w:val="0060159C"/>
    <w:rsid w:val="00602555"/>
    <w:rsid w:val="006071CB"/>
    <w:rsid w:val="00610310"/>
    <w:rsid w:val="00611FB0"/>
    <w:rsid w:val="00622CD1"/>
    <w:rsid w:val="00624F22"/>
    <w:rsid w:val="00627758"/>
    <w:rsid w:val="0063163E"/>
    <w:rsid w:val="0063314A"/>
    <w:rsid w:val="00633A61"/>
    <w:rsid w:val="006561C0"/>
    <w:rsid w:val="00661049"/>
    <w:rsid w:val="00663EF6"/>
    <w:rsid w:val="00671905"/>
    <w:rsid w:val="00677B7A"/>
    <w:rsid w:val="006857D3"/>
    <w:rsid w:val="00687DAA"/>
    <w:rsid w:val="006922D2"/>
    <w:rsid w:val="0069506E"/>
    <w:rsid w:val="006A1576"/>
    <w:rsid w:val="006B2552"/>
    <w:rsid w:val="006B2755"/>
    <w:rsid w:val="006B30C0"/>
    <w:rsid w:val="006B7761"/>
    <w:rsid w:val="006C7018"/>
    <w:rsid w:val="006D4750"/>
    <w:rsid w:val="006E6040"/>
    <w:rsid w:val="006E7CD8"/>
    <w:rsid w:val="006F5886"/>
    <w:rsid w:val="006F5FD8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308AC"/>
    <w:rsid w:val="007369A1"/>
    <w:rsid w:val="00755999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D2C7D"/>
    <w:rsid w:val="007E3788"/>
    <w:rsid w:val="007E664F"/>
    <w:rsid w:val="007F46BC"/>
    <w:rsid w:val="007F4A2D"/>
    <w:rsid w:val="00801FD8"/>
    <w:rsid w:val="00804CCD"/>
    <w:rsid w:val="00822CAB"/>
    <w:rsid w:val="008420B2"/>
    <w:rsid w:val="00844DAC"/>
    <w:rsid w:val="00862C6B"/>
    <w:rsid w:val="00864377"/>
    <w:rsid w:val="00866404"/>
    <w:rsid w:val="0087040A"/>
    <w:rsid w:val="0087100C"/>
    <w:rsid w:val="00891449"/>
    <w:rsid w:val="008926CE"/>
    <w:rsid w:val="00895824"/>
    <w:rsid w:val="008B0822"/>
    <w:rsid w:val="008C548B"/>
    <w:rsid w:val="008C6E27"/>
    <w:rsid w:val="008D090B"/>
    <w:rsid w:val="008D1D18"/>
    <w:rsid w:val="008D70C1"/>
    <w:rsid w:val="008E1BB0"/>
    <w:rsid w:val="008E51D0"/>
    <w:rsid w:val="008E7717"/>
    <w:rsid w:val="008E7AA1"/>
    <w:rsid w:val="008F2A82"/>
    <w:rsid w:val="008F452F"/>
    <w:rsid w:val="008F5CB9"/>
    <w:rsid w:val="008F79CF"/>
    <w:rsid w:val="00900258"/>
    <w:rsid w:val="009063F0"/>
    <w:rsid w:val="0091448E"/>
    <w:rsid w:val="00915A34"/>
    <w:rsid w:val="00924F04"/>
    <w:rsid w:val="00940426"/>
    <w:rsid w:val="00951881"/>
    <w:rsid w:val="00964BED"/>
    <w:rsid w:val="00983BE4"/>
    <w:rsid w:val="00985C46"/>
    <w:rsid w:val="00996BE1"/>
    <w:rsid w:val="009A13AD"/>
    <w:rsid w:val="009A2336"/>
    <w:rsid w:val="009A61DF"/>
    <w:rsid w:val="009A778C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BDB"/>
    <w:rsid w:val="00A30060"/>
    <w:rsid w:val="00A30BF3"/>
    <w:rsid w:val="00A330E9"/>
    <w:rsid w:val="00A33468"/>
    <w:rsid w:val="00A424D3"/>
    <w:rsid w:val="00A42827"/>
    <w:rsid w:val="00A4685B"/>
    <w:rsid w:val="00A54A22"/>
    <w:rsid w:val="00A65BC6"/>
    <w:rsid w:val="00A80080"/>
    <w:rsid w:val="00A8569A"/>
    <w:rsid w:val="00A91912"/>
    <w:rsid w:val="00A91CD4"/>
    <w:rsid w:val="00AA2671"/>
    <w:rsid w:val="00AA7D63"/>
    <w:rsid w:val="00AC1286"/>
    <w:rsid w:val="00AF0412"/>
    <w:rsid w:val="00AF07DF"/>
    <w:rsid w:val="00B03BFA"/>
    <w:rsid w:val="00B06B09"/>
    <w:rsid w:val="00B118F8"/>
    <w:rsid w:val="00B30AA1"/>
    <w:rsid w:val="00B30AE9"/>
    <w:rsid w:val="00B342E6"/>
    <w:rsid w:val="00B3687D"/>
    <w:rsid w:val="00B411E2"/>
    <w:rsid w:val="00B524FC"/>
    <w:rsid w:val="00B60D39"/>
    <w:rsid w:val="00B62CA9"/>
    <w:rsid w:val="00B659F4"/>
    <w:rsid w:val="00B67FA6"/>
    <w:rsid w:val="00B70582"/>
    <w:rsid w:val="00B71665"/>
    <w:rsid w:val="00B731AC"/>
    <w:rsid w:val="00B846AF"/>
    <w:rsid w:val="00B92489"/>
    <w:rsid w:val="00B9265A"/>
    <w:rsid w:val="00B92CFF"/>
    <w:rsid w:val="00B9439B"/>
    <w:rsid w:val="00BB190E"/>
    <w:rsid w:val="00BB463D"/>
    <w:rsid w:val="00BB50EF"/>
    <w:rsid w:val="00BC1C98"/>
    <w:rsid w:val="00BD2355"/>
    <w:rsid w:val="00BD5475"/>
    <w:rsid w:val="00BF6018"/>
    <w:rsid w:val="00C00A85"/>
    <w:rsid w:val="00C14A2C"/>
    <w:rsid w:val="00C178BB"/>
    <w:rsid w:val="00C251C9"/>
    <w:rsid w:val="00C50940"/>
    <w:rsid w:val="00C51B3C"/>
    <w:rsid w:val="00C53CF6"/>
    <w:rsid w:val="00C540D9"/>
    <w:rsid w:val="00C7030D"/>
    <w:rsid w:val="00C80EA8"/>
    <w:rsid w:val="00C907A3"/>
    <w:rsid w:val="00C932FD"/>
    <w:rsid w:val="00C97237"/>
    <w:rsid w:val="00C97D51"/>
    <w:rsid w:val="00CA4522"/>
    <w:rsid w:val="00CA4D11"/>
    <w:rsid w:val="00CA513A"/>
    <w:rsid w:val="00CB0C2C"/>
    <w:rsid w:val="00CB304D"/>
    <w:rsid w:val="00CB7F85"/>
    <w:rsid w:val="00CC0AB2"/>
    <w:rsid w:val="00CC4F89"/>
    <w:rsid w:val="00CC54DA"/>
    <w:rsid w:val="00CC7AD0"/>
    <w:rsid w:val="00CD45F0"/>
    <w:rsid w:val="00CD4903"/>
    <w:rsid w:val="00CD7225"/>
    <w:rsid w:val="00CE42D6"/>
    <w:rsid w:val="00CE5501"/>
    <w:rsid w:val="00CE56A1"/>
    <w:rsid w:val="00CF0A89"/>
    <w:rsid w:val="00CF3822"/>
    <w:rsid w:val="00D03D81"/>
    <w:rsid w:val="00D05DF7"/>
    <w:rsid w:val="00D10B1A"/>
    <w:rsid w:val="00D11F52"/>
    <w:rsid w:val="00D1431C"/>
    <w:rsid w:val="00D202B4"/>
    <w:rsid w:val="00D21751"/>
    <w:rsid w:val="00D35DD3"/>
    <w:rsid w:val="00D378AF"/>
    <w:rsid w:val="00D43C5A"/>
    <w:rsid w:val="00D45F5C"/>
    <w:rsid w:val="00D53FFE"/>
    <w:rsid w:val="00D72D94"/>
    <w:rsid w:val="00D82BA3"/>
    <w:rsid w:val="00D86023"/>
    <w:rsid w:val="00D92D8B"/>
    <w:rsid w:val="00DA51DC"/>
    <w:rsid w:val="00DB5998"/>
    <w:rsid w:val="00DB5A45"/>
    <w:rsid w:val="00DC582A"/>
    <w:rsid w:val="00DC5F96"/>
    <w:rsid w:val="00DC7459"/>
    <w:rsid w:val="00DD2E75"/>
    <w:rsid w:val="00DD3C77"/>
    <w:rsid w:val="00DD3F0E"/>
    <w:rsid w:val="00DE0FF9"/>
    <w:rsid w:val="00DE7C67"/>
    <w:rsid w:val="00DF4673"/>
    <w:rsid w:val="00DF4E3D"/>
    <w:rsid w:val="00E04874"/>
    <w:rsid w:val="00E077CA"/>
    <w:rsid w:val="00E1205B"/>
    <w:rsid w:val="00E136DF"/>
    <w:rsid w:val="00E13DEA"/>
    <w:rsid w:val="00E224BD"/>
    <w:rsid w:val="00E30F64"/>
    <w:rsid w:val="00E34663"/>
    <w:rsid w:val="00E4178B"/>
    <w:rsid w:val="00E4333D"/>
    <w:rsid w:val="00E5530D"/>
    <w:rsid w:val="00E66804"/>
    <w:rsid w:val="00E70019"/>
    <w:rsid w:val="00E76E50"/>
    <w:rsid w:val="00E81FD3"/>
    <w:rsid w:val="00E83FB8"/>
    <w:rsid w:val="00E86E52"/>
    <w:rsid w:val="00E87268"/>
    <w:rsid w:val="00E910F5"/>
    <w:rsid w:val="00E916D1"/>
    <w:rsid w:val="00E919C2"/>
    <w:rsid w:val="00EA3F46"/>
    <w:rsid w:val="00EA4E74"/>
    <w:rsid w:val="00EB0895"/>
    <w:rsid w:val="00EB2DF5"/>
    <w:rsid w:val="00EB457A"/>
    <w:rsid w:val="00EB4861"/>
    <w:rsid w:val="00EC49CB"/>
    <w:rsid w:val="00ED5F44"/>
    <w:rsid w:val="00EE1EA3"/>
    <w:rsid w:val="00EE1FEF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23AE7"/>
    <w:rsid w:val="00F34E3F"/>
    <w:rsid w:val="00F37CE7"/>
    <w:rsid w:val="00F42413"/>
    <w:rsid w:val="00F468F5"/>
    <w:rsid w:val="00F50022"/>
    <w:rsid w:val="00F5325D"/>
    <w:rsid w:val="00F53C1C"/>
    <w:rsid w:val="00F55A2A"/>
    <w:rsid w:val="00F60683"/>
    <w:rsid w:val="00F61B66"/>
    <w:rsid w:val="00F70F79"/>
    <w:rsid w:val="00F72B5A"/>
    <w:rsid w:val="00F800CF"/>
    <w:rsid w:val="00F836F9"/>
    <w:rsid w:val="00F84670"/>
    <w:rsid w:val="00F84D95"/>
    <w:rsid w:val="00F86902"/>
    <w:rsid w:val="00F915C2"/>
    <w:rsid w:val="00FA2345"/>
    <w:rsid w:val="00FB1107"/>
    <w:rsid w:val="00FB23C7"/>
    <w:rsid w:val="00FB3967"/>
    <w:rsid w:val="00FC0BFB"/>
    <w:rsid w:val="00FC4D85"/>
    <w:rsid w:val="00FD198E"/>
    <w:rsid w:val="00FD1A71"/>
    <w:rsid w:val="00FD2614"/>
    <w:rsid w:val="00FD5A08"/>
    <w:rsid w:val="00FD667C"/>
    <w:rsid w:val="00FE1FF4"/>
    <w:rsid w:val="00FF10C0"/>
    <w:rsid w:val="00FF567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EB8B7"/>
  <w15:chartTrackingRefBased/>
  <w15:docId w15:val="{9615103A-93ED-4D4E-A04A-E0FB05E4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0822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vrendokumentu">
    <w:name w:val="Rozvržení dokumentu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lova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7109</CharactersWithSpaces>
  <SharedDoc>false</SharedDoc>
  <HLinks>
    <vt:vector size="24" baseType="variant">
      <vt:variant>
        <vt:i4>6094894</vt:i4>
      </vt:variant>
      <vt:variant>
        <vt:i4>9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6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mailto:hana.kralova@kralpmcentrum.cz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sladkovamonika</cp:lastModifiedBy>
  <cp:revision>2</cp:revision>
  <cp:lastPrinted>2022-09-05T10:24:00Z</cp:lastPrinted>
  <dcterms:created xsi:type="dcterms:W3CDTF">2022-09-15T05:58:00Z</dcterms:created>
  <dcterms:modified xsi:type="dcterms:W3CDTF">2022-09-15T05:58:00Z</dcterms:modified>
</cp:coreProperties>
</file>