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D113" w14:textId="77777777" w:rsidR="00654730" w:rsidRPr="001E2276" w:rsidRDefault="00654730" w:rsidP="00654730">
      <w:pPr>
        <w:jc w:val="center"/>
        <w:rPr>
          <w:rFonts w:ascii="Arial" w:hAnsi="Arial" w:cs="Arial"/>
          <w:b/>
          <w:sz w:val="28"/>
          <w:szCs w:val="28"/>
        </w:rPr>
      </w:pPr>
      <w:r w:rsidRPr="001E2276">
        <w:rPr>
          <w:rFonts w:ascii="Arial" w:hAnsi="Arial" w:cs="Arial"/>
          <w:b/>
          <w:sz w:val="28"/>
          <w:szCs w:val="28"/>
        </w:rPr>
        <w:t>Smlouva o dílo</w:t>
      </w:r>
    </w:p>
    <w:p w14:paraId="566A813F" w14:textId="77777777" w:rsidR="002B1236" w:rsidRPr="001E2276" w:rsidRDefault="002B1236" w:rsidP="00654730">
      <w:pPr>
        <w:jc w:val="center"/>
        <w:rPr>
          <w:rFonts w:ascii="Arial" w:hAnsi="Arial" w:cs="Arial"/>
          <w:sz w:val="22"/>
          <w:szCs w:val="22"/>
        </w:rPr>
      </w:pPr>
      <w:r w:rsidRPr="001E2276">
        <w:rPr>
          <w:rFonts w:ascii="Arial" w:hAnsi="Arial" w:cs="Arial"/>
          <w:sz w:val="22"/>
          <w:szCs w:val="22"/>
        </w:rPr>
        <w:t>podle § 2586</w:t>
      </w:r>
      <w:r w:rsidR="00654730" w:rsidRPr="001E2276">
        <w:rPr>
          <w:rFonts w:ascii="Arial" w:hAnsi="Arial" w:cs="Arial"/>
          <w:sz w:val="22"/>
          <w:szCs w:val="22"/>
        </w:rPr>
        <w:t xml:space="preserve"> a násl. zákona č. </w:t>
      </w:r>
      <w:r w:rsidRPr="001E2276">
        <w:rPr>
          <w:rFonts w:ascii="Arial" w:hAnsi="Arial" w:cs="Arial"/>
          <w:sz w:val="22"/>
          <w:szCs w:val="22"/>
        </w:rPr>
        <w:t>89/2012</w:t>
      </w:r>
      <w:r w:rsidR="00EF309A" w:rsidRPr="001E2276">
        <w:rPr>
          <w:rFonts w:ascii="Arial" w:hAnsi="Arial" w:cs="Arial"/>
          <w:sz w:val="22"/>
          <w:szCs w:val="22"/>
        </w:rPr>
        <w:t xml:space="preserve"> Sb.</w:t>
      </w:r>
      <w:r w:rsidRPr="001E2276">
        <w:rPr>
          <w:rFonts w:ascii="Arial" w:hAnsi="Arial" w:cs="Arial"/>
          <w:sz w:val="22"/>
          <w:szCs w:val="22"/>
        </w:rPr>
        <w:t>, Občanský zákoník</w:t>
      </w:r>
    </w:p>
    <w:p w14:paraId="4EED2255" w14:textId="77777777" w:rsidR="002B1236" w:rsidRPr="001E2276" w:rsidRDefault="002B1236" w:rsidP="00654730">
      <w:pPr>
        <w:jc w:val="center"/>
        <w:rPr>
          <w:rFonts w:ascii="Arial" w:hAnsi="Arial" w:cs="Arial"/>
          <w:sz w:val="22"/>
          <w:szCs w:val="22"/>
        </w:rPr>
      </w:pPr>
    </w:p>
    <w:p w14:paraId="7A4AE58D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1984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</w:tblGrid>
      <w:tr w:rsidR="00654730" w:rsidRPr="001E2276" w14:paraId="30AFC3B6" w14:textId="77777777" w:rsidTr="008A180F">
        <w:tc>
          <w:tcPr>
            <w:tcW w:w="1984" w:type="dxa"/>
            <w:shd w:val="clear" w:color="auto" w:fill="FFFFFF"/>
          </w:tcPr>
          <w:p w14:paraId="265547C9" w14:textId="77777777" w:rsidR="00654730" w:rsidRPr="001E2276" w:rsidRDefault="00654730" w:rsidP="008A180F">
            <w:pPr>
              <w:jc w:val="right"/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Číslo smlouvy</w:t>
            </w:r>
          </w:p>
        </w:tc>
      </w:tr>
      <w:tr w:rsidR="00654730" w:rsidRPr="001E2276" w14:paraId="6405ECD3" w14:textId="77777777" w:rsidTr="006C0BF3">
        <w:trPr>
          <w:trHeight w:val="232"/>
        </w:trPr>
        <w:tc>
          <w:tcPr>
            <w:tcW w:w="1984" w:type="dxa"/>
            <w:shd w:val="clear" w:color="auto" w:fill="auto"/>
          </w:tcPr>
          <w:p w14:paraId="61F3E0DA" w14:textId="77777777" w:rsidR="00654730" w:rsidRPr="00550DB5" w:rsidRDefault="00654730" w:rsidP="007E6222">
            <w:pPr>
              <w:pStyle w:val="Sml11"/>
            </w:pPr>
          </w:p>
        </w:tc>
      </w:tr>
    </w:tbl>
    <w:p w14:paraId="525B4E7E" w14:textId="77777777" w:rsidR="00654730" w:rsidRPr="001E2276" w:rsidRDefault="00654730" w:rsidP="00654730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9"/>
      </w:tblGrid>
      <w:tr w:rsidR="00654730" w:rsidRPr="001E2276" w14:paraId="6EA551DC" w14:textId="77777777" w:rsidTr="008A180F">
        <w:tc>
          <w:tcPr>
            <w:tcW w:w="9214" w:type="dxa"/>
            <w:gridSpan w:val="2"/>
            <w:shd w:val="clear" w:color="auto" w:fill="D9D9D9"/>
          </w:tcPr>
          <w:p w14:paraId="13DF0A92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 Smluvní strany</w:t>
            </w:r>
          </w:p>
        </w:tc>
      </w:tr>
      <w:tr w:rsidR="00654730" w:rsidRPr="001E2276" w14:paraId="29ACC8AF" w14:textId="77777777" w:rsidTr="008A180F">
        <w:tc>
          <w:tcPr>
            <w:tcW w:w="9214" w:type="dxa"/>
            <w:gridSpan w:val="2"/>
            <w:shd w:val="clear" w:color="auto" w:fill="F3F3F3"/>
          </w:tcPr>
          <w:p w14:paraId="5742686C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</w:tc>
      </w:tr>
      <w:tr w:rsidR="000A10CA" w:rsidRPr="001E2276" w14:paraId="6F2A1242" w14:textId="77777777" w:rsidTr="006C0BF3">
        <w:trPr>
          <w:trHeight w:val="172"/>
        </w:trPr>
        <w:tc>
          <w:tcPr>
            <w:tcW w:w="4605" w:type="dxa"/>
          </w:tcPr>
          <w:p w14:paraId="649BA60F" w14:textId="77777777" w:rsidR="000A10CA" w:rsidRPr="001E2276" w:rsidRDefault="000A10CA" w:rsidP="000A10CA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Obchodní firma / název:</w:t>
            </w:r>
          </w:p>
        </w:tc>
        <w:tc>
          <w:tcPr>
            <w:tcW w:w="4609" w:type="dxa"/>
            <w:shd w:val="clear" w:color="auto" w:fill="auto"/>
          </w:tcPr>
          <w:p w14:paraId="423E680A" w14:textId="7C74AF79" w:rsidR="000A10CA" w:rsidRPr="00550DB5" w:rsidRDefault="00413027" w:rsidP="00413027">
            <w:pPr>
              <w:pStyle w:val="Sml11"/>
            </w:pPr>
            <w:r>
              <w:t xml:space="preserve">Střední škola obchodu, služeb a řemesel a Jazyková škola s právem státní jazykové zkoušky, Tábor, </w:t>
            </w:r>
            <w:proofErr w:type="spellStart"/>
            <w:r>
              <w:t>Bydlinského</w:t>
            </w:r>
            <w:proofErr w:type="spellEnd"/>
            <w:r>
              <w:t xml:space="preserve"> 2474</w:t>
            </w:r>
          </w:p>
        </w:tc>
      </w:tr>
      <w:tr w:rsidR="000A10CA" w:rsidRPr="001E2276" w14:paraId="458CF378" w14:textId="77777777" w:rsidTr="006C0BF3">
        <w:tc>
          <w:tcPr>
            <w:tcW w:w="4605" w:type="dxa"/>
          </w:tcPr>
          <w:p w14:paraId="3C0B6AE2" w14:textId="77777777" w:rsidR="000A10CA" w:rsidRPr="001E2276" w:rsidRDefault="000A10CA" w:rsidP="000A10CA">
            <w:pPr>
              <w:pStyle w:val="Sml11"/>
            </w:pPr>
            <w:r w:rsidRPr="001E2276">
              <w:t>Sídlo – ulice, č. popisné / č. orientační</w:t>
            </w:r>
          </w:p>
          <w:p w14:paraId="1D103227" w14:textId="77777777" w:rsidR="000A10CA" w:rsidRPr="001E2276" w:rsidRDefault="000A10CA" w:rsidP="000A10CA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PSČ, obec: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55CC4A56" w14:textId="77777777" w:rsidR="00413027" w:rsidRDefault="00413027" w:rsidP="000A10CA">
            <w:pPr>
              <w:pStyle w:val="Sml11"/>
            </w:pPr>
            <w:proofErr w:type="spellStart"/>
            <w:r w:rsidRPr="00413027">
              <w:t>Bydlinského</w:t>
            </w:r>
            <w:proofErr w:type="spellEnd"/>
            <w:r w:rsidRPr="00413027">
              <w:t xml:space="preserve"> 2474</w:t>
            </w:r>
          </w:p>
          <w:p w14:paraId="1160B1AD" w14:textId="22E567D0" w:rsidR="000A10CA" w:rsidRPr="00550DB5" w:rsidRDefault="00413027" w:rsidP="000A10CA">
            <w:pPr>
              <w:pStyle w:val="Sml11"/>
            </w:pPr>
            <w:r w:rsidRPr="00413027">
              <w:t>390 02 Tábor</w:t>
            </w:r>
          </w:p>
        </w:tc>
      </w:tr>
      <w:tr w:rsidR="000A10CA" w:rsidRPr="001E2276" w14:paraId="593166D9" w14:textId="77777777" w:rsidTr="006C0BF3">
        <w:tc>
          <w:tcPr>
            <w:tcW w:w="4605" w:type="dxa"/>
          </w:tcPr>
          <w:p w14:paraId="4B651038" w14:textId="77777777" w:rsidR="000A10CA" w:rsidRPr="001E2276" w:rsidRDefault="000A10CA" w:rsidP="000A10CA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609" w:type="dxa"/>
            <w:shd w:val="clear" w:color="auto" w:fill="auto"/>
          </w:tcPr>
          <w:p w14:paraId="7F2C1513" w14:textId="24E6FA99" w:rsidR="000A10CA" w:rsidRPr="00550DB5" w:rsidRDefault="00413027" w:rsidP="000A10CA">
            <w:pPr>
              <w:pStyle w:val="Sml11"/>
            </w:pPr>
            <w:r w:rsidRPr="00413027">
              <w:t>750</w:t>
            </w:r>
            <w:r>
              <w:t xml:space="preserve"> </w:t>
            </w:r>
            <w:r w:rsidRPr="00413027">
              <w:t>50</w:t>
            </w:r>
            <w:r>
              <w:t xml:space="preserve"> </w:t>
            </w:r>
            <w:r w:rsidRPr="00413027">
              <w:t>099</w:t>
            </w:r>
          </w:p>
        </w:tc>
      </w:tr>
      <w:tr w:rsidR="000A10CA" w:rsidRPr="001E2276" w14:paraId="30BB05CD" w14:textId="77777777" w:rsidTr="006C0BF3">
        <w:tc>
          <w:tcPr>
            <w:tcW w:w="4605" w:type="dxa"/>
          </w:tcPr>
          <w:p w14:paraId="574370DE" w14:textId="77777777" w:rsidR="000A10CA" w:rsidRPr="001E2276" w:rsidRDefault="000A10CA" w:rsidP="000A10CA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09" w:type="dxa"/>
            <w:shd w:val="clear" w:color="auto" w:fill="auto"/>
          </w:tcPr>
          <w:p w14:paraId="514DCCEA" w14:textId="120734D3" w:rsidR="000A10CA" w:rsidRPr="00550DB5" w:rsidRDefault="00413027" w:rsidP="000A10CA">
            <w:pPr>
              <w:pStyle w:val="Sml11"/>
            </w:pPr>
            <w:r w:rsidRPr="00413027">
              <w:t>CZ</w:t>
            </w:r>
            <w:r>
              <w:t xml:space="preserve"> </w:t>
            </w:r>
            <w:r w:rsidRPr="00413027">
              <w:t>750</w:t>
            </w:r>
            <w:r>
              <w:t xml:space="preserve"> </w:t>
            </w:r>
            <w:r w:rsidRPr="00413027">
              <w:t>50</w:t>
            </w:r>
            <w:r>
              <w:t xml:space="preserve"> </w:t>
            </w:r>
            <w:r w:rsidRPr="00413027">
              <w:t>099</w:t>
            </w:r>
          </w:p>
        </w:tc>
      </w:tr>
      <w:tr w:rsidR="000A10CA" w:rsidRPr="001E2276" w14:paraId="09DC8301" w14:textId="77777777" w:rsidTr="006C0BF3">
        <w:tc>
          <w:tcPr>
            <w:tcW w:w="4605" w:type="dxa"/>
          </w:tcPr>
          <w:p w14:paraId="11DA4651" w14:textId="77777777" w:rsidR="000A10CA" w:rsidRPr="001E2276" w:rsidRDefault="000A10CA" w:rsidP="000A10CA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Odpovědný zástupce:</w:t>
            </w:r>
          </w:p>
        </w:tc>
        <w:tc>
          <w:tcPr>
            <w:tcW w:w="4609" w:type="dxa"/>
            <w:shd w:val="clear" w:color="auto" w:fill="auto"/>
          </w:tcPr>
          <w:p w14:paraId="7DC857C8" w14:textId="2A9C5EBF" w:rsidR="000A10CA" w:rsidRPr="00550DB5" w:rsidRDefault="00413027" w:rsidP="000A10CA">
            <w:pPr>
              <w:pStyle w:val="Sml11"/>
            </w:pPr>
            <w:r w:rsidRPr="00413027">
              <w:t>Mgr. Radek Cícha, ředitel školy</w:t>
            </w:r>
          </w:p>
        </w:tc>
      </w:tr>
      <w:tr w:rsidR="000A10CA" w:rsidRPr="001E2276" w14:paraId="7FCE5534" w14:textId="77777777" w:rsidTr="006C0BF3">
        <w:tc>
          <w:tcPr>
            <w:tcW w:w="4605" w:type="dxa"/>
          </w:tcPr>
          <w:p w14:paraId="6B9A6DD7" w14:textId="77777777" w:rsidR="000A10CA" w:rsidRPr="001E2276" w:rsidRDefault="000A10CA" w:rsidP="000A10CA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Kontaktní osoba: </w:t>
            </w:r>
          </w:p>
        </w:tc>
        <w:tc>
          <w:tcPr>
            <w:tcW w:w="4609" w:type="dxa"/>
            <w:shd w:val="clear" w:color="auto" w:fill="auto"/>
          </w:tcPr>
          <w:p w14:paraId="1E74BEF4" w14:textId="7D341E30" w:rsidR="000A10CA" w:rsidRPr="00550DB5" w:rsidRDefault="000A10CA" w:rsidP="000A10CA">
            <w:pPr>
              <w:pStyle w:val="Sml11"/>
            </w:pPr>
          </w:p>
        </w:tc>
      </w:tr>
      <w:tr w:rsidR="000A10CA" w:rsidRPr="001E2276" w14:paraId="65FA3BEF" w14:textId="77777777" w:rsidTr="006C0BF3">
        <w:tc>
          <w:tcPr>
            <w:tcW w:w="4605" w:type="dxa"/>
          </w:tcPr>
          <w:p w14:paraId="29A79F6F" w14:textId="77777777" w:rsidR="000A10CA" w:rsidRPr="001E2276" w:rsidRDefault="000A10CA" w:rsidP="000A10CA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Kontaktní spojení (tel., e-mail):</w:t>
            </w:r>
          </w:p>
        </w:tc>
        <w:tc>
          <w:tcPr>
            <w:tcW w:w="4609" w:type="dxa"/>
            <w:shd w:val="clear" w:color="auto" w:fill="auto"/>
          </w:tcPr>
          <w:p w14:paraId="1E9C1C66" w14:textId="53771BD6" w:rsidR="000A10CA" w:rsidRPr="00550DB5" w:rsidRDefault="000A10CA" w:rsidP="000A10CA">
            <w:pPr>
              <w:pStyle w:val="Sml11"/>
            </w:pPr>
          </w:p>
        </w:tc>
      </w:tr>
      <w:tr w:rsidR="000A10CA" w:rsidRPr="001E2276" w14:paraId="62076AC5" w14:textId="77777777" w:rsidTr="006C0BF3">
        <w:tc>
          <w:tcPr>
            <w:tcW w:w="4605" w:type="dxa"/>
          </w:tcPr>
          <w:p w14:paraId="4BDA3995" w14:textId="77777777" w:rsidR="000A10CA" w:rsidRPr="001E2276" w:rsidRDefault="000A10CA" w:rsidP="000A10CA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09" w:type="dxa"/>
            <w:shd w:val="clear" w:color="auto" w:fill="auto"/>
          </w:tcPr>
          <w:p w14:paraId="0DDFE957" w14:textId="1B73B916" w:rsidR="000A10CA" w:rsidRPr="00550DB5" w:rsidRDefault="000A10CA" w:rsidP="000A10CA">
            <w:pPr>
              <w:pStyle w:val="Sml11"/>
            </w:pPr>
          </w:p>
        </w:tc>
      </w:tr>
    </w:tbl>
    <w:p w14:paraId="5198024C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9"/>
      </w:tblGrid>
      <w:tr w:rsidR="00654730" w:rsidRPr="001E2276" w14:paraId="56D5E588" w14:textId="77777777" w:rsidTr="008A180F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F9D0BAE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Zhotovitel </w:t>
            </w:r>
          </w:p>
        </w:tc>
      </w:tr>
      <w:tr w:rsidR="00654730" w:rsidRPr="001E2276" w14:paraId="348CBE37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6BA5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Obchodní firma / název: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7F98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G-PROJECT, s.r.o.</w:t>
            </w:r>
          </w:p>
        </w:tc>
      </w:tr>
      <w:tr w:rsidR="00654730" w:rsidRPr="001E2276" w14:paraId="65B7D7EE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0F36" w14:textId="77777777" w:rsidR="007A686F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Sídlo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 xml:space="preserve"> – ulice, č.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>popis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né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 xml:space="preserve"> / č.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>orient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ační</w:t>
            </w:r>
          </w:p>
          <w:p w14:paraId="7DD64C2D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PSČ, obec: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5814" w14:textId="77777777" w:rsidR="00654730" w:rsidRPr="001E2276" w:rsidRDefault="00FC3CC7" w:rsidP="008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Radniční 133/1</w:t>
            </w:r>
          </w:p>
          <w:p w14:paraId="1680C95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370 01 České Budějovice</w:t>
            </w:r>
          </w:p>
        </w:tc>
      </w:tr>
      <w:tr w:rsidR="00654730" w:rsidRPr="001E2276" w14:paraId="5B29645D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A57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D40B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260 64 928</w:t>
            </w:r>
          </w:p>
        </w:tc>
      </w:tr>
      <w:tr w:rsidR="00654730" w:rsidRPr="001E2276" w14:paraId="552A699E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30BB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53D2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CZ 260 64 928</w:t>
            </w:r>
          </w:p>
        </w:tc>
      </w:tr>
      <w:tr w:rsidR="00654730" w:rsidRPr="001E2276" w14:paraId="66218745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B36E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Odpovědný zástupce: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656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JUDr. Jan Šmidmayer, jednatel </w:t>
            </w:r>
          </w:p>
        </w:tc>
      </w:tr>
      <w:tr w:rsidR="00654730" w:rsidRPr="001E2276" w14:paraId="33C14C7F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5442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Kontaktní osoba: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3AED" w14:textId="41903A63" w:rsidR="00654730" w:rsidRPr="001E2276" w:rsidRDefault="00654730" w:rsidP="00865C7C">
            <w:pPr>
              <w:rPr>
                <w:rFonts w:ascii="Arial" w:hAnsi="Arial" w:cs="Arial"/>
              </w:rPr>
            </w:pPr>
          </w:p>
        </w:tc>
      </w:tr>
      <w:tr w:rsidR="00654730" w:rsidRPr="001E2276" w14:paraId="6337BB61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7908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Kontaktní spojení (tel., e-mail):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FA07" w14:textId="551CC70C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6302EDB3" w14:textId="77777777" w:rsidTr="008A180F">
        <w:trPr>
          <w:trHeight w:val="156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5419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3773" w14:textId="4C0D0474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0265CB57" w14:textId="77777777" w:rsidR="00654730" w:rsidRPr="001E2276" w:rsidRDefault="00654730" w:rsidP="00654730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43880033" w14:textId="77777777" w:rsidTr="008A180F">
        <w:tc>
          <w:tcPr>
            <w:tcW w:w="9214" w:type="dxa"/>
            <w:shd w:val="clear" w:color="auto" w:fill="D9D9D9"/>
          </w:tcPr>
          <w:p w14:paraId="16367DE2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2 Předmět smlouvy</w:t>
            </w:r>
          </w:p>
        </w:tc>
      </w:tr>
      <w:tr w:rsidR="00654730" w:rsidRPr="001E2276" w14:paraId="44740A9B" w14:textId="77777777" w:rsidTr="008A180F">
        <w:tc>
          <w:tcPr>
            <w:tcW w:w="9214" w:type="dxa"/>
          </w:tcPr>
          <w:p w14:paraId="537C7EBD" w14:textId="446C372C" w:rsidR="002C62A5" w:rsidRPr="00781010" w:rsidRDefault="00654730" w:rsidP="0078101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Zhotovitel se zavazuje podle této smlouvy </w:t>
            </w:r>
            <w:r w:rsidR="007D3BF2" w:rsidRPr="001E2276">
              <w:rPr>
                <w:rFonts w:ascii="Arial" w:hAnsi="Arial" w:cs="Arial"/>
                <w:sz w:val="22"/>
                <w:szCs w:val="22"/>
              </w:rPr>
              <w:t>pro objednatele v rámci projektového záměru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3027" w:rsidRPr="00413027">
              <w:rPr>
                <w:rFonts w:ascii="Arial" w:hAnsi="Arial" w:cs="Arial"/>
                <w:b/>
                <w:sz w:val="22"/>
                <w:szCs w:val="22"/>
              </w:rPr>
              <w:t>Zpracování žádosti o dotaci a veškerá následná administrace v rámci projektu</w:t>
            </w:r>
            <w:r w:rsidR="007810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3027" w:rsidRPr="00781010">
              <w:rPr>
                <w:rFonts w:ascii="Arial" w:hAnsi="Arial" w:cs="Arial"/>
                <w:b/>
                <w:sz w:val="22"/>
                <w:szCs w:val="22"/>
              </w:rPr>
              <w:t>Energetické úspory</w:t>
            </w:r>
            <w:r w:rsidR="002C62A5" w:rsidRPr="0078101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D821C28" w14:textId="161DD60E" w:rsidR="00D1542A" w:rsidRPr="00F27173" w:rsidRDefault="00D1542A" w:rsidP="00413027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zpracovat žádost o </w:t>
            </w:r>
            <w:r w:rsidRPr="00413027">
              <w:rPr>
                <w:rFonts w:ascii="Arial" w:hAnsi="Arial" w:cs="Arial"/>
                <w:sz w:val="22"/>
                <w:szCs w:val="22"/>
              </w:rPr>
              <w:t>dotaci</w:t>
            </w:r>
            <w:r w:rsidR="00413027" w:rsidRPr="00413027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Pr="00413027">
              <w:rPr>
                <w:rFonts w:ascii="Arial" w:hAnsi="Arial" w:cs="Arial"/>
                <w:sz w:val="22"/>
                <w:szCs w:val="22"/>
              </w:rPr>
              <w:t>zkompletovat přílohy žádosti o dotaci</w:t>
            </w:r>
          </w:p>
          <w:p w14:paraId="5B445C31" w14:textId="77777777" w:rsidR="00F27173" w:rsidRPr="0068461F" w:rsidRDefault="00F27173" w:rsidP="00F27173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1F">
              <w:rPr>
                <w:rFonts w:ascii="Arial" w:hAnsi="Arial" w:cs="Arial"/>
                <w:sz w:val="22"/>
                <w:szCs w:val="22"/>
              </w:rPr>
              <w:t>manažerské řízení přípravy projektu</w:t>
            </w:r>
          </w:p>
          <w:p w14:paraId="11A994D4" w14:textId="7CF5D06E" w:rsidR="00F27173" w:rsidRPr="00F27173" w:rsidRDefault="00F27173" w:rsidP="00F27173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manažerské řízení realizace projektu</w:t>
            </w:r>
            <w:r w:rsidR="00F86BF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73EDBB" w14:textId="77777777" w:rsidR="00654730" w:rsidRPr="001E2276" w:rsidRDefault="00380EF1" w:rsidP="00CC673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Předmět smlouvy uvedený</w:t>
            </w:r>
            <w:r w:rsidR="00CC6736" w:rsidRPr="001E2276">
              <w:rPr>
                <w:rFonts w:ascii="Arial" w:hAnsi="Arial" w:cs="Arial"/>
                <w:sz w:val="22"/>
                <w:szCs w:val="22"/>
              </w:rPr>
              <w:t xml:space="preserve"> v předchozím odstavci tohoto článku bude dále označen také jen jako „dílo“. </w:t>
            </w:r>
          </w:p>
        </w:tc>
      </w:tr>
    </w:tbl>
    <w:p w14:paraId="32C7B6D3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2AF057BA" w14:textId="77777777" w:rsidTr="008A180F">
        <w:tc>
          <w:tcPr>
            <w:tcW w:w="9214" w:type="dxa"/>
            <w:shd w:val="clear" w:color="auto" w:fill="D9D9D9"/>
          </w:tcPr>
          <w:p w14:paraId="32BD8050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3 Cena díla </w:t>
            </w:r>
          </w:p>
        </w:tc>
      </w:tr>
      <w:tr w:rsidR="00654730" w:rsidRPr="001E2276" w14:paraId="486B4C95" w14:textId="77777777" w:rsidTr="008A180F">
        <w:tc>
          <w:tcPr>
            <w:tcW w:w="9214" w:type="dxa"/>
          </w:tcPr>
          <w:p w14:paraId="39AE5BED" w14:textId="24C0462B" w:rsidR="00D1542A" w:rsidRPr="001B46E6" w:rsidRDefault="00D1542A" w:rsidP="00D1542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Smluvní strany se dohodly, že cena díla činí </w:t>
            </w:r>
            <w:r w:rsidR="00413027" w:rsidRPr="00413027"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  <w:r w:rsidRPr="0041302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413027">
              <w:rPr>
                <w:rFonts w:ascii="Arial" w:hAnsi="Arial" w:cs="Arial"/>
                <w:b/>
                <w:sz w:val="22"/>
                <w:szCs w:val="22"/>
              </w:rPr>
              <w:t>.000 Kč bez DPH.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144D" w:rsidRPr="001B46E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Cena s DPH </w:t>
            </w:r>
            <w:r w:rsidR="001B46E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21 % </w:t>
            </w:r>
            <w:r w:rsidR="00D1144D" w:rsidRPr="001B46E6">
              <w:rPr>
                <w:rFonts w:ascii="Arial" w:hAnsi="Arial" w:cs="Arial"/>
                <w:color w:val="000000" w:themeColor="text1"/>
                <w:sz w:val="22"/>
                <w:szCs w:val="22"/>
              </w:rPr>
              <w:t>činí 435.600 Kč.</w:t>
            </w:r>
          </w:p>
          <w:p w14:paraId="71095EFF" w14:textId="77777777" w:rsidR="00D1542A" w:rsidRPr="001E2276" w:rsidRDefault="00D1542A" w:rsidP="00D1542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Složky ceny díla: </w:t>
            </w:r>
          </w:p>
          <w:p w14:paraId="0F8E5CEB" w14:textId="62B43433" w:rsidR="00D1542A" w:rsidRPr="00413027" w:rsidRDefault="00D1542A" w:rsidP="00D1542A">
            <w:pPr>
              <w:pStyle w:val="Odstavecseseznamem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dílo </w:t>
            </w:r>
            <w:r w:rsidRPr="00413027">
              <w:rPr>
                <w:rFonts w:ascii="Arial" w:hAnsi="Arial" w:cs="Arial"/>
                <w:sz w:val="22"/>
                <w:szCs w:val="22"/>
              </w:rPr>
              <w:t xml:space="preserve">dle čl. 2 odst. 1 písm. a): </w:t>
            </w:r>
            <w:r w:rsidR="00F27173">
              <w:rPr>
                <w:rFonts w:ascii="Arial" w:hAnsi="Arial" w:cs="Arial"/>
                <w:sz w:val="22"/>
                <w:szCs w:val="22"/>
              </w:rPr>
              <w:t>3</w:t>
            </w:r>
            <w:r w:rsidR="00413027" w:rsidRPr="00413027">
              <w:rPr>
                <w:rFonts w:ascii="Arial" w:hAnsi="Arial" w:cs="Arial"/>
                <w:sz w:val="22"/>
                <w:szCs w:val="22"/>
              </w:rPr>
              <w:t>0.000</w:t>
            </w:r>
            <w:r w:rsidRPr="00413027">
              <w:rPr>
                <w:rFonts w:ascii="Arial" w:hAnsi="Arial" w:cs="Arial"/>
                <w:sz w:val="22"/>
                <w:szCs w:val="22"/>
              </w:rPr>
              <w:t xml:space="preserve"> Kč bez DPH</w:t>
            </w:r>
          </w:p>
          <w:p w14:paraId="49DE0EF4" w14:textId="5A0A9023" w:rsidR="00D1542A" w:rsidRPr="00F27173" w:rsidRDefault="00D1542A" w:rsidP="002D052B">
            <w:pPr>
              <w:pStyle w:val="Odstavecseseznamem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413027">
              <w:rPr>
                <w:rFonts w:ascii="Arial" w:hAnsi="Arial" w:cs="Arial"/>
                <w:sz w:val="22"/>
                <w:szCs w:val="22"/>
              </w:rPr>
              <w:t xml:space="preserve">dílo dle čl. 2 odst. 1 písm. b): </w:t>
            </w:r>
            <w:r w:rsidR="00413027" w:rsidRPr="00413027">
              <w:rPr>
                <w:rFonts w:ascii="Arial" w:hAnsi="Arial" w:cs="Arial"/>
                <w:sz w:val="22"/>
                <w:szCs w:val="22"/>
              </w:rPr>
              <w:t>1</w:t>
            </w:r>
            <w:r w:rsidR="00F27173">
              <w:rPr>
                <w:rFonts w:ascii="Arial" w:hAnsi="Arial" w:cs="Arial"/>
                <w:sz w:val="22"/>
                <w:szCs w:val="22"/>
              </w:rPr>
              <w:t>5</w:t>
            </w:r>
            <w:r w:rsidR="00413027" w:rsidRPr="00413027">
              <w:rPr>
                <w:rFonts w:ascii="Arial" w:hAnsi="Arial" w:cs="Arial"/>
                <w:sz w:val="22"/>
                <w:szCs w:val="22"/>
              </w:rPr>
              <w:t>0.000</w:t>
            </w:r>
            <w:r w:rsidRPr="00413027">
              <w:rPr>
                <w:rFonts w:ascii="Arial" w:hAnsi="Arial" w:cs="Arial"/>
                <w:sz w:val="22"/>
                <w:szCs w:val="22"/>
              </w:rPr>
              <w:t xml:space="preserve"> Kč bez DPH</w:t>
            </w:r>
          </w:p>
          <w:p w14:paraId="36AB04D8" w14:textId="1E53E6E7" w:rsidR="00F27173" w:rsidRPr="00F27173" w:rsidRDefault="00F27173" w:rsidP="00F27173">
            <w:pPr>
              <w:pStyle w:val="Odstavecseseznamem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413027">
              <w:rPr>
                <w:rFonts w:ascii="Arial" w:hAnsi="Arial" w:cs="Arial"/>
                <w:sz w:val="22"/>
                <w:szCs w:val="22"/>
              </w:rPr>
              <w:t xml:space="preserve">dílo dle čl. 2 odst. 1 písm.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13027">
              <w:rPr>
                <w:rFonts w:ascii="Arial" w:hAnsi="Arial" w:cs="Arial"/>
                <w:sz w:val="22"/>
                <w:szCs w:val="22"/>
              </w:rPr>
              <w:t>): 1</w:t>
            </w:r>
            <w:r w:rsidR="00F86BFF">
              <w:rPr>
                <w:rFonts w:ascii="Arial" w:hAnsi="Arial" w:cs="Arial"/>
                <w:sz w:val="22"/>
                <w:szCs w:val="22"/>
              </w:rPr>
              <w:t>8</w:t>
            </w:r>
            <w:r w:rsidRPr="00413027">
              <w:rPr>
                <w:rFonts w:ascii="Arial" w:hAnsi="Arial" w:cs="Arial"/>
                <w:sz w:val="22"/>
                <w:szCs w:val="22"/>
              </w:rPr>
              <w:t xml:space="preserve">0.000 Kč bez DPH. </w:t>
            </w:r>
          </w:p>
          <w:p w14:paraId="37AE9D6F" w14:textId="77777777" w:rsidR="00D1542A" w:rsidRPr="001E2276" w:rsidRDefault="00D1542A" w:rsidP="00D1542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bookmarkStart w:id="0" w:name="_Hlk78534288"/>
            <w:r w:rsidRPr="001E2276">
              <w:rPr>
                <w:rFonts w:ascii="Arial" w:hAnsi="Arial" w:cs="Arial"/>
                <w:sz w:val="22"/>
                <w:szCs w:val="22"/>
              </w:rPr>
              <w:lastRenderedPageBreak/>
              <w:t>Okamžik vystavení faktury:</w:t>
            </w:r>
          </w:p>
          <w:p w14:paraId="45C0DA03" w14:textId="02F2FF74" w:rsidR="00D1542A" w:rsidRPr="00AE2F7B" w:rsidRDefault="00D1542A" w:rsidP="00413027">
            <w:pPr>
              <w:pStyle w:val="Odstavecseseznamem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dílo dle čl. 2 odst. 1 písm. a</w:t>
            </w:r>
            <w:r w:rsidRPr="005D600C">
              <w:rPr>
                <w:rFonts w:ascii="Arial" w:hAnsi="Arial" w:cs="Arial"/>
                <w:sz w:val="22"/>
                <w:szCs w:val="22"/>
              </w:rPr>
              <w:t>): schválení projektu k</w:t>
            </w:r>
            <w:r w:rsidR="00AE2F7B">
              <w:rPr>
                <w:rFonts w:ascii="Arial" w:hAnsi="Arial" w:cs="Arial"/>
                <w:sz w:val="22"/>
                <w:szCs w:val="22"/>
              </w:rPr>
              <w:t> </w:t>
            </w:r>
            <w:r w:rsidRPr="005D600C">
              <w:rPr>
                <w:rFonts w:ascii="Arial" w:hAnsi="Arial" w:cs="Arial"/>
                <w:sz w:val="22"/>
                <w:szCs w:val="22"/>
              </w:rPr>
              <w:t>financování</w:t>
            </w:r>
          </w:p>
          <w:p w14:paraId="2280F817" w14:textId="3D955E5B" w:rsidR="00AE2F7B" w:rsidRPr="00AE2F7B" w:rsidRDefault="00AE2F7B" w:rsidP="00AE2F7B">
            <w:pPr>
              <w:pStyle w:val="Odstavecseseznamem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dílo dle čl. 2 odst. 1 písm.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5D600C">
              <w:rPr>
                <w:rFonts w:ascii="Arial" w:hAnsi="Arial" w:cs="Arial"/>
                <w:sz w:val="22"/>
                <w:szCs w:val="22"/>
              </w:rPr>
              <w:t>): schválení projektu k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D600C">
              <w:rPr>
                <w:rFonts w:ascii="Arial" w:hAnsi="Arial" w:cs="Arial"/>
                <w:sz w:val="22"/>
                <w:szCs w:val="22"/>
              </w:rPr>
              <w:t>financování</w:t>
            </w:r>
          </w:p>
          <w:bookmarkEnd w:id="0"/>
          <w:p w14:paraId="30F5814D" w14:textId="24450A57" w:rsidR="00D1542A" w:rsidRPr="005D600C" w:rsidRDefault="00D1542A" w:rsidP="005D600C">
            <w:pPr>
              <w:pStyle w:val="Odstavecseseznamem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5D600C">
              <w:rPr>
                <w:rFonts w:ascii="Arial" w:hAnsi="Arial" w:cs="Arial"/>
                <w:sz w:val="22"/>
                <w:szCs w:val="22"/>
              </w:rPr>
              <w:t xml:space="preserve">dílo dle čl. 2 odst. 1 písm. </w:t>
            </w:r>
            <w:r w:rsidR="00AE2F7B">
              <w:rPr>
                <w:rFonts w:ascii="Arial" w:hAnsi="Arial" w:cs="Arial"/>
                <w:sz w:val="22"/>
                <w:szCs w:val="22"/>
              </w:rPr>
              <w:t>c</w:t>
            </w:r>
            <w:r w:rsidRPr="005D600C">
              <w:rPr>
                <w:rFonts w:ascii="Arial" w:hAnsi="Arial" w:cs="Arial"/>
                <w:sz w:val="22"/>
                <w:szCs w:val="22"/>
              </w:rPr>
              <w:t>): 50 procent po vydání rozhodnutí / právního aktu o přidělení dotace</w:t>
            </w:r>
            <w:r w:rsidR="005D600C" w:rsidRPr="005D600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D600C">
              <w:rPr>
                <w:rFonts w:ascii="Arial" w:hAnsi="Arial" w:cs="Arial"/>
                <w:sz w:val="22"/>
                <w:szCs w:val="22"/>
              </w:rPr>
              <w:t>50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procent při ukončení realizace projektu</w:t>
            </w:r>
            <w:r w:rsidRPr="005D600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226760B" w14:textId="77777777" w:rsidR="004258DC" w:rsidRPr="006F0503" w:rsidRDefault="00B968CF" w:rsidP="004258D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Splatnost faktur činí 14 dní od jejich řádného vystavení. </w:t>
            </w:r>
            <w:r w:rsidR="0065473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F0D6C0" w14:textId="76C32A07" w:rsidR="006F0503" w:rsidRPr="006F0503" w:rsidRDefault="006F0503" w:rsidP="004258D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503">
              <w:rPr>
                <w:rFonts w:ascii="Arial" w:hAnsi="Arial" w:cs="Arial"/>
                <w:sz w:val="22"/>
                <w:szCs w:val="22"/>
              </w:rPr>
              <w:t>Objednatel se zavazuje uhradit cenu díla též v případě, kdy žadatelem o dotaci bude subjekt, který je personáln</w:t>
            </w:r>
            <w:r>
              <w:rPr>
                <w:rFonts w:ascii="Arial" w:hAnsi="Arial" w:cs="Arial"/>
                <w:sz w:val="22"/>
                <w:szCs w:val="22"/>
              </w:rPr>
              <w:t>ě</w:t>
            </w:r>
            <w:r w:rsidRPr="006F0503">
              <w:rPr>
                <w:rFonts w:ascii="Arial" w:hAnsi="Arial" w:cs="Arial"/>
                <w:sz w:val="22"/>
                <w:szCs w:val="22"/>
              </w:rPr>
              <w:t>, majetkově či jinak provázaný s objednatelem (např. příspěvková organizace, zřizovatel, dceřiná společnost apod.)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5765B8E2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  <w:r w:rsidRPr="001E2276">
        <w:rPr>
          <w:rFonts w:ascii="Arial" w:hAnsi="Arial" w:cs="Arial"/>
          <w:sz w:val="22"/>
          <w:szCs w:val="22"/>
        </w:rPr>
        <w:lastRenderedPageBreak/>
        <w:t xml:space="preserve">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6C2DE985" w14:textId="77777777" w:rsidTr="008A180F">
        <w:tc>
          <w:tcPr>
            <w:tcW w:w="9214" w:type="dxa"/>
            <w:shd w:val="clear" w:color="auto" w:fill="D9D9D9"/>
          </w:tcPr>
          <w:p w14:paraId="74729E40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4 Doba </w:t>
            </w:r>
            <w:r w:rsidR="003D08C1" w:rsidRPr="001E2276">
              <w:rPr>
                <w:rFonts w:ascii="Arial" w:hAnsi="Arial" w:cs="Arial"/>
                <w:b/>
                <w:sz w:val="22"/>
                <w:szCs w:val="22"/>
              </w:rPr>
              <w:t xml:space="preserve">a místo </w:t>
            </w: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plnění díla  </w:t>
            </w:r>
          </w:p>
        </w:tc>
      </w:tr>
      <w:tr w:rsidR="00654730" w:rsidRPr="001E2276" w14:paraId="49CCD858" w14:textId="77777777" w:rsidTr="008A180F">
        <w:tc>
          <w:tcPr>
            <w:tcW w:w="9214" w:type="dxa"/>
          </w:tcPr>
          <w:p w14:paraId="38647F4A" w14:textId="77777777" w:rsidR="007A5F2A" w:rsidRPr="001E2276" w:rsidRDefault="00654730" w:rsidP="0065473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Zhotovitel se zavazuje vyhotovit </w:t>
            </w:r>
            <w:r w:rsidR="007A5F2A" w:rsidRPr="001E2276">
              <w:rPr>
                <w:rFonts w:ascii="Arial" w:hAnsi="Arial" w:cs="Arial"/>
                <w:sz w:val="22"/>
                <w:szCs w:val="22"/>
              </w:rPr>
              <w:t xml:space="preserve">dílo nejpozději 3 dny před termínem jeho posledního možného odevzdání dle pravidel dotačního programu. </w:t>
            </w:r>
          </w:p>
          <w:p w14:paraId="027409FC" w14:textId="431A169F" w:rsidR="007A5F2A" w:rsidRPr="001E2276" w:rsidRDefault="00654730" w:rsidP="00AF791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Pokud objednatel neposkytne zhotoviteli včas 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dokumenty,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podklady 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a informace </w:t>
            </w:r>
            <w:r w:rsidRPr="001E2276">
              <w:rPr>
                <w:rFonts w:ascii="Arial" w:hAnsi="Arial" w:cs="Arial"/>
                <w:sz w:val="22"/>
                <w:szCs w:val="22"/>
              </w:rPr>
              <w:t>nutné k řádnému vypracování díla</w:t>
            </w:r>
            <w:r w:rsidR="00877F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pak se lhůta uvedená v čl. 4 odst. 1 nepoužije. </w:t>
            </w:r>
          </w:p>
          <w:p w14:paraId="38AFC2B1" w14:textId="7C66960C" w:rsidR="003D08C1" w:rsidRPr="001E2276" w:rsidRDefault="003D08C1" w:rsidP="00AF791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Místem plnění je sídlo objednatele</w:t>
            </w:r>
            <w:r w:rsidR="00C55D64">
              <w:rPr>
                <w:rFonts w:ascii="Arial" w:hAnsi="Arial" w:cs="Arial"/>
                <w:sz w:val="22"/>
                <w:szCs w:val="22"/>
              </w:rPr>
              <w:t xml:space="preserve"> (Tábor)</w:t>
            </w:r>
            <w:r w:rsidRPr="001E22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29482DB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3C8F15DF" w14:textId="77777777" w:rsidTr="008A180F">
        <w:tc>
          <w:tcPr>
            <w:tcW w:w="9214" w:type="dxa"/>
            <w:shd w:val="clear" w:color="auto" w:fill="D9D9D9"/>
          </w:tcPr>
          <w:p w14:paraId="266CF210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5 Práva a povinnosti smluvních stran </w:t>
            </w:r>
          </w:p>
        </w:tc>
      </w:tr>
      <w:tr w:rsidR="00654730" w:rsidRPr="001E2276" w14:paraId="72577227" w14:textId="77777777" w:rsidTr="008A180F">
        <w:tc>
          <w:tcPr>
            <w:tcW w:w="9214" w:type="dxa"/>
          </w:tcPr>
          <w:p w14:paraId="5846DF7B" w14:textId="77777777" w:rsidR="00BD74EF" w:rsidRPr="001E2276" w:rsidRDefault="00BD74EF" w:rsidP="00BD74E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Zhotovitel je povinen: </w:t>
            </w:r>
          </w:p>
          <w:p w14:paraId="31F858DC" w14:textId="77777777" w:rsidR="00BD74EF" w:rsidRPr="001E2276" w:rsidRDefault="00BD74EF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provést dílo řádně a včas, v souladu s pravidly dotačního programu, na základě dokumentů, podkladů a informací od objednatele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>, jeho dodavatelů,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či z veřejných informačních zdrojů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75CE55" w14:textId="77777777" w:rsidR="00980C87" w:rsidRPr="001E2276" w:rsidRDefault="00980C87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jménem objednatele vést komunikaci s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> poskytovatelem dotace, jemu nadřízenými a kontrolními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orgány</w:t>
            </w:r>
          </w:p>
          <w:p w14:paraId="057967A0" w14:textId="77777777" w:rsidR="00BD74EF" w:rsidRPr="001E2276" w:rsidRDefault="0056717D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objednateli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74EF" w:rsidRPr="001E2276">
              <w:rPr>
                <w:rFonts w:ascii="Arial" w:hAnsi="Arial" w:cs="Arial"/>
                <w:sz w:val="22"/>
                <w:szCs w:val="22"/>
              </w:rPr>
              <w:t xml:space="preserve">zodpovědět dotazy týkající se pravidel 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dotačního </w:t>
            </w:r>
            <w:r w:rsidR="00BD74EF" w:rsidRPr="001E2276">
              <w:rPr>
                <w:rFonts w:ascii="Arial" w:hAnsi="Arial" w:cs="Arial"/>
                <w:sz w:val="22"/>
                <w:szCs w:val="22"/>
              </w:rPr>
              <w:t>programu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 xml:space="preserve">, v rámci kterého bude projekt předložen  </w:t>
            </w:r>
          </w:p>
          <w:p w14:paraId="1D892950" w14:textId="77777777" w:rsidR="00980C87" w:rsidRPr="001E2276" w:rsidRDefault="00980C87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na vyžádání objednatele se účastnit kontrol projektu ze strany poskytovatele dotace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>, jemu nadřízených a kontrolních orgánů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02A0C7" w14:textId="77777777" w:rsidR="00380EF1" w:rsidRPr="001E2276" w:rsidRDefault="00380EF1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umožnit objednateli průběžnou kontrolu provádění díla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 xml:space="preserve"> osobou, kterou objednatel písemně zmocní</w:t>
            </w:r>
            <w:r w:rsidR="00A92932" w:rsidRPr="001E2276">
              <w:rPr>
                <w:rFonts w:ascii="Arial" w:hAnsi="Arial" w:cs="Arial"/>
                <w:sz w:val="22"/>
                <w:szCs w:val="22"/>
              </w:rPr>
              <w:t xml:space="preserve">; za zmocněnou osobu jsou považovány osoby uvedené v hlavičce této smlouvy (odpovědný zástupce, kontaktní osoba).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DECD68" w14:textId="77777777" w:rsidR="003C384A" w:rsidRPr="001E2276" w:rsidRDefault="00654730" w:rsidP="0054758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je povinen</w:t>
            </w:r>
            <w:r w:rsidR="007D1FEE" w:rsidRPr="001E2276">
              <w:rPr>
                <w:rFonts w:ascii="Arial" w:hAnsi="Arial" w:cs="Arial"/>
                <w:sz w:val="22"/>
                <w:szCs w:val="22"/>
              </w:rPr>
              <w:t>: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7AE3D3" w14:textId="77777777" w:rsidR="00547588" w:rsidRPr="001E2276" w:rsidRDefault="00980C87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na vyžádání</w:t>
            </w:r>
            <w:r w:rsidR="00654730" w:rsidRPr="001E2276">
              <w:rPr>
                <w:rFonts w:ascii="Arial" w:hAnsi="Arial" w:cs="Arial"/>
                <w:sz w:val="22"/>
                <w:szCs w:val="22"/>
              </w:rPr>
              <w:t xml:space="preserve"> zhotovitele poskytnout zh</w:t>
            </w:r>
            <w:r w:rsidR="00547588" w:rsidRPr="001E2276">
              <w:rPr>
                <w:rFonts w:ascii="Arial" w:hAnsi="Arial" w:cs="Arial"/>
                <w:sz w:val="22"/>
                <w:szCs w:val="22"/>
              </w:rPr>
              <w:t xml:space="preserve">otoviteli potřebnou součinnost, zejména ve zhotovitelem stanoveném termínu poskytnout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 xml:space="preserve">pravdivé a úplné </w:t>
            </w:r>
            <w:r w:rsidR="00547588" w:rsidRPr="001E2276">
              <w:rPr>
                <w:rFonts w:ascii="Arial" w:hAnsi="Arial" w:cs="Arial"/>
                <w:sz w:val="22"/>
                <w:szCs w:val="22"/>
              </w:rPr>
              <w:t>dokumenty, podklady a informace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nutné ke zpracování díla</w:t>
            </w:r>
          </w:p>
          <w:p w14:paraId="7C82F5B5" w14:textId="77777777" w:rsidR="00AA6C53" w:rsidRPr="001E2276" w:rsidRDefault="00547588" w:rsidP="00AA6C53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bez zbytečného odkladu poskytnout zhotoviteli kopie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 xml:space="preserve">všech </w:t>
            </w:r>
            <w:r w:rsidRPr="001E2276">
              <w:rPr>
                <w:rFonts w:ascii="Arial" w:hAnsi="Arial" w:cs="Arial"/>
                <w:sz w:val="22"/>
                <w:szCs w:val="22"/>
              </w:rPr>
              <w:t>dokumentů, které byly objednateli předány poskytovatelem dotace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 xml:space="preserve"> či kontrolními orgány, zejména rozhodnutí o poskytnutí podpory, smlouvu o financování projektu, výzvy k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 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>doplnění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 xml:space="preserve"> podkladů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 xml:space="preserve">, informace o plánovaných kontrolách,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protokoly z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 xml:space="preserve"> kontrol atd. </w:t>
            </w:r>
          </w:p>
          <w:p w14:paraId="47191BB6" w14:textId="77777777" w:rsidR="003C384A" w:rsidRPr="001E2276" w:rsidRDefault="00F219CC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poskytnout zhotoviteli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dokumenty,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podklady a informace k čerpání podpor dle pravidla de minimis a regionální investiční podpory, definici malého a středního podniku,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plátcovství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>DPH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 a nároku na odpočet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 xml:space="preserve"> DPH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k stanovení definice 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>v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eřejného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 zadavatel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e a další skutečnosti nu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tné k řádnému vyhotovení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díla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>; zhotovitel není povinen tyto dokumenty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, podklady a informace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 jakkoli přezkoumávat a smluvní strany se výslovně dohodly na tom, že zhotovitel bude z údajů sdě</w:t>
            </w:r>
            <w:r w:rsidR="00980C87" w:rsidRPr="001E2276">
              <w:rPr>
                <w:rFonts w:ascii="Arial" w:hAnsi="Arial" w:cs="Arial"/>
                <w:sz w:val="22"/>
                <w:szCs w:val="22"/>
              </w:rPr>
              <w:t>lených v těchto věcech vycházet</w:t>
            </w:r>
          </w:p>
          <w:p w14:paraId="2948F1CE" w14:textId="77777777" w:rsidR="006B0EA4" w:rsidRPr="001E2276" w:rsidRDefault="006B0EA4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bookmarkStart w:id="1" w:name="_Hlk16085378"/>
            <w:r w:rsidRPr="001E2276">
              <w:rPr>
                <w:rFonts w:ascii="Arial" w:hAnsi="Arial" w:cs="Arial"/>
                <w:sz w:val="22"/>
                <w:szCs w:val="22"/>
              </w:rPr>
              <w:t>zhotovitele přede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>m informovat o záměru vstoupit do komunikace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s poskytovatelem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>dotace</w:t>
            </w:r>
            <w:r w:rsidR="00A92932" w:rsidRPr="001E22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 xml:space="preserve">jemu nadřízenými a kontrolními orgány, zpřístupnit neprodleně veškerou písemnou a elektronickou komunikaci s těmito orgány a </w:t>
            </w:r>
            <w:r w:rsidRPr="001E2276">
              <w:rPr>
                <w:rFonts w:ascii="Arial" w:hAnsi="Arial" w:cs="Arial"/>
                <w:sz w:val="22"/>
                <w:szCs w:val="22"/>
              </w:rPr>
              <w:t>přizvat zhotovitele na všechna jednání s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> těmito orgány</w:t>
            </w:r>
          </w:p>
          <w:bookmarkEnd w:id="1"/>
          <w:p w14:paraId="6E7139C2" w14:textId="77777777" w:rsidR="002517F7" w:rsidRPr="001E2276" w:rsidRDefault="002517F7" w:rsidP="006B0EA4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odsouhlasit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dílo vyhotovené zhotovitelem před jeho odevzdáním poskytovateli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lastRenderedPageBreak/>
              <w:t>dotace; podpisem zhotovitelem vyhotovených dokumentů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objednatel potvrzuje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, že byl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s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> v nich uvedenými s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kutečnostmi seznámen, odpovídá za jejich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věcnou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správnost </w:t>
            </w:r>
            <w:r w:rsidRPr="001E2276">
              <w:rPr>
                <w:rFonts w:ascii="Arial" w:hAnsi="Arial" w:cs="Arial"/>
                <w:sz w:val="22"/>
                <w:szCs w:val="22"/>
              </w:rPr>
              <w:t>a bere na vědomí, že tyto dokumenty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jsou závazné pro realizaci projektu</w:t>
            </w:r>
            <w:r w:rsidR="00980C87" w:rsidRPr="001E22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C1C416" w14:textId="77777777" w:rsidR="00654730" w:rsidRPr="001E2276" w:rsidRDefault="00654730" w:rsidP="0065473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Zhotovitel je oprávněn, v případě splnění předmětu smlouvy, použí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t údaje v rozsahu </w:t>
            </w:r>
            <w:r w:rsidR="00B501E1" w:rsidRPr="001E2276">
              <w:rPr>
                <w:rFonts w:ascii="Arial" w:hAnsi="Arial" w:cs="Arial"/>
                <w:sz w:val="22"/>
                <w:szCs w:val="22"/>
              </w:rPr>
              <w:t>označení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01E1" w:rsidRPr="001E2276">
              <w:rPr>
                <w:rFonts w:ascii="Arial" w:hAnsi="Arial" w:cs="Arial"/>
                <w:sz w:val="22"/>
                <w:szCs w:val="22"/>
              </w:rPr>
              <w:t xml:space="preserve">žadatele či 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>příjemce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F4E92">
              <w:rPr>
                <w:rFonts w:ascii="Arial" w:hAnsi="Arial" w:cs="Arial"/>
                <w:sz w:val="22"/>
                <w:szCs w:val="22"/>
              </w:rPr>
              <w:t xml:space="preserve">jeho loga či znaku, </w:t>
            </w:r>
            <w:r w:rsidRPr="001E2276">
              <w:rPr>
                <w:rFonts w:ascii="Arial" w:hAnsi="Arial" w:cs="Arial"/>
                <w:sz w:val="22"/>
                <w:szCs w:val="22"/>
              </w:rPr>
              <w:t>názvu pr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ojektu, </w:t>
            </w:r>
            <w:r w:rsidR="00C72A82" w:rsidRPr="001E2276">
              <w:rPr>
                <w:rFonts w:ascii="Arial" w:hAnsi="Arial" w:cs="Arial"/>
                <w:sz w:val="22"/>
                <w:szCs w:val="22"/>
              </w:rPr>
              <w:t xml:space="preserve">výše 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rozpočtu, výše dotace, </w:t>
            </w:r>
            <w:r w:rsidRPr="001E2276">
              <w:rPr>
                <w:rFonts w:ascii="Arial" w:hAnsi="Arial" w:cs="Arial"/>
                <w:sz w:val="22"/>
                <w:szCs w:val="22"/>
              </w:rPr>
              <w:t>stručného obsahu projektu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>, případně dalších informací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v rámci svých referencí.</w:t>
            </w:r>
          </w:p>
          <w:p w14:paraId="0C8C362B" w14:textId="77777777" w:rsidR="00A92932" w:rsidRPr="001E2276" w:rsidRDefault="00A92932" w:rsidP="0065473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zodpovídá za realizaci zadávacích řízení dle zákona o zadávání veřejných zakázek. Zhotovitel se zavazuje poskytovat objednateli ve věci těchto zadávacích řízení součinnost, zejména ve vztahu k pravidlům dotačního programu.</w:t>
            </w:r>
          </w:p>
          <w:p w14:paraId="7A06CF9B" w14:textId="77777777" w:rsidR="00CA28EF" w:rsidRPr="00CA28EF" w:rsidRDefault="00654730" w:rsidP="00CA28E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se zav</w:t>
            </w:r>
            <w:r w:rsidR="00890D51" w:rsidRPr="001E2276">
              <w:rPr>
                <w:rFonts w:ascii="Arial" w:hAnsi="Arial" w:cs="Arial"/>
                <w:sz w:val="22"/>
                <w:szCs w:val="22"/>
              </w:rPr>
              <w:t xml:space="preserve">azuje, že dílo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nebude užívat jiným způsobem, než je uvedeno v této </w:t>
            </w:r>
            <w:r w:rsidR="008B17AE" w:rsidRPr="001E2276">
              <w:rPr>
                <w:rFonts w:ascii="Arial" w:hAnsi="Arial" w:cs="Arial"/>
                <w:sz w:val="22"/>
                <w:szCs w:val="22"/>
              </w:rPr>
              <w:t>smlouvě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. Během ani po skončení účinnosti smlouvy není objednatel oprávněn dílo 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či jeho část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jakkoli dále užívat (např. podat žádost </w:t>
            </w:r>
            <w:r w:rsidR="008B17AE" w:rsidRPr="001E2276">
              <w:rPr>
                <w:rFonts w:ascii="Arial" w:hAnsi="Arial" w:cs="Arial"/>
                <w:sz w:val="22"/>
                <w:szCs w:val="22"/>
              </w:rPr>
              <w:t xml:space="preserve">o dotaci </w:t>
            </w:r>
            <w:r w:rsidR="00713565" w:rsidRPr="001E2276">
              <w:rPr>
                <w:rFonts w:ascii="Arial" w:hAnsi="Arial" w:cs="Arial"/>
                <w:sz w:val="22"/>
                <w:szCs w:val="22"/>
              </w:rPr>
              <w:t>zprac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ovanou zhotovitelem do 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stejného či podobného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dotačního programu bez předchozího souhlasu zhotovitele). </w:t>
            </w:r>
          </w:p>
        </w:tc>
      </w:tr>
    </w:tbl>
    <w:p w14:paraId="1FC34452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012E6D7F" w14:textId="77777777" w:rsidTr="008A180F">
        <w:tc>
          <w:tcPr>
            <w:tcW w:w="9214" w:type="dxa"/>
            <w:shd w:val="clear" w:color="auto" w:fill="D9D9D9"/>
          </w:tcPr>
          <w:p w14:paraId="2120C4E6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6 Splnění díla </w:t>
            </w:r>
          </w:p>
        </w:tc>
      </w:tr>
      <w:tr w:rsidR="00654730" w:rsidRPr="001E2276" w14:paraId="4673D96E" w14:textId="77777777" w:rsidTr="008A180F">
        <w:tc>
          <w:tcPr>
            <w:tcW w:w="9214" w:type="dxa"/>
          </w:tcPr>
          <w:p w14:paraId="6D2B4E9E" w14:textId="77777777" w:rsidR="00654730" w:rsidRPr="001E2276" w:rsidRDefault="00654730" w:rsidP="006547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Dílo</w:t>
            </w:r>
            <w:r w:rsidR="00247FB9" w:rsidRPr="001E2276">
              <w:rPr>
                <w:rFonts w:ascii="Arial" w:hAnsi="Arial" w:cs="Arial"/>
                <w:sz w:val="22"/>
                <w:szCs w:val="22"/>
              </w:rPr>
              <w:t xml:space="preserve">, resp. jeho příslušná část, </w:t>
            </w:r>
            <w:r w:rsidRPr="001E2276">
              <w:rPr>
                <w:rFonts w:ascii="Arial" w:hAnsi="Arial" w:cs="Arial"/>
                <w:sz w:val="22"/>
                <w:szCs w:val="22"/>
              </w:rPr>
              <w:t>je splněno jeho předáním objednateli</w:t>
            </w:r>
            <w:r w:rsidR="00056534" w:rsidRPr="001E2276">
              <w:rPr>
                <w:rFonts w:ascii="Arial" w:hAnsi="Arial" w:cs="Arial"/>
                <w:sz w:val="22"/>
                <w:szCs w:val="22"/>
              </w:rPr>
              <w:t xml:space="preserve"> elektronicky, písemně či jinou vhodnou formou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173E70E" w14:textId="77777777" w:rsidR="00654730" w:rsidRPr="001E2276" w:rsidRDefault="00654730" w:rsidP="006547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Na předání díla nemá vliv, pokud objednatel neposkytne součinnost při převzetí díla či jeho části nebo odmítne podepsat předávací protokol (zápis), pokud je vyhotoven. I v takovém případě se dílo považuje za předané a převzaté a zhotoviteli za něj náleží sjednaná cena díla.</w:t>
            </w:r>
          </w:p>
        </w:tc>
      </w:tr>
    </w:tbl>
    <w:p w14:paraId="65692687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7C45ED0F" w14:textId="77777777" w:rsidTr="008A180F">
        <w:tc>
          <w:tcPr>
            <w:tcW w:w="9214" w:type="dxa"/>
            <w:shd w:val="clear" w:color="auto" w:fill="D9D9D9"/>
          </w:tcPr>
          <w:p w14:paraId="0DF7F385" w14:textId="77777777" w:rsidR="00654730" w:rsidRPr="001E2276" w:rsidRDefault="00654730" w:rsidP="001E3A41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7 </w:t>
            </w:r>
            <w:r w:rsidR="001E3A41" w:rsidRPr="001E2276">
              <w:rPr>
                <w:rFonts w:ascii="Arial" w:hAnsi="Arial" w:cs="Arial"/>
                <w:b/>
                <w:sz w:val="22"/>
                <w:szCs w:val="22"/>
              </w:rPr>
              <w:t xml:space="preserve">Odpovědnost </w:t>
            </w:r>
            <w:r w:rsidR="0026325C" w:rsidRPr="001E2276">
              <w:rPr>
                <w:rFonts w:ascii="Arial" w:hAnsi="Arial" w:cs="Arial"/>
                <w:b/>
                <w:sz w:val="22"/>
                <w:szCs w:val="22"/>
              </w:rPr>
              <w:t>za vznik újmy</w:t>
            </w:r>
          </w:p>
        </w:tc>
      </w:tr>
      <w:tr w:rsidR="00654730" w:rsidRPr="001E2276" w14:paraId="4C6A114C" w14:textId="77777777" w:rsidTr="008A180F">
        <w:tc>
          <w:tcPr>
            <w:tcW w:w="9214" w:type="dxa"/>
          </w:tcPr>
          <w:p w14:paraId="21A45E0C" w14:textId="77777777" w:rsidR="00CF67DD" w:rsidRPr="001E2276" w:rsidRDefault="0026325C" w:rsidP="0026325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má vůči zhotoviteli právo na bezplatné odstranění reklamovaných vad díla. </w:t>
            </w:r>
          </w:p>
          <w:p w14:paraId="39B8C71B" w14:textId="77777777" w:rsidR="001E3A41" w:rsidRPr="001E2276" w:rsidRDefault="001E3A41" w:rsidP="00CF67DD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Nárok na náhradu újmy je dohodou smluvních stran omezen maximální výší ceny díla 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za danou složku díla </w:t>
            </w:r>
            <w:r w:rsidRPr="001E2276">
              <w:rPr>
                <w:rFonts w:ascii="Arial" w:hAnsi="Arial" w:cs="Arial"/>
                <w:sz w:val="22"/>
                <w:szCs w:val="22"/>
              </w:rPr>
              <w:t>dle čl. 3 této smlouvy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>, ke které se vada váže</w:t>
            </w:r>
            <w:r w:rsidRPr="001E2276">
              <w:rPr>
                <w:rFonts w:ascii="Arial" w:hAnsi="Arial" w:cs="Arial"/>
                <w:sz w:val="22"/>
                <w:szCs w:val="22"/>
              </w:rPr>
              <w:t>.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74D6" w:rsidRPr="001E2276">
              <w:rPr>
                <w:rFonts w:ascii="Arial" w:hAnsi="Arial" w:cs="Arial"/>
                <w:sz w:val="22"/>
                <w:szCs w:val="22"/>
              </w:rPr>
              <w:t>Za náhradu újmy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se považují i částky uhrazené formou smluvní pokuty.</w:t>
            </w:r>
          </w:p>
          <w:p w14:paraId="00BB1AFF" w14:textId="77777777" w:rsidR="001E3A41" w:rsidRPr="001E2276" w:rsidRDefault="001E3A41" w:rsidP="001E3A4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Nárok na náhradu újmy</w:t>
            </w:r>
            <w:r w:rsidR="00056534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>nelze po zhotoviteli uplatnit, pokud:</w:t>
            </w:r>
          </w:p>
          <w:p w14:paraId="2507675B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neposkytoval potřebnou součinnost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14C2D0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nevyužil všechny právní prostředky obrany k zabránění újmy či její minimalizaci</w:t>
            </w:r>
          </w:p>
          <w:p w14:paraId="3F825FBF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postupoval v rozporu s doporučením zhotovitele</w:t>
            </w:r>
            <w:r w:rsidR="00F7290D" w:rsidRPr="001E2276">
              <w:rPr>
                <w:rFonts w:ascii="Arial" w:hAnsi="Arial" w:cs="Arial"/>
                <w:sz w:val="22"/>
                <w:szCs w:val="22"/>
              </w:rPr>
              <w:t xml:space="preserve"> či bez jeho vědomí</w:t>
            </w:r>
          </w:p>
          <w:p w14:paraId="079FEABC" w14:textId="77777777" w:rsidR="001E3A41" w:rsidRPr="002D6B6D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postupoval v rámci zadávacího či výběrového řízení v rozporu se zásadami zákona o zadávání veřejných zakázek (transparentnost, </w:t>
            </w:r>
            <w:r w:rsidR="002D6B6D">
              <w:rPr>
                <w:rFonts w:ascii="Arial" w:hAnsi="Arial" w:cs="Arial"/>
                <w:sz w:val="22"/>
                <w:szCs w:val="22"/>
              </w:rPr>
              <w:t xml:space="preserve">přiměřenost, </w:t>
            </w:r>
            <w:r w:rsidRPr="001E2276">
              <w:rPr>
                <w:rFonts w:ascii="Arial" w:hAnsi="Arial" w:cs="Arial"/>
                <w:sz w:val="22"/>
                <w:szCs w:val="22"/>
              </w:rPr>
              <w:t>rovné zacházení</w:t>
            </w:r>
            <w:r w:rsidR="002D6B6D">
              <w:rPr>
                <w:rFonts w:ascii="Arial" w:hAnsi="Arial" w:cs="Arial"/>
                <w:sz w:val="22"/>
                <w:szCs w:val="22"/>
              </w:rPr>
              <w:t>, zákaz diskriminace</w:t>
            </w:r>
            <w:r w:rsidRPr="001E227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CFCDCE8" w14:textId="77777777" w:rsidR="002D6B6D" w:rsidRPr="001E2276" w:rsidRDefault="002D6B6D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korekce dotace nebo jiná peněžitá sankce byla udělena za</w:t>
            </w:r>
            <w:r>
              <w:rPr>
                <w:rFonts w:ascii="Arial" w:hAnsi="Arial" w:cs="Arial"/>
                <w:sz w:val="22"/>
                <w:szCs w:val="22"/>
              </w:rPr>
              <w:t xml:space="preserve"> diskriminační nastavení technické specifikace v rámci zadávací dokumentace zadávacího či výběrového řízení  </w:t>
            </w:r>
          </w:p>
          <w:p w14:paraId="2BB36302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vada díla byla způsobena objednatelem</w:t>
            </w:r>
          </w:p>
          <w:p w14:paraId="1BEA1C72" w14:textId="77777777" w:rsidR="00CF67DD" w:rsidRPr="00414516" w:rsidRDefault="00CF67DD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tato smlouva byla podepsána méně jak 30 dnů před termínem dokončení díla</w:t>
            </w:r>
          </w:p>
          <w:p w14:paraId="7F51F749" w14:textId="77777777" w:rsidR="00CF67DD" w:rsidRPr="001E2276" w:rsidRDefault="00CF67DD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korekce dotace 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nebo jiná peněžitá sankce </w:t>
            </w:r>
            <w:r w:rsidRPr="001E2276">
              <w:rPr>
                <w:rFonts w:ascii="Arial" w:hAnsi="Arial" w:cs="Arial"/>
                <w:sz w:val="22"/>
                <w:szCs w:val="22"/>
              </w:rPr>
              <w:t>byla udělena za postup, který byl s poskytovatelem dotace</w:t>
            </w:r>
            <w:r w:rsidR="00A92932" w:rsidRPr="001E2276">
              <w:rPr>
                <w:rFonts w:ascii="Arial" w:hAnsi="Arial" w:cs="Arial"/>
                <w:sz w:val="22"/>
                <w:szCs w:val="22"/>
              </w:rPr>
              <w:t>, jemu nadřízenými a kontrolními orgány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konzultován nebo v minulosti obdobný postup byl shledán jako bez závad</w:t>
            </w:r>
          </w:p>
          <w:p w14:paraId="06889C5E" w14:textId="77777777" w:rsidR="0090262E" w:rsidRPr="001E2276" w:rsidRDefault="0090262E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korekce dotace nebo jiná peněžitá sankce souvisí s vadou, neúplností či nepravdivostí dokumentů, podkladů a informací, které zhotoviteli předal objednatel či jeho dodavatel </w:t>
            </w:r>
          </w:p>
          <w:p w14:paraId="41E3648A" w14:textId="77777777" w:rsidR="00170BAC" w:rsidRPr="001E2276" w:rsidRDefault="00CF67DD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mohl při vynaložení obvyklé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 péče vady zjistit při schvalování</w:t>
            </w:r>
            <w:r w:rsidR="002D6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>obsahu díla</w:t>
            </w:r>
          </w:p>
          <w:p w14:paraId="4B94EA48" w14:textId="77777777" w:rsidR="00654730" w:rsidRPr="001E2276" w:rsidRDefault="00AC57B0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postupoval v rozporu se schválenou žádos</w:t>
            </w:r>
            <w:r w:rsidR="009E45C8" w:rsidRPr="001E2276">
              <w:rPr>
                <w:rFonts w:ascii="Arial" w:hAnsi="Arial" w:cs="Arial"/>
                <w:sz w:val="22"/>
                <w:szCs w:val="22"/>
              </w:rPr>
              <w:t>tí o podporu a jejími přílohami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ECB86E" w14:textId="77777777" w:rsidR="00414516" w:rsidRPr="00175915" w:rsidRDefault="00F7290D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postupoval v rozporu s právním aktem </w:t>
            </w:r>
            <w:r w:rsidR="009E45C8" w:rsidRPr="001E2276">
              <w:rPr>
                <w:rFonts w:ascii="Arial" w:hAnsi="Arial" w:cs="Arial"/>
                <w:sz w:val="22"/>
                <w:szCs w:val="22"/>
              </w:rPr>
              <w:t>o poskytnutí podpory</w:t>
            </w:r>
          </w:p>
          <w:p w14:paraId="566C197E" w14:textId="2C2E2B65" w:rsidR="00175915" w:rsidRPr="002D6B6D" w:rsidRDefault="00175915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D6B6D">
              <w:rPr>
                <w:rFonts w:ascii="Arial" w:hAnsi="Arial" w:cs="Arial"/>
                <w:sz w:val="22"/>
                <w:szCs w:val="22"/>
              </w:rPr>
              <w:t xml:space="preserve">projekt je předložen do výzvy dotačního programu, kde rychlost předložení je jedním z kritérií </w:t>
            </w:r>
            <w:r w:rsidR="00E72B52">
              <w:rPr>
                <w:rFonts w:ascii="Arial" w:hAnsi="Arial" w:cs="Arial"/>
                <w:sz w:val="22"/>
                <w:szCs w:val="22"/>
              </w:rPr>
              <w:t xml:space="preserve">či jediným kritériem </w:t>
            </w:r>
            <w:r w:rsidRPr="002D6B6D">
              <w:rPr>
                <w:rFonts w:ascii="Arial" w:hAnsi="Arial" w:cs="Arial"/>
                <w:sz w:val="22"/>
                <w:szCs w:val="22"/>
              </w:rPr>
              <w:t>výběru projektů</w:t>
            </w:r>
          </w:p>
          <w:p w14:paraId="0C1AE632" w14:textId="77777777" w:rsidR="002E5E34" w:rsidRPr="002E5E34" w:rsidRDefault="00414516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D6B6D">
              <w:rPr>
                <w:rFonts w:ascii="Arial" w:hAnsi="Arial" w:cs="Arial"/>
                <w:sz w:val="22"/>
                <w:szCs w:val="22"/>
              </w:rPr>
              <w:lastRenderedPageBreak/>
              <w:t>žádost o dotaci bude podána do dotačního programu do 15 dnů od umožnění příjmu</w:t>
            </w:r>
          </w:p>
          <w:p w14:paraId="7EFDC375" w14:textId="77777777" w:rsidR="005A2E85" w:rsidRPr="00DB41A5" w:rsidRDefault="00B55E1C" w:rsidP="005A2E85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55E1C">
              <w:rPr>
                <w:rFonts w:ascii="Arial" w:hAnsi="Arial" w:cs="Arial"/>
                <w:sz w:val="22"/>
                <w:szCs w:val="22"/>
              </w:rPr>
              <w:t xml:space="preserve">objednatel v rámci výběrového nebo zadávacího řízení na dodavatele nesplnil povinnost uveřejnit smlouvu a/nebo skutečně uhrazenou cenu danou § 219 zákona </w:t>
            </w:r>
            <w:r w:rsidRPr="00DB41A5">
              <w:rPr>
                <w:rFonts w:ascii="Arial" w:hAnsi="Arial" w:cs="Arial"/>
                <w:sz w:val="22"/>
                <w:szCs w:val="22"/>
              </w:rPr>
              <w:t>č. 134/2016 Sb., o zadávání veřejných zakázek či jin</w:t>
            </w:r>
            <w:r w:rsidR="005A2E85" w:rsidRPr="00DB41A5">
              <w:rPr>
                <w:rFonts w:ascii="Arial" w:hAnsi="Arial" w:cs="Arial"/>
                <w:sz w:val="22"/>
                <w:szCs w:val="22"/>
              </w:rPr>
              <w:t>ých obecně závazných předpisů</w:t>
            </w:r>
          </w:p>
          <w:p w14:paraId="684061A7" w14:textId="77777777" w:rsidR="005A2E85" w:rsidRPr="005D600C" w:rsidRDefault="005A2E85" w:rsidP="005A2E85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D600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výdaje projektu nesplňují zásady účelnosti, hospodárnosti a efektivnosti.  </w:t>
            </w:r>
          </w:p>
          <w:p w14:paraId="08EF3124" w14:textId="77777777" w:rsidR="00056534" w:rsidRPr="001E2276" w:rsidRDefault="00247FB9" w:rsidP="00E6417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Újmou se rozumí jakákoli přímá i nepřímá škoda včetně ušlého zisku, materiální i nemateriální újma, smluvní pokuta apod.</w:t>
            </w:r>
          </w:p>
          <w:p w14:paraId="5B3CF404" w14:textId="77777777" w:rsidR="00E64171" w:rsidRPr="001E2276" w:rsidRDefault="00E64171" w:rsidP="00E6417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prohlašuje, že není slabší stranou ve smyslu zákona č. 89/2012 Sb.</w:t>
            </w:r>
            <w:r w:rsidR="004529EC" w:rsidRPr="001E2276">
              <w:rPr>
                <w:rFonts w:ascii="Arial" w:hAnsi="Arial" w:cs="Arial"/>
                <w:sz w:val="22"/>
                <w:szCs w:val="22"/>
              </w:rPr>
              <w:t>,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Občanský zákoník. </w:t>
            </w:r>
          </w:p>
        </w:tc>
      </w:tr>
    </w:tbl>
    <w:p w14:paraId="1C267444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656A37D7" w14:textId="77777777" w:rsidTr="008A180F">
        <w:tc>
          <w:tcPr>
            <w:tcW w:w="9214" w:type="dxa"/>
            <w:shd w:val="clear" w:color="auto" w:fill="D9D9D9"/>
          </w:tcPr>
          <w:p w14:paraId="0A471E83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8 Smluvní pokuta </w:t>
            </w:r>
          </w:p>
        </w:tc>
      </w:tr>
      <w:tr w:rsidR="00654730" w:rsidRPr="001E2276" w14:paraId="3C973237" w14:textId="77777777" w:rsidTr="008A180F">
        <w:tc>
          <w:tcPr>
            <w:tcW w:w="9214" w:type="dxa"/>
          </w:tcPr>
          <w:p w14:paraId="36ED3269" w14:textId="77777777" w:rsidR="00654730" w:rsidRPr="001E2276" w:rsidRDefault="00654730" w:rsidP="0065473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V případě, že objednatel bude v prodlení se zaplacením 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>jakéhokoli peněžitého závazku vůči zhotoviteli</w:t>
            </w:r>
            <w:r w:rsidRPr="001E2276">
              <w:rPr>
                <w:rFonts w:ascii="Arial" w:hAnsi="Arial" w:cs="Arial"/>
                <w:sz w:val="22"/>
                <w:szCs w:val="22"/>
              </w:rPr>
              <w:t>, zaplatí zhotoviteli smluvní pokutu ve výši 0,</w:t>
            </w:r>
            <w:r w:rsidR="00D27505" w:rsidRPr="001E2276">
              <w:rPr>
                <w:rFonts w:ascii="Arial" w:hAnsi="Arial" w:cs="Arial"/>
                <w:sz w:val="22"/>
                <w:szCs w:val="22"/>
              </w:rPr>
              <w:t>05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% z celkové dluž</w:t>
            </w:r>
            <w:r w:rsidR="00AC57B0" w:rsidRPr="001E2276">
              <w:rPr>
                <w:rFonts w:ascii="Arial" w:hAnsi="Arial" w:cs="Arial"/>
                <w:sz w:val="22"/>
                <w:szCs w:val="22"/>
              </w:rPr>
              <w:t xml:space="preserve">né částky za každý den prodlení, nejvýše však 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>do výše</w:t>
            </w:r>
            <w:r w:rsidR="00AC57B0" w:rsidRPr="001E2276">
              <w:rPr>
                <w:rFonts w:ascii="Arial" w:hAnsi="Arial" w:cs="Arial"/>
                <w:sz w:val="22"/>
                <w:szCs w:val="22"/>
              </w:rPr>
              <w:t xml:space="preserve"> ceny díla dle čl. 3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této smlouvy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 za tu slož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ku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 ceny díla, v rámci 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níž</w:t>
            </w:r>
            <w:r w:rsidR="00E84B1D" w:rsidRPr="001E2276">
              <w:rPr>
                <w:rFonts w:ascii="Arial" w:hAnsi="Arial" w:cs="Arial"/>
                <w:sz w:val="22"/>
                <w:szCs w:val="22"/>
              </w:rPr>
              <w:t xml:space="preserve"> se objednatel oci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>tl v</w:t>
            </w:r>
            <w:r w:rsidR="00E84B1D" w:rsidRPr="001E2276">
              <w:rPr>
                <w:rFonts w:ascii="Arial" w:hAnsi="Arial" w:cs="Arial"/>
                <w:sz w:val="22"/>
                <w:szCs w:val="22"/>
              </w:rPr>
              <w:t> 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>prodlení</w:t>
            </w:r>
            <w:r w:rsidR="00E84B1D" w:rsidRPr="001E227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4B3B0EC" w14:textId="77777777" w:rsidR="00654730" w:rsidRPr="001E2276" w:rsidRDefault="00654730" w:rsidP="00AC4FC5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V případě, kdy zhotovitel bude v prodlení s dokončením díla, zaplatí objedn</w:t>
            </w:r>
            <w:r w:rsidR="00D27505" w:rsidRPr="001E2276">
              <w:rPr>
                <w:rFonts w:ascii="Arial" w:hAnsi="Arial" w:cs="Arial"/>
                <w:sz w:val="22"/>
                <w:szCs w:val="22"/>
              </w:rPr>
              <w:t>ateli smluvní pokutu ve výši 0,05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% z ceny díla definovaného v čl. 3 za každý den prodlení, nejvýše však čás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>tku do výše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ceny díla dle čl. 3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této smlouvy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 za tu 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složku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 ceny díla, v rámci 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níž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 se zhotovitel ocitl v prodlení</w:t>
            </w:r>
            <w:r w:rsidR="00AC57B0" w:rsidRPr="001E227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0F6E31B7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72895643" w14:textId="77777777" w:rsidTr="008A180F">
        <w:tc>
          <w:tcPr>
            <w:tcW w:w="9214" w:type="dxa"/>
            <w:shd w:val="clear" w:color="auto" w:fill="D9D9D9"/>
          </w:tcPr>
          <w:p w14:paraId="1175E2C5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9 Ukončení smluvního vztahu </w:t>
            </w:r>
          </w:p>
        </w:tc>
      </w:tr>
      <w:tr w:rsidR="00654730" w:rsidRPr="001E2276" w14:paraId="286D775F" w14:textId="77777777" w:rsidTr="008A180F">
        <w:tc>
          <w:tcPr>
            <w:tcW w:w="9214" w:type="dxa"/>
          </w:tcPr>
          <w:p w14:paraId="19BF391C" w14:textId="3A08EE34" w:rsidR="00E84B1D" w:rsidRPr="001B46E6" w:rsidRDefault="005D600C" w:rsidP="00B95E7A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1B46E6">
              <w:rPr>
                <w:rFonts w:ascii="Arial" w:hAnsi="Arial" w:cs="Arial"/>
                <w:color w:val="000000" w:themeColor="text1"/>
                <w:sz w:val="22"/>
                <w:szCs w:val="22"/>
              </w:rPr>
              <w:t>Plnění této smlouvy bude od 22. 8. 2022 a bude časově korespondovat s průběhem schvalování předmětné dotace až do jejího finálního schválení nebo ukončení platnosti výzvy dotačního programu</w:t>
            </w:r>
            <w:r w:rsidR="00E84B1D" w:rsidRPr="001B46E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57FEA8E2" w14:textId="77777777" w:rsidR="00AC57B0" w:rsidRPr="001E2276" w:rsidRDefault="00AC57B0" w:rsidP="006B6231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je povinen vyplatit všechny 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>složky ceny díla dle čl. 3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>této smlouvy</w:t>
            </w:r>
            <w:r w:rsidR="006B6231" w:rsidRPr="001E2276">
              <w:rPr>
                <w:rFonts w:ascii="Arial" w:hAnsi="Arial" w:cs="Arial"/>
                <w:sz w:val="22"/>
                <w:szCs w:val="22"/>
              </w:rPr>
              <w:t>,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6B6231" w:rsidRPr="001E2276">
              <w:rPr>
                <w:rFonts w:ascii="Arial" w:hAnsi="Arial" w:cs="Arial"/>
                <w:sz w:val="22"/>
                <w:szCs w:val="22"/>
              </w:rPr>
              <w:t xml:space="preserve">pokud na ně vznikne zhotoviteli nárok až po skončení platnosti a účinnosti této smlouvy,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 xml:space="preserve">např.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pokud bude žádost o dotaci předložena v době platnosti a účinnosti smlouvy, je objednatel povinen uhradit cenu díla i v případě, že 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 xml:space="preserve">výsledky výběru projektů budou zveřejněny </w:t>
            </w:r>
            <w:r w:rsidRPr="001E2276">
              <w:rPr>
                <w:rFonts w:ascii="Arial" w:hAnsi="Arial" w:cs="Arial"/>
                <w:sz w:val="22"/>
                <w:szCs w:val="22"/>
              </w:rPr>
              <w:t>po skončení platnosti a účinnosti smlouvy.</w:t>
            </w:r>
          </w:p>
          <w:p w14:paraId="5FA1CB67" w14:textId="77777777" w:rsidR="00535805" w:rsidRPr="001E2276" w:rsidRDefault="00535805" w:rsidP="0053580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Smluvní strany oboustranně deklarují, že tuto smlouvu nelze předčasně vypovědět, neboť zájmem a vůlí obou smluvních stran je, aby smlouva byla naplněna oběma smluvními stranami jako celek. Předčasně tato smlouva může být ukončena jedině dohodou nebo v případě naplnění zákonných či smluvních důvodů písemným odstoupením od smlouvy.</w:t>
            </w:r>
          </w:p>
          <w:p w14:paraId="5D051E6F" w14:textId="77777777" w:rsidR="00654730" w:rsidRPr="001E2276" w:rsidRDefault="00E84B1D" w:rsidP="00E84B1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Kterákoli smluvní strana má právo na odstoupení od smlouvy při zvlášť závažném porušení nebo v případě opakovaného závažného porušení této smlouvy druhou smluv</w:t>
            </w:r>
            <w:r w:rsidR="00586437" w:rsidRPr="001E2276">
              <w:rPr>
                <w:rFonts w:ascii="Arial" w:hAnsi="Arial" w:cs="Arial"/>
                <w:sz w:val="22"/>
                <w:szCs w:val="22"/>
              </w:rPr>
              <w:t>n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í stranou, kdy odstoupení, aby bylo účinné, musí být kvalifikovaně a pravdivě takovými skutečnostmi odůvodněno, musí být učiněno písemně a druhé straně řádně doručeno. </w:t>
            </w:r>
          </w:p>
        </w:tc>
      </w:tr>
    </w:tbl>
    <w:p w14:paraId="0A893256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1AFB9FCE" w14:textId="77777777" w:rsidTr="008A180F">
        <w:tc>
          <w:tcPr>
            <w:tcW w:w="9214" w:type="dxa"/>
            <w:shd w:val="clear" w:color="auto" w:fill="D9D9D9"/>
          </w:tcPr>
          <w:p w14:paraId="4C5CB0E8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10 Ostatní smluvní ujednání</w:t>
            </w:r>
          </w:p>
        </w:tc>
      </w:tr>
      <w:tr w:rsidR="00654730" w:rsidRPr="001E2276" w14:paraId="52BE4133" w14:textId="77777777" w:rsidTr="008A180F">
        <w:tc>
          <w:tcPr>
            <w:tcW w:w="9214" w:type="dxa"/>
          </w:tcPr>
          <w:p w14:paraId="422E6E6A" w14:textId="77777777" w:rsidR="00654730" w:rsidRPr="003C527A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Tato smlouva je vyhotovena ve dvou stejnopisech, z nichž každá smluvní strana obdrží jeden.</w:t>
            </w:r>
          </w:p>
          <w:p w14:paraId="0FA8C099" w14:textId="086843D0" w:rsidR="004258DC" w:rsidRPr="00D36588" w:rsidRDefault="003C527A" w:rsidP="00D3658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09F3">
              <w:rPr>
                <w:rFonts w:ascii="Arial" w:hAnsi="Arial" w:cs="Arial"/>
                <w:sz w:val="22"/>
                <w:szCs w:val="22"/>
              </w:rPr>
              <w:t>Smluvní strany budou spolu ohledně realizace této smlouvy, jejího předmětu a účelu a ve všech s ní souvisejících věcech (včetně poskytování potřebných informací mezi smluvním</w:t>
            </w:r>
            <w:r w:rsidR="00C1507A" w:rsidRPr="00C509F3">
              <w:rPr>
                <w:rFonts w:ascii="Arial" w:hAnsi="Arial" w:cs="Arial"/>
                <w:sz w:val="22"/>
                <w:szCs w:val="22"/>
              </w:rPr>
              <w:t>i stranami) komunikovat rovněž</w:t>
            </w:r>
            <w:r w:rsidRPr="00C509F3">
              <w:rPr>
                <w:rFonts w:ascii="Arial" w:hAnsi="Arial" w:cs="Arial"/>
                <w:sz w:val="22"/>
                <w:szCs w:val="22"/>
              </w:rPr>
              <w:t xml:space="preserve"> prostřednictvím emailů, a to na kontaktní emailové adresy uvedené v záhlaví této smlouvy, případně na další, které budou v budoucnu za tím účelem příslušnou smluvní stranou oznámeny. Má se za to, že odeslaný email byl druhé smluvní straně doručen v den, kdy byl odeslán, pokud však odesílatel emailu neobdrží informaci od příslušného provozovatele emailové služby, že email nebylo možno doručit.</w:t>
            </w:r>
          </w:p>
          <w:p w14:paraId="7BAC8080" w14:textId="77777777" w:rsidR="002E774C" w:rsidRDefault="00654730" w:rsidP="002E774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Tuto smlouvu lze doplňovat či měnit pouze 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>form</w:t>
            </w:r>
            <w:r w:rsidR="00F97648">
              <w:rPr>
                <w:rFonts w:ascii="Arial" w:hAnsi="Arial" w:cs="Arial"/>
                <w:sz w:val="22"/>
                <w:szCs w:val="22"/>
              </w:rPr>
              <w:t>o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písemných 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>číslovaných dodatků</w:t>
            </w:r>
            <w:r w:rsidRPr="001E22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11E519" w14:textId="0ADDD7CD" w:rsidR="002E774C" w:rsidRPr="002E774C" w:rsidRDefault="00654730" w:rsidP="002E774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74C">
              <w:rPr>
                <w:rFonts w:ascii="Arial" w:hAnsi="Arial" w:cs="Arial"/>
                <w:sz w:val="22"/>
                <w:szCs w:val="22"/>
              </w:rPr>
              <w:lastRenderedPageBreak/>
              <w:t>Veškeré další vztahy ve smlo</w:t>
            </w:r>
            <w:r w:rsidR="00D86424" w:rsidRPr="002E774C">
              <w:rPr>
                <w:rFonts w:ascii="Arial" w:hAnsi="Arial" w:cs="Arial"/>
                <w:sz w:val="22"/>
                <w:szCs w:val="22"/>
              </w:rPr>
              <w:t>uvě neupravené se řídí Občanským</w:t>
            </w:r>
            <w:r w:rsidRPr="002E774C">
              <w:rPr>
                <w:rFonts w:ascii="Arial" w:hAnsi="Arial" w:cs="Arial"/>
                <w:sz w:val="22"/>
                <w:szCs w:val="22"/>
              </w:rPr>
              <w:t xml:space="preserve"> zákoníkem, jakož i dalšími právními předpisy České republiky. </w:t>
            </w:r>
            <w:r w:rsidR="002E774C" w:rsidRPr="002E774C">
              <w:rPr>
                <w:rFonts w:ascii="Arial" w:hAnsi="Arial" w:cs="Arial"/>
                <w:sz w:val="22"/>
                <w:szCs w:val="22"/>
              </w:rPr>
              <w:t>Nepodaří-li se vyřešit případný spor mezi stranami vzniklý z této smlouvy nebo v souvislosti s ní smírnou cestou, bude spor mezi stranami projednán a rozhodnut před věcně příslušným soudem určeným dle místa sídla zhotovitele.</w:t>
            </w:r>
          </w:p>
          <w:p w14:paraId="4AF4F9A0" w14:textId="77777777" w:rsidR="00654730" w:rsidRPr="001E2276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Osoba, která za smluvní stranu tuto smlouvu podepisuje, prohlašuje, že je oprávněná se zavazovat a jednat v této věci jménem smluvní strany.  </w:t>
            </w:r>
          </w:p>
          <w:p w14:paraId="33193DBA" w14:textId="77777777" w:rsidR="00654730" w:rsidRPr="001E2276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Smluvní strany prohlašují, že je jim znám celý obsah smlouvy a že tuto smlouvu uzavřely na základě své svobodné a vážné vůle. Na důkaz této skutečnosti připojují svoje podpisy.</w:t>
            </w:r>
            <w:r w:rsidRPr="001E227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14:paraId="2DA9A7A0" w14:textId="22FE2BC6" w:rsidR="00D1542A" w:rsidRPr="00D36588" w:rsidRDefault="00D1542A" w:rsidP="00D1542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D36588">
              <w:rPr>
                <w:rFonts w:ascii="Arial" w:hAnsi="Arial" w:cs="Arial"/>
                <w:sz w:val="22"/>
                <w:szCs w:val="22"/>
              </w:rPr>
              <w:t>Tato smlouva byla schválena v souladu se všemi obecně závaznými a interními předpisy, což objednatel svým podpisem pod touto smlouvou potvrzuje.</w:t>
            </w:r>
          </w:p>
          <w:p w14:paraId="2050B1B5" w14:textId="459E8EBD" w:rsidR="0084194F" w:rsidRPr="00DB41A5" w:rsidRDefault="00D1542A" w:rsidP="00D1542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D36588">
              <w:rPr>
                <w:rFonts w:ascii="Arial" w:hAnsi="Arial" w:cs="Arial"/>
                <w:sz w:val="22"/>
                <w:szCs w:val="22"/>
              </w:rPr>
              <w:t>Smlouva nabývá platnosti podpisem oprávněných zástupců smluvních stran. Pokud je povinnost uveřejnit smlouvu dle zákona č. 340/2015 Sb., zákon o registru smluv, nabývá tato smlouva účinnosti dnem uveřejnění, v opačném případě dnem podpisu smlouvy. Smlouvu v registru smluv uveřejňuje zhotovitel, kdy s ohledem na následky možné absolutní neplatnosti řádně neuveřejněné smlouvy souhlasí objednatel s tím, aby zhotovitel uveřejnil v registru smluv i smlouvu, ohledně které má pochybnost o nutnosti jejího uveřejnění a/nebo ty údaje ve smlouvě, které by jinak objednatel považoval za citlivé podle zvláštního právního předpisu.</w:t>
            </w:r>
          </w:p>
        </w:tc>
      </w:tr>
    </w:tbl>
    <w:p w14:paraId="67D81033" w14:textId="77777777" w:rsidR="0084194F" w:rsidRPr="001E2276" w:rsidRDefault="0084194F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A0FE9" w:rsidRPr="001E2276" w14:paraId="7CDCCDF7" w14:textId="77777777" w:rsidTr="00F32131">
        <w:tc>
          <w:tcPr>
            <w:tcW w:w="9214" w:type="dxa"/>
            <w:shd w:val="clear" w:color="auto" w:fill="D9D9D9"/>
          </w:tcPr>
          <w:p w14:paraId="66F26A16" w14:textId="77777777" w:rsidR="004A0FE9" w:rsidRPr="001E2276" w:rsidRDefault="004A0FE9" w:rsidP="00F32131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11 Přílohy</w:t>
            </w:r>
          </w:p>
        </w:tc>
      </w:tr>
      <w:tr w:rsidR="00D1542A" w:rsidRPr="001E2276" w14:paraId="69E81E88" w14:textId="77777777" w:rsidTr="00F32131">
        <w:tc>
          <w:tcPr>
            <w:tcW w:w="9214" w:type="dxa"/>
          </w:tcPr>
          <w:p w14:paraId="3DD68639" w14:textId="7D19B1B3" w:rsidR="00D1542A" w:rsidRPr="001E2276" w:rsidRDefault="00D36588" w:rsidP="00D1542A">
            <w:pPr>
              <w:jc w:val="both"/>
              <w:rPr>
                <w:rFonts w:ascii="Arial" w:hAnsi="Arial" w:cs="Arial"/>
                <w:highlight w:val="yellow"/>
              </w:rPr>
            </w:pPr>
            <w:r w:rsidRPr="00D3658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08E841D8" w14:textId="77777777" w:rsidR="004A0FE9" w:rsidRPr="001E2276" w:rsidRDefault="004A0FE9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0"/>
        <w:gridCol w:w="3073"/>
      </w:tblGrid>
      <w:tr w:rsidR="00654730" w:rsidRPr="001E2276" w14:paraId="1F4918C8" w14:textId="77777777" w:rsidTr="008A180F">
        <w:tc>
          <w:tcPr>
            <w:tcW w:w="9214" w:type="dxa"/>
            <w:gridSpan w:val="3"/>
            <w:shd w:val="clear" w:color="auto" w:fill="D9D9D9"/>
          </w:tcPr>
          <w:p w14:paraId="5132A74D" w14:textId="77777777" w:rsidR="00654730" w:rsidRPr="001E2276" w:rsidRDefault="004A0FE9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12</w:t>
            </w:r>
            <w:r w:rsidR="00654730" w:rsidRPr="001E2276">
              <w:rPr>
                <w:rFonts w:ascii="Arial" w:hAnsi="Arial" w:cs="Arial"/>
                <w:b/>
                <w:sz w:val="22"/>
                <w:szCs w:val="22"/>
              </w:rPr>
              <w:t xml:space="preserve"> Podpisy smluvních stran</w:t>
            </w:r>
          </w:p>
        </w:tc>
      </w:tr>
      <w:tr w:rsidR="00654730" w:rsidRPr="001E2276" w14:paraId="437EFA96" w14:textId="77777777" w:rsidTr="008A180F">
        <w:tc>
          <w:tcPr>
            <w:tcW w:w="3071" w:type="dxa"/>
            <w:shd w:val="clear" w:color="auto" w:fill="F3F3F3"/>
          </w:tcPr>
          <w:p w14:paraId="52486209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Objednatel </w:t>
            </w:r>
          </w:p>
        </w:tc>
        <w:tc>
          <w:tcPr>
            <w:tcW w:w="3070" w:type="dxa"/>
            <w:shd w:val="clear" w:color="auto" w:fill="F3F3F3"/>
          </w:tcPr>
          <w:p w14:paraId="3DE5C1A5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</w:p>
        </w:tc>
        <w:tc>
          <w:tcPr>
            <w:tcW w:w="3073" w:type="dxa"/>
            <w:shd w:val="clear" w:color="auto" w:fill="F3F3F3"/>
          </w:tcPr>
          <w:p w14:paraId="3242B0A2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Razítko, podpis</w:t>
            </w:r>
          </w:p>
        </w:tc>
      </w:tr>
      <w:tr w:rsidR="00654730" w:rsidRPr="001E2276" w14:paraId="3E15B82A" w14:textId="77777777" w:rsidTr="006C0BF3">
        <w:tc>
          <w:tcPr>
            <w:tcW w:w="3071" w:type="dxa"/>
          </w:tcPr>
          <w:p w14:paraId="79602E1F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3070" w:type="dxa"/>
            <w:shd w:val="clear" w:color="auto" w:fill="auto"/>
          </w:tcPr>
          <w:p w14:paraId="79D64F19" w14:textId="787865F3" w:rsidR="00654730" w:rsidRPr="00B44F04" w:rsidRDefault="00D36588" w:rsidP="007E6222">
            <w:pPr>
              <w:pStyle w:val="Sml11"/>
            </w:pPr>
            <w:r w:rsidRPr="00413027">
              <w:t>Mgr. Radek Cícha</w:t>
            </w:r>
          </w:p>
        </w:tc>
        <w:tc>
          <w:tcPr>
            <w:tcW w:w="3073" w:type="dxa"/>
            <w:vMerge w:val="restart"/>
          </w:tcPr>
          <w:p w14:paraId="2DA56B64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57F32A90" w14:textId="77777777" w:rsidTr="006C0BF3">
        <w:tc>
          <w:tcPr>
            <w:tcW w:w="3071" w:type="dxa"/>
          </w:tcPr>
          <w:p w14:paraId="6246FF1E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3070" w:type="dxa"/>
            <w:shd w:val="clear" w:color="auto" w:fill="auto"/>
          </w:tcPr>
          <w:p w14:paraId="58B61643" w14:textId="09A7BF19" w:rsidR="00654730" w:rsidRPr="00B44F04" w:rsidRDefault="00D36588" w:rsidP="007E6222">
            <w:pPr>
              <w:pStyle w:val="Sml11"/>
            </w:pPr>
            <w:r>
              <w:t>Ředitel školy</w:t>
            </w:r>
          </w:p>
        </w:tc>
        <w:tc>
          <w:tcPr>
            <w:tcW w:w="3073" w:type="dxa"/>
            <w:vMerge/>
          </w:tcPr>
          <w:p w14:paraId="5C80E58D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4A04E461" w14:textId="77777777" w:rsidTr="006C0BF3">
        <w:tc>
          <w:tcPr>
            <w:tcW w:w="3071" w:type="dxa"/>
          </w:tcPr>
          <w:p w14:paraId="26B4B613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Místo:</w:t>
            </w:r>
          </w:p>
        </w:tc>
        <w:tc>
          <w:tcPr>
            <w:tcW w:w="3070" w:type="dxa"/>
            <w:shd w:val="clear" w:color="auto" w:fill="auto"/>
          </w:tcPr>
          <w:p w14:paraId="7DB9AF9F" w14:textId="6B78F1A3" w:rsidR="00654730" w:rsidRPr="00B44F04" w:rsidRDefault="00D36588" w:rsidP="007E6222">
            <w:pPr>
              <w:pStyle w:val="Sml11"/>
            </w:pPr>
            <w:r>
              <w:t>Tábor</w:t>
            </w:r>
          </w:p>
        </w:tc>
        <w:tc>
          <w:tcPr>
            <w:tcW w:w="3073" w:type="dxa"/>
            <w:vMerge/>
          </w:tcPr>
          <w:p w14:paraId="579353DB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45750688" w14:textId="77777777" w:rsidTr="006C0BF3">
        <w:tc>
          <w:tcPr>
            <w:tcW w:w="3071" w:type="dxa"/>
          </w:tcPr>
          <w:p w14:paraId="38BA45B0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3070" w:type="dxa"/>
            <w:shd w:val="clear" w:color="auto" w:fill="auto"/>
          </w:tcPr>
          <w:p w14:paraId="5D1052B8" w14:textId="77777777" w:rsidR="00654730" w:rsidRPr="00B44F04" w:rsidRDefault="00654730" w:rsidP="007E6222">
            <w:pPr>
              <w:pStyle w:val="Sml11"/>
            </w:pPr>
          </w:p>
        </w:tc>
        <w:tc>
          <w:tcPr>
            <w:tcW w:w="3073" w:type="dxa"/>
            <w:vMerge/>
          </w:tcPr>
          <w:p w14:paraId="5642384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35885EFB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0"/>
        <w:gridCol w:w="3073"/>
      </w:tblGrid>
      <w:tr w:rsidR="00654730" w:rsidRPr="001E2276" w14:paraId="5A575294" w14:textId="77777777" w:rsidTr="008A180F">
        <w:tc>
          <w:tcPr>
            <w:tcW w:w="3071" w:type="dxa"/>
            <w:shd w:val="clear" w:color="auto" w:fill="F3F3F3"/>
          </w:tcPr>
          <w:p w14:paraId="4BB09947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Zhotovitel  </w:t>
            </w:r>
          </w:p>
        </w:tc>
        <w:tc>
          <w:tcPr>
            <w:tcW w:w="3070" w:type="dxa"/>
            <w:shd w:val="clear" w:color="auto" w:fill="F3F3F3"/>
          </w:tcPr>
          <w:p w14:paraId="50F50751" w14:textId="77777777" w:rsidR="00654730" w:rsidRPr="001E2276" w:rsidRDefault="00654730" w:rsidP="007E6222">
            <w:pPr>
              <w:pStyle w:val="Sml11"/>
            </w:pPr>
          </w:p>
        </w:tc>
        <w:tc>
          <w:tcPr>
            <w:tcW w:w="3073" w:type="dxa"/>
            <w:shd w:val="clear" w:color="auto" w:fill="F3F3F3"/>
          </w:tcPr>
          <w:p w14:paraId="6326960D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Razítko, podpis</w:t>
            </w:r>
          </w:p>
        </w:tc>
      </w:tr>
      <w:tr w:rsidR="00654730" w:rsidRPr="001E2276" w14:paraId="5FD222BE" w14:textId="77777777" w:rsidTr="008A180F">
        <w:tc>
          <w:tcPr>
            <w:tcW w:w="3071" w:type="dxa"/>
          </w:tcPr>
          <w:p w14:paraId="6307DA25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3070" w:type="dxa"/>
          </w:tcPr>
          <w:p w14:paraId="3F48AA3D" w14:textId="77777777" w:rsidR="00654730" w:rsidRPr="001E2276" w:rsidRDefault="00654730" w:rsidP="007E6222">
            <w:pPr>
              <w:pStyle w:val="Sml11"/>
            </w:pPr>
            <w:r w:rsidRPr="001E2276">
              <w:t xml:space="preserve">JUDr. Jan Šmidmayer </w:t>
            </w:r>
          </w:p>
        </w:tc>
        <w:tc>
          <w:tcPr>
            <w:tcW w:w="3073" w:type="dxa"/>
            <w:vMerge w:val="restart"/>
          </w:tcPr>
          <w:p w14:paraId="61B7B61B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70BE355A" w14:textId="77777777" w:rsidTr="008A180F">
        <w:tc>
          <w:tcPr>
            <w:tcW w:w="3071" w:type="dxa"/>
          </w:tcPr>
          <w:p w14:paraId="1B8BB34F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3070" w:type="dxa"/>
          </w:tcPr>
          <w:p w14:paraId="596AA0D5" w14:textId="77777777" w:rsidR="00654730" w:rsidRPr="001E2276" w:rsidRDefault="00654730" w:rsidP="007E6222">
            <w:pPr>
              <w:pStyle w:val="Sml11"/>
            </w:pPr>
            <w:r w:rsidRPr="001E2276">
              <w:t xml:space="preserve">jednatel </w:t>
            </w:r>
          </w:p>
        </w:tc>
        <w:tc>
          <w:tcPr>
            <w:tcW w:w="3073" w:type="dxa"/>
            <w:vMerge/>
          </w:tcPr>
          <w:p w14:paraId="6AA901FD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2FC80FD0" w14:textId="77777777" w:rsidTr="008A180F">
        <w:tc>
          <w:tcPr>
            <w:tcW w:w="3071" w:type="dxa"/>
          </w:tcPr>
          <w:p w14:paraId="4C11B3DB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Místo:</w:t>
            </w:r>
          </w:p>
        </w:tc>
        <w:tc>
          <w:tcPr>
            <w:tcW w:w="3070" w:type="dxa"/>
          </w:tcPr>
          <w:p w14:paraId="5E2DC3A1" w14:textId="77777777" w:rsidR="00654730" w:rsidRPr="001E2276" w:rsidRDefault="00654730" w:rsidP="007E6222">
            <w:pPr>
              <w:pStyle w:val="Sml11"/>
            </w:pPr>
            <w:r w:rsidRPr="001E2276">
              <w:t xml:space="preserve">České Budějovice </w:t>
            </w:r>
          </w:p>
        </w:tc>
        <w:tc>
          <w:tcPr>
            <w:tcW w:w="3073" w:type="dxa"/>
            <w:vMerge/>
          </w:tcPr>
          <w:p w14:paraId="1CB6E6FC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0ADEF7BC" w14:textId="77777777" w:rsidTr="006C0BF3">
        <w:tc>
          <w:tcPr>
            <w:tcW w:w="3071" w:type="dxa"/>
          </w:tcPr>
          <w:p w14:paraId="2913763B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3070" w:type="dxa"/>
            <w:shd w:val="clear" w:color="auto" w:fill="auto"/>
          </w:tcPr>
          <w:p w14:paraId="6AAB7CD7" w14:textId="77777777" w:rsidR="00654730" w:rsidRPr="00B44F04" w:rsidRDefault="00654730" w:rsidP="007E6222">
            <w:pPr>
              <w:pStyle w:val="Sml11"/>
            </w:pPr>
          </w:p>
        </w:tc>
        <w:tc>
          <w:tcPr>
            <w:tcW w:w="3073" w:type="dxa"/>
            <w:vMerge/>
          </w:tcPr>
          <w:p w14:paraId="4FE121E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43295D11" w14:textId="77777777" w:rsidR="00865C7C" w:rsidRPr="001E2276" w:rsidRDefault="00865C7C" w:rsidP="007A5F2A">
      <w:pPr>
        <w:rPr>
          <w:rFonts w:ascii="Arial" w:hAnsi="Arial" w:cs="Arial"/>
          <w:b/>
          <w:sz w:val="22"/>
          <w:szCs w:val="22"/>
        </w:rPr>
      </w:pPr>
    </w:p>
    <w:p w14:paraId="24E41D55" w14:textId="77777777" w:rsidR="00865C7C" w:rsidRPr="001E2276" w:rsidRDefault="00865C7C" w:rsidP="007A5F2A">
      <w:pPr>
        <w:rPr>
          <w:rFonts w:ascii="Arial" w:hAnsi="Arial" w:cs="Arial"/>
          <w:b/>
          <w:sz w:val="22"/>
          <w:szCs w:val="22"/>
        </w:rPr>
      </w:pPr>
    </w:p>
    <w:p w14:paraId="5E461CA5" w14:textId="77777777" w:rsidR="00CF67DD" w:rsidRPr="001E2276" w:rsidRDefault="00CF67DD" w:rsidP="007A5F2A">
      <w:pPr>
        <w:rPr>
          <w:rFonts w:ascii="Arial" w:hAnsi="Arial" w:cs="Arial"/>
          <w:sz w:val="22"/>
          <w:szCs w:val="22"/>
        </w:rPr>
      </w:pPr>
    </w:p>
    <w:sectPr w:rsidR="00CF67DD" w:rsidRPr="001E2276" w:rsidSect="00994A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16" w:right="1286" w:bottom="1616" w:left="14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D44A" w14:textId="77777777" w:rsidR="0057067C" w:rsidRDefault="0057067C" w:rsidP="008A339B">
      <w:r>
        <w:separator/>
      </w:r>
    </w:p>
  </w:endnote>
  <w:endnote w:type="continuationSeparator" w:id="0">
    <w:p w14:paraId="0ADBAA1D" w14:textId="77777777" w:rsidR="0057067C" w:rsidRDefault="0057067C" w:rsidP="008A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4AEF" w14:textId="77777777" w:rsidR="00373663" w:rsidRDefault="007A4C01" w:rsidP="005B7E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5473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F7A877" w14:textId="77777777" w:rsidR="00373663" w:rsidRDefault="00000000" w:rsidP="008F0C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B586" w14:textId="77777777" w:rsidR="00373663" w:rsidRPr="008F0C60" w:rsidRDefault="007A4C01" w:rsidP="00373663">
    <w:pPr>
      <w:pStyle w:val="Zpat"/>
      <w:framePr w:wrap="around" w:vAnchor="page" w:hAnchor="page" w:x="581" w:y="16197" w:anchorLock="1"/>
      <w:rPr>
        <w:rStyle w:val="slostrnky"/>
        <w:rFonts w:ascii="Verdana" w:hAnsi="Verdana"/>
        <w:color w:val="FFFFFF"/>
        <w:sz w:val="28"/>
        <w:szCs w:val="28"/>
      </w:rPr>
    </w:pPr>
    <w:r w:rsidRPr="008F0C60">
      <w:rPr>
        <w:rStyle w:val="slostrnky"/>
        <w:rFonts w:ascii="Verdana" w:hAnsi="Verdana"/>
        <w:color w:val="FFFFFF"/>
        <w:sz w:val="28"/>
        <w:szCs w:val="28"/>
      </w:rPr>
      <w:fldChar w:fldCharType="begin"/>
    </w:r>
    <w:r w:rsidR="00654730" w:rsidRPr="008F0C60">
      <w:rPr>
        <w:rStyle w:val="slostrnky"/>
        <w:rFonts w:ascii="Verdana" w:hAnsi="Verdana"/>
        <w:color w:val="FFFFFF"/>
        <w:sz w:val="28"/>
        <w:szCs w:val="28"/>
      </w:rPr>
      <w:instrText xml:space="preserve">PAGE  </w:instrTex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separate"/>
    </w:r>
    <w:r w:rsidR="00C1507A">
      <w:rPr>
        <w:rStyle w:val="slostrnky"/>
        <w:rFonts w:ascii="Verdana" w:hAnsi="Verdana"/>
        <w:noProof/>
        <w:color w:val="FFFFFF"/>
        <w:sz w:val="28"/>
        <w:szCs w:val="28"/>
      </w:rPr>
      <w:t>4</w: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end"/>
    </w:r>
  </w:p>
  <w:p w14:paraId="632AD9ED" w14:textId="77777777" w:rsidR="00373663" w:rsidRDefault="00654730" w:rsidP="008F0C60">
    <w:pPr>
      <w:pStyle w:val="Zpat"/>
      <w:ind w:right="360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53591F1" wp14:editId="432C90AF">
          <wp:simplePos x="0" y="0"/>
          <wp:positionH relativeFrom="column">
            <wp:posOffset>-952500</wp:posOffset>
          </wp:positionH>
          <wp:positionV relativeFrom="page">
            <wp:posOffset>9766300</wp:posOffset>
          </wp:positionV>
          <wp:extent cx="2466975" cy="933450"/>
          <wp:effectExtent l="19050" t="0" r="9525" b="0"/>
          <wp:wrapNone/>
          <wp:docPr id="2" name="obrázek 9" descr="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ot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9856" w14:textId="77777777" w:rsidR="00373663" w:rsidRDefault="00000000">
    <w:pPr>
      <w:pStyle w:val="Zpat"/>
    </w:pPr>
  </w:p>
  <w:p w14:paraId="2EE4E38D" w14:textId="77777777" w:rsidR="00373663" w:rsidRDefault="00000000">
    <w:pPr>
      <w:pStyle w:val="Zpat"/>
    </w:pPr>
  </w:p>
  <w:p w14:paraId="1DFA5691" w14:textId="77777777" w:rsidR="00373663" w:rsidRDefault="00000000">
    <w:pPr>
      <w:pStyle w:val="Zpat"/>
    </w:pPr>
  </w:p>
  <w:p w14:paraId="27D7B0F3" w14:textId="77777777" w:rsidR="00373663" w:rsidRDefault="00000000">
    <w:pPr>
      <w:pStyle w:val="Zpat"/>
    </w:pPr>
  </w:p>
  <w:p w14:paraId="18AC1D91" w14:textId="77777777" w:rsidR="00373663" w:rsidRDefault="00654730">
    <w:pPr>
      <w:pStyle w:val="Zpa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51802C3A" wp14:editId="3D2D7E4B">
          <wp:simplePos x="0" y="0"/>
          <wp:positionH relativeFrom="column">
            <wp:posOffset>-1028700</wp:posOffset>
          </wp:positionH>
          <wp:positionV relativeFrom="page">
            <wp:posOffset>9941560</wp:posOffset>
          </wp:positionV>
          <wp:extent cx="2466975" cy="933450"/>
          <wp:effectExtent l="19050" t="0" r="9525" b="0"/>
          <wp:wrapNone/>
          <wp:docPr id="4" name="obrázek 12" descr="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ot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141C" w14:textId="77777777" w:rsidR="0057067C" w:rsidRDefault="0057067C" w:rsidP="008A339B">
      <w:r>
        <w:separator/>
      </w:r>
    </w:p>
  </w:footnote>
  <w:footnote w:type="continuationSeparator" w:id="0">
    <w:p w14:paraId="4C1E0A28" w14:textId="77777777" w:rsidR="0057067C" w:rsidRDefault="0057067C" w:rsidP="008A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5207" w14:textId="77777777" w:rsidR="00373663" w:rsidRDefault="00654730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0" wp14:anchorId="56416327" wp14:editId="2585B320">
          <wp:simplePos x="0" y="0"/>
          <wp:positionH relativeFrom="column">
            <wp:posOffset>3162300</wp:posOffset>
          </wp:positionH>
          <wp:positionV relativeFrom="page">
            <wp:posOffset>-63500</wp:posOffset>
          </wp:positionV>
          <wp:extent cx="3467100" cy="933450"/>
          <wp:effectExtent l="19050" t="0" r="0" b="0"/>
          <wp:wrapSquare wrapText="bothSides"/>
          <wp:docPr id="1" name="obrázek 7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8B4A" w14:textId="77777777" w:rsidR="00373663" w:rsidRDefault="00654730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0" wp14:anchorId="1FB76404" wp14:editId="5984AA25">
          <wp:simplePos x="0" y="0"/>
          <wp:positionH relativeFrom="column">
            <wp:posOffset>6372860</wp:posOffset>
          </wp:positionH>
          <wp:positionV relativeFrom="page">
            <wp:posOffset>-88900</wp:posOffset>
          </wp:positionV>
          <wp:extent cx="3467100" cy="933450"/>
          <wp:effectExtent l="19050" t="0" r="0" b="0"/>
          <wp:wrapSquare wrapText="bothSides"/>
          <wp:docPr id="3" name="obrázek 6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C7D"/>
    <w:multiLevelType w:val="multilevel"/>
    <w:tmpl w:val="A41C56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B5195A"/>
    <w:multiLevelType w:val="multilevel"/>
    <w:tmpl w:val="54103A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E3D6F4A"/>
    <w:multiLevelType w:val="multilevel"/>
    <w:tmpl w:val="F81619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9069D6"/>
    <w:multiLevelType w:val="multilevel"/>
    <w:tmpl w:val="479A5E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14F7AEF"/>
    <w:multiLevelType w:val="hybridMultilevel"/>
    <w:tmpl w:val="CBDADE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416B0"/>
    <w:multiLevelType w:val="hybridMultilevel"/>
    <w:tmpl w:val="E9C27E08"/>
    <w:lvl w:ilvl="0" w:tplc="360E26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87691"/>
    <w:multiLevelType w:val="multilevel"/>
    <w:tmpl w:val="C2DC1B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8160943"/>
    <w:multiLevelType w:val="multilevel"/>
    <w:tmpl w:val="A42227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94A274A"/>
    <w:multiLevelType w:val="multilevel"/>
    <w:tmpl w:val="466269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2B9298C"/>
    <w:multiLevelType w:val="hybridMultilevel"/>
    <w:tmpl w:val="B6EE66B2"/>
    <w:lvl w:ilvl="0" w:tplc="1EBC58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4491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F9742DA"/>
    <w:multiLevelType w:val="multilevel"/>
    <w:tmpl w:val="AA76FD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1C01AC1"/>
    <w:multiLevelType w:val="hybridMultilevel"/>
    <w:tmpl w:val="494C4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C4FC3"/>
    <w:multiLevelType w:val="hybridMultilevel"/>
    <w:tmpl w:val="DB7CD3DE"/>
    <w:lvl w:ilvl="0" w:tplc="22465E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392485">
    <w:abstractNumId w:val="3"/>
  </w:num>
  <w:num w:numId="2" w16cid:durableId="236868959">
    <w:abstractNumId w:val="7"/>
  </w:num>
  <w:num w:numId="3" w16cid:durableId="900016013">
    <w:abstractNumId w:val="0"/>
  </w:num>
  <w:num w:numId="4" w16cid:durableId="884676154">
    <w:abstractNumId w:val="1"/>
  </w:num>
  <w:num w:numId="5" w16cid:durableId="1637373536">
    <w:abstractNumId w:val="10"/>
  </w:num>
  <w:num w:numId="6" w16cid:durableId="976958659">
    <w:abstractNumId w:val="6"/>
  </w:num>
  <w:num w:numId="7" w16cid:durableId="1450006983">
    <w:abstractNumId w:val="8"/>
  </w:num>
  <w:num w:numId="8" w16cid:durableId="627004686">
    <w:abstractNumId w:val="11"/>
  </w:num>
  <w:num w:numId="9" w16cid:durableId="1783261582">
    <w:abstractNumId w:val="2"/>
  </w:num>
  <w:num w:numId="10" w16cid:durableId="489215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8732778">
    <w:abstractNumId w:val="4"/>
  </w:num>
  <w:num w:numId="12" w16cid:durableId="719667829">
    <w:abstractNumId w:val="9"/>
  </w:num>
  <w:num w:numId="13" w16cid:durableId="1121531304">
    <w:abstractNumId w:val="13"/>
  </w:num>
  <w:num w:numId="14" w16cid:durableId="1622298634">
    <w:abstractNumId w:val="5"/>
  </w:num>
  <w:num w:numId="15" w16cid:durableId="710500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730"/>
    <w:rsid w:val="0002602B"/>
    <w:rsid w:val="00033D1F"/>
    <w:rsid w:val="00035F2A"/>
    <w:rsid w:val="0004041F"/>
    <w:rsid w:val="000474CB"/>
    <w:rsid w:val="000556B2"/>
    <w:rsid w:val="00056534"/>
    <w:rsid w:val="0006010C"/>
    <w:rsid w:val="000932E5"/>
    <w:rsid w:val="000955CF"/>
    <w:rsid w:val="000A10CA"/>
    <w:rsid w:val="000A3D23"/>
    <w:rsid w:val="000A419D"/>
    <w:rsid w:val="000B236B"/>
    <w:rsid w:val="000C1312"/>
    <w:rsid w:val="000E3E59"/>
    <w:rsid w:val="000F5124"/>
    <w:rsid w:val="00103FCF"/>
    <w:rsid w:val="00107BFE"/>
    <w:rsid w:val="00125CC4"/>
    <w:rsid w:val="00144B2A"/>
    <w:rsid w:val="00145F94"/>
    <w:rsid w:val="00170BAC"/>
    <w:rsid w:val="00173384"/>
    <w:rsid w:val="00175915"/>
    <w:rsid w:val="00175A72"/>
    <w:rsid w:val="0017624B"/>
    <w:rsid w:val="0018589C"/>
    <w:rsid w:val="001A2ACD"/>
    <w:rsid w:val="001A7EF5"/>
    <w:rsid w:val="001B177F"/>
    <w:rsid w:val="001B46E6"/>
    <w:rsid w:val="001C460C"/>
    <w:rsid w:val="001C5604"/>
    <w:rsid w:val="001C5974"/>
    <w:rsid w:val="001C7FA4"/>
    <w:rsid w:val="001D2AE4"/>
    <w:rsid w:val="001D7EB2"/>
    <w:rsid w:val="001E2276"/>
    <w:rsid w:val="001E3A41"/>
    <w:rsid w:val="00201C5A"/>
    <w:rsid w:val="002063CE"/>
    <w:rsid w:val="00221D9D"/>
    <w:rsid w:val="002401D1"/>
    <w:rsid w:val="00247FB9"/>
    <w:rsid w:val="002517F7"/>
    <w:rsid w:val="00254541"/>
    <w:rsid w:val="002619F5"/>
    <w:rsid w:val="00261D9D"/>
    <w:rsid w:val="0026325C"/>
    <w:rsid w:val="002A5E1C"/>
    <w:rsid w:val="002B1236"/>
    <w:rsid w:val="002B2373"/>
    <w:rsid w:val="002C62A5"/>
    <w:rsid w:val="002C6E5C"/>
    <w:rsid w:val="002D17E2"/>
    <w:rsid w:val="002D2F40"/>
    <w:rsid w:val="002D6B6D"/>
    <w:rsid w:val="002E5E34"/>
    <w:rsid w:val="002E774C"/>
    <w:rsid w:val="002F3445"/>
    <w:rsid w:val="003038B7"/>
    <w:rsid w:val="0030412D"/>
    <w:rsid w:val="00326B29"/>
    <w:rsid w:val="00334F28"/>
    <w:rsid w:val="003574D6"/>
    <w:rsid w:val="00380EF1"/>
    <w:rsid w:val="00386D90"/>
    <w:rsid w:val="00393CCE"/>
    <w:rsid w:val="003946E2"/>
    <w:rsid w:val="003C25DB"/>
    <w:rsid w:val="003C384A"/>
    <w:rsid w:val="003C527A"/>
    <w:rsid w:val="003D08C1"/>
    <w:rsid w:val="003E0D4B"/>
    <w:rsid w:val="003E14F5"/>
    <w:rsid w:val="003F52A7"/>
    <w:rsid w:val="004127D3"/>
    <w:rsid w:val="00413027"/>
    <w:rsid w:val="00414516"/>
    <w:rsid w:val="00423820"/>
    <w:rsid w:val="004258DC"/>
    <w:rsid w:val="00430985"/>
    <w:rsid w:val="00433602"/>
    <w:rsid w:val="00445BDC"/>
    <w:rsid w:val="004529EC"/>
    <w:rsid w:val="00470076"/>
    <w:rsid w:val="00477B81"/>
    <w:rsid w:val="00487AE9"/>
    <w:rsid w:val="004A0FE9"/>
    <w:rsid w:val="004B5498"/>
    <w:rsid w:val="004D419B"/>
    <w:rsid w:val="004E4D71"/>
    <w:rsid w:val="00505A94"/>
    <w:rsid w:val="00513774"/>
    <w:rsid w:val="00515286"/>
    <w:rsid w:val="0051540C"/>
    <w:rsid w:val="00531574"/>
    <w:rsid w:val="0053423C"/>
    <w:rsid w:val="00535805"/>
    <w:rsid w:val="00547588"/>
    <w:rsid w:val="00550830"/>
    <w:rsid w:val="00550DB5"/>
    <w:rsid w:val="00557EEC"/>
    <w:rsid w:val="00560EC4"/>
    <w:rsid w:val="0056717D"/>
    <w:rsid w:val="0057067C"/>
    <w:rsid w:val="00575E51"/>
    <w:rsid w:val="005762EB"/>
    <w:rsid w:val="00586437"/>
    <w:rsid w:val="005A2E85"/>
    <w:rsid w:val="005A691D"/>
    <w:rsid w:val="005B2B64"/>
    <w:rsid w:val="005D600C"/>
    <w:rsid w:val="005E103B"/>
    <w:rsid w:val="005E4819"/>
    <w:rsid w:val="005F1D03"/>
    <w:rsid w:val="005F6716"/>
    <w:rsid w:val="00626F9D"/>
    <w:rsid w:val="00650215"/>
    <w:rsid w:val="00652DDA"/>
    <w:rsid w:val="00654730"/>
    <w:rsid w:val="00666434"/>
    <w:rsid w:val="00670D66"/>
    <w:rsid w:val="006804E9"/>
    <w:rsid w:val="00684D66"/>
    <w:rsid w:val="00686CEB"/>
    <w:rsid w:val="006A48A2"/>
    <w:rsid w:val="006B0EA4"/>
    <w:rsid w:val="006B1A80"/>
    <w:rsid w:val="006B6231"/>
    <w:rsid w:val="006C0719"/>
    <w:rsid w:val="006C0BF3"/>
    <w:rsid w:val="006D4BC5"/>
    <w:rsid w:val="006D690A"/>
    <w:rsid w:val="006E2A8E"/>
    <w:rsid w:val="006E3C89"/>
    <w:rsid w:val="006E41D8"/>
    <w:rsid w:val="006F0503"/>
    <w:rsid w:val="00713565"/>
    <w:rsid w:val="00722242"/>
    <w:rsid w:val="00727B2C"/>
    <w:rsid w:val="00735E6F"/>
    <w:rsid w:val="00741D7A"/>
    <w:rsid w:val="007607C9"/>
    <w:rsid w:val="0076095F"/>
    <w:rsid w:val="00761DA8"/>
    <w:rsid w:val="00781010"/>
    <w:rsid w:val="00795755"/>
    <w:rsid w:val="007A4C01"/>
    <w:rsid w:val="007A5F2A"/>
    <w:rsid w:val="007A686F"/>
    <w:rsid w:val="007D1FEE"/>
    <w:rsid w:val="007D3BF2"/>
    <w:rsid w:val="007D655C"/>
    <w:rsid w:val="007E3A3F"/>
    <w:rsid w:val="007E6222"/>
    <w:rsid w:val="0081471B"/>
    <w:rsid w:val="00821F93"/>
    <w:rsid w:val="008261D8"/>
    <w:rsid w:val="0084194F"/>
    <w:rsid w:val="00842129"/>
    <w:rsid w:val="00852E30"/>
    <w:rsid w:val="00865C7C"/>
    <w:rsid w:val="00873B0B"/>
    <w:rsid w:val="00877F0F"/>
    <w:rsid w:val="00890D51"/>
    <w:rsid w:val="008941FD"/>
    <w:rsid w:val="008A29A0"/>
    <w:rsid w:val="008A339B"/>
    <w:rsid w:val="008A75FF"/>
    <w:rsid w:val="008B17AE"/>
    <w:rsid w:val="008B4A11"/>
    <w:rsid w:val="008B7EDA"/>
    <w:rsid w:val="008C0A3E"/>
    <w:rsid w:val="008C0C46"/>
    <w:rsid w:val="008C31F9"/>
    <w:rsid w:val="008E1153"/>
    <w:rsid w:val="008F1710"/>
    <w:rsid w:val="0090262E"/>
    <w:rsid w:val="00903BD1"/>
    <w:rsid w:val="00911A43"/>
    <w:rsid w:val="00912330"/>
    <w:rsid w:val="00922F1B"/>
    <w:rsid w:val="009614C2"/>
    <w:rsid w:val="00970583"/>
    <w:rsid w:val="00980C87"/>
    <w:rsid w:val="009826CE"/>
    <w:rsid w:val="00990F38"/>
    <w:rsid w:val="009C3B3A"/>
    <w:rsid w:val="009E45C8"/>
    <w:rsid w:val="009F1691"/>
    <w:rsid w:val="00A026D6"/>
    <w:rsid w:val="00A1616B"/>
    <w:rsid w:val="00A3218C"/>
    <w:rsid w:val="00A33E50"/>
    <w:rsid w:val="00A6036F"/>
    <w:rsid w:val="00A92490"/>
    <w:rsid w:val="00A92932"/>
    <w:rsid w:val="00AA6C53"/>
    <w:rsid w:val="00AC4FC5"/>
    <w:rsid w:val="00AC57B0"/>
    <w:rsid w:val="00AE2F7B"/>
    <w:rsid w:val="00AF7910"/>
    <w:rsid w:val="00B002B4"/>
    <w:rsid w:val="00B1232D"/>
    <w:rsid w:val="00B22CA2"/>
    <w:rsid w:val="00B306C4"/>
    <w:rsid w:val="00B4238E"/>
    <w:rsid w:val="00B43184"/>
    <w:rsid w:val="00B44F04"/>
    <w:rsid w:val="00B501E1"/>
    <w:rsid w:val="00B54003"/>
    <w:rsid w:val="00B54F7F"/>
    <w:rsid w:val="00B55E1C"/>
    <w:rsid w:val="00B8384D"/>
    <w:rsid w:val="00B962C8"/>
    <w:rsid w:val="00B968CF"/>
    <w:rsid w:val="00BA2D0D"/>
    <w:rsid w:val="00BB7B7B"/>
    <w:rsid w:val="00BD74EF"/>
    <w:rsid w:val="00BE499B"/>
    <w:rsid w:val="00C1507A"/>
    <w:rsid w:val="00C150A4"/>
    <w:rsid w:val="00C23130"/>
    <w:rsid w:val="00C44584"/>
    <w:rsid w:val="00C509F3"/>
    <w:rsid w:val="00C55D64"/>
    <w:rsid w:val="00C661AC"/>
    <w:rsid w:val="00C72A82"/>
    <w:rsid w:val="00C75DA8"/>
    <w:rsid w:val="00C85B4D"/>
    <w:rsid w:val="00C96A6F"/>
    <w:rsid w:val="00C97D3D"/>
    <w:rsid w:val="00CA15BB"/>
    <w:rsid w:val="00CA28EF"/>
    <w:rsid w:val="00CA77BA"/>
    <w:rsid w:val="00CC6736"/>
    <w:rsid w:val="00CE2E1E"/>
    <w:rsid w:val="00CF67DD"/>
    <w:rsid w:val="00D02AB6"/>
    <w:rsid w:val="00D1144D"/>
    <w:rsid w:val="00D1542A"/>
    <w:rsid w:val="00D27505"/>
    <w:rsid w:val="00D31F64"/>
    <w:rsid w:val="00D36588"/>
    <w:rsid w:val="00D5585A"/>
    <w:rsid w:val="00D56B49"/>
    <w:rsid w:val="00D8585E"/>
    <w:rsid w:val="00D86424"/>
    <w:rsid w:val="00D878C9"/>
    <w:rsid w:val="00DA559C"/>
    <w:rsid w:val="00DA5CB5"/>
    <w:rsid w:val="00DA5D8E"/>
    <w:rsid w:val="00DB41A5"/>
    <w:rsid w:val="00DB5A47"/>
    <w:rsid w:val="00DC0193"/>
    <w:rsid w:val="00DC10A6"/>
    <w:rsid w:val="00DD37FD"/>
    <w:rsid w:val="00DF22A5"/>
    <w:rsid w:val="00E062F5"/>
    <w:rsid w:val="00E14C48"/>
    <w:rsid w:val="00E154AA"/>
    <w:rsid w:val="00E217A9"/>
    <w:rsid w:val="00E263D8"/>
    <w:rsid w:val="00E3273B"/>
    <w:rsid w:val="00E33AC6"/>
    <w:rsid w:val="00E4093C"/>
    <w:rsid w:val="00E56352"/>
    <w:rsid w:val="00E606AB"/>
    <w:rsid w:val="00E63593"/>
    <w:rsid w:val="00E64171"/>
    <w:rsid w:val="00E72B52"/>
    <w:rsid w:val="00E73EDA"/>
    <w:rsid w:val="00E84B1D"/>
    <w:rsid w:val="00E87E95"/>
    <w:rsid w:val="00E93B59"/>
    <w:rsid w:val="00E9676F"/>
    <w:rsid w:val="00E9779E"/>
    <w:rsid w:val="00EB5995"/>
    <w:rsid w:val="00EC441C"/>
    <w:rsid w:val="00EE0CFA"/>
    <w:rsid w:val="00EF309A"/>
    <w:rsid w:val="00EF3B3A"/>
    <w:rsid w:val="00F0285D"/>
    <w:rsid w:val="00F219CC"/>
    <w:rsid w:val="00F27173"/>
    <w:rsid w:val="00F319B1"/>
    <w:rsid w:val="00F35259"/>
    <w:rsid w:val="00F370FE"/>
    <w:rsid w:val="00F54579"/>
    <w:rsid w:val="00F70D04"/>
    <w:rsid w:val="00F71D07"/>
    <w:rsid w:val="00F7290D"/>
    <w:rsid w:val="00F83282"/>
    <w:rsid w:val="00F86BFF"/>
    <w:rsid w:val="00F97648"/>
    <w:rsid w:val="00FC3CC7"/>
    <w:rsid w:val="00FD58EC"/>
    <w:rsid w:val="00FE3E53"/>
    <w:rsid w:val="00FE5129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ED64"/>
  <w15:docId w15:val="{15412313-DBEC-4D50-8ACB-2923FA3E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547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54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7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54730"/>
  </w:style>
  <w:style w:type="character" w:styleId="Hypertextovodkaz">
    <w:name w:val="Hyperlink"/>
    <w:basedOn w:val="Standardnpsmoodstavce"/>
    <w:rsid w:val="006547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5473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5671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71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71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71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71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1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1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11">
    <w:name w:val="Sml 11"/>
    <w:basedOn w:val="Normln"/>
    <w:link w:val="Sml11Char"/>
    <w:qFormat/>
    <w:rsid w:val="007E6222"/>
    <w:rPr>
      <w:rFonts w:ascii="Arial" w:hAnsi="Arial" w:cs="Arial"/>
      <w:sz w:val="22"/>
      <w:szCs w:val="22"/>
    </w:rPr>
  </w:style>
  <w:style w:type="character" w:customStyle="1" w:styleId="Sml11Char">
    <w:name w:val="Sml 11 Char"/>
    <w:basedOn w:val="Standardnpsmoodstavce"/>
    <w:link w:val="Sml11"/>
    <w:rsid w:val="007E6222"/>
    <w:rPr>
      <w:rFonts w:ascii="Arial" w:eastAsia="Times New Roman" w:hAnsi="Arial" w:cs="Arial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13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89ACB-A0A2-4A86-B5B1-AB34950F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1900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Benešová</dc:creator>
  <cp:lastModifiedBy>G-PROJECT, s.r.o., sekretariát</cp:lastModifiedBy>
  <cp:revision>71</cp:revision>
  <cp:lastPrinted>2013-10-10T12:06:00Z</cp:lastPrinted>
  <dcterms:created xsi:type="dcterms:W3CDTF">2016-09-16T07:54:00Z</dcterms:created>
  <dcterms:modified xsi:type="dcterms:W3CDTF">2022-09-15T07:28:00Z</dcterms:modified>
</cp:coreProperties>
</file>