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D41" w:rsidRPr="006B1D1C" w:rsidRDefault="00AC7D41" w:rsidP="00C76F4A">
      <w:pPr>
        <w:pStyle w:val="RLProhlensmluvnchstran"/>
        <w:spacing w:line="276" w:lineRule="auto"/>
        <w:rPr>
          <w:rFonts w:ascii="Arial" w:hAnsi="Arial" w:cs="Arial"/>
        </w:rPr>
      </w:pPr>
      <w:r w:rsidRPr="006B1D1C">
        <w:rPr>
          <w:rFonts w:ascii="Arial" w:hAnsi="Arial" w:cs="Arial"/>
        </w:rPr>
        <w:t>Smlouva o zajištění standardizované podpory (maintena</w:t>
      </w:r>
      <w:r w:rsidR="001061DA">
        <w:rPr>
          <w:rFonts w:ascii="Arial" w:hAnsi="Arial" w:cs="Arial"/>
        </w:rPr>
        <w:t>n</w:t>
      </w:r>
      <w:r w:rsidRPr="006B1D1C">
        <w:rPr>
          <w:rFonts w:ascii="Arial" w:hAnsi="Arial" w:cs="Arial"/>
        </w:rPr>
        <w:t>ce)</w:t>
      </w:r>
      <w:r w:rsidR="00825ACB">
        <w:rPr>
          <w:rFonts w:ascii="Arial" w:hAnsi="Arial" w:cs="Arial"/>
        </w:rPr>
        <w:t xml:space="preserve"> HW</w:t>
      </w:r>
      <w:r w:rsidRPr="006B1D1C">
        <w:rPr>
          <w:rFonts w:ascii="Arial" w:hAnsi="Arial" w:cs="Arial"/>
        </w:rPr>
        <w:t xml:space="preserve"> produktů </w:t>
      </w:r>
      <w:r w:rsidR="00ED2148">
        <w:rPr>
          <w:rFonts w:ascii="Arial" w:hAnsi="Arial" w:cs="Arial"/>
        </w:rPr>
        <w:t>HP</w:t>
      </w:r>
    </w:p>
    <w:p w:rsidR="003D0301" w:rsidRPr="006B1D1C" w:rsidRDefault="00552DFC" w:rsidP="00C76F4A">
      <w:pPr>
        <w:pStyle w:val="RLProhlensmluvnchstran"/>
        <w:spacing w:line="276" w:lineRule="auto"/>
        <w:rPr>
          <w:rFonts w:ascii="Arial" w:hAnsi="Arial" w:cs="Arial"/>
          <w:szCs w:val="22"/>
        </w:rPr>
      </w:pPr>
      <w:r w:rsidRPr="006B1D1C">
        <w:rPr>
          <w:rFonts w:ascii="Arial" w:hAnsi="Arial" w:cs="Arial"/>
          <w:szCs w:val="22"/>
        </w:rPr>
        <w:t xml:space="preserve"> </w:t>
      </w:r>
      <w:r w:rsidR="00B6122E" w:rsidRPr="006B1D1C">
        <w:rPr>
          <w:rFonts w:ascii="Arial" w:hAnsi="Arial" w:cs="Arial"/>
          <w:szCs w:val="22"/>
        </w:rPr>
        <w:t xml:space="preserve">(číslo smlouvy </w:t>
      </w:r>
      <w:r w:rsidR="00E22990" w:rsidRPr="006B1D1C">
        <w:rPr>
          <w:rFonts w:ascii="Arial" w:hAnsi="Arial" w:cs="Arial"/>
          <w:szCs w:val="22"/>
        </w:rPr>
        <w:t>Objednatele</w:t>
      </w:r>
      <w:r w:rsidR="00ED7BED" w:rsidRPr="006B1D1C">
        <w:rPr>
          <w:rFonts w:ascii="Arial" w:hAnsi="Arial" w:cs="Arial"/>
          <w:szCs w:val="22"/>
        </w:rPr>
        <w:t xml:space="preserve"> DMS</w:t>
      </w:r>
      <w:r w:rsidR="003D0301" w:rsidRPr="006B1D1C">
        <w:rPr>
          <w:rFonts w:ascii="Arial" w:hAnsi="Arial" w:cs="Arial"/>
          <w:szCs w:val="22"/>
        </w:rPr>
        <w:t xml:space="preserve">: </w:t>
      </w:r>
      <w:bookmarkStart w:id="0" w:name="_GoBack"/>
      <w:r w:rsidR="00F61E71">
        <w:rPr>
          <w:rFonts w:ascii="Arial" w:hAnsi="Arial" w:cs="Arial"/>
          <w:szCs w:val="22"/>
        </w:rPr>
        <w:t>96-2017-13330</w:t>
      </w:r>
      <w:bookmarkEnd w:id="0"/>
      <w:r w:rsidR="00D01611" w:rsidRPr="006B1D1C">
        <w:rPr>
          <w:rFonts w:ascii="Arial" w:hAnsi="Arial" w:cs="Arial"/>
          <w:szCs w:val="22"/>
        </w:rPr>
        <w:t>)</w:t>
      </w:r>
    </w:p>
    <w:p w:rsidR="0069372E" w:rsidRPr="006B1D1C" w:rsidRDefault="0069372E" w:rsidP="00C76F4A">
      <w:pPr>
        <w:pStyle w:val="RLdajeosmluvnstran0"/>
        <w:spacing w:line="276" w:lineRule="auto"/>
        <w:rPr>
          <w:rStyle w:val="Kurzva"/>
          <w:rFonts w:ascii="Arial" w:hAnsi="Arial" w:cs="Arial"/>
        </w:rPr>
      </w:pPr>
    </w:p>
    <w:p w:rsidR="003D0301" w:rsidRPr="006B1D1C" w:rsidRDefault="003D0301" w:rsidP="00C76F4A">
      <w:pPr>
        <w:pStyle w:val="RLdajeosmluvnstran"/>
        <w:spacing w:after="0" w:line="276" w:lineRule="auto"/>
        <w:rPr>
          <w:rFonts w:ascii="Arial" w:hAnsi="Arial" w:cs="Arial"/>
          <w:szCs w:val="22"/>
        </w:rPr>
      </w:pPr>
    </w:p>
    <w:p w:rsidR="003D0301" w:rsidRPr="006B1D1C" w:rsidRDefault="003D0301" w:rsidP="00C76F4A">
      <w:pPr>
        <w:pStyle w:val="RLdajeosmluvnstran"/>
        <w:spacing w:after="0" w:line="276" w:lineRule="auto"/>
        <w:rPr>
          <w:rFonts w:ascii="Arial" w:hAnsi="Arial" w:cs="Arial"/>
          <w:szCs w:val="22"/>
        </w:rPr>
      </w:pPr>
    </w:p>
    <w:p w:rsidR="003D0301" w:rsidRPr="006B1D1C" w:rsidRDefault="003D0301" w:rsidP="00C76F4A">
      <w:pPr>
        <w:pStyle w:val="RLdajeosmluvnstran"/>
        <w:spacing w:after="0" w:line="276" w:lineRule="auto"/>
        <w:rPr>
          <w:rFonts w:ascii="Arial" w:hAnsi="Arial" w:cs="Arial"/>
          <w:szCs w:val="22"/>
        </w:rPr>
      </w:pPr>
    </w:p>
    <w:p w:rsidR="00EC245F" w:rsidRPr="006B1D1C" w:rsidRDefault="00EC245F" w:rsidP="00C76F4A">
      <w:pPr>
        <w:pStyle w:val="RLdajeosmluvnstran"/>
        <w:spacing w:after="0" w:line="276" w:lineRule="auto"/>
        <w:rPr>
          <w:rFonts w:ascii="Arial" w:hAnsi="Arial" w:cs="Arial"/>
          <w:szCs w:val="22"/>
        </w:rPr>
      </w:pPr>
      <w:r w:rsidRPr="006B1D1C">
        <w:rPr>
          <w:rFonts w:ascii="Arial" w:hAnsi="Arial" w:cs="Arial"/>
          <w:szCs w:val="22"/>
        </w:rPr>
        <w:t>Smluvní strany:</w:t>
      </w:r>
    </w:p>
    <w:p w:rsidR="00EC245F" w:rsidRPr="006B1D1C" w:rsidRDefault="00EC245F" w:rsidP="00C76F4A">
      <w:pPr>
        <w:pStyle w:val="RLdajeosmluvnstran"/>
        <w:spacing w:line="276" w:lineRule="auto"/>
        <w:rPr>
          <w:rFonts w:ascii="Arial" w:hAnsi="Arial" w:cs="Arial"/>
          <w:szCs w:val="22"/>
        </w:rPr>
      </w:pPr>
    </w:p>
    <w:p w:rsidR="00C9680C" w:rsidRPr="006B1D1C" w:rsidRDefault="008E65AE" w:rsidP="00C76F4A">
      <w:pPr>
        <w:pStyle w:val="RLProhlensmluvnchstran"/>
        <w:spacing w:line="276" w:lineRule="auto"/>
        <w:rPr>
          <w:rFonts w:ascii="Arial" w:hAnsi="Arial" w:cs="Arial"/>
          <w:szCs w:val="22"/>
          <w:highlight w:val="yellow"/>
        </w:rPr>
      </w:pPr>
      <w:r w:rsidRPr="006B1D1C">
        <w:rPr>
          <w:rFonts w:ascii="Arial" w:hAnsi="Arial" w:cs="Arial"/>
          <w:szCs w:val="22"/>
        </w:rPr>
        <w:t xml:space="preserve">Česká republika – </w:t>
      </w:r>
      <w:r w:rsidR="007B79B9" w:rsidRPr="006B1D1C">
        <w:rPr>
          <w:rFonts w:ascii="Arial" w:hAnsi="Arial" w:cs="Arial"/>
          <w:szCs w:val="22"/>
        </w:rPr>
        <w:t xml:space="preserve">Ministerstvo </w:t>
      </w:r>
      <w:r w:rsidR="008F01D8" w:rsidRPr="006B1D1C">
        <w:rPr>
          <w:rFonts w:ascii="Arial" w:hAnsi="Arial" w:cs="Arial"/>
          <w:szCs w:val="22"/>
        </w:rPr>
        <w:t>zemědělství</w:t>
      </w:r>
    </w:p>
    <w:p w:rsidR="00C9680C" w:rsidRPr="006B1D1C" w:rsidRDefault="00C9680C" w:rsidP="00C76F4A">
      <w:pPr>
        <w:pStyle w:val="RLdajeosmluvnstran"/>
        <w:spacing w:line="276" w:lineRule="auto"/>
        <w:rPr>
          <w:rFonts w:ascii="Arial" w:hAnsi="Arial" w:cs="Arial"/>
          <w:szCs w:val="22"/>
        </w:rPr>
      </w:pPr>
      <w:r w:rsidRPr="006B1D1C">
        <w:rPr>
          <w:rFonts w:ascii="Arial" w:hAnsi="Arial" w:cs="Arial"/>
          <w:szCs w:val="22"/>
        </w:rPr>
        <w:t xml:space="preserve">se sídlem: </w:t>
      </w:r>
      <w:r w:rsidR="008F01D8" w:rsidRPr="006B1D1C">
        <w:rPr>
          <w:rFonts w:ascii="Arial" w:hAnsi="Arial" w:cs="Arial"/>
          <w:szCs w:val="22"/>
        </w:rPr>
        <w:t xml:space="preserve">Těšnov </w:t>
      </w:r>
      <w:r w:rsidR="007562F5" w:rsidRPr="006B1D1C">
        <w:rPr>
          <w:rFonts w:ascii="Arial" w:hAnsi="Arial" w:cs="Arial"/>
          <w:szCs w:val="22"/>
        </w:rPr>
        <w:t>65/</w:t>
      </w:r>
      <w:r w:rsidR="008F01D8" w:rsidRPr="006B1D1C">
        <w:rPr>
          <w:rFonts w:ascii="Arial" w:hAnsi="Arial" w:cs="Arial"/>
          <w:szCs w:val="22"/>
        </w:rPr>
        <w:t xml:space="preserve">17, </w:t>
      </w:r>
      <w:r w:rsidR="007562F5" w:rsidRPr="006B1D1C">
        <w:rPr>
          <w:rFonts w:ascii="Arial" w:hAnsi="Arial" w:cs="Arial"/>
          <w:szCs w:val="22"/>
        </w:rPr>
        <w:t>110 00</w:t>
      </w:r>
      <w:r w:rsidR="008F01D8" w:rsidRPr="006B1D1C">
        <w:rPr>
          <w:rFonts w:ascii="Arial" w:hAnsi="Arial" w:cs="Arial"/>
          <w:szCs w:val="22"/>
        </w:rPr>
        <w:t>, Praha 1</w:t>
      </w:r>
      <w:r w:rsidR="007562F5" w:rsidRPr="006B1D1C">
        <w:rPr>
          <w:rFonts w:ascii="Arial" w:hAnsi="Arial" w:cs="Arial"/>
          <w:szCs w:val="22"/>
        </w:rPr>
        <w:t xml:space="preserve"> – Nové Město</w:t>
      </w:r>
    </w:p>
    <w:p w:rsidR="00C9680C" w:rsidRPr="006B1D1C" w:rsidRDefault="00C9680C" w:rsidP="00C76F4A">
      <w:pPr>
        <w:pStyle w:val="RLdajeosmluvnstran"/>
        <w:spacing w:line="276" w:lineRule="auto"/>
        <w:rPr>
          <w:rFonts w:ascii="Arial" w:hAnsi="Arial" w:cs="Arial"/>
          <w:szCs w:val="22"/>
        </w:rPr>
      </w:pPr>
      <w:r w:rsidRPr="006B1D1C">
        <w:rPr>
          <w:rFonts w:ascii="Arial" w:hAnsi="Arial" w:cs="Arial"/>
          <w:szCs w:val="22"/>
        </w:rPr>
        <w:t>IČ</w:t>
      </w:r>
      <w:r w:rsidR="00B85F9F">
        <w:rPr>
          <w:rFonts w:ascii="Arial" w:hAnsi="Arial" w:cs="Arial"/>
          <w:szCs w:val="22"/>
        </w:rPr>
        <w:t>O</w:t>
      </w:r>
      <w:r w:rsidRPr="006B1D1C">
        <w:rPr>
          <w:rFonts w:ascii="Arial" w:hAnsi="Arial" w:cs="Arial"/>
          <w:szCs w:val="22"/>
        </w:rPr>
        <w:t xml:space="preserve">: </w:t>
      </w:r>
      <w:r w:rsidR="008F01D8" w:rsidRPr="006B1D1C">
        <w:rPr>
          <w:rFonts w:ascii="Arial" w:hAnsi="Arial" w:cs="Arial"/>
          <w:szCs w:val="22"/>
        </w:rPr>
        <w:t>00020478</w:t>
      </w:r>
      <w:r w:rsidR="00434A54">
        <w:rPr>
          <w:rFonts w:ascii="Arial" w:hAnsi="Arial" w:cs="Arial"/>
          <w:szCs w:val="22"/>
        </w:rPr>
        <w:t>, DIČ: CZ00020478</w:t>
      </w:r>
    </w:p>
    <w:p w:rsidR="00C9680C" w:rsidRPr="006B1D1C" w:rsidRDefault="00C9680C" w:rsidP="00C76F4A">
      <w:pPr>
        <w:pStyle w:val="RLdajeosmluvnstran"/>
        <w:spacing w:line="276" w:lineRule="auto"/>
        <w:rPr>
          <w:rFonts w:ascii="Arial" w:hAnsi="Arial" w:cs="Arial"/>
          <w:szCs w:val="22"/>
        </w:rPr>
      </w:pPr>
      <w:r w:rsidRPr="006B1D1C">
        <w:rPr>
          <w:rFonts w:ascii="Arial" w:hAnsi="Arial" w:cs="Arial"/>
          <w:szCs w:val="22"/>
        </w:rPr>
        <w:t xml:space="preserve">bank. spojení: </w:t>
      </w:r>
      <w:r w:rsidR="008F01D8" w:rsidRPr="006B1D1C">
        <w:rPr>
          <w:rFonts w:ascii="Arial" w:hAnsi="Arial" w:cs="Arial"/>
          <w:szCs w:val="22"/>
        </w:rPr>
        <w:t>Česká národní banka</w:t>
      </w:r>
      <w:r w:rsidRPr="006B1D1C">
        <w:rPr>
          <w:rFonts w:ascii="Arial" w:hAnsi="Arial" w:cs="Arial"/>
          <w:szCs w:val="22"/>
        </w:rPr>
        <w:t xml:space="preserve">, č. účtu: </w:t>
      </w:r>
      <w:r w:rsidR="00D32A21">
        <w:rPr>
          <w:rFonts w:ascii="Arial" w:hAnsi="Arial" w:cs="Arial"/>
          <w:szCs w:val="22"/>
        </w:rPr>
        <w:t>xxx</w:t>
      </w:r>
    </w:p>
    <w:p w:rsidR="00C9680C" w:rsidRPr="006B1D1C" w:rsidRDefault="00A620A0" w:rsidP="00C76F4A">
      <w:pPr>
        <w:pStyle w:val="RLdajeosmluvnstran"/>
        <w:spacing w:line="276" w:lineRule="auto"/>
        <w:rPr>
          <w:rFonts w:ascii="Arial" w:hAnsi="Arial" w:cs="Arial"/>
          <w:szCs w:val="22"/>
        </w:rPr>
      </w:pPr>
      <w:r w:rsidRPr="006B1D1C">
        <w:rPr>
          <w:rFonts w:ascii="Arial" w:hAnsi="Arial" w:cs="Arial"/>
          <w:szCs w:val="22"/>
        </w:rPr>
        <w:t>zastoupená</w:t>
      </w:r>
      <w:r w:rsidR="00C9680C" w:rsidRPr="006B1D1C">
        <w:rPr>
          <w:rFonts w:ascii="Arial" w:hAnsi="Arial" w:cs="Arial"/>
          <w:szCs w:val="22"/>
        </w:rPr>
        <w:t>:</w:t>
      </w:r>
      <w:r w:rsidR="00622B34" w:rsidRPr="006B1D1C">
        <w:rPr>
          <w:rFonts w:ascii="Arial" w:hAnsi="Arial" w:cs="Arial"/>
          <w:szCs w:val="22"/>
        </w:rPr>
        <w:t xml:space="preserve"> </w:t>
      </w:r>
      <w:r w:rsidR="001E4FE5">
        <w:rPr>
          <w:rFonts w:ascii="Arial" w:hAnsi="Arial" w:cs="Arial"/>
          <w:szCs w:val="22"/>
        </w:rPr>
        <w:t>David Šetina</w:t>
      </w:r>
      <w:r w:rsidR="00622B34" w:rsidRPr="006B1D1C">
        <w:rPr>
          <w:rFonts w:ascii="Arial" w:hAnsi="Arial" w:cs="Arial"/>
          <w:szCs w:val="22"/>
        </w:rPr>
        <w:t>, ředitel odboru informačních a komunikačních technologií</w:t>
      </w:r>
    </w:p>
    <w:p w:rsidR="00C9680C" w:rsidRPr="006B1D1C" w:rsidRDefault="00C9680C" w:rsidP="00C76F4A">
      <w:pPr>
        <w:pStyle w:val="RLdajeosmluvnstran"/>
        <w:spacing w:line="276" w:lineRule="auto"/>
        <w:rPr>
          <w:rFonts w:ascii="Arial" w:hAnsi="Arial" w:cs="Arial"/>
          <w:szCs w:val="22"/>
        </w:rPr>
      </w:pPr>
      <w:r w:rsidRPr="006B1D1C">
        <w:rPr>
          <w:rFonts w:ascii="Arial" w:hAnsi="Arial" w:cs="Arial"/>
          <w:szCs w:val="22"/>
        </w:rPr>
        <w:t>(dále jen „</w:t>
      </w:r>
      <w:r w:rsidR="00E22990" w:rsidRPr="006B1D1C">
        <w:rPr>
          <w:rStyle w:val="RLProhlensmluvnchstranChar"/>
          <w:rFonts w:ascii="Arial" w:hAnsi="Arial" w:cs="Arial"/>
          <w:sz w:val="22"/>
          <w:szCs w:val="22"/>
        </w:rPr>
        <w:t>Objednatel</w:t>
      </w:r>
      <w:r w:rsidRPr="006B1D1C">
        <w:rPr>
          <w:rFonts w:ascii="Arial" w:hAnsi="Arial" w:cs="Arial"/>
          <w:szCs w:val="22"/>
        </w:rPr>
        <w:t>“</w:t>
      </w:r>
      <w:r w:rsidR="00D01611" w:rsidRPr="006B1D1C">
        <w:rPr>
          <w:rFonts w:ascii="Arial" w:hAnsi="Arial" w:cs="Arial"/>
          <w:szCs w:val="22"/>
        </w:rPr>
        <w:t xml:space="preserve"> nebo „</w:t>
      </w:r>
      <w:r w:rsidR="00D01611" w:rsidRPr="006B1D1C">
        <w:rPr>
          <w:rFonts w:ascii="Arial" w:hAnsi="Arial" w:cs="Arial"/>
          <w:b/>
          <w:szCs w:val="22"/>
        </w:rPr>
        <w:t>MZe</w:t>
      </w:r>
      <w:r w:rsidR="00D01611" w:rsidRPr="006B1D1C">
        <w:rPr>
          <w:rFonts w:ascii="Arial" w:hAnsi="Arial" w:cs="Arial"/>
          <w:szCs w:val="22"/>
        </w:rPr>
        <w:t>“</w:t>
      </w:r>
      <w:r w:rsidRPr="006B1D1C">
        <w:rPr>
          <w:rFonts w:ascii="Arial" w:hAnsi="Arial" w:cs="Arial"/>
          <w:szCs w:val="22"/>
        </w:rPr>
        <w:t>)</w:t>
      </w:r>
    </w:p>
    <w:p w:rsidR="00C9680C" w:rsidRPr="006B1D1C" w:rsidRDefault="00C9680C" w:rsidP="00C76F4A">
      <w:pPr>
        <w:pStyle w:val="RLdajeosmluvnstran"/>
        <w:spacing w:line="276" w:lineRule="auto"/>
        <w:rPr>
          <w:rFonts w:ascii="Arial" w:hAnsi="Arial" w:cs="Arial"/>
          <w:szCs w:val="22"/>
        </w:rPr>
      </w:pPr>
    </w:p>
    <w:p w:rsidR="00EC245F" w:rsidRPr="006B1D1C" w:rsidRDefault="00EC245F" w:rsidP="00C76F4A">
      <w:pPr>
        <w:pStyle w:val="RLdajeosmluvnstran"/>
        <w:spacing w:line="276" w:lineRule="auto"/>
        <w:rPr>
          <w:rFonts w:ascii="Arial" w:hAnsi="Arial" w:cs="Arial"/>
          <w:szCs w:val="22"/>
        </w:rPr>
      </w:pPr>
      <w:r w:rsidRPr="006B1D1C">
        <w:rPr>
          <w:rFonts w:ascii="Arial" w:hAnsi="Arial" w:cs="Arial"/>
          <w:szCs w:val="22"/>
        </w:rPr>
        <w:t>a</w:t>
      </w:r>
    </w:p>
    <w:p w:rsidR="00EC245F" w:rsidRPr="006B1D1C" w:rsidRDefault="00EC245F" w:rsidP="00C76F4A">
      <w:pPr>
        <w:pStyle w:val="RLdajeosmluvnstran"/>
        <w:spacing w:line="276" w:lineRule="auto"/>
        <w:rPr>
          <w:rFonts w:ascii="Arial" w:hAnsi="Arial" w:cs="Arial"/>
          <w:szCs w:val="22"/>
        </w:rPr>
      </w:pPr>
    </w:p>
    <w:p w:rsidR="0062726B" w:rsidRPr="0046284B" w:rsidRDefault="0062726B" w:rsidP="0062726B">
      <w:pPr>
        <w:pStyle w:val="RLdajeosmluvnstran0"/>
        <w:rPr>
          <w:rFonts w:ascii="Arial" w:hAnsi="Arial" w:cs="Arial"/>
          <w:b/>
          <w:szCs w:val="22"/>
          <w:lang w:eastAsia="cs-CZ"/>
        </w:rPr>
      </w:pPr>
      <w:r w:rsidRPr="0046284B">
        <w:rPr>
          <w:rFonts w:ascii="Arial" w:hAnsi="Arial" w:cs="Arial"/>
          <w:b/>
          <w:szCs w:val="22"/>
          <w:lang w:eastAsia="cs-CZ"/>
        </w:rPr>
        <w:t>O2 Czech Republic a.s.</w:t>
      </w:r>
    </w:p>
    <w:p w:rsidR="0062726B" w:rsidRPr="006B1D1C" w:rsidRDefault="0062726B" w:rsidP="0062726B">
      <w:pPr>
        <w:pStyle w:val="RLdajeosmluvnstran0"/>
        <w:rPr>
          <w:rFonts w:ascii="Arial" w:hAnsi="Arial" w:cs="Arial"/>
          <w:szCs w:val="22"/>
        </w:rPr>
      </w:pPr>
      <w:r w:rsidRPr="006B1D1C">
        <w:rPr>
          <w:rFonts w:ascii="Arial" w:hAnsi="Arial" w:cs="Arial"/>
          <w:szCs w:val="22"/>
        </w:rPr>
        <w:t xml:space="preserve">se sídlem: </w:t>
      </w:r>
      <w:r w:rsidRPr="0046284B">
        <w:rPr>
          <w:rFonts w:ascii="Arial" w:hAnsi="Arial" w:cs="Arial"/>
          <w:szCs w:val="22"/>
        </w:rPr>
        <w:t>Praha 4 – Michle, Za Brumlovkou 266/2, PSČ 14022</w:t>
      </w:r>
    </w:p>
    <w:p w:rsidR="0062726B" w:rsidRPr="006B1D1C" w:rsidRDefault="0062726B" w:rsidP="0062726B">
      <w:pPr>
        <w:pStyle w:val="RLdajeosmluvnstran0"/>
        <w:rPr>
          <w:rFonts w:ascii="Arial" w:hAnsi="Arial" w:cs="Arial"/>
          <w:szCs w:val="22"/>
        </w:rPr>
      </w:pPr>
      <w:r w:rsidRPr="006B1D1C">
        <w:rPr>
          <w:rFonts w:ascii="Arial" w:hAnsi="Arial" w:cs="Arial"/>
          <w:szCs w:val="22"/>
        </w:rPr>
        <w:t>IČ</w:t>
      </w:r>
      <w:r>
        <w:rPr>
          <w:rFonts w:ascii="Arial" w:hAnsi="Arial" w:cs="Arial"/>
          <w:szCs w:val="22"/>
        </w:rPr>
        <w:t>O</w:t>
      </w:r>
      <w:r w:rsidRPr="006B1D1C">
        <w:rPr>
          <w:rFonts w:ascii="Arial" w:hAnsi="Arial" w:cs="Arial"/>
          <w:szCs w:val="22"/>
        </w:rPr>
        <w:t xml:space="preserve">: </w:t>
      </w:r>
      <w:r w:rsidRPr="0046284B">
        <w:rPr>
          <w:rFonts w:ascii="Arial" w:hAnsi="Arial" w:cs="Arial"/>
          <w:szCs w:val="22"/>
        </w:rPr>
        <w:t>60193336,</w:t>
      </w:r>
      <w:r w:rsidRPr="006B1D1C">
        <w:rPr>
          <w:rFonts w:ascii="Arial" w:hAnsi="Arial" w:cs="Arial"/>
          <w:szCs w:val="22"/>
        </w:rPr>
        <w:t xml:space="preserve"> DIČ: </w:t>
      </w:r>
      <w:r w:rsidRPr="0046284B">
        <w:rPr>
          <w:rFonts w:ascii="Arial" w:hAnsi="Arial" w:cs="Arial"/>
          <w:szCs w:val="22"/>
        </w:rPr>
        <w:t>CZ60193336,</w:t>
      </w:r>
    </w:p>
    <w:p w:rsidR="0062726B" w:rsidRPr="006B1D1C" w:rsidRDefault="0062726B" w:rsidP="0062726B">
      <w:pPr>
        <w:pStyle w:val="RLdajeosmluvnstran0"/>
        <w:rPr>
          <w:rFonts w:ascii="Arial" w:hAnsi="Arial" w:cs="Arial"/>
          <w:szCs w:val="22"/>
        </w:rPr>
      </w:pPr>
      <w:r w:rsidRPr="006B1D1C">
        <w:rPr>
          <w:rFonts w:ascii="Arial" w:hAnsi="Arial" w:cs="Arial"/>
          <w:szCs w:val="22"/>
        </w:rPr>
        <w:t>společnost zapsaná v obchodním rejstříku vedeném</w:t>
      </w:r>
      <w:r w:rsidRPr="0046284B">
        <w:rPr>
          <w:rFonts w:ascii="Arial" w:hAnsi="Arial" w:cs="Arial"/>
          <w:szCs w:val="22"/>
        </w:rPr>
        <w:t xml:space="preserve"> Městským soudem v Praze</w:t>
      </w:r>
      <w:r w:rsidRPr="006B1D1C">
        <w:rPr>
          <w:rFonts w:ascii="Arial" w:hAnsi="Arial" w:cs="Arial"/>
          <w:szCs w:val="22"/>
        </w:rPr>
        <w:t>,</w:t>
      </w:r>
    </w:p>
    <w:p w:rsidR="0062726B" w:rsidRPr="006B1D1C" w:rsidRDefault="0062726B" w:rsidP="0062726B">
      <w:pPr>
        <w:pStyle w:val="RLdajeosmluvnstran0"/>
        <w:rPr>
          <w:rFonts w:ascii="Arial" w:hAnsi="Arial" w:cs="Arial"/>
          <w:szCs w:val="22"/>
        </w:rPr>
      </w:pPr>
      <w:r w:rsidRPr="006B1D1C">
        <w:rPr>
          <w:rFonts w:ascii="Arial" w:hAnsi="Arial" w:cs="Arial"/>
          <w:szCs w:val="22"/>
        </w:rPr>
        <w:t xml:space="preserve">oddíl </w:t>
      </w:r>
      <w:r w:rsidRPr="0046284B">
        <w:rPr>
          <w:rFonts w:ascii="Arial" w:hAnsi="Arial" w:cs="Arial"/>
          <w:szCs w:val="22"/>
        </w:rPr>
        <w:t>B</w:t>
      </w:r>
      <w:r w:rsidRPr="006B1D1C">
        <w:rPr>
          <w:rFonts w:ascii="Arial" w:hAnsi="Arial" w:cs="Arial"/>
          <w:szCs w:val="22"/>
        </w:rPr>
        <w:t xml:space="preserve">, vložka </w:t>
      </w:r>
      <w:r w:rsidRPr="0046284B">
        <w:rPr>
          <w:rFonts w:ascii="Arial" w:hAnsi="Arial" w:cs="Arial"/>
          <w:szCs w:val="22"/>
        </w:rPr>
        <w:t>2322</w:t>
      </w:r>
    </w:p>
    <w:p w:rsidR="0062726B" w:rsidRPr="006B1D1C" w:rsidRDefault="0062726B" w:rsidP="0062726B">
      <w:pPr>
        <w:pStyle w:val="RLdajeosmluvnstran0"/>
        <w:rPr>
          <w:rFonts w:ascii="Arial" w:hAnsi="Arial" w:cs="Arial"/>
          <w:szCs w:val="22"/>
        </w:rPr>
      </w:pPr>
      <w:r w:rsidRPr="006B1D1C">
        <w:rPr>
          <w:rFonts w:ascii="Arial" w:hAnsi="Arial" w:cs="Arial"/>
          <w:szCs w:val="22"/>
        </w:rPr>
        <w:t xml:space="preserve">bank. spojení: </w:t>
      </w:r>
      <w:r w:rsidRPr="0046284B">
        <w:rPr>
          <w:rFonts w:ascii="Arial" w:hAnsi="Arial" w:cs="Arial"/>
          <w:szCs w:val="22"/>
        </w:rPr>
        <w:t xml:space="preserve">Komerční banka, a.s., pobočka Praha, číslo účtu: </w:t>
      </w:r>
      <w:r w:rsidR="00D32A21">
        <w:rPr>
          <w:rFonts w:ascii="Arial" w:hAnsi="Arial" w:cs="Arial"/>
          <w:szCs w:val="22"/>
        </w:rPr>
        <w:t>xxx</w:t>
      </w:r>
    </w:p>
    <w:p w:rsidR="0062726B" w:rsidRPr="006E1BC0" w:rsidRDefault="0062726B" w:rsidP="0062726B">
      <w:pPr>
        <w:autoSpaceDE w:val="0"/>
        <w:autoSpaceDN w:val="0"/>
        <w:adjustRightInd w:val="0"/>
        <w:spacing w:after="0" w:line="240" w:lineRule="auto"/>
        <w:jc w:val="center"/>
        <w:rPr>
          <w:rFonts w:ascii="Arial" w:hAnsi="Arial" w:cs="Arial"/>
          <w:szCs w:val="22"/>
        </w:rPr>
      </w:pPr>
      <w:r w:rsidRPr="006B1D1C">
        <w:rPr>
          <w:rFonts w:ascii="Arial" w:hAnsi="Arial" w:cs="Arial"/>
          <w:szCs w:val="22"/>
          <w:lang w:eastAsia="en-US"/>
        </w:rPr>
        <w:t xml:space="preserve">zastoupená: </w:t>
      </w:r>
      <w:r w:rsidR="00F61E71">
        <w:rPr>
          <w:rFonts w:ascii="Arial" w:hAnsi="Arial" w:cs="Arial"/>
          <w:szCs w:val="22"/>
          <w:lang w:eastAsia="en-US"/>
        </w:rPr>
        <w:t>Kateřina Kafková</w:t>
      </w:r>
      <w:r w:rsidRPr="006E1BC0">
        <w:rPr>
          <w:rFonts w:ascii="Arial" w:hAnsi="Arial" w:cs="Arial"/>
          <w:szCs w:val="22"/>
          <w:lang w:eastAsia="en-US"/>
        </w:rPr>
        <w:t>, na základě pověření ev. č. PŘ/</w:t>
      </w:r>
      <w:r w:rsidR="002773A4">
        <w:rPr>
          <w:rFonts w:ascii="Arial" w:hAnsi="Arial" w:cs="Arial"/>
          <w:szCs w:val="22"/>
          <w:lang w:eastAsia="en-US"/>
        </w:rPr>
        <w:t>3</w:t>
      </w:r>
      <w:r w:rsidR="00F61E71">
        <w:rPr>
          <w:rFonts w:ascii="Arial" w:hAnsi="Arial" w:cs="Arial"/>
          <w:szCs w:val="22"/>
          <w:lang w:eastAsia="en-US"/>
        </w:rPr>
        <w:t>499</w:t>
      </w:r>
      <w:r w:rsidRPr="006E1BC0">
        <w:rPr>
          <w:rFonts w:ascii="Arial" w:hAnsi="Arial" w:cs="Arial"/>
          <w:szCs w:val="22"/>
          <w:lang w:eastAsia="en-US"/>
        </w:rPr>
        <w:t>/201</w:t>
      </w:r>
      <w:r w:rsidR="00F61E71">
        <w:rPr>
          <w:rFonts w:ascii="Arial" w:hAnsi="Arial" w:cs="Arial"/>
          <w:szCs w:val="22"/>
          <w:lang w:eastAsia="en-US"/>
        </w:rPr>
        <w:t>6</w:t>
      </w:r>
      <w:r w:rsidRPr="006E1BC0">
        <w:rPr>
          <w:rFonts w:ascii="Arial" w:hAnsi="Arial" w:cs="Arial"/>
          <w:szCs w:val="22"/>
          <w:lang w:eastAsia="en-US"/>
        </w:rPr>
        <w:t xml:space="preserve"> </w:t>
      </w:r>
      <w:r w:rsidRPr="006E1BC0">
        <w:rPr>
          <w:rFonts w:ascii="Arial" w:hAnsi="Arial" w:cs="Arial"/>
          <w:szCs w:val="22"/>
        </w:rPr>
        <w:t xml:space="preserve">ze dne </w:t>
      </w:r>
      <w:r w:rsidR="00F61E71">
        <w:rPr>
          <w:rFonts w:ascii="Arial" w:hAnsi="Arial" w:cs="Arial"/>
          <w:szCs w:val="22"/>
        </w:rPr>
        <w:t>19</w:t>
      </w:r>
      <w:r w:rsidRPr="006E1BC0">
        <w:rPr>
          <w:rFonts w:ascii="Arial" w:hAnsi="Arial" w:cs="Arial"/>
          <w:szCs w:val="22"/>
        </w:rPr>
        <w:t>.</w:t>
      </w:r>
      <w:r w:rsidR="00F61E71">
        <w:rPr>
          <w:rFonts w:ascii="Arial" w:hAnsi="Arial" w:cs="Arial"/>
          <w:szCs w:val="22"/>
        </w:rPr>
        <w:t>10</w:t>
      </w:r>
      <w:r w:rsidRPr="006E1BC0">
        <w:rPr>
          <w:rFonts w:ascii="Arial" w:hAnsi="Arial" w:cs="Arial"/>
          <w:szCs w:val="22"/>
        </w:rPr>
        <w:t>.201</w:t>
      </w:r>
      <w:r w:rsidR="00F61E71">
        <w:rPr>
          <w:rFonts w:ascii="Arial" w:hAnsi="Arial" w:cs="Arial"/>
          <w:szCs w:val="22"/>
        </w:rPr>
        <w:t>6</w:t>
      </w:r>
    </w:p>
    <w:p w:rsidR="00C9680C" w:rsidRPr="006B1D1C" w:rsidRDefault="0062726B" w:rsidP="0062726B">
      <w:pPr>
        <w:pStyle w:val="RLdajeosmluvnstran"/>
        <w:spacing w:line="276" w:lineRule="auto"/>
        <w:rPr>
          <w:rFonts w:ascii="Arial" w:hAnsi="Arial" w:cs="Arial"/>
          <w:szCs w:val="22"/>
        </w:rPr>
      </w:pPr>
      <w:r w:rsidRPr="006E1BC0">
        <w:rPr>
          <w:rFonts w:ascii="Arial" w:hAnsi="Arial" w:cs="Arial"/>
          <w:szCs w:val="22"/>
        </w:rPr>
        <w:t xml:space="preserve"> </w:t>
      </w:r>
      <w:r w:rsidR="00C9680C" w:rsidRPr="006E1BC0">
        <w:rPr>
          <w:rFonts w:ascii="Arial" w:hAnsi="Arial" w:cs="Arial"/>
          <w:szCs w:val="22"/>
        </w:rPr>
        <w:t>(dále jen „</w:t>
      </w:r>
      <w:r w:rsidR="008F01D8" w:rsidRPr="006E1BC0">
        <w:rPr>
          <w:rStyle w:val="RLProhlensmluvnchstranChar"/>
          <w:rFonts w:ascii="Arial" w:hAnsi="Arial" w:cs="Arial"/>
          <w:sz w:val="22"/>
          <w:szCs w:val="22"/>
        </w:rPr>
        <w:t>Poskytovatel</w:t>
      </w:r>
      <w:r w:rsidR="00C9680C" w:rsidRPr="006E1BC0">
        <w:rPr>
          <w:rFonts w:ascii="Arial" w:hAnsi="Arial" w:cs="Arial"/>
          <w:szCs w:val="22"/>
        </w:rPr>
        <w:t>“)</w:t>
      </w:r>
    </w:p>
    <w:p w:rsidR="00EC245F" w:rsidRPr="006B1D1C" w:rsidRDefault="00EC245F" w:rsidP="00C76F4A">
      <w:pPr>
        <w:pStyle w:val="RLdajeosmluvnstran"/>
        <w:spacing w:line="276" w:lineRule="auto"/>
        <w:rPr>
          <w:rFonts w:ascii="Arial" w:hAnsi="Arial" w:cs="Arial"/>
          <w:szCs w:val="22"/>
        </w:rPr>
      </w:pPr>
    </w:p>
    <w:p w:rsidR="00452DA1" w:rsidRPr="006B1D1C" w:rsidRDefault="00452DA1" w:rsidP="00C76F4A">
      <w:pPr>
        <w:pStyle w:val="RLdajeosmluvnstran"/>
        <w:spacing w:line="276" w:lineRule="auto"/>
        <w:jc w:val="both"/>
        <w:rPr>
          <w:rFonts w:ascii="Arial" w:hAnsi="Arial" w:cs="Arial"/>
          <w:szCs w:val="22"/>
        </w:rPr>
      </w:pPr>
      <w:r w:rsidRPr="006B1D1C">
        <w:rPr>
          <w:rFonts w:ascii="Arial" w:hAnsi="Arial" w:cs="Arial"/>
          <w:szCs w:val="22"/>
        </w:rPr>
        <w:t>dnešního dne na základě výsledku zadávacího řízení veřejné zakázky zadávané dle zákona č. 134/2016 Sb., o zadávání veřejných zakázek</w:t>
      </w:r>
      <w:r w:rsidR="009D5F33">
        <w:rPr>
          <w:rFonts w:ascii="Arial" w:hAnsi="Arial" w:cs="Arial"/>
          <w:szCs w:val="22"/>
        </w:rPr>
        <w:t>, v platném znění</w:t>
      </w:r>
      <w:r w:rsidRPr="006B1D1C">
        <w:rPr>
          <w:rFonts w:ascii="Arial" w:hAnsi="Arial" w:cs="Arial"/>
          <w:szCs w:val="22"/>
        </w:rPr>
        <w:t xml:space="preserve"> (dále jen „</w:t>
      </w:r>
      <w:r w:rsidRPr="006B1D1C">
        <w:rPr>
          <w:rFonts w:ascii="Arial" w:hAnsi="Arial" w:cs="Arial"/>
          <w:b/>
          <w:szCs w:val="22"/>
        </w:rPr>
        <w:t>ZZVZ</w:t>
      </w:r>
      <w:r w:rsidRPr="006B1D1C">
        <w:rPr>
          <w:rFonts w:ascii="Arial" w:hAnsi="Arial" w:cs="Arial"/>
          <w:szCs w:val="22"/>
        </w:rPr>
        <w:t>“), s názvem „</w:t>
      </w:r>
      <w:r w:rsidR="00317FBC" w:rsidRPr="00317FBC">
        <w:rPr>
          <w:rFonts w:ascii="Arial" w:hAnsi="Arial" w:cs="Arial"/>
          <w:b/>
          <w:szCs w:val="22"/>
        </w:rPr>
        <w:t>POSKYTNUTÍ STANDARDIZOVANÉ PODPORY K PRODUKTŮM HP A K PRODUKTŮM SPOLEČNOSTI F5</w:t>
      </w:r>
      <w:r w:rsidR="00317FBC">
        <w:rPr>
          <w:rFonts w:ascii="Arial" w:hAnsi="Arial" w:cs="Arial"/>
          <w:b/>
          <w:szCs w:val="22"/>
        </w:rPr>
        <w:t xml:space="preserve"> – Část </w:t>
      </w:r>
      <w:r w:rsidR="00825ACB">
        <w:rPr>
          <w:rFonts w:ascii="Arial" w:hAnsi="Arial" w:cs="Arial"/>
          <w:b/>
          <w:szCs w:val="22"/>
        </w:rPr>
        <w:t>I</w:t>
      </w:r>
      <w:r w:rsidR="00317FBC">
        <w:rPr>
          <w:rFonts w:ascii="Arial" w:hAnsi="Arial" w:cs="Arial"/>
          <w:b/>
          <w:szCs w:val="22"/>
        </w:rPr>
        <w:t>I.</w:t>
      </w:r>
      <w:r w:rsidRPr="006B1D1C">
        <w:rPr>
          <w:rFonts w:ascii="Arial" w:hAnsi="Arial" w:cs="Arial"/>
          <w:szCs w:val="22"/>
        </w:rPr>
        <w:t>“ (dále jen „</w:t>
      </w:r>
      <w:r w:rsidRPr="006B1D1C">
        <w:rPr>
          <w:rFonts w:ascii="Arial" w:hAnsi="Arial" w:cs="Arial"/>
          <w:b/>
          <w:szCs w:val="22"/>
        </w:rPr>
        <w:t>Veřejná zakázka</w:t>
      </w:r>
      <w:r w:rsidRPr="006B1D1C">
        <w:rPr>
          <w:rFonts w:ascii="Arial" w:hAnsi="Arial" w:cs="Arial"/>
          <w:szCs w:val="22"/>
        </w:rPr>
        <w:t>“) uzavírají tuto smlouvu (dále jen „</w:t>
      </w:r>
      <w:r w:rsidRPr="006B1D1C">
        <w:rPr>
          <w:rFonts w:ascii="Arial" w:hAnsi="Arial" w:cs="Arial"/>
          <w:b/>
          <w:szCs w:val="22"/>
        </w:rPr>
        <w:t>Smlouva</w:t>
      </w:r>
      <w:r w:rsidRPr="006B1D1C">
        <w:rPr>
          <w:rFonts w:ascii="Arial" w:hAnsi="Arial" w:cs="Arial"/>
          <w:szCs w:val="22"/>
        </w:rPr>
        <w:t>“) v souladu s ustanovením § 1746 odst. 2, § 2358</w:t>
      </w:r>
      <w:r w:rsidR="001E67C9">
        <w:rPr>
          <w:rFonts w:ascii="Arial" w:hAnsi="Arial" w:cs="Arial"/>
          <w:szCs w:val="22"/>
        </w:rPr>
        <w:t xml:space="preserve"> a násl.</w:t>
      </w:r>
      <w:r w:rsidRPr="006B1D1C">
        <w:rPr>
          <w:rFonts w:ascii="Arial" w:hAnsi="Arial" w:cs="Arial"/>
          <w:szCs w:val="22"/>
        </w:rPr>
        <w:t xml:space="preserve"> a 2586 </w:t>
      </w:r>
      <w:r w:rsidR="001E67C9">
        <w:rPr>
          <w:rFonts w:ascii="Arial" w:hAnsi="Arial" w:cs="Arial"/>
          <w:szCs w:val="22"/>
        </w:rPr>
        <w:t xml:space="preserve">a násl. </w:t>
      </w:r>
      <w:r w:rsidRPr="006B1D1C">
        <w:rPr>
          <w:rFonts w:ascii="Arial" w:hAnsi="Arial" w:cs="Arial"/>
          <w:szCs w:val="22"/>
        </w:rPr>
        <w:t>zákona č. 89/2012 Sb., občanský zákoník</w:t>
      </w:r>
      <w:r w:rsidR="009D5F33">
        <w:rPr>
          <w:rFonts w:ascii="Arial" w:hAnsi="Arial" w:cs="Arial"/>
          <w:szCs w:val="22"/>
        </w:rPr>
        <w:t>, v platném znění</w:t>
      </w:r>
      <w:r w:rsidRPr="006B1D1C">
        <w:rPr>
          <w:rFonts w:ascii="Arial" w:hAnsi="Arial" w:cs="Arial"/>
          <w:szCs w:val="22"/>
        </w:rPr>
        <w:t xml:space="preserve"> (dále jen „</w:t>
      </w:r>
      <w:r w:rsidRPr="006B1D1C">
        <w:rPr>
          <w:rFonts w:ascii="Arial" w:hAnsi="Arial" w:cs="Arial"/>
          <w:b/>
          <w:szCs w:val="22"/>
        </w:rPr>
        <w:t>občanský zákoník</w:t>
      </w:r>
      <w:r w:rsidRPr="006B1D1C">
        <w:rPr>
          <w:rFonts w:ascii="Arial" w:hAnsi="Arial" w:cs="Arial"/>
          <w:szCs w:val="22"/>
        </w:rPr>
        <w:t>“)</w:t>
      </w:r>
    </w:p>
    <w:p w:rsidR="00D755B4" w:rsidRPr="006B1D1C" w:rsidRDefault="00D755B4" w:rsidP="00C76F4A">
      <w:pPr>
        <w:pStyle w:val="RLdajeosmluvnstran"/>
        <w:spacing w:line="276" w:lineRule="auto"/>
        <w:rPr>
          <w:rFonts w:ascii="Arial" w:hAnsi="Arial" w:cs="Arial"/>
          <w:szCs w:val="22"/>
        </w:rPr>
      </w:pPr>
    </w:p>
    <w:p w:rsidR="00D755B4" w:rsidRPr="006B1D1C" w:rsidRDefault="00D755B4" w:rsidP="00C76F4A">
      <w:pPr>
        <w:pStyle w:val="RLdajeosmluvnstran"/>
        <w:spacing w:line="276" w:lineRule="auto"/>
        <w:rPr>
          <w:rFonts w:ascii="Arial" w:hAnsi="Arial" w:cs="Arial"/>
          <w:szCs w:val="22"/>
        </w:rPr>
      </w:pPr>
    </w:p>
    <w:p w:rsidR="00D755B4" w:rsidRPr="006B1D1C" w:rsidRDefault="00D755B4" w:rsidP="00EC245F">
      <w:pPr>
        <w:pStyle w:val="RLdajeosmluvnstran"/>
        <w:rPr>
          <w:rFonts w:ascii="Arial" w:hAnsi="Arial" w:cs="Arial"/>
          <w:szCs w:val="22"/>
        </w:rPr>
      </w:pPr>
    </w:p>
    <w:p w:rsidR="00677408" w:rsidRPr="006B1D1C" w:rsidRDefault="00677408" w:rsidP="00EC245F">
      <w:pPr>
        <w:pStyle w:val="RLdajeosmluvnstran"/>
        <w:rPr>
          <w:rFonts w:ascii="Arial" w:hAnsi="Arial" w:cs="Arial"/>
          <w:szCs w:val="22"/>
        </w:rPr>
      </w:pPr>
    </w:p>
    <w:p w:rsidR="003D0301" w:rsidRPr="006B1D1C" w:rsidRDefault="003D0301" w:rsidP="00EC245F">
      <w:pPr>
        <w:pStyle w:val="RLdajeosmluvnstran"/>
        <w:rPr>
          <w:rFonts w:ascii="Arial" w:hAnsi="Arial" w:cs="Arial"/>
          <w:szCs w:val="22"/>
        </w:rPr>
      </w:pPr>
    </w:p>
    <w:p w:rsidR="00D755B4" w:rsidRPr="006B1D1C" w:rsidRDefault="00D755B4" w:rsidP="00EC245F">
      <w:pPr>
        <w:pStyle w:val="RLdajeosmluvnstran"/>
        <w:rPr>
          <w:rFonts w:ascii="Arial" w:hAnsi="Arial" w:cs="Arial"/>
          <w:szCs w:val="22"/>
        </w:rPr>
      </w:pPr>
    </w:p>
    <w:p w:rsidR="00D755B4" w:rsidRPr="006B1D1C" w:rsidRDefault="00E3121F" w:rsidP="00713866">
      <w:pPr>
        <w:pStyle w:val="RLdajeosmluvnstran"/>
        <w:spacing w:line="276" w:lineRule="auto"/>
        <w:rPr>
          <w:rFonts w:ascii="Arial" w:hAnsi="Arial" w:cs="Arial"/>
          <w:b/>
          <w:szCs w:val="22"/>
        </w:rPr>
      </w:pPr>
      <w:r w:rsidRPr="006B1D1C">
        <w:rPr>
          <w:rFonts w:ascii="Arial" w:hAnsi="Arial" w:cs="Arial"/>
          <w:b/>
        </w:rPr>
        <w:t>Smluvní strany, vědomy si svých závazků v této Smlouvě obsažených a s úmyslem být touto Smlouvou vázány, dohodly se na následujícím znění Smlouvy:</w:t>
      </w:r>
    </w:p>
    <w:p w:rsidR="00D755B4" w:rsidRPr="006B1D1C" w:rsidRDefault="00D755B4" w:rsidP="00713866">
      <w:pPr>
        <w:pStyle w:val="RLdajeosmluvnstran"/>
        <w:spacing w:line="276" w:lineRule="auto"/>
        <w:rPr>
          <w:rFonts w:ascii="Arial" w:hAnsi="Arial" w:cs="Arial"/>
          <w:szCs w:val="22"/>
        </w:rPr>
      </w:pPr>
    </w:p>
    <w:p w:rsidR="00D755B4" w:rsidRPr="00B56B6B" w:rsidRDefault="00D755B4" w:rsidP="00713866">
      <w:pPr>
        <w:pStyle w:val="Odstavecseseznamem"/>
        <w:numPr>
          <w:ilvl w:val="0"/>
          <w:numId w:val="6"/>
        </w:numPr>
        <w:spacing w:line="276" w:lineRule="auto"/>
        <w:rPr>
          <w:rFonts w:ascii="Arial" w:hAnsi="Arial" w:cs="Arial"/>
          <w:b/>
          <w:sz w:val="22"/>
          <w:szCs w:val="22"/>
        </w:rPr>
      </w:pPr>
      <w:r w:rsidRPr="00B56B6B">
        <w:rPr>
          <w:rFonts w:ascii="Arial" w:hAnsi="Arial" w:cs="Arial"/>
          <w:b/>
          <w:sz w:val="22"/>
          <w:szCs w:val="22"/>
        </w:rPr>
        <w:t>Úvodní ustanovení</w:t>
      </w:r>
    </w:p>
    <w:p w:rsidR="00E3121F" w:rsidRPr="00B56B6B" w:rsidRDefault="00E22990" w:rsidP="00713866">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Objednatel</w:t>
      </w:r>
      <w:r w:rsidR="00452DA1" w:rsidRPr="00B56B6B">
        <w:rPr>
          <w:rFonts w:ascii="Arial" w:hAnsi="Arial" w:cs="Arial"/>
          <w:sz w:val="22"/>
          <w:szCs w:val="22"/>
        </w:rPr>
        <w:t xml:space="preserve"> prohlašuje, </w:t>
      </w:r>
      <w:r w:rsidR="00452DA1" w:rsidRPr="00B56B6B">
        <w:rPr>
          <w:rFonts w:ascii="Arial" w:hAnsi="Arial" w:cs="Arial"/>
          <w:sz w:val="22"/>
          <w:szCs w:val="22"/>
          <w:lang w:eastAsia="en-US"/>
        </w:rPr>
        <w:t xml:space="preserve">že je dle českého právního řádu oprávněn uzavřít tuto Smlouvu a řádně plnit veškeré podmínky a požadavky v této Smlouvě obsažené. </w:t>
      </w:r>
    </w:p>
    <w:p w:rsidR="00BB47DB" w:rsidRPr="00981E87" w:rsidRDefault="00D755B4" w:rsidP="00713866">
      <w:pPr>
        <w:pStyle w:val="Odstavecseseznamem"/>
        <w:numPr>
          <w:ilvl w:val="1"/>
          <w:numId w:val="6"/>
        </w:numPr>
        <w:spacing w:after="120" w:line="276" w:lineRule="auto"/>
        <w:ind w:left="567" w:hanging="567"/>
        <w:jc w:val="both"/>
        <w:rPr>
          <w:rFonts w:ascii="Arial" w:hAnsi="Arial" w:cs="Arial"/>
          <w:sz w:val="22"/>
          <w:szCs w:val="22"/>
        </w:rPr>
      </w:pPr>
      <w:r w:rsidRPr="00981E87">
        <w:rPr>
          <w:rFonts w:ascii="Arial" w:hAnsi="Arial" w:cs="Arial"/>
          <w:sz w:val="22"/>
          <w:szCs w:val="22"/>
        </w:rPr>
        <w:t>Poskytovatel prohlašuje, že</w:t>
      </w:r>
      <w:r w:rsidR="00BB47DB" w:rsidRPr="00981E87">
        <w:rPr>
          <w:rFonts w:ascii="Arial" w:hAnsi="Arial" w:cs="Arial"/>
          <w:sz w:val="22"/>
          <w:szCs w:val="22"/>
        </w:rPr>
        <w:t>:</w:t>
      </w:r>
    </w:p>
    <w:p w:rsidR="00452DA1" w:rsidRPr="006B1D1C" w:rsidRDefault="00452DA1" w:rsidP="00C5333A">
      <w:pPr>
        <w:pStyle w:val="TSTextlnkuslovan"/>
        <w:numPr>
          <w:ilvl w:val="2"/>
          <w:numId w:val="7"/>
        </w:numPr>
        <w:tabs>
          <w:tab w:val="left" w:pos="1276"/>
        </w:tabs>
        <w:spacing w:line="276" w:lineRule="auto"/>
        <w:ind w:hanging="515"/>
        <w:rPr>
          <w:rFonts w:cs="Arial"/>
          <w:szCs w:val="22"/>
        </w:rPr>
      </w:pPr>
      <w:r w:rsidRPr="006B1D1C">
        <w:rPr>
          <w:rFonts w:cs="Arial"/>
          <w:szCs w:val="22"/>
        </w:rPr>
        <w:t xml:space="preserve">je právnickou osobou řádně založenou a existující podle </w:t>
      </w:r>
      <w:r w:rsidR="0062726B">
        <w:rPr>
          <w:rFonts w:cs="Arial"/>
          <w:szCs w:val="22"/>
        </w:rPr>
        <w:t xml:space="preserve">českého </w:t>
      </w:r>
      <w:r w:rsidRPr="006B1D1C">
        <w:rPr>
          <w:rFonts w:cs="Arial"/>
          <w:szCs w:val="22"/>
        </w:rPr>
        <w:t>právního řádu, resp. oprávněně podnikající fyzickou osobou způsobilou k právním úkonům,</w:t>
      </w:r>
    </w:p>
    <w:p w:rsidR="00452DA1" w:rsidRPr="006B1D1C" w:rsidRDefault="00452DA1" w:rsidP="00713866">
      <w:pPr>
        <w:pStyle w:val="TSTextlnkuslovan"/>
        <w:numPr>
          <w:ilvl w:val="2"/>
          <w:numId w:val="7"/>
        </w:numPr>
        <w:tabs>
          <w:tab w:val="left" w:pos="1276"/>
        </w:tabs>
        <w:spacing w:line="276" w:lineRule="auto"/>
        <w:rPr>
          <w:rFonts w:cs="Arial"/>
          <w:szCs w:val="22"/>
        </w:rPr>
      </w:pPr>
      <w:r w:rsidRPr="006B1D1C">
        <w:rPr>
          <w:rFonts w:cs="Arial"/>
          <w:szCs w:val="22"/>
        </w:rPr>
        <w:t>splňuje veškeré podmínky a požadavky v této Smlouvě stanovené a je oprávněn tuto Smlouvu uzavřít a řádně plnit závazky v ní obsažené, a</w:t>
      </w:r>
    </w:p>
    <w:p w:rsidR="00452DA1" w:rsidRPr="006B1D1C" w:rsidRDefault="00452DA1" w:rsidP="00713866">
      <w:pPr>
        <w:pStyle w:val="TSTextlnkuslovan"/>
        <w:numPr>
          <w:ilvl w:val="2"/>
          <w:numId w:val="7"/>
        </w:numPr>
        <w:tabs>
          <w:tab w:val="left" w:pos="1276"/>
        </w:tabs>
        <w:spacing w:line="276" w:lineRule="auto"/>
        <w:rPr>
          <w:rFonts w:cs="Arial"/>
          <w:szCs w:val="22"/>
        </w:rPr>
      </w:pPr>
      <w:r w:rsidRPr="006B1D1C">
        <w:rPr>
          <w:rFonts w:cs="Arial"/>
          <w:szCs w:val="22"/>
        </w:rPr>
        <w:t xml:space="preserve">ke dni podpisu této Smlouvy není v úpadku ani v likvidaci, a zavazuje se udržovat toto prohlášení v pravdivosti a </w:t>
      </w:r>
      <w:r w:rsidR="001E67C9">
        <w:rPr>
          <w:rFonts w:cs="Arial"/>
          <w:szCs w:val="22"/>
        </w:rPr>
        <w:t>O</w:t>
      </w:r>
      <w:r w:rsidRPr="006B1D1C">
        <w:rPr>
          <w:rFonts w:cs="Arial"/>
          <w:szCs w:val="22"/>
        </w:rPr>
        <w:t>bjednatele bezodkladně informovat o všech skutečnostech, které mohou mít dopad na pravdivost, úplnost nebo přesnost předmětného prohlášení a o změnách v jeho kvalifikaci, kterou prokázal v rámci své nabídky na plnění Veřejné zakázky, a</w:t>
      </w:r>
    </w:p>
    <w:p w:rsidR="00452DA1" w:rsidRPr="006B1D1C" w:rsidRDefault="00452DA1" w:rsidP="00713866">
      <w:pPr>
        <w:pStyle w:val="TSTextlnkuslovan"/>
        <w:numPr>
          <w:ilvl w:val="2"/>
          <w:numId w:val="7"/>
        </w:numPr>
        <w:tabs>
          <w:tab w:val="left" w:pos="1276"/>
        </w:tabs>
        <w:spacing w:line="276" w:lineRule="auto"/>
        <w:rPr>
          <w:rFonts w:cs="Arial"/>
          <w:szCs w:val="22"/>
        </w:rPr>
      </w:pPr>
      <w:r w:rsidRPr="006B1D1C">
        <w:rPr>
          <w:rFonts w:cs="Arial"/>
          <w:szCs w:val="22"/>
        </w:rPr>
        <w:t>je</w:t>
      </w:r>
      <w:r w:rsidR="00713866">
        <w:rPr>
          <w:rFonts w:cs="Arial"/>
          <w:szCs w:val="22"/>
        </w:rPr>
        <w:t xml:space="preserve"> </w:t>
      </w:r>
      <w:r w:rsidRPr="006B1D1C">
        <w:rPr>
          <w:rFonts w:cs="Arial"/>
          <w:szCs w:val="22"/>
        </w:rPr>
        <w:t xml:space="preserve">subjektem oprávněným k poskytování standardizované servisní podpory produktů, jak jsou specifikovány v </w:t>
      </w:r>
      <w:r w:rsidRPr="006B1D1C">
        <w:rPr>
          <w:rFonts w:cs="Arial"/>
          <w:b/>
          <w:szCs w:val="22"/>
        </w:rPr>
        <w:t>Příloze č. 1</w:t>
      </w:r>
      <w:r w:rsidRPr="006B1D1C">
        <w:rPr>
          <w:rFonts w:cs="Arial"/>
          <w:szCs w:val="22"/>
        </w:rPr>
        <w:t xml:space="preserve"> této Smlouvy</w:t>
      </w:r>
      <w:r w:rsidR="00233EF9">
        <w:rPr>
          <w:rFonts w:cs="Arial"/>
          <w:szCs w:val="22"/>
        </w:rPr>
        <w:t xml:space="preserve"> a v zadávacích podmínkách, a to po celou dobu trvání Smlouvy</w:t>
      </w:r>
      <w:r w:rsidRPr="006B1D1C">
        <w:rPr>
          <w:rFonts w:cs="Arial"/>
          <w:szCs w:val="22"/>
        </w:rPr>
        <w:t>.</w:t>
      </w:r>
    </w:p>
    <w:p w:rsidR="00452DA1" w:rsidRDefault="00452DA1" w:rsidP="00713866">
      <w:pPr>
        <w:pStyle w:val="Odstavecseseznamem"/>
        <w:numPr>
          <w:ilvl w:val="1"/>
          <w:numId w:val="6"/>
        </w:numPr>
        <w:spacing w:after="120" w:line="276" w:lineRule="auto"/>
        <w:ind w:left="567" w:hanging="567"/>
        <w:jc w:val="both"/>
        <w:rPr>
          <w:rFonts w:ascii="Arial" w:hAnsi="Arial" w:cs="Arial"/>
          <w:sz w:val="22"/>
          <w:szCs w:val="22"/>
          <w:lang w:eastAsia="en-US"/>
        </w:rPr>
      </w:pPr>
      <w:bookmarkStart w:id="1" w:name="_Ref330893946"/>
      <w:r w:rsidRPr="006B1D1C">
        <w:rPr>
          <w:rFonts w:ascii="Arial" w:hAnsi="Arial" w:cs="Arial"/>
          <w:sz w:val="22"/>
          <w:szCs w:val="22"/>
          <w:lang w:eastAsia="en-US"/>
        </w:rPr>
        <w:t xml:space="preserve">Obě smluvní </w:t>
      </w:r>
      <w:r w:rsidRPr="006B1D1C">
        <w:rPr>
          <w:rFonts w:ascii="Arial" w:hAnsi="Arial" w:cs="Arial"/>
          <w:sz w:val="22"/>
          <w:szCs w:val="22"/>
        </w:rPr>
        <w:t>strany</w:t>
      </w:r>
      <w:r w:rsidRPr="006B1D1C">
        <w:rPr>
          <w:rFonts w:ascii="Arial" w:hAnsi="Arial" w:cs="Arial"/>
          <w:sz w:val="22"/>
          <w:szCs w:val="22"/>
          <w:lang w:eastAsia="en-US"/>
        </w:rPr>
        <w:t xml:space="preserve"> prohlašují, že tato Smlouva, předmět plnění a veškerá metadata nemají charakter obchodního tajemství. </w:t>
      </w:r>
    </w:p>
    <w:p w:rsidR="00B56B6B" w:rsidRPr="006B1D1C" w:rsidRDefault="00B56B6B" w:rsidP="00713866">
      <w:pPr>
        <w:pStyle w:val="Odstavecseseznamem"/>
        <w:spacing w:after="120" w:line="276" w:lineRule="auto"/>
        <w:ind w:left="567"/>
        <w:jc w:val="both"/>
        <w:rPr>
          <w:rFonts w:ascii="Arial" w:hAnsi="Arial" w:cs="Arial"/>
          <w:sz w:val="22"/>
          <w:szCs w:val="22"/>
          <w:lang w:eastAsia="en-US"/>
        </w:rPr>
      </w:pPr>
    </w:p>
    <w:bookmarkEnd w:id="1"/>
    <w:p w:rsidR="00D755B4" w:rsidRPr="006B1D1C" w:rsidRDefault="00D755B4" w:rsidP="00713866">
      <w:pPr>
        <w:pStyle w:val="Odstavecseseznamem"/>
        <w:numPr>
          <w:ilvl w:val="0"/>
          <w:numId w:val="6"/>
        </w:numPr>
        <w:spacing w:before="120" w:after="120" w:line="276" w:lineRule="auto"/>
        <w:ind w:left="357" w:hanging="357"/>
        <w:jc w:val="both"/>
        <w:rPr>
          <w:rFonts w:ascii="Arial" w:hAnsi="Arial" w:cs="Arial"/>
          <w:b/>
          <w:sz w:val="22"/>
          <w:szCs w:val="22"/>
        </w:rPr>
      </w:pPr>
      <w:r w:rsidRPr="006B1D1C">
        <w:rPr>
          <w:rFonts w:ascii="Arial" w:hAnsi="Arial" w:cs="Arial"/>
          <w:b/>
          <w:sz w:val="22"/>
          <w:szCs w:val="22"/>
        </w:rPr>
        <w:t>Účel Smlouvy</w:t>
      </w:r>
    </w:p>
    <w:p w:rsidR="00090C55" w:rsidRDefault="00452DA1" w:rsidP="00713866">
      <w:pPr>
        <w:pStyle w:val="Odstavecseseznamem"/>
        <w:numPr>
          <w:ilvl w:val="1"/>
          <w:numId w:val="6"/>
        </w:numPr>
        <w:spacing w:before="240" w:line="276" w:lineRule="auto"/>
        <w:ind w:left="567" w:hanging="567"/>
        <w:jc w:val="both"/>
        <w:rPr>
          <w:rFonts w:ascii="Arial" w:hAnsi="Arial" w:cs="Arial"/>
          <w:sz w:val="22"/>
          <w:szCs w:val="22"/>
        </w:rPr>
      </w:pPr>
      <w:r w:rsidRPr="00D40AAB">
        <w:rPr>
          <w:rFonts w:ascii="Arial" w:hAnsi="Arial" w:cs="Arial"/>
          <w:sz w:val="22"/>
          <w:szCs w:val="22"/>
        </w:rPr>
        <w:t>Účelem této Smlouvy je realizace Veřejné zakázky a naplnění jejího cíle, který</w:t>
      </w:r>
      <w:r w:rsidR="00317FBC">
        <w:rPr>
          <w:rFonts w:ascii="Arial" w:hAnsi="Arial" w:cs="Arial"/>
          <w:sz w:val="22"/>
          <w:szCs w:val="22"/>
        </w:rPr>
        <w:t>m je zajištění kontinuálního přístupu k</w:t>
      </w:r>
      <w:r w:rsidR="00825ACB">
        <w:rPr>
          <w:rFonts w:ascii="Arial" w:hAnsi="Arial" w:cs="Arial"/>
          <w:sz w:val="22"/>
          <w:szCs w:val="22"/>
        </w:rPr>
        <w:t> standardizované podpoře výrobce pro HW produkty HP, která zahrnuje zejména opravu na místě s garantovanou reakční dobou a dobou opravy, dodávku nových verzí vnitřního software</w:t>
      </w:r>
      <w:r w:rsidR="00317FBC">
        <w:rPr>
          <w:rFonts w:ascii="Arial" w:hAnsi="Arial" w:cs="Arial"/>
          <w:sz w:val="22"/>
          <w:szCs w:val="22"/>
        </w:rPr>
        <w:t>, kter</w:t>
      </w:r>
      <w:r w:rsidR="00825ACB">
        <w:rPr>
          <w:rFonts w:ascii="Arial" w:hAnsi="Arial" w:cs="Arial"/>
          <w:sz w:val="22"/>
          <w:szCs w:val="22"/>
        </w:rPr>
        <w:t>é</w:t>
      </w:r>
      <w:r w:rsidR="00317FBC">
        <w:rPr>
          <w:rFonts w:ascii="Arial" w:hAnsi="Arial" w:cs="Arial"/>
          <w:sz w:val="22"/>
          <w:szCs w:val="22"/>
        </w:rPr>
        <w:t xml:space="preserve"> nabíz</w:t>
      </w:r>
      <w:r w:rsidR="00825ACB">
        <w:rPr>
          <w:rFonts w:ascii="Arial" w:hAnsi="Arial" w:cs="Arial"/>
          <w:sz w:val="22"/>
          <w:szCs w:val="22"/>
        </w:rPr>
        <w:t>ejí</w:t>
      </w:r>
      <w:r w:rsidR="00317FBC">
        <w:rPr>
          <w:rFonts w:ascii="Arial" w:hAnsi="Arial" w:cs="Arial"/>
          <w:sz w:val="22"/>
          <w:szCs w:val="22"/>
        </w:rPr>
        <w:t xml:space="preserve"> nové funkcionality a odstraňují případné bezpečnostní zranitelnosti</w:t>
      </w:r>
      <w:r w:rsidR="002612D7">
        <w:rPr>
          <w:rFonts w:ascii="Arial" w:hAnsi="Arial" w:cs="Arial"/>
          <w:sz w:val="22"/>
          <w:szCs w:val="22"/>
        </w:rPr>
        <w:t>, zajišťují kompatibilitu s novými verzemi hardware a software</w:t>
      </w:r>
      <w:r w:rsidR="001E67C9">
        <w:rPr>
          <w:rFonts w:ascii="Arial" w:hAnsi="Arial" w:cs="Arial"/>
          <w:sz w:val="22"/>
          <w:szCs w:val="22"/>
        </w:rPr>
        <w:t>,</w:t>
      </w:r>
      <w:r w:rsidR="002612D7">
        <w:rPr>
          <w:rFonts w:ascii="Arial" w:hAnsi="Arial" w:cs="Arial"/>
          <w:sz w:val="22"/>
          <w:szCs w:val="22"/>
        </w:rPr>
        <w:t xml:space="preserve"> a dále zajištění přístupu k technické podpoře výrobce, která je nezbytná pro zajištění provozu datových center.</w:t>
      </w:r>
    </w:p>
    <w:p w:rsidR="00B56B6B" w:rsidRPr="00D40AAB" w:rsidRDefault="00B56B6B" w:rsidP="00713866">
      <w:pPr>
        <w:pStyle w:val="Odstavecseseznamem"/>
        <w:spacing w:after="120" w:line="276" w:lineRule="auto"/>
        <w:ind w:left="567"/>
        <w:jc w:val="both"/>
        <w:rPr>
          <w:rFonts w:ascii="Arial" w:hAnsi="Arial" w:cs="Arial"/>
          <w:sz w:val="22"/>
          <w:szCs w:val="22"/>
        </w:rPr>
      </w:pPr>
    </w:p>
    <w:p w:rsidR="00D755B4" w:rsidRPr="00D40AAB" w:rsidRDefault="00D755B4" w:rsidP="00713866">
      <w:pPr>
        <w:pStyle w:val="Odstavecseseznamem"/>
        <w:numPr>
          <w:ilvl w:val="0"/>
          <w:numId w:val="6"/>
        </w:numPr>
        <w:spacing w:before="120" w:after="120" w:line="276" w:lineRule="auto"/>
        <w:ind w:left="357" w:hanging="357"/>
        <w:jc w:val="both"/>
        <w:rPr>
          <w:rFonts w:ascii="Arial" w:hAnsi="Arial" w:cs="Arial"/>
          <w:b/>
          <w:sz w:val="22"/>
          <w:szCs w:val="22"/>
        </w:rPr>
      </w:pPr>
      <w:r w:rsidRPr="00D40AAB">
        <w:rPr>
          <w:rFonts w:ascii="Arial" w:hAnsi="Arial" w:cs="Arial"/>
          <w:b/>
          <w:sz w:val="22"/>
          <w:szCs w:val="22"/>
        </w:rPr>
        <w:t xml:space="preserve">Předmět </w:t>
      </w:r>
      <w:r w:rsidR="00E00977" w:rsidRPr="00D40AAB">
        <w:rPr>
          <w:rFonts w:ascii="Arial" w:hAnsi="Arial" w:cs="Arial"/>
          <w:b/>
          <w:sz w:val="22"/>
          <w:szCs w:val="22"/>
        </w:rPr>
        <w:t>Smlouvy</w:t>
      </w:r>
    </w:p>
    <w:p w:rsidR="00452DA1" w:rsidRPr="00D40AAB" w:rsidRDefault="00452DA1" w:rsidP="00713866">
      <w:pPr>
        <w:pStyle w:val="Odstavecseseznamem"/>
        <w:numPr>
          <w:ilvl w:val="1"/>
          <w:numId w:val="6"/>
        </w:numPr>
        <w:spacing w:after="120" w:line="276" w:lineRule="auto"/>
        <w:ind w:left="567" w:hanging="567"/>
        <w:jc w:val="both"/>
        <w:rPr>
          <w:rFonts w:ascii="Arial" w:hAnsi="Arial" w:cs="Arial"/>
          <w:sz w:val="22"/>
          <w:szCs w:val="22"/>
        </w:rPr>
      </w:pPr>
      <w:r w:rsidRPr="00D40AAB">
        <w:rPr>
          <w:rFonts w:ascii="Arial" w:hAnsi="Arial" w:cs="Arial"/>
          <w:sz w:val="22"/>
          <w:szCs w:val="22"/>
        </w:rPr>
        <w:t xml:space="preserve">Předmětem Smlouvy je závazek Poskytovatele </w:t>
      </w:r>
      <w:r w:rsidR="00825ACB">
        <w:rPr>
          <w:rFonts w:ascii="Arial" w:hAnsi="Arial" w:cs="Arial"/>
          <w:sz w:val="22"/>
          <w:szCs w:val="22"/>
        </w:rPr>
        <w:t xml:space="preserve">zajistit </w:t>
      </w:r>
      <w:r w:rsidRPr="00D40AAB">
        <w:rPr>
          <w:rFonts w:ascii="Arial" w:hAnsi="Arial" w:cs="Arial"/>
          <w:sz w:val="22"/>
          <w:szCs w:val="22"/>
        </w:rPr>
        <w:t>standardizovan</w:t>
      </w:r>
      <w:r w:rsidR="00825ACB">
        <w:rPr>
          <w:rFonts w:ascii="Arial" w:hAnsi="Arial" w:cs="Arial"/>
          <w:sz w:val="22"/>
          <w:szCs w:val="22"/>
        </w:rPr>
        <w:t>ou servisní podporu</w:t>
      </w:r>
      <w:r w:rsidRPr="00D40AAB">
        <w:rPr>
          <w:rFonts w:ascii="Arial" w:hAnsi="Arial" w:cs="Arial"/>
          <w:sz w:val="22"/>
          <w:szCs w:val="22"/>
        </w:rPr>
        <w:t xml:space="preserve"> (tzv. maintenance) Objednateli (dále také jen „</w:t>
      </w:r>
      <w:r w:rsidRPr="00D40AAB">
        <w:rPr>
          <w:rFonts w:ascii="Arial" w:hAnsi="Arial" w:cs="Arial"/>
          <w:b/>
          <w:sz w:val="22"/>
          <w:szCs w:val="22"/>
        </w:rPr>
        <w:t>Služby</w:t>
      </w:r>
      <w:r w:rsidRPr="00D40AAB">
        <w:rPr>
          <w:rFonts w:ascii="Arial" w:hAnsi="Arial" w:cs="Arial"/>
          <w:sz w:val="22"/>
          <w:szCs w:val="22"/>
        </w:rPr>
        <w:t>“)</w:t>
      </w:r>
      <w:r w:rsidR="00825ACB">
        <w:rPr>
          <w:rFonts w:ascii="Arial" w:hAnsi="Arial" w:cs="Arial"/>
          <w:sz w:val="22"/>
          <w:szCs w:val="22"/>
        </w:rPr>
        <w:t>.</w:t>
      </w:r>
    </w:p>
    <w:p w:rsidR="00452DA1" w:rsidRPr="00D40AAB" w:rsidRDefault="00452DA1" w:rsidP="00713866">
      <w:pPr>
        <w:pStyle w:val="Odstavecseseznamem"/>
        <w:numPr>
          <w:ilvl w:val="1"/>
          <w:numId w:val="6"/>
        </w:numPr>
        <w:spacing w:after="120" w:line="276" w:lineRule="auto"/>
        <w:ind w:left="567" w:hanging="567"/>
        <w:jc w:val="both"/>
        <w:rPr>
          <w:rFonts w:ascii="Arial" w:hAnsi="Arial" w:cs="Arial"/>
          <w:sz w:val="22"/>
          <w:szCs w:val="22"/>
        </w:rPr>
      </w:pPr>
      <w:r w:rsidRPr="00D40AAB">
        <w:rPr>
          <w:rFonts w:ascii="Arial" w:hAnsi="Arial" w:cs="Arial"/>
          <w:sz w:val="22"/>
          <w:szCs w:val="22"/>
        </w:rPr>
        <w:t xml:space="preserve">Podrobná specifikace předmětu plnění je uvedena v </w:t>
      </w:r>
      <w:r w:rsidRPr="00D40AAB">
        <w:rPr>
          <w:rFonts w:ascii="Arial" w:hAnsi="Arial" w:cs="Arial"/>
          <w:b/>
          <w:sz w:val="22"/>
          <w:szCs w:val="22"/>
        </w:rPr>
        <w:t>Příloze č. 1</w:t>
      </w:r>
      <w:r w:rsidRPr="00D40AAB">
        <w:rPr>
          <w:rFonts w:ascii="Arial" w:hAnsi="Arial" w:cs="Arial"/>
          <w:sz w:val="22"/>
          <w:szCs w:val="22"/>
        </w:rPr>
        <w:t xml:space="preserve"> této Smlouvy. </w:t>
      </w:r>
    </w:p>
    <w:p w:rsidR="00A60297" w:rsidRPr="00D40AAB" w:rsidRDefault="00A60297" w:rsidP="00713866">
      <w:pPr>
        <w:pStyle w:val="Odstavecseseznamem"/>
        <w:numPr>
          <w:ilvl w:val="1"/>
          <w:numId w:val="6"/>
        </w:numPr>
        <w:spacing w:after="120" w:line="276" w:lineRule="auto"/>
        <w:ind w:left="567" w:hanging="567"/>
        <w:jc w:val="both"/>
        <w:rPr>
          <w:rFonts w:ascii="Arial" w:hAnsi="Arial" w:cs="Arial"/>
          <w:sz w:val="22"/>
          <w:szCs w:val="22"/>
        </w:rPr>
      </w:pPr>
      <w:r w:rsidRPr="00D40AAB">
        <w:rPr>
          <w:rFonts w:ascii="Arial" w:hAnsi="Arial" w:cs="Arial"/>
          <w:sz w:val="22"/>
          <w:szCs w:val="22"/>
        </w:rPr>
        <w:t xml:space="preserve">Podrobná specifikace způsobu poskytování služeb je uvedena </w:t>
      </w:r>
      <w:r w:rsidR="00825ACB">
        <w:rPr>
          <w:rFonts w:ascii="Arial" w:hAnsi="Arial" w:cs="Arial"/>
          <w:sz w:val="22"/>
          <w:szCs w:val="22"/>
        </w:rPr>
        <w:t xml:space="preserve">v </w:t>
      </w:r>
      <w:r w:rsidRPr="00D40AAB">
        <w:rPr>
          <w:rFonts w:ascii="Arial" w:hAnsi="Arial" w:cs="Arial"/>
          <w:b/>
          <w:sz w:val="22"/>
          <w:szCs w:val="22"/>
        </w:rPr>
        <w:t>Příloze č. 3</w:t>
      </w:r>
      <w:r w:rsidRPr="00D40AAB">
        <w:rPr>
          <w:rFonts w:ascii="Arial" w:hAnsi="Arial" w:cs="Arial"/>
          <w:sz w:val="22"/>
          <w:szCs w:val="22"/>
        </w:rPr>
        <w:t xml:space="preserve"> této Smlouvy.</w:t>
      </w:r>
    </w:p>
    <w:p w:rsidR="00452DA1" w:rsidRDefault="00452DA1" w:rsidP="00713866">
      <w:pPr>
        <w:pStyle w:val="Odstavecseseznamem"/>
        <w:numPr>
          <w:ilvl w:val="1"/>
          <w:numId w:val="6"/>
        </w:numPr>
        <w:spacing w:after="120" w:line="276" w:lineRule="auto"/>
        <w:ind w:left="567" w:hanging="567"/>
        <w:jc w:val="both"/>
        <w:rPr>
          <w:rFonts w:ascii="Arial" w:hAnsi="Arial" w:cs="Arial"/>
          <w:sz w:val="22"/>
          <w:szCs w:val="22"/>
        </w:rPr>
      </w:pPr>
      <w:r w:rsidRPr="00D40AAB">
        <w:rPr>
          <w:rFonts w:ascii="Arial" w:hAnsi="Arial" w:cs="Arial"/>
          <w:sz w:val="22"/>
          <w:szCs w:val="22"/>
        </w:rPr>
        <w:lastRenderedPageBreak/>
        <w:t xml:space="preserve">Za řádně uskutečněné plnění se </w:t>
      </w:r>
      <w:r w:rsidR="009A0E96">
        <w:rPr>
          <w:rFonts w:ascii="Arial" w:hAnsi="Arial" w:cs="Arial"/>
          <w:sz w:val="22"/>
          <w:szCs w:val="22"/>
        </w:rPr>
        <w:t>Objednatel</w:t>
      </w:r>
      <w:r w:rsidRPr="00D40AAB">
        <w:rPr>
          <w:rFonts w:ascii="Arial" w:hAnsi="Arial" w:cs="Arial"/>
          <w:sz w:val="22"/>
          <w:szCs w:val="22"/>
        </w:rPr>
        <w:t xml:space="preserve"> zavazuje zaplatit </w:t>
      </w:r>
      <w:r w:rsidR="009A0E96">
        <w:rPr>
          <w:rFonts w:ascii="Arial" w:hAnsi="Arial" w:cs="Arial"/>
          <w:sz w:val="22"/>
          <w:szCs w:val="22"/>
        </w:rPr>
        <w:t>Poskytovateli</w:t>
      </w:r>
      <w:r w:rsidRPr="00D40AAB">
        <w:rPr>
          <w:rFonts w:ascii="Arial" w:hAnsi="Arial" w:cs="Arial"/>
          <w:sz w:val="22"/>
          <w:szCs w:val="22"/>
        </w:rPr>
        <w:t xml:space="preserve"> řádně a včas cenu dle čl. 4.1 Smlouvy. </w:t>
      </w:r>
    </w:p>
    <w:p w:rsidR="001B1BC2" w:rsidRPr="00D40AAB" w:rsidRDefault="001B1BC2" w:rsidP="001B1BC2">
      <w:pPr>
        <w:pStyle w:val="Odstavecseseznamem"/>
        <w:spacing w:after="120" w:line="276" w:lineRule="auto"/>
        <w:ind w:left="567"/>
        <w:jc w:val="both"/>
        <w:rPr>
          <w:rFonts w:ascii="Arial" w:hAnsi="Arial" w:cs="Arial"/>
          <w:sz w:val="22"/>
          <w:szCs w:val="22"/>
        </w:rPr>
      </w:pPr>
    </w:p>
    <w:p w:rsidR="00452DA1" w:rsidRPr="006B1D1C" w:rsidRDefault="00452DA1" w:rsidP="00981E87">
      <w:pPr>
        <w:pStyle w:val="Odstavecseseznamem"/>
        <w:numPr>
          <w:ilvl w:val="0"/>
          <w:numId w:val="6"/>
        </w:numPr>
        <w:spacing w:before="120" w:after="120"/>
        <w:ind w:left="357" w:hanging="357"/>
        <w:jc w:val="both"/>
        <w:rPr>
          <w:rFonts w:ascii="Arial" w:hAnsi="Arial" w:cs="Arial"/>
          <w:b/>
          <w:sz w:val="22"/>
          <w:szCs w:val="22"/>
        </w:rPr>
      </w:pPr>
      <w:r w:rsidRPr="006B1D1C">
        <w:rPr>
          <w:rFonts w:ascii="Arial" w:hAnsi="Arial" w:cs="Arial"/>
          <w:b/>
          <w:sz w:val="22"/>
          <w:szCs w:val="22"/>
        </w:rPr>
        <w:t>Cena</w:t>
      </w:r>
    </w:p>
    <w:p w:rsidR="00452DA1" w:rsidRPr="001B1BC2" w:rsidRDefault="00452DA1" w:rsidP="00B56B6B">
      <w:pPr>
        <w:pStyle w:val="Odstavecseseznamem"/>
        <w:numPr>
          <w:ilvl w:val="1"/>
          <w:numId w:val="6"/>
        </w:numPr>
        <w:spacing w:after="120" w:line="276" w:lineRule="auto"/>
        <w:ind w:left="567" w:hanging="567"/>
        <w:jc w:val="both"/>
        <w:rPr>
          <w:rFonts w:ascii="Arial" w:hAnsi="Arial" w:cs="Arial"/>
          <w:sz w:val="22"/>
          <w:szCs w:val="22"/>
        </w:rPr>
      </w:pPr>
      <w:r w:rsidRPr="001B1BC2">
        <w:rPr>
          <w:rFonts w:ascii="Arial" w:hAnsi="Arial" w:cs="Arial"/>
          <w:sz w:val="22"/>
          <w:szCs w:val="22"/>
        </w:rPr>
        <w:t>Celková cena za poskytnutí plnění Poskytovatele dle této Smlouvy, kterou se zavazuje Objednatel zaplati</w:t>
      </w:r>
      <w:r w:rsidR="00A60297" w:rsidRPr="001B1BC2">
        <w:rPr>
          <w:rFonts w:ascii="Arial" w:hAnsi="Arial" w:cs="Arial"/>
          <w:sz w:val="22"/>
          <w:szCs w:val="22"/>
        </w:rPr>
        <w:t>t:</w:t>
      </w:r>
    </w:p>
    <w:p w:rsidR="00452DA1" w:rsidRPr="001B1BC2" w:rsidRDefault="00BD31C7" w:rsidP="00B56B6B">
      <w:pPr>
        <w:pStyle w:val="RLTextlnkuslovan"/>
        <w:numPr>
          <w:ilvl w:val="0"/>
          <w:numId w:val="0"/>
        </w:numPr>
        <w:spacing w:line="276" w:lineRule="auto"/>
        <w:ind w:left="708" w:firstLine="348"/>
        <w:rPr>
          <w:rFonts w:ascii="Arial" w:hAnsi="Arial" w:cs="Arial"/>
          <w:szCs w:val="22"/>
        </w:rPr>
      </w:pPr>
      <w:r w:rsidRPr="00BD31C7">
        <w:rPr>
          <w:rFonts w:ascii="Arial" w:hAnsi="Arial" w:cs="Arial"/>
          <w:szCs w:val="22"/>
        </w:rPr>
        <w:t>9 434</w:t>
      </w:r>
      <w:r>
        <w:rPr>
          <w:rFonts w:ascii="Arial" w:hAnsi="Arial" w:cs="Arial"/>
          <w:szCs w:val="22"/>
        </w:rPr>
        <w:t> </w:t>
      </w:r>
      <w:r w:rsidRPr="00BD31C7">
        <w:rPr>
          <w:rFonts w:ascii="Arial" w:hAnsi="Arial" w:cs="Arial"/>
          <w:szCs w:val="22"/>
        </w:rPr>
        <w:t>008</w:t>
      </w:r>
      <w:r>
        <w:rPr>
          <w:rFonts w:ascii="Arial" w:hAnsi="Arial" w:cs="Arial"/>
          <w:szCs w:val="22"/>
        </w:rPr>
        <w:t>,- Kč (devětmiliónůčty</w:t>
      </w:r>
      <w:r w:rsidR="00C736F3">
        <w:rPr>
          <w:rFonts w:ascii="Arial" w:hAnsi="Arial" w:cs="Arial"/>
          <w:szCs w:val="22"/>
        </w:rPr>
        <w:t>ř</w:t>
      </w:r>
      <w:r>
        <w:rPr>
          <w:rFonts w:ascii="Arial" w:hAnsi="Arial" w:cs="Arial"/>
          <w:szCs w:val="22"/>
        </w:rPr>
        <w:t>istatřicetčtyřitisícosm</w:t>
      </w:r>
      <w:r w:rsidR="00452DA1" w:rsidRPr="001B1BC2">
        <w:rPr>
          <w:rFonts w:ascii="Arial" w:hAnsi="Arial" w:cs="Arial"/>
          <w:szCs w:val="22"/>
        </w:rPr>
        <w:t xml:space="preserve"> korun českých) bez DPH</w:t>
      </w:r>
    </w:p>
    <w:p w:rsidR="00452DA1" w:rsidRPr="001B1BC2" w:rsidRDefault="00BD31C7" w:rsidP="00B56B6B">
      <w:pPr>
        <w:pStyle w:val="RLTextlnkuslovan"/>
        <w:numPr>
          <w:ilvl w:val="0"/>
          <w:numId w:val="0"/>
        </w:numPr>
        <w:spacing w:line="276" w:lineRule="auto"/>
        <w:ind w:left="708" w:firstLine="348"/>
        <w:rPr>
          <w:rFonts w:ascii="Arial" w:hAnsi="Arial" w:cs="Arial"/>
          <w:szCs w:val="22"/>
        </w:rPr>
      </w:pPr>
      <w:r w:rsidRPr="00BD31C7">
        <w:rPr>
          <w:rFonts w:ascii="Arial" w:hAnsi="Arial" w:cs="Arial"/>
          <w:szCs w:val="22"/>
        </w:rPr>
        <w:t>11 415 149,68</w:t>
      </w:r>
      <w:r>
        <w:rPr>
          <w:rFonts w:ascii="Arial" w:hAnsi="Arial" w:cs="Arial"/>
          <w:szCs w:val="22"/>
        </w:rPr>
        <w:t xml:space="preserve"> Kč (jedenáctmiliónůčtyřistapatnácttisícstočtyřicetdevět</w:t>
      </w:r>
      <w:r w:rsidR="00452DA1" w:rsidRPr="001B1BC2">
        <w:rPr>
          <w:rFonts w:ascii="Arial" w:hAnsi="Arial" w:cs="Arial"/>
          <w:szCs w:val="22"/>
        </w:rPr>
        <w:t xml:space="preserve"> korun českých</w:t>
      </w:r>
      <w:r w:rsidR="00C71D03">
        <w:rPr>
          <w:rFonts w:ascii="Arial" w:hAnsi="Arial" w:cs="Arial"/>
          <w:szCs w:val="22"/>
        </w:rPr>
        <w:t xml:space="preserve"> a šedesátosm haléřů</w:t>
      </w:r>
      <w:r w:rsidR="00452DA1" w:rsidRPr="001B1BC2">
        <w:rPr>
          <w:rFonts w:ascii="Arial" w:hAnsi="Arial" w:cs="Arial"/>
          <w:szCs w:val="22"/>
        </w:rPr>
        <w:t>) s DPH</w:t>
      </w:r>
    </w:p>
    <w:p w:rsidR="00452DA1" w:rsidRPr="001B1BC2" w:rsidRDefault="00452DA1" w:rsidP="00B56B6B">
      <w:pPr>
        <w:pStyle w:val="RLTextlnkuslovan"/>
        <w:numPr>
          <w:ilvl w:val="0"/>
          <w:numId w:val="0"/>
        </w:numPr>
        <w:spacing w:line="276" w:lineRule="auto"/>
        <w:ind w:left="708" w:firstLine="348"/>
        <w:rPr>
          <w:rFonts w:ascii="Arial" w:hAnsi="Arial" w:cs="Arial"/>
          <w:szCs w:val="22"/>
        </w:rPr>
      </w:pPr>
      <w:r w:rsidRPr="00BD31C7">
        <w:rPr>
          <w:rFonts w:ascii="Arial" w:hAnsi="Arial" w:cs="Arial"/>
          <w:szCs w:val="22"/>
        </w:rPr>
        <w:t xml:space="preserve">DPH ve výši </w:t>
      </w:r>
      <w:r w:rsidR="00BD31C7" w:rsidRPr="00BD31C7">
        <w:rPr>
          <w:rFonts w:ascii="Arial" w:hAnsi="Arial" w:cs="Arial"/>
          <w:szCs w:val="22"/>
        </w:rPr>
        <w:t>21</w:t>
      </w:r>
      <w:r w:rsidR="00F163B0">
        <w:rPr>
          <w:rFonts w:ascii="Arial" w:hAnsi="Arial" w:cs="Arial"/>
          <w:szCs w:val="22"/>
        </w:rPr>
        <w:t xml:space="preserve"> % (dvacetjedna</w:t>
      </w:r>
      <w:r w:rsidRPr="00BD31C7">
        <w:rPr>
          <w:rFonts w:ascii="Arial" w:hAnsi="Arial" w:cs="Arial"/>
          <w:szCs w:val="22"/>
        </w:rPr>
        <w:t xml:space="preserve"> procent)</w:t>
      </w:r>
    </w:p>
    <w:p w:rsidR="00452DA1" w:rsidRPr="001B1BC2" w:rsidRDefault="00452DA1" w:rsidP="00B56B6B">
      <w:pPr>
        <w:pStyle w:val="Odstavecseseznamem"/>
        <w:spacing w:after="120" w:line="276" w:lineRule="auto"/>
        <w:ind w:left="792"/>
        <w:jc w:val="both"/>
        <w:rPr>
          <w:rFonts w:ascii="Arial" w:hAnsi="Arial" w:cs="Arial"/>
          <w:sz w:val="22"/>
          <w:szCs w:val="22"/>
        </w:rPr>
      </w:pPr>
      <w:r w:rsidRPr="001B1BC2">
        <w:rPr>
          <w:rFonts w:ascii="Arial" w:hAnsi="Arial" w:cs="Arial"/>
          <w:sz w:val="22"/>
          <w:szCs w:val="22"/>
        </w:rPr>
        <w:t xml:space="preserve">Podrobná kalkulace Ceny je uvedena v </w:t>
      </w:r>
      <w:r w:rsidRPr="001B1BC2">
        <w:rPr>
          <w:rFonts w:ascii="Arial" w:hAnsi="Arial" w:cs="Arial"/>
          <w:b/>
          <w:sz w:val="22"/>
          <w:szCs w:val="22"/>
        </w:rPr>
        <w:t>Příloze č. 4</w:t>
      </w:r>
      <w:r w:rsidRPr="001B1BC2">
        <w:rPr>
          <w:rFonts w:ascii="Arial" w:hAnsi="Arial" w:cs="Arial"/>
          <w:sz w:val="22"/>
          <w:szCs w:val="22"/>
        </w:rPr>
        <w:t>.</w:t>
      </w:r>
    </w:p>
    <w:p w:rsidR="00452DA1" w:rsidRPr="001B1BC2" w:rsidRDefault="00825ACB" w:rsidP="00B56B6B">
      <w:pPr>
        <w:pStyle w:val="Odstavecseseznamem"/>
        <w:numPr>
          <w:ilvl w:val="1"/>
          <w:numId w:val="6"/>
        </w:numPr>
        <w:spacing w:after="120" w:line="276" w:lineRule="auto"/>
        <w:ind w:left="567" w:hanging="567"/>
        <w:jc w:val="both"/>
        <w:rPr>
          <w:rFonts w:ascii="Arial" w:hAnsi="Arial" w:cs="Arial"/>
          <w:sz w:val="22"/>
          <w:szCs w:val="22"/>
        </w:rPr>
      </w:pPr>
      <w:r w:rsidRPr="001B1BC2">
        <w:rPr>
          <w:rFonts w:ascii="Arial" w:hAnsi="Arial" w:cs="Arial"/>
          <w:sz w:val="22"/>
          <w:szCs w:val="22"/>
        </w:rPr>
        <w:t>Úhrada celkové ceny za předmět plnění této Smlouvy bude Objednatelem Poskytovateli hrazena průběžně v měsíčních splátkách, a to v částečných úhradách za služby poskytnuté v jednotlivých kalendářních měsících, a to vždy ve výši měsíční ceny uvedené v Příloze č. 4 Smlouvy</w:t>
      </w:r>
      <w:r w:rsidR="00452DA1" w:rsidRPr="001B1BC2">
        <w:rPr>
          <w:rFonts w:ascii="Arial" w:hAnsi="Arial" w:cs="Arial"/>
          <w:sz w:val="22"/>
          <w:szCs w:val="22"/>
        </w:rPr>
        <w:t xml:space="preserve"> </w:t>
      </w:r>
    </w:p>
    <w:p w:rsidR="00452DA1" w:rsidRPr="001B1BC2" w:rsidRDefault="00452DA1" w:rsidP="00B56B6B">
      <w:pPr>
        <w:pStyle w:val="Odstavecseseznamem"/>
        <w:numPr>
          <w:ilvl w:val="1"/>
          <w:numId w:val="6"/>
        </w:numPr>
        <w:spacing w:after="120" w:line="276" w:lineRule="auto"/>
        <w:ind w:left="567" w:hanging="567"/>
        <w:jc w:val="both"/>
        <w:rPr>
          <w:rFonts w:ascii="Arial" w:hAnsi="Arial" w:cs="Arial"/>
          <w:sz w:val="22"/>
          <w:szCs w:val="22"/>
        </w:rPr>
      </w:pPr>
      <w:r w:rsidRPr="001B1BC2">
        <w:rPr>
          <w:rFonts w:ascii="Arial" w:hAnsi="Arial" w:cs="Arial"/>
          <w:sz w:val="22"/>
          <w:szCs w:val="22"/>
        </w:rPr>
        <w:t xml:space="preserve">Veškerá peněžitá plnění vyplývající z této Smlouvy budou stranami hrazena v souladu s platebními podmínkami v článku </w:t>
      </w:r>
      <w:r w:rsidR="00A60297" w:rsidRPr="001B1BC2">
        <w:rPr>
          <w:rFonts w:ascii="Arial" w:hAnsi="Arial" w:cs="Arial"/>
          <w:sz w:val="22"/>
          <w:szCs w:val="22"/>
        </w:rPr>
        <w:t>5</w:t>
      </w:r>
      <w:r w:rsidRPr="001B1BC2">
        <w:rPr>
          <w:rFonts w:ascii="Arial" w:hAnsi="Arial" w:cs="Arial"/>
          <w:sz w:val="22"/>
          <w:szCs w:val="22"/>
        </w:rPr>
        <w:t>. Smlouvy.</w:t>
      </w:r>
    </w:p>
    <w:p w:rsidR="00452DA1" w:rsidRPr="001B1BC2" w:rsidRDefault="00452DA1" w:rsidP="00B56B6B">
      <w:pPr>
        <w:pStyle w:val="Odstavecseseznamem"/>
        <w:numPr>
          <w:ilvl w:val="1"/>
          <w:numId w:val="6"/>
        </w:numPr>
        <w:spacing w:after="120" w:line="276" w:lineRule="auto"/>
        <w:ind w:left="567" w:hanging="567"/>
        <w:jc w:val="both"/>
        <w:rPr>
          <w:rFonts w:ascii="Arial" w:hAnsi="Arial" w:cs="Arial"/>
          <w:sz w:val="22"/>
          <w:szCs w:val="22"/>
        </w:rPr>
      </w:pPr>
      <w:r w:rsidRPr="001B1BC2">
        <w:rPr>
          <w:rFonts w:ascii="Arial" w:hAnsi="Arial" w:cs="Arial"/>
          <w:sz w:val="22"/>
          <w:szCs w:val="22"/>
        </w:rPr>
        <w:t>Ceny za jednotlivé položky (podpory) poskytovaného plnění Poskytovatele uvedené v </w:t>
      </w:r>
      <w:hyperlink w:anchor="Annex3" w:history="1">
        <w:r w:rsidRPr="001B1BC2">
          <w:rPr>
            <w:rFonts w:ascii="Arial" w:hAnsi="Arial" w:cs="Arial"/>
            <w:b/>
            <w:sz w:val="22"/>
            <w:szCs w:val="22"/>
          </w:rPr>
          <w:t xml:space="preserve">Příloze č. </w:t>
        </w:r>
        <w:r w:rsidR="00A60297" w:rsidRPr="001B1BC2">
          <w:rPr>
            <w:rFonts w:ascii="Arial" w:hAnsi="Arial" w:cs="Arial"/>
            <w:b/>
            <w:sz w:val="22"/>
            <w:szCs w:val="22"/>
          </w:rPr>
          <w:t>4</w:t>
        </w:r>
      </w:hyperlink>
      <w:r w:rsidRPr="001B1BC2">
        <w:rPr>
          <w:rFonts w:ascii="Arial" w:hAnsi="Arial" w:cs="Arial"/>
          <w:sz w:val="22"/>
          <w:szCs w:val="22"/>
        </w:rPr>
        <w:t xml:space="preserve"> Smlouvy a jejich celková i měsíční cena uvedené tamtéž jsou stanoveny jako ceny nejvýše přípustné a zahrnují veškeré náklady Poskytovatele na plnění dle této Smlouvy.</w:t>
      </w:r>
    </w:p>
    <w:p w:rsidR="00452DA1" w:rsidRPr="001B1BC2" w:rsidRDefault="00452DA1" w:rsidP="00B56B6B">
      <w:pPr>
        <w:pStyle w:val="Odstavecseseznamem"/>
        <w:numPr>
          <w:ilvl w:val="1"/>
          <w:numId w:val="6"/>
        </w:numPr>
        <w:spacing w:after="120" w:line="276" w:lineRule="auto"/>
        <w:ind w:left="567" w:hanging="567"/>
        <w:jc w:val="both"/>
        <w:rPr>
          <w:rFonts w:ascii="Arial" w:hAnsi="Arial" w:cs="Arial"/>
          <w:sz w:val="22"/>
          <w:szCs w:val="22"/>
        </w:rPr>
      </w:pPr>
      <w:r w:rsidRPr="001B1BC2">
        <w:rPr>
          <w:rFonts w:ascii="Arial" w:hAnsi="Arial" w:cs="Arial"/>
          <w:sz w:val="22"/>
          <w:szCs w:val="22"/>
        </w:rPr>
        <w:t>Objednatel neposkytuje jakékoliv zálohy.</w:t>
      </w:r>
    </w:p>
    <w:p w:rsidR="00B56B6B" w:rsidRPr="001B1BC2" w:rsidRDefault="00B56B6B" w:rsidP="00B56B6B">
      <w:pPr>
        <w:pStyle w:val="Odstavecseseznamem"/>
        <w:spacing w:after="120" w:line="276" w:lineRule="auto"/>
        <w:ind w:left="567"/>
        <w:jc w:val="both"/>
        <w:rPr>
          <w:rFonts w:ascii="Arial" w:hAnsi="Arial" w:cs="Arial"/>
          <w:sz w:val="22"/>
          <w:szCs w:val="22"/>
        </w:rPr>
      </w:pPr>
    </w:p>
    <w:p w:rsidR="00A60297" w:rsidRPr="00B56B6B" w:rsidRDefault="00A60297" w:rsidP="00981E87">
      <w:pPr>
        <w:pStyle w:val="Odstavecseseznamem"/>
        <w:numPr>
          <w:ilvl w:val="0"/>
          <w:numId w:val="6"/>
        </w:numPr>
        <w:spacing w:before="120" w:after="120"/>
        <w:ind w:left="357" w:hanging="357"/>
        <w:jc w:val="both"/>
        <w:rPr>
          <w:rFonts w:ascii="Arial" w:hAnsi="Arial" w:cs="Arial"/>
          <w:b/>
          <w:sz w:val="22"/>
          <w:szCs w:val="22"/>
        </w:rPr>
      </w:pPr>
      <w:r w:rsidRPr="00B56B6B">
        <w:rPr>
          <w:rFonts w:ascii="Arial" w:hAnsi="Arial" w:cs="Arial"/>
          <w:b/>
          <w:sz w:val="22"/>
          <w:szCs w:val="22"/>
        </w:rPr>
        <w:t>Platební podmínky</w:t>
      </w:r>
    </w:p>
    <w:p w:rsidR="00786D55" w:rsidRPr="00B56B6B" w:rsidRDefault="00825ACB" w:rsidP="0035000F">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Poskytovatel se zavazuje vystavovat faktury za plnění dle této Smlouvy vždy do 10 dní od konce kalendářního měsíce tak, aby byly Objednateli doručeny vždy současně s příslušným Reportem (jak je tento pojem definován v Příloze č. 3 Smlouvy), za uplynulý kalendářní měsíc, který bude přílohou faktury.</w:t>
      </w:r>
      <w:r w:rsidR="00786D55" w:rsidRPr="00B56B6B">
        <w:rPr>
          <w:rFonts w:ascii="Arial" w:hAnsi="Arial" w:cs="Arial"/>
          <w:sz w:val="22"/>
          <w:szCs w:val="22"/>
        </w:rPr>
        <w:t xml:space="preserve"> </w:t>
      </w:r>
      <w:r w:rsidRPr="00B56B6B">
        <w:rPr>
          <w:rFonts w:ascii="Arial" w:hAnsi="Arial" w:cs="Arial"/>
          <w:sz w:val="22"/>
          <w:szCs w:val="22"/>
        </w:rPr>
        <w:t xml:space="preserve"> </w:t>
      </w:r>
      <w:r w:rsidR="00786D55" w:rsidRPr="00B56B6B">
        <w:rPr>
          <w:rFonts w:ascii="Arial" w:hAnsi="Arial" w:cs="Arial"/>
          <w:sz w:val="22"/>
          <w:szCs w:val="22"/>
        </w:rPr>
        <w:t>Přílohou první faktury musí být i oboustranně potvrzený akceptační protokol, jehož vzor je uveden v Příloze č. 6 Smlouvy, kterým bude potvrzeno zahájení poskytování Služeb, a to v rozsahu dle Přílohy č. 1.</w:t>
      </w:r>
    </w:p>
    <w:p w:rsidR="00A60297" w:rsidRPr="006B1D1C" w:rsidRDefault="00A60297" w:rsidP="0035000F">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 xml:space="preserve">Veškeré faktury vystavené na základě této Smlouvy jsou splatné ve lhůtě 30 dní od jejich doručení Objednateli a musí obsahovat identifikační údaje Poskytovatele a Objednatele, jejich bankovní spojení a čísla účtů, číslo DMS Smlouvy, den vystavení a lhůtu splatnosti, výši fakturované částky, kontaktní osoby Objednatele a Poskytovatele. Poskytovatel se zavazuje bez zbytečného odkladu daňový doklad řádně doručit Objednateli. Faktury musí splňovat všechny náležitosti daňového dokladu ve smyslu příslušných zákonných ustanovení, zejména § 29 zákona č. 235/2004 Sb., o dani z přidané hodnoty, ve znění pozdějších předpisů. Faktura má formu obchodní listiny ve smyslu ustanovení § 435 občanského zákoníku. Nebude-li daňový doklad obsahovat Smlouvou ujednané náležitosti nebo přílohy nebo v nich nebudou správně uvedené údaje, je Objednatel oprávněn vrátit jej před uplynutím lhůty splatnosti Poskytovateli. </w:t>
      </w:r>
      <w:r w:rsidRPr="006B1D1C">
        <w:rPr>
          <w:rFonts w:ascii="Arial" w:hAnsi="Arial" w:cs="Arial"/>
          <w:sz w:val="22"/>
          <w:szCs w:val="22"/>
        </w:rPr>
        <w:lastRenderedPageBreak/>
        <w:t>V takovém případě se přeruší běh lhůty splatnosti a nová lhůta splatnosti počne běžet doručením opravené faktury a její přílohy.</w:t>
      </w:r>
    </w:p>
    <w:p w:rsidR="00A60297" w:rsidRPr="006B1D1C" w:rsidRDefault="00A60297" w:rsidP="0035000F">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Nebude-li daňový doklad obsahovat Smlouvou ujednané náležitosti nebo přílohy nebo v nich nebudou správně uvedené údaje, je Objednatel oprávněn vrátit jej před uplynutím lhůty splatnosti Poskytovateli. V takovém případě se přeruší běh lhůty splatnosti a nová lhůta splatnosti počne běžet doručením opravené faktury a její přílohy.</w:t>
      </w:r>
    </w:p>
    <w:p w:rsidR="00D755B4" w:rsidRPr="00B56B6B" w:rsidRDefault="00A60297" w:rsidP="0035000F">
      <w:pPr>
        <w:pStyle w:val="Odstavecseseznamem"/>
        <w:numPr>
          <w:ilvl w:val="1"/>
          <w:numId w:val="6"/>
        </w:numPr>
        <w:spacing w:after="120" w:line="276" w:lineRule="auto"/>
        <w:ind w:left="567" w:hanging="567"/>
        <w:jc w:val="both"/>
        <w:rPr>
          <w:rFonts w:ascii="Arial" w:hAnsi="Arial" w:cs="Arial"/>
          <w:szCs w:val="22"/>
        </w:rPr>
      </w:pPr>
      <w:r w:rsidRPr="00ED2148">
        <w:rPr>
          <w:rFonts w:ascii="Arial" w:hAnsi="Arial" w:cs="Arial"/>
          <w:sz w:val="22"/>
          <w:szCs w:val="22"/>
        </w:rPr>
        <w:t>Platby peněžitých částek se provádí bankovním převodem na účet druhé smluvní strany uvedený ve faktuře. Smluvní strany se dohodly a souhlasí, že úhradou daňového dokladu – faktury Objednatelem se rozumí odeslání částky v daňovém dokladu – faktuře Poskytovatelem požadované ve prospěch bankovního účtu Poskytovatele uvedeného na faktuře.</w:t>
      </w:r>
    </w:p>
    <w:p w:rsidR="00B56B6B" w:rsidRPr="00ED2148" w:rsidRDefault="00B56B6B" w:rsidP="0035000F">
      <w:pPr>
        <w:pStyle w:val="Odstavecseseznamem"/>
        <w:spacing w:after="120" w:line="276" w:lineRule="auto"/>
        <w:ind w:left="567"/>
        <w:jc w:val="both"/>
        <w:rPr>
          <w:rFonts w:ascii="Arial" w:hAnsi="Arial" w:cs="Arial"/>
          <w:szCs w:val="22"/>
        </w:rPr>
      </w:pPr>
    </w:p>
    <w:p w:rsidR="00B5658F" w:rsidRPr="006B1D1C" w:rsidRDefault="00B5658F" w:rsidP="00981E87">
      <w:pPr>
        <w:pStyle w:val="Odstavecseseznamem"/>
        <w:numPr>
          <w:ilvl w:val="0"/>
          <w:numId w:val="6"/>
        </w:numPr>
        <w:spacing w:before="120" w:after="120"/>
        <w:ind w:left="357" w:hanging="357"/>
        <w:jc w:val="both"/>
        <w:rPr>
          <w:rFonts w:ascii="Arial" w:hAnsi="Arial" w:cs="Arial"/>
          <w:b/>
          <w:sz w:val="22"/>
          <w:szCs w:val="22"/>
        </w:rPr>
      </w:pPr>
      <w:r w:rsidRPr="006B1D1C">
        <w:rPr>
          <w:rFonts w:ascii="Arial" w:hAnsi="Arial" w:cs="Arial"/>
          <w:b/>
          <w:sz w:val="22"/>
          <w:szCs w:val="22"/>
        </w:rPr>
        <w:t>Místo</w:t>
      </w:r>
      <w:r w:rsidR="00452DA1" w:rsidRPr="006B1D1C">
        <w:rPr>
          <w:rFonts w:ascii="Arial" w:hAnsi="Arial" w:cs="Arial"/>
          <w:b/>
          <w:sz w:val="22"/>
          <w:szCs w:val="22"/>
        </w:rPr>
        <w:t xml:space="preserve"> a doba</w:t>
      </w:r>
      <w:r w:rsidRPr="006B1D1C">
        <w:rPr>
          <w:rFonts w:ascii="Arial" w:hAnsi="Arial" w:cs="Arial"/>
          <w:b/>
          <w:sz w:val="22"/>
          <w:szCs w:val="22"/>
        </w:rPr>
        <w:t xml:space="preserve"> plnění</w:t>
      </w:r>
    </w:p>
    <w:p w:rsidR="009A1668" w:rsidRPr="00B56B6B" w:rsidRDefault="00A60297" w:rsidP="008C7DC3">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Místo plnění je uvedeno v</w:t>
      </w:r>
      <w:r w:rsidR="00FF4C76" w:rsidRPr="00B56B6B">
        <w:rPr>
          <w:rFonts w:ascii="Arial" w:hAnsi="Arial" w:cs="Arial"/>
          <w:sz w:val="22"/>
          <w:szCs w:val="22"/>
        </w:rPr>
        <w:t> </w:t>
      </w:r>
      <w:r w:rsidR="00FF4C76" w:rsidRPr="00B56B6B">
        <w:rPr>
          <w:rFonts w:ascii="Arial" w:hAnsi="Arial" w:cs="Arial"/>
          <w:b/>
          <w:sz w:val="22"/>
          <w:szCs w:val="22"/>
        </w:rPr>
        <w:t>Příloze č. 2</w:t>
      </w:r>
      <w:r w:rsidR="00FF4C76" w:rsidRPr="00B56B6B">
        <w:rPr>
          <w:rFonts w:ascii="Arial" w:hAnsi="Arial" w:cs="Arial"/>
          <w:sz w:val="22"/>
          <w:szCs w:val="22"/>
        </w:rPr>
        <w:t xml:space="preserve"> Smlouvy.</w:t>
      </w:r>
      <w:r w:rsidR="007245EB" w:rsidRPr="00B56B6B">
        <w:rPr>
          <w:rFonts w:ascii="Arial" w:hAnsi="Arial" w:cs="Arial"/>
          <w:sz w:val="22"/>
          <w:szCs w:val="22"/>
        </w:rPr>
        <w:t xml:space="preserve"> Posk</w:t>
      </w:r>
      <w:r w:rsidR="007B43BF" w:rsidRPr="00B56B6B">
        <w:rPr>
          <w:rFonts w:ascii="Arial" w:hAnsi="Arial" w:cs="Arial"/>
          <w:sz w:val="22"/>
          <w:szCs w:val="22"/>
        </w:rPr>
        <w:t>y</w:t>
      </w:r>
      <w:r w:rsidR="007245EB" w:rsidRPr="00B56B6B">
        <w:rPr>
          <w:rFonts w:ascii="Arial" w:hAnsi="Arial" w:cs="Arial"/>
          <w:sz w:val="22"/>
          <w:szCs w:val="22"/>
        </w:rPr>
        <w:t xml:space="preserve">tovatel je oprávněn poskytovat </w:t>
      </w:r>
      <w:r w:rsidR="00012A6E" w:rsidRPr="00B56B6B">
        <w:rPr>
          <w:rFonts w:ascii="Arial" w:hAnsi="Arial" w:cs="Arial"/>
          <w:sz w:val="22"/>
          <w:szCs w:val="22"/>
        </w:rPr>
        <w:t xml:space="preserve">Služby </w:t>
      </w:r>
      <w:r w:rsidR="007245EB" w:rsidRPr="00B56B6B">
        <w:rPr>
          <w:rFonts w:ascii="Arial" w:hAnsi="Arial" w:cs="Arial"/>
          <w:sz w:val="22"/>
          <w:szCs w:val="22"/>
        </w:rPr>
        <w:t>i vzdáleným přístupem, připouští-li to povaha konkrétní</w:t>
      </w:r>
      <w:r w:rsidR="00012A6E" w:rsidRPr="00B56B6B">
        <w:rPr>
          <w:rFonts w:ascii="Arial" w:hAnsi="Arial" w:cs="Arial"/>
          <w:sz w:val="22"/>
          <w:szCs w:val="22"/>
        </w:rPr>
        <w:t>ho plnění</w:t>
      </w:r>
      <w:r w:rsidR="003F3B21" w:rsidRPr="00B56B6B">
        <w:rPr>
          <w:rFonts w:ascii="Arial" w:hAnsi="Arial" w:cs="Arial"/>
          <w:sz w:val="22"/>
          <w:szCs w:val="22"/>
        </w:rPr>
        <w:t>.</w:t>
      </w:r>
    </w:p>
    <w:p w:rsidR="008953AB" w:rsidRDefault="00177D54" w:rsidP="008C7DC3">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lang w:eastAsia="en-US"/>
        </w:rPr>
        <w:t>Poskytovatel</w:t>
      </w:r>
      <w:r w:rsidRPr="00B56B6B">
        <w:rPr>
          <w:rFonts w:ascii="Arial" w:hAnsi="Arial" w:cs="Arial"/>
          <w:sz w:val="22"/>
          <w:szCs w:val="22"/>
        </w:rPr>
        <w:t xml:space="preserve"> se zavazuje poskytovat </w:t>
      </w:r>
      <w:r w:rsidR="00110B5A" w:rsidRPr="00B56B6B">
        <w:rPr>
          <w:rFonts w:ascii="Arial" w:hAnsi="Arial" w:cs="Arial"/>
          <w:sz w:val="22"/>
          <w:szCs w:val="22"/>
        </w:rPr>
        <w:t>Objednatel</w:t>
      </w:r>
      <w:r w:rsidRPr="00B56B6B">
        <w:rPr>
          <w:rFonts w:ascii="Arial" w:hAnsi="Arial" w:cs="Arial"/>
          <w:sz w:val="22"/>
          <w:szCs w:val="22"/>
        </w:rPr>
        <w:t>i plnění dle této Smlouvy ode dne na</w:t>
      </w:r>
      <w:r w:rsidR="00886A4D" w:rsidRPr="00B56B6B">
        <w:rPr>
          <w:rFonts w:ascii="Arial" w:hAnsi="Arial" w:cs="Arial"/>
          <w:sz w:val="22"/>
          <w:szCs w:val="22"/>
        </w:rPr>
        <w:t>bytí účinnosti Smlouvy</w:t>
      </w:r>
      <w:r w:rsidR="00876035" w:rsidRPr="00B56B6B">
        <w:rPr>
          <w:rFonts w:ascii="Arial" w:hAnsi="Arial" w:cs="Arial"/>
          <w:sz w:val="22"/>
          <w:szCs w:val="22"/>
        </w:rPr>
        <w:t xml:space="preserve"> po celou dobu její </w:t>
      </w:r>
      <w:r w:rsidR="00460A8A" w:rsidRPr="00B56B6B">
        <w:rPr>
          <w:rFonts w:ascii="Arial" w:hAnsi="Arial" w:cs="Arial"/>
          <w:sz w:val="22"/>
          <w:szCs w:val="22"/>
        </w:rPr>
        <w:t>účinnosti</w:t>
      </w:r>
      <w:r w:rsidR="00876035" w:rsidRPr="00B56B6B">
        <w:rPr>
          <w:rFonts w:ascii="Arial" w:hAnsi="Arial" w:cs="Arial"/>
          <w:sz w:val="22"/>
          <w:szCs w:val="22"/>
        </w:rPr>
        <w:t>.</w:t>
      </w:r>
    </w:p>
    <w:p w:rsidR="008C7DC3" w:rsidRPr="00B56B6B" w:rsidRDefault="008C7DC3" w:rsidP="008C7DC3">
      <w:pPr>
        <w:pStyle w:val="Odstavecseseznamem"/>
        <w:spacing w:after="120"/>
        <w:ind w:left="567"/>
        <w:jc w:val="both"/>
        <w:rPr>
          <w:rFonts w:ascii="Arial" w:hAnsi="Arial" w:cs="Arial"/>
          <w:sz w:val="22"/>
          <w:szCs w:val="22"/>
        </w:rPr>
      </w:pPr>
    </w:p>
    <w:p w:rsidR="00D755B4" w:rsidRPr="00B56B6B" w:rsidRDefault="00DD6FFF" w:rsidP="00B56B6B">
      <w:pPr>
        <w:pStyle w:val="Odstavecseseznamem"/>
        <w:numPr>
          <w:ilvl w:val="0"/>
          <w:numId w:val="6"/>
        </w:numPr>
        <w:spacing w:before="120" w:after="120"/>
        <w:ind w:left="357" w:hanging="357"/>
        <w:jc w:val="both"/>
        <w:rPr>
          <w:rFonts w:ascii="Arial" w:hAnsi="Arial" w:cs="Arial"/>
          <w:b/>
          <w:sz w:val="22"/>
          <w:szCs w:val="22"/>
        </w:rPr>
      </w:pPr>
      <w:r w:rsidRPr="00B56B6B">
        <w:rPr>
          <w:rFonts w:ascii="Arial" w:hAnsi="Arial" w:cs="Arial"/>
          <w:b/>
          <w:sz w:val="22"/>
          <w:szCs w:val="22"/>
        </w:rPr>
        <w:t xml:space="preserve">Práva a povinnosti </w:t>
      </w:r>
      <w:r w:rsidR="00981E87" w:rsidRPr="00B56B6B">
        <w:rPr>
          <w:rFonts w:ascii="Arial" w:hAnsi="Arial" w:cs="Arial"/>
          <w:b/>
          <w:sz w:val="22"/>
          <w:szCs w:val="22"/>
        </w:rPr>
        <w:t>Smluvních stran</w:t>
      </w:r>
      <w:r w:rsidR="00B02318" w:rsidRPr="00B56B6B">
        <w:rPr>
          <w:rFonts w:ascii="Arial" w:hAnsi="Arial" w:cs="Arial"/>
          <w:b/>
          <w:sz w:val="22"/>
          <w:szCs w:val="22"/>
        </w:rPr>
        <w:t xml:space="preserve"> </w:t>
      </w:r>
    </w:p>
    <w:p w:rsidR="00981E87" w:rsidRPr="00B56B6B" w:rsidRDefault="00981E87" w:rsidP="001F52CF">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 xml:space="preserve">Poskytovatel se zavazuje </w:t>
      </w:r>
      <w:r w:rsidR="002612D7" w:rsidRPr="00B56B6B">
        <w:rPr>
          <w:rFonts w:ascii="Arial" w:hAnsi="Arial" w:cs="Arial"/>
          <w:sz w:val="22"/>
          <w:szCs w:val="22"/>
        </w:rPr>
        <w:t>plnit</w:t>
      </w:r>
      <w:r w:rsidRPr="00B56B6B">
        <w:rPr>
          <w:rFonts w:ascii="Arial" w:hAnsi="Arial" w:cs="Arial"/>
          <w:sz w:val="22"/>
          <w:szCs w:val="22"/>
        </w:rPr>
        <w:t xml:space="preserve"> sám, nebo s využitím třetích osob (</w:t>
      </w:r>
      <w:r w:rsidRPr="00B56B6B">
        <w:rPr>
          <w:rFonts w:ascii="Arial" w:hAnsi="Arial" w:cs="Arial"/>
          <w:sz w:val="22"/>
          <w:szCs w:val="22"/>
          <w:lang w:eastAsia="en-US"/>
        </w:rPr>
        <w:t>poddodavatelů</w:t>
      </w:r>
      <w:r w:rsidRPr="00B56B6B">
        <w:rPr>
          <w:rFonts w:ascii="Arial" w:hAnsi="Arial" w:cs="Arial"/>
          <w:sz w:val="22"/>
          <w:szCs w:val="22"/>
        </w:rPr>
        <w:t xml:space="preserve">) uvedených v </w:t>
      </w:r>
      <w:r w:rsidRPr="00B56B6B">
        <w:rPr>
          <w:rFonts w:ascii="Arial" w:hAnsi="Arial" w:cs="Arial"/>
          <w:b/>
          <w:sz w:val="22"/>
          <w:szCs w:val="22"/>
        </w:rPr>
        <w:t>Příloze č. 7</w:t>
      </w:r>
      <w:r w:rsidRPr="00B56B6B">
        <w:rPr>
          <w:rFonts w:ascii="Arial" w:hAnsi="Arial" w:cs="Arial"/>
          <w:sz w:val="22"/>
          <w:szCs w:val="22"/>
        </w:rPr>
        <w:t xml:space="preserve"> této Smlouvy. Jakákoliv dodatečná změna osoby poddodavatele nebo zvětšení rozsahu plnění svěřeného poddodavateli musí být předem písemně schválena Objednatelem. Při poskytování Služeb poddodavatelem, ať již Objednatelem schváleným či neschváleným, má Poskytovatel odpovědnost, jako by Služby poskytoval sám. Při dodatečné změně osoby poddodavatele nebo při zvětšení rozsahu plnění svěřeného poddodavateli dle tohoto odstavce však není nutné uzavírat dodatek k této Smlouvě. </w:t>
      </w:r>
    </w:p>
    <w:p w:rsidR="000675A9" w:rsidRPr="00B56B6B" w:rsidRDefault="000675A9" w:rsidP="001F52CF">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lang w:eastAsia="en-US"/>
        </w:rPr>
        <w:t>Poskytovatel</w:t>
      </w:r>
      <w:r w:rsidRPr="00B56B6B">
        <w:rPr>
          <w:rFonts w:ascii="Arial" w:hAnsi="Arial" w:cs="Arial"/>
          <w:sz w:val="22"/>
          <w:szCs w:val="22"/>
        </w:rPr>
        <w:t xml:space="preserve"> je podle ustanovení § 2 písm. e) zákona č. 320/2001 Sb., o finanční kontrole ve veřejné správě a o změně některých zákonů, ve znění pozdějších předpisů (zákon o finanční kontrole) osobou povinnou spolupůsobit při výkonu finanční kontroly prováděné v souvislosti s úhradou zboží nebo služeb z veřejných výdajů.</w:t>
      </w:r>
    </w:p>
    <w:p w:rsidR="000675A9" w:rsidRPr="00B56B6B" w:rsidRDefault="000675A9" w:rsidP="001F52CF">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lang w:eastAsia="en-US"/>
        </w:rPr>
        <w:t>Poskytovatel se při plnění zavazuje dodržovat zásady bezpečnosti informací v souladu se zákonem č. 181/2014 Sb., o kybernetické bezpečnosti a o změně souvisejících zákonů (dále jen „</w:t>
      </w:r>
      <w:r w:rsidRPr="00B56B6B">
        <w:rPr>
          <w:rFonts w:ascii="Arial" w:hAnsi="Arial" w:cs="Arial"/>
          <w:b/>
          <w:sz w:val="22"/>
          <w:szCs w:val="22"/>
          <w:lang w:eastAsia="en-US"/>
        </w:rPr>
        <w:t>zákon o kybernetické bezpečnosti</w:t>
      </w:r>
      <w:r w:rsidRPr="00B56B6B">
        <w:rPr>
          <w:rFonts w:ascii="Arial" w:hAnsi="Arial" w:cs="Arial"/>
          <w:sz w:val="22"/>
          <w:szCs w:val="22"/>
          <w:lang w:eastAsia="en-US"/>
        </w:rPr>
        <w:t>“), a vyhláškou č. 316/2014 Sb., o bezpečnostních opatřeních, kybernetických bezpečnostních incidentech, reaktivních opatřeních a o stanovení náležitostí podání v oblasti kybernetické bezpečnosti (dále jen „</w:t>
      </w:r>
      <w:r w:rsidRPr="00B56B6B">
        <w:rPr>
          <w:rFonts w:ascii="Arial" w:hAnsi="Arial" w:cs="Arial"/>
          <w:b/>
          <w:sz w:val="22"/>
          <w:szCs w:val="22"/>
          <w:lang w:eastAsia="en-US"/>
        </w:rPr>
        <w:t>vyhláška o kybernetické bezpečnosti</w:t>
      </w:r>
      <w:r w:rsidRPr="00B56B6B">
        <w:rPr>
          <w:rFonts w:ascii="Arial" w:hAnsi="Arial" w:cs="Arial"/>
          <w:sz w:val="22"/>
          <w:szCs w:val="22"/>
          <w:lang w:eastAsia="en-US"/>
        </w:rPr>
        <w:t>“).</w:t>
      </w:r>
    </w:p>
    <w:p w:rsidR="000675A9" w:rsidRDefault="000675A9" w:rsidP="001F52CF">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 xml:space="preserve">Poskytovatel se zavazuje poskytnout Objednateli veškerou součinnost nezbytnou k tomu, aby Objednatel řádně naplňoval právní povinnosti stanovené zákonem o kybernetické bezpečnosti, vyhláškou o kybernetické bezpečnosti, vyhláškou č. 317/2014 Sb., o významných informačních systémech a jejich určujících kritériích. </w:t>
      </w:r>
      <w:r w:rsidRPr="00B56B6B">
        <w:rPr>
          <w:rFonts w:ascii="Arial" w:hAnsi="Arial" w:cs="Arial"/>
          <w:sz w:val="22"/>
          <w:szCs w:val="22"/>
        </w:rPr>
        <w:lastRenderedPageBreak/>
        <w:t>Zejména se Poskytovatel zavazuje poskytnout Objednateli součinnost směřující k zavedení a provádění bezpečnostních opatření podle uvedených právních předpisů.</w:t>
      </w:r>
    </w:p>
    <w:p w:rsidR="001F52CF" w:rsidRPr="00B56B6B" w:rsidRDefault="001F52CF" w:rsidP="001F52CF">
      <w:pPr>
        <w:pStyle w:val="Odstavecseseznamem"/>
        <w:spacing w:after="120" w:line="276" w:lineRule="auto"/>
        <w:ind w:left="567"/>
        <w:jc w:val="both"/>
        <w:rPr>
          <w:rFonts w:ascii="Arial" w:hAnsi="Arial" w:cs="Arial"/>
          <w:sz w:val="22"/>
          <w:szCs w:val="22"/>
        </w:rPr>
      </w:pPr>
    </w:p>
    <w:p w:rsidR="00D755B4" w:rsidRPr="00B56B6B" w:rsidRDefault="004B36E8" w:rsidP="00B56B6B">
      <w:pPr>
        <w:pStyle w:val="Odstavecseseznamem"/>
        <w:numPr>
          <w:ilvl w:val="0"/>
          <w:numId w:val="6"/>
        </w:numPr>
        <w:spacing w:before="120" w:after="120"/>
        <w:ind w:left="357" w:hanging="357"/>
        <w:jc w:val="both"/>
        <w:rPr>
          <w:rFonts w:ascii="Arial" w:hAnsi="Arial" w:cs="Arial"/>
          <w:b/>
          <w:sz w:val="22"/>
          <w:szCs w:val="22"/>
        </w:rPr>
      </w:pPr>
      <w:r w:rsidRPr="00B56B6B">
        <w:rPr>
          <w:rFonts w:ascii="Arial" w:hAnsi="Arial" w:cs="Arial"/>
          <w:b/>
          <w:sz w:val="22"/>
          <w:szCs w:val="22"/>
        </w:rPr>
        <w:t>Přechod vlastnického práva a a</w:t>
      </w:r>
      <w:r w:rsidR="00D755B4" w:rsidRPr="00B56B6B">
        <w:rPr>
          <w:rFonts w:ascii="Arial" w:hAnsi="Arial" w:cs="Arial"/>
          <w:b/>
          <w:sz w:val="22"/>
          <w:szCs w:val="22"/>
        </w:rPr>
        <w:t>utorská práva</w:t>
      </w:r>
      <w:r w:rsidR="00B02318" w:rsidRPr="00B56B6B">
        <w:rPr>
          <w:rFonts w:ascii="Arial" w:hAnsi="Arial" w:cs="Arial"/>
          <w:b/>
          <w:sz w:val="22"/>
          <w:szCs w:val="22"/>
        </w:rPr>
        <w:t xml:space="preserve"> </w:t>
      </w:r>
    </w:p>
    <w:p w:rsidR="007B1BD0" w:rsidRDefault="00140023" w:rsidP="00D10D6E">
      <w:pPr>
        <w:pStyle w:val="Odstavecseseznamem"/>
        <w:numPr>
          <w:ilvl w:val="1"/>
          <w:numId w:val="6"/>
        </w:numPr>
        <w:spacing w:after="120" w:line="276" w:lineRule="auto"/>
        <w:ind w:left="567" w:hanging="567"/>
        <w:jc w:val="both"/>
        <w:rPr>
          <w:rFonts w:ascii="Arial" w:hAnsi="Arial" w:cs="Arial"/>
          <w:sz w:val="22"/>
          <w:szCs w:val="22"/>
        </w:rPr>
      </w:pPr>
      <w:r w:rsidRPr="00AE4363">
        <w:rPr>
          <w:rFonts w:ascii="Arial" w:hAnsi="Arial" w:cs="Arial"/>
          <w:sz w:val="22"/>
          <w:szCs w:val="22"/>
        </w:rPr>
        <w:t xml:space="preserve">Poskytovatel prohlašuje, že je oprávněn vykonávat svým jménem a na svůj účet majetková práva autorů k autorským </w:t>
      </w:r>
      <w:r w:rsidRPr="00F72E59">
        <w:rPr>
          <w:rFonts w:ascii="Arial" w:hAnsi="Arial" w:cs="Arial"/>
          <w:sz w:val="22"/>
          <w:szCs w:val="22"/>
        </w:rPr>
        <w:t>dílům (</w:t>
      </w:r>
      <w:r w:rsidRPr="006739E7">
        <w:rPr>
          <w:rFonts w:ascii="Arial" w:hAnsi="Arial" w:cs="Arial"/>
          <w:sz w:val="22"/>
          <w:szCs w:val="22"/>
        </w:rPr>
        <w:t>které naplňují znaky díla ve smyslu zákona č. 121/2000 Sb., o právu autorském, o právech souvisejících s právem autorským a o změně některých zákonů (autorský zákon),</w:t>
      </w:r>
      <w:r w:rsidRPr="00F72E59">
        <w:rPr>
          <w:rFonts w:ascii="Arial" w:hAnsi="Arial" w:cs="Arial"/>
          <w:sz w:val="22"/>
          <w:szCs w:val="22"/>
        </w:rPr>
        <w:t xml:space="preserve"> ve znění pozdějších předpisů), která</w:t>
      </w:r>
      <w:r w:rsidRPr="00AE4363">
        <w:rPr>
          <w:rFonts w:ascii="Arial" w:hAnsi="Arial" w:cs="Arial"/>
          <w:sz w:val="22"/>
          <w:szCs w:val="22"/>
        </w:rPr>
        <w:t xml:space="preserve"> budou součástí plnění podle této Smlouvy, resp. že má souhlas všech relevantních třetích osob k poskytnutí licence k autorským dílům podle této Smlouvy; toto prohlášení zahrnuje i taková práva, která by vytvořením autorského díla teprve vznikla.</w:t>
      </w:r>
    </w:p>
    <w:p w:rsidR="00D00356" w:rsidRDefault="00F643FA" w:rsidP="00D10D6E">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 xml:space="preserve">Poskytovatel v rámci Služeb prohlašuje, že Objednatel je oprávněn užívat všechny nové verze stávající licencí, pro které pořizuje standardizovanou servisní podporu, tak jak jsou tyto služby uvedeny v Přílohy č. 1 jako nevýhradní licence, v souladu s účelem Smlouvy, tak jak je </w:t>
      </w:r>
      <w:r w:rsidRPr="00F72E59">
        <w:rPr>
          <w:rFonts w:ascii="Arial" w:hAnsi="Arial" w:cs="Arial"/>
          <w:sz w:val="22"/>
          <w:szCs w:val="22"/>
        </w:rPr>
        <w:t>uveden v čl. 2.1. V rámci této nevýhradní licence má Objednatel právo užívat takovéto autorské dílo v neomezeném množstevním, územním a časovém rozsahu, a to všemi v úvahu přicházejícími způsoby.</w:t>
      </w:r>
      <w:r>
        <w:rPr>
          <w:rFonts w:ascii="Arial" w:hAnsi="Arial" w:cs="Arial"/>
          <w:sz w:val="22"/>
          <w:szCs w:val="22"/>
        </w:rPr>
        <w:t xml:space="preserve"> Přitom platí, že cena za nové licence je již zahrnuta v ceně Služeb dle čl. 4 Smlouvy.</w:t>
      </w:r>
    </w:p>
    <w:p w:rsidR="006A05C6" w:rsidRPr="00B56B6B" w:rsidRDefault="00F643FA" w:rsidP="00D10D6E">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Vznikne-li</w:t>
      </w:r>
      <w:r w:rsidR="00F278D8" w:rsidRPr="00B56B6B">
        <w:rPr>
          <w:rFonts w:ascii="Arial" w:hAnsi="Arial" w:cs="Arial"/>
          <w:sz w:val="22"/>
          <w:szCs w:val="22"/>
        </w:rPr>
        <w:t xml:space="preserve"> </w:t>
      </w:r>
      <w:r w:rsidR="00AA14B1" w:rsidRPr="00B56B6B">
        <w:rPr>
          <w:rFonts w:ascii="Arial" w:hAnsi="Arial" w:cs="Arial"/>
          <w:sz w:val="22"/>
          <w:szCs w:val="22"/>
        </w:rPr>
        <w:t>v souvislosti s plněním předmětu této Smlouvy dílo</w:t>
      </w:r>
      <w:r w:rsidR="00F278D8" w:rsidRPr="00B56B6B">
        <w:rPr>
          <w:rFonts w:ascii="Arial" w:hAnsi="Arial" w:cs="Arial"/>
          <w:sz w:val="22"/>
          <w:szCs w:val="22"/>
        </w:rPr>
        <w:t xml:space="preserve"> Poskytovatele</w:t>
      </w:r>
      <w:r w:rsidR="00AA14B1" w:rsidRPr="00B56B6B">
        <w:rPr>
          <w:rFonts w:ascii="Arial" w:hAnsi="Arial" w:cs="Arial"/>
          <w:sz w:val="22"/>
          <w:szCs w:val="22"/>
        </w:rPr>
        <w:t xml:space="preserve">, které naplňuje znaky </w:t>
      </w:r>
      <w:r>
        <w:rPr>
          <w:rFonts w:ascii="Arial" w:hAnsi="Arial" w:cs="Arial"/>
          <w:sz w:val="22"/>
          <w:szCs w:val="22"/>
        </w:rPr>
        <w:t xml:space="preserve">autorského </w:t>
      </w:r>
      <w:r w:rsidR="00AA14B1" w:rsidRPr="00B56B6B">
        <w:rPr>
          <w:rFonts w:ascii="Arial" w:hAnsi="Arial" w:cs="Arial"/>
          <w:sz w:val="22"/>
          <w:szCs w:val="22"/>
        </w:rPr>
        <w:t>díla ve smyslu zákona č. 121/2000 Sb., o právu autorském, o právech souvisejících s právem autorským a o změně některých zákonů (autorský zákon), v platném znění,</w:t>
      </w:r>
      <w:r w:rsidR="00EF477E" w:rsidRPr="00B56B6B">
        <w:rPr>
          <w:rFonts w:ascii="Arial" w:hAnsi="Arial" w:cs="Arial"/>
          <w:sz w:val="22"/>
          <w:szCs w:val="22"/>
        </w:rPr>
        <w:t xml:space="preserve"> nebo je chráněno právem z jiného duševního vlastnictví,</w:t>
      </w:r>
      <w:r w:rsidR="00AA14B1" w:rsidRPr="00B56B6B">
        <w:rPr>
          <w:rFonts w:ascii="Arial" w:hAnsi="Arial" w:cs="Arial"/>
          <w:sz w:val="22"/>
          <w:szCs w:val="22"/>
        </w:rPr>
        <w:t xml:space="preserve"> zavazuje se Poskytovatel udělit </w:t>
      </w:r>
      <w:r w:rsidR="00E22990" w:rsidRPr="00B56B6B">
        <w:rPr>
          <w:rFonts w:ascii="Arial" w:hAnsi="Arial" w:cs="Arial"/>
          <w:sz w:val="22"/>
          <w:szCs w:val="22"/>
        </w:rPr>
        <w:t>Objednatel</w:t>
      </w:r>
      <w:r w:rsidR="00AA14B1" w:rsidRPr="00B56B6B">
        <w:rPr>
          <w:rFonts w:ascii="Arial" w:hAnsi="Arial" w:cs="Arial"/>
          <w:sz w:val="22"/>
          <w:szCs w:val="22"/>
        </w:rPr>
        <w:t xml:space="preserve">ovi </w:t>
      </w:r>
      <w:r w:rsidR="0078278F" w:rsidRPr="00B56B6B">
        <w:rPr>
          <w:rFonts w:ascii="Arial" w:hAnsi="Arial" w:cs="Arial"/>
          <w:sz w:val="22"/>
          <w:szCs w:val="22"/>
        </w:rPr>
        <w:t>ne</w:t>
      </w:r>
      <w:r w:rsidR="00AA14B1" w:rsidRPr="00B56B6B">
        <w:rPr>
          <w:rFonts w:ascii="Arial" w:hAnsi="Arial" w:cs="Arial"/>
          <w:sz w:val="22"/>
          <w:szCs w:val="22"/>
        </w:rPr>
        <w:t>výhradní oprávnění (</w:t>
      </w:r>
      <w:r>
        <w:rPr>
          <w:rFonts w:ascii="Arial" w:hAnsi="Arial" w:cs="Arial"/>
          <w:b/>
          <w:sz w:val="22"/>
          <w:szCs w:val="22"/>
        </w:rPr>
        <w:t>nevýhradní licenci</w:t>
      </w:r>
      <w:r w:rsidR="00AA14B1" w:rsidRPr="00B56B6B">
        <w:rPr>
          <w:rFonts w:ascii="Arial" w:hAnsi="Arial" w:cs="Arial"/>
          <w:sz w:val="22"/>
          <w:szCs w:val="22"/>
        </w:rPr>
        <w:t xml:space="preserve">) užívat takovéto </w:t>
      </w:r>
      <w:r w:rsidR="006A05C6" w:rsidRPr="00B56B6B">
        <w:rPr>
          <w:rFonts w:ascii="Arial" w:hAnsi="Arial" w:cs="Arial"/>
          <w:sz w:val="22"/>
          <w:szCs w:val="22"/>
        </w:rPr>
        <w:t xml:space="preserve">dílo v neomezeném množstevním, </w:t>
      </w:r>
      <w:r w:rsidR="00AA14B1" w:rsidRPr="00B56B6B">
        <w:rPr>
          <w:rFonts w:ascii="Arial" w:hAnsi="Arial" w:cs="Arial"/>
          <w:sz w:val="22"/>
          <w:szCs w:val="22"/>
        </w:rPr>
        <w:t xml:space="preserve">územním </w:t>
      </w:r>
      <w:r w:rsidR="006A05C6" w:rsidRPr="00B56B6B">
        <w:rPr>
          <w:rFonts w:ascii="Arial" w:hAnsi="Arial" w:cs="Arial"/>
          <w:sz w:val="22"/>
          <w:szCs w:val="22"/>
        </w:rPr>
        <w:t xml:space="preserve">a časovém </w:t>
      </w:r>
      <w:r w:rsidR="00AA14B1" w:rsidRPr="00B56B6B">
        <w:rPr>
          <w:rFonts w:ascii="Arial" w:hAnsi="Arial" w:cs="Arial"/>
          <w:sz w:val="22"/>
          <w:szCs w:val="22"/>
        </w:rPr>
        <w:t xml:space="preserve">rozsahu, a to všemi </w:t>
      </w:r>
      <w:r w:rsidR="00E56EFE" w:rsidRPr="00B56B6B">
        <w:rPr>
          <w:rFonts w:ascii="Arial" w:hAnsi="Arial" w:cs="Arial"/>
          <w:sz w:val="22"/>
          <w:szCs w:val="22"/>
        </w:rPr>
        <w:t xml:space="preserve">v úvahu přicházejícími </w:t>
      </w:r>
      <w:r w:rsidR="00AA14B1" w:rsidRPr="00B56B6B">
        <w:rPr>
          <w:rFonts w:ascii="Arial" w:hAnsi="Arial" w:cs="Arial"/>
          <w:sz w:val="22"/>
          <w:szCs w:val="22"/>
        </w:rPr>
        <w:t>způsoby</w:t>
      </w:r>
      <w:r w:rsidR="001D3157" w:rsidRPr="00B56B6B">
        <w:rPr>
          <w:rFonts w:ascii="Arial" w:hAnsi="Arial" w:cs="Arial"/>
          <w:sz w:val="22"/>
          <w:szCs w:val="22"/>
        </w:rPr>
        <w:t>.</w:t>
      </w:r>
      <w:r w:rsidR="000D7956" w:rsidRPr="00B56B6B">
        <w:rPr>
          <w:rFonts w:ascii="Arial" w:hAnsi="Arial" w:cs="Arial"/>
          <w:sz w:val="22"/>
          <w:szCs w:val="22"/>
        </w:rPr>
        <w:t xml:space="preserve"> Přitom platí, že cena za </w:t>
      </w:r>
      <w:r w:rsidR="00ED2790" w:rsidRPr="00B56B6B">
        <w:rPr>
          <w:rFonts w:ascii="Arial" w:hAnsi="Arial" w:cs="Arial"/>
          <w:sz w:val="22"/>
          <w:szCs w:val="22"/>
        </w:rPr>
        <w:t xml:space="preserve">licenci je již plně zahrnuta v ceně dle čl. </w:t>
      </w:r>
      <w:r w:rsidR="00895A9D" w:rsidRPr="00B56B6B">
        <w:rPr>
          <w:rFonts w:ascii="Arial" w:hAnsi="Arial" w:cs="Arial"/>
          <w:sz w:val="22"/>
          <w:szCs w:val="22"/>
        </w:rPr>
        <w:t>4</w:t>
      </w:r>
      <w:r w:rsidR="00ED2790" w:rsidRPr="00B56B6B">
        <w:rPr>
          <w:rFonts w:ascii="Arial" w:hAnsi="Arial" w:cs="Arial"/>
          <w:sz w:val="22"/>
          <w:szCs w:val="22"/>
        </w:rPr>
        <w:t xml:space="preserve"> Smlouvy.</w:t>
      </w:r>
    </w:p>
    <w:p w:rsidR="00AA14B1" w:rsidRDefault="006A05C6" w:rsidP="00D10D6E">
      <w:pPr>
        <w:pStyle w:val="Odstavecseseznamem"/>
        <w:numPr>
          <w:ilvl w:val="1"/>
          <w:numId w:val="6"/>
        </w:numPr>
        <w:spacing w:after="120" w:line="276" w:lineRule="auto"/>
        <w:ind w:left="567" w:hanging="567"/>
        <w:jc w:val="both"/>
        <w:rPr>
          <w:rFonts w:ascii="Arial" w:hAnsi="Arial" w:cs="Arial"/>
          <w:sz w:val="22"/>
          <w:szCs w:val="22"/>
        </w:rPr>
      </w:pPr>
      <w:bookmarkStart w:id="2" w:name="_Ref207106762"/>
      <w:r w:rsidRPr="00B56B6B">
        <w:rPr>
          <w:rFonts w:ascii="Arial" w:hAnsi="Arial" w:cs="Arial"/>
          <w:sz w:val="22"/>
          <w:szCs w:val="22"/>
        </w:rPr>
        <w:t xml:space="preserve">Součástí </w:t>
      </w:r>
      <w:r w:rsidR="00F643FA">
        <w:rPr>
          <w:rFonts w:ascii="Arial" w:hAnsi="Arial" w:cs="Arial"/>
          <w:sz w:val="22"/>
          <w:szCs w:val="22"/>
        </w:rPr>
        <w:t xml:space="preserve">nevýhradní </w:t>
      </w:r>
      <w:r w:rsidRPr="00B56B6B">
        <w:rPr>
          <w:rFonts w:ascii="Arial" w:hAnsi="Arial" w:cs="Arial"/>
          <w:sz w:val="22"/>
          <w:szCs w:val="22"/>
        </w:rPr>
        <w:t xml:space="preserve">licence </w:t>
      </w:r>
      <w:r w:rsidR="00F643FA">
        <w:rPr>
          <w:rFonts w:ascii="Arial" w:hAnsi="Arial" w:cs="Arial"/>
          <w:sz w:val="22"/>
          <w:szCs w:val="22"/>
        </w:rPr>
        <w:t xml:space="preserve">dle odst. 8.3 </w:t>
      </w:r>
      <w:r w:rsidRPr="00B56B6B">
        <w:rPr>
          <w:rFonts w:ascii="Arial" w:hAnsi="Arial" w:cs="Arial"/>
          <w:sz w:val="22"/>
          <w:szCs w:val="22"/>
        </w:rPr>
        <w:t xml:space="preserve">je vždy i neomezené oprávnění </w:t>
      </w:r>
      <w:r w:rsidR="00E22990" w:rsidRPr="00B56B6B">
        <w:rPr>
          <w:rFonts w:ascii="Arial" w:hAnsi="Arial" w:cs="Arial"/>
          <w:sz w:val="22"/>
          <w:szCs w:val="22"/>
        </w:rPr>
        <w:t>Objednatel</w:t>
      </w:r>
      <w:r w:rsidR="000417D6" w:rsidRPr="00B56B6B">
        <w:rPr>
          <w:rFonts w:ascii="Arial" w:hAnsi="Arial" w:cs="Arial"/>
          <w:sz w:val="22"/>
          <w:szCs w:val="22"/>
        </w:rPr>
        <w:t>e</w:t>
      </w:r>
      <w:r w:rsidRPr="00B56B6B">
        <w:rPr>
          <w:rFonts w:ascii="Arial" w:hAnsi="Arial" w:cs="Arial"/>
          <w:sz w:val="22"/>
          <w:szCs w:val="22"/>
        </w:rPr>
        <w:t xml:space="preserve"> provádět jakékoliv modifikace, úpravy, změny takovéhoto díla a dle svého uvážení do něj</w:t>
      </w:r>
      <w:r w:rsidR="00BF0327" w:rsidRPr="00B56B6B">
        <w:rPr>
          <w:rFonts w:ascii="Arial" w:hAnsi="Arial" w:cs="Arial"/>
          <w:sz w:val="22"/>
          <w:szCs w:val="22"/>
        </w:rPr>
        <w:t xml:space="preserve"> bez dalšího</w:t>
      </w:r>
      <w:r w:rsidRPr="00B56B6B">
        <w:rPr>
          <w:rFonts w:ascii="Arial" w:hAnsi="Arial" w:cs="Arial"/>
          <w:sz w:val="22"/>
          <w:szCs w:val="22"/>
        </w:rPr>
        <w:t xml:space="preserve"> zasahovat, zapracovávat do dalších autorských děl, apod., a to přímo nebo prostřednictvím třetích osob. </w:t>
      </w:r>
      <w:bookmarkStart w:id="3" w:name="_Ref207366983"/>
      <w:bookmarkEnd w:id="2"/>
      <w:r w:rsidR="00E22990" w:rsidRPr="00B56B6B">
        <w:rPr>
          <w:rFonts w:ascii="Arial" w:hAnsi="Arial" w:cs="Arial"/>
          <w:sz w:val="22"/>
          <w:szCs w:val="22"/>
        </w:rPr>
        <w:t>Objednatel</w:t>
      </w:r>
      <w:r w:rsidRPr="00B56B6B">
        <w:rPr>
          <w:rFonts w:ascii="Arial" w:hAnsi="Arial" w:cs="Arial"/>
          <w:sz w:val="22"/>
          <w:szCs w:val="22"/>
        </w:rPr>
        <w:t xml:space="preserve"> je bez potřeby jakéhokoliv dalšího svolení Poskytovatele nad rámec souhlasu Poskytovatele uděleného touto Smlouvou oprávněn udělit třetí osobě podlicenci k užití </w:t>
      </w:r>
      <w:r w:rsidR="00AE78E4" w:rsidRPr="00B56B6B">
        <w:rPr>
          <w:rFonts w:ascii="Arial" w:hAnsi="Arial" w:cs="Arial"/>
          <w:sz w:val="22"/>
          <w:szCs w:val="22"/>
        </w:rPr>
        <w:t xml:space="preserve">tohoto </w:t>
      </w:r>
      <w:r w:rsidRPr="00B56B6B">
        <w:rPr>
          <w:rFonts w:ascii="Arial" w:hAnsi="Arial" w:cs="Arial"/>
          <w:sz w:val="22"/>
          <w:szCs w:val="22"/>
        </w:rPr>
        <w:t xml:space="preserve">díla nebo svoje oprávnění k užití </w:t>
      </w:r>
      <w:r w:rsidR="00AE78E4" w:rsidRPr="00B56B6B">
        <w:rPr>
          <w:rFonts w:ascii="Arial" w:hAnsi="Arial" w:cs="Arial"/>
          <w:sz w:val="22"/>
          <w:szCs w:val="22"/>
        </w:rPr>
        <w:t xml:space="preserve">tohoto </w:t>
      </w:r>
      <w:r w:rsidRPr="00B56B6B">
        <w:rPr>
          <w:rFonts w:ascii="Arial" w:hAnsi="Arial" w:cs="Arial"/>
          <w:sz w:val="22"/>
          <w:szCs w:val="22"/>
        </w:rPr>
        <w:t xml:space="preserve">díla třetí osobě postoupit, avšak pouze za předpokladu, že tím bude docházet k užití </w:t>
      </w:r>
      <w:r w:rsidR="00AE78E4" w:rsidRPr="00B56B6B">
        <w:rPr>
          <w:rFonts w:ascii="Arial" w:hAnsi="Arial" w:cs="Arial"/>
          <w:sz w:val="22"/>
          <w:szCs w:val="22"/>
        </w:rPr>
        <w:t>tohoto</w:t>
      </w:r>
      <w:r w:rsidRPr="00B56B6B">
        <w:rPr>
          <w:rFonts w:ascii="Arial" w:hAnsi="Arial" w:cs="Arial"/>
          <w:sz w:val="22"/>
          <w:szCs w:val="22"/>
        </w:rPr>
        <w:t xml:space="preserve"> díla v souladu s účelem, pro který bylo takové dílo vytvořeno.</w:t>
      </w:r>
      <w:bookmarkEnd w:id="3"/>
      <w:r w:rsidRPr="00B56B6B">
        <w:rPr>
          <w:rFonts w:ascii="Arial" w:hAnsi="Arial" w:cs="Arial"/>
          <w:sz w:val="22"/>
          <w:szCs w:val="22"/>
        </w:rPr>
        <w:t xml:space="preserve"> </w:t>
      </w:r>
      <w:r w:rsidR="00E22990" w:rsidRPr="00B56B6B">
        <w:rPr>
          <w:rFonts w:ascii="Arial" w:hAnsi="Arial" w:cs="Arial"/>
          <w:sz w:val="22"/>
          <w:szCs w:val="22"/>
        </w:rPr>
        <w:t>Objednatel</w:t>
      </w:r>
      <w:r w:rsidRPr="00B56B6B">
        <w:rPr>
          <w:rFonts w:ascii="Arial" w:hAnsi="Arial" w:cs="Arial"/>
          <w:sz w:val="22"/>
          <w:szCs w:val="22"/>
        </w:rPr>
        <w:t xml:space="preserve"> není povinen licenci </w:t>
      </w:r>
      <w:r w:rsidR="0025322E" w:rsidRPr="00B56B6B">
        <w:rPr>
          <w:rFonts w:ascii="Arial" w:hAnsi="Arial" w:cs="Arial"/>
          <w:sz w:val="22"/>
          <w:szCs w:val="22"/>
        </w:rPr>
        <w:t xml:space="preserve">či podlicenci </w:t>
      </w:r>
      <w:r w:rsidRPr="00B56B6B">
        <w:rPr>
          <w:rFonts w:ascii="Arial" w:hAnsi="Arial" w:cs="Arial"/>
          <w:sz w:val="22"/>
          <w:szCs w:val="22"/>
        </w:rPr>
        <w:t>využít.</w:t>
      </w:r>
    </w:p>
    <w:p w:rsidR="007B1BD0" w:rsidRDefault="00F643FA" w:rsidP="00D10D6E">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Zahrnuje-li plnění dle této Smlouvy převod vlastnického práva k určité věci (např. hmotné nosiče dat, náhradní díly apod.), nabývá Objednatel vlastnické právo okamžikem předání věci Poskytovatelem Objednateli.</w:t>
      </w:r>
    </w:p>
    <w:p w:rsidR="007B1BD0" w:rsidRDefault="00F643FA" w:rsidP="00D10D6E">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 xml:space="preserve">Poskytovatel ručí za to, že Objednatel získá nejpozději k okamžiku, kdy Objednatel nabyde vlastnická práva k těmto věcem, časově neomezená a nevypověditelná oprávnění užívat práva související, zakomponovaná či nahraná na tyto věci, přičemž platí, že cena za tato oprávnění, resp. práva užívat, je již plně zahrnuta v ceně dle čl. </w:t>
      </w:r>
      <w:r>
        <w:rPr>
          <w:rFonts w:ascii="Arial" w:hAnsi="Arial" w:cs="Arial"/>
          <w:sz w:val="22"/>
          <w:szCs w:val="22"/>
        </w:rPr>
        <w:t>4</w:t>
      </w:r>
      <w:r w:rsidRPr="006B1D1C">
        <w:rPr>
          <w:rFonts w:ascii="Arial" w:hAnsi="Arial" w:cs="Arial"/>
          <w:sz w:val="22"/>
          <w:szCs w:val="22"/>
        </w:rPr>
        <w:t xml:space="preserve"> Smlouvy. Tudíž Poskytovatel zejména zajistí, aby Objednatel měl právo užívat počítačový program třetí strany v neomezeném časovém, množstevním a územním rozsahu a všemi v úvahu přicházejícími způsoby, je-li takový počítačový program </w:t>
      </w:r>
      <w:r w:rsidRPr="006B1D1C">
        <w:rPr>
          <w:rFonts w:ascii="Arial" w:hAnsi="Arial" w:cs="Arial"/>
          <w:sz w:val="22"/>
          <w:szCs w:val="22"/>
        </w:rPr>
        <w:lastRenderedPageBreak/>
        <w:t xml:space="preserve">součástí dodávaných a/nebo převedených věcí či poskytovaných Služeb a je-li chráněn právem z průmyslového nebo jiného duševního vlastnictví, přičemž platí, že cena za tato práva je již plně zahrnuta v ceně dle čl. </w:t>
      </w:r>
      <w:r>
        <w:rPr>
          <w:rFonts w:ascii="Arial" w:hAnsi="Arial" w:cs="Arial"/>
          <w:sz w:val="22"/>
          <w:szCs w:val="22"/>
        </w:rPr>
        <w:t>4</w:t>
      </w:r>
      <w:r w:rsidRPr="006B1D1C">
        <w:rPr>
          <w:rFonts w:ascii="Arial" w:hAnsi="Arial" w:cs="Arial"/>
          <w:sz w:val="22"/>
          <w:szCs w:val="22"/>
        </w:rPr>
        <w:t xml:space="preserve"> Smlouvy. V případě, že takový počítačový program nebo jiný předmět skutečně či domněle porušuje nebo poruší práva třetích osob, Poskytovatel odškodní a na vlastní náklady bude bránit Objednatele, pokud jej k tomu zmocní, proti všem nárokům z porušení vlastnických práv a práv duševního vlastnictví, uplatněných třetí osobou, které mohou vyplynout z užití plnění, a dále zaplatí vzniklou škodu a náklady, včetně nákladů právního zastoupení.</w:t>
      </w:r>
    </w:p>
    <w:p w:rsidR="00D10D6E" w:rsidRPr="00D42332" w:rsidRDefault="00D10D6E" w:rsidP="00D42332">
      <w:pPr>
        <w:spacing w:line="276" w:lineRule="auto"/>
        <w:jc w:val="both"/>
        <w:rPr>
          <w:rFonts w:ascii="Arial" w:hAnsi="Arial" w:cs="Arial"/>
          <w:szCs w:val="22"/>
        </w:rPr>
      </w:pPr>
    </w:p>
    <w:p w:rsidR="00330E6E" w:rsidRPr="00B56B6B" w:rsidRDefault="00330E6E" w:rsidP="00B56B6B">
      <w:pPr>
        <w:pStyle w:val="Odstavecseseznamem"/>
        <w:numPr>
          <w:ilvl w:val="0"/>
          <w:numId w:val="6"/>
        </w:numPr>
        <w:spacing w:after="120"/>
        <w:rPr>
          <w:rFonts w:ascii="Arial" w:hAnsi="Arial" w:cs="Arial"/>
          <w:b/>
          <w:sz w:val="22"/>
          <w:szCs w:val="22"/>
        </w:rPr>
      </w:pPr>
      <w:r w:rsidRPr="00B56B6B">
        <w:rPr>
          <w:rFonts w:ascii="Arial" w:hAnsi="Arial" w:cs="Arial"/>
          <w:b/>
          <w:sz w:val="22"/>
          <w:szCs w:val="22"/>
        </w:rPr>
        <w:t>Součinnost a vzájemná komunikace</w:t>
      </w:r>
    </w:p>
    <w:p w:rsidR="00330E6E" w:rsidRDefault="00330E6E" w:rsidP="00340F79">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Smluvní strany se zavazují vzájemně spolupracovat a poskytovat si veškeré informace nezbytné pro řádné plnění svých závazků vyplývajících ze Smlouvy. Smluvní strany jsou povinny informovat druhou smluvní stranu o veškerých skutečnostech, které jsou nebo mohou být důležité pro řádné plnění této Smlouvy.</w:t>
      </w:r>
    </w:p>
    <w:p w:rsidR="005649EC" w:rsidRPr="00B56B6B" w:rsidRDefault="005649EC" w:rsidP="00340F79">
      <w:pPr>
        <w:pStyle w:val="Odstavecseseznamem"/>
        <w:spacing w:after="120" w:line="276" w:lineRule="auto"/>
        <w:ind w:left="567"/>
        <w:jc w:val="both"/>
        <w:rPr>
          <w:rFonts w:ascii="Arial" w:hAnsi="Arial" w:cs="Arial"/>
          <w:sz w:val="22"/>
          <w:szCs w:val="22"/>
        </w:rPr>
      </w:pPr>
    </w:p>
    <w:p w:rsidR="00D755B4" w:rsidRPr="00B56B6B" w:rsidRDefault="00330E6E" w:rsidP="00340F79">
      <w:pPr>
        <w:pStyle w:val="Odstavecseseznamem"/>
        <w:numPr>
          <w:ilvl w:val="0"/>
          <w:numId w:val="6"/>
        </w:numPr>
        <w:spacing w:after="120" w:line="276" w:lineRule="auto"/>
        <w:rPr>
          <w:rFonts w:ascii="Arial" w:hAnsi="Arial" w:cs="Arial"/>
          <w:b/>
          <w:sz w:val="22"/>
          <w:szCs w:val="22"/>
        </w:rPr>
      </w:pPr>
      <w:r w:rsidRPr="00B56B6B">
        <w:rPr>
          <w:rFonts w:ascii="Arial" w:hAnsi="Arial" w:cs="Arial"/>
          <w:b/>
          <w:sz w:val="22"/>
          <w:szCs w:val="22"/>
        </w:rPr>
        <w:t>Náhrada škody</w:t>
      </w:r>
    </w:p>
    <w:p w:rsidR="00330E6E" w:rsidRPr="00B56B6B" w:rsidRDefault="00330E6E" w:rsidP="00340F79">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Každá ze stran nese odpovědnost za způsobenou škodu v rámci platných právních předpisů a této Smlouvy. Obě strany se zavazují k vyvinutí maximálního úsilí k předcházení škodám a k minimalizaci vzniklých škod.</w:t>
      </w:r>
    </w:p>
    <w:p w:rsidR="00330E6E" w:rsidRPr="00B56B6B" w:rsidRDefault="00330E6E" w:rsidP="00340F79">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Žádná ze smluvních stran není odpovědná za škodu a není ani v prodlení, pokud k tomuto došlo v důsledku prodlení s plněním závazků druhé smluvní strany nebo v důsledku mimořádné nepředvídatelné a nepřekonatelné překážky vzniklé nezávisle na její vůli (§ 2913 občanského zákoníku, dále jen „okolnosti vylučující odpovědnost“).</w:t>
      </w:r>
    </w:p>
    <w:p w:rsidR="00330E6E" w:rsidRDefault="00330E6E" w:rsidP="00340F79">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rsidR="00CB33A6" w:rsidRPr="00B56B6B" w:rsidRDefault="00CB33A6" w:rsidP="00340F79">
      <w:pPr>
        <w:pStyle w:val="Odstavecseseznamem"/>
        <w:spacing w:after="120" w:line="276" w:lineRule="auto"/>
        <w:ind w:left="567"/>
        <w:jc w:val="both"/>
        <w:rPr>
          <w:rFonts w:ascii="Arial" w:hAnsi="Arial" w:cs="Arial"/>
          <w:sz w:val="22"/>
          <w:szCs w:val="22"/>
        </w:rPr>
      </w:pPr>
    </w:p>
    <w:p w:rsidR="00330E6E" w:rsidRPr="00B56B6B" w:rsidRDefault="00330E6E" w:rsidP="00340F79">
      <w:pPr>
        <w:pStyle w:val="Odstavecseseznamem"/>
        <w:numPr>
          <w:ilvl w:val="0"/>
          <w:numId w:val="6"/>
        </w:numPr>
        <w:spacing w:after="120" w:line="276" w:lineRule="auto"/>
        <w:rPr>
          <w:rFonts w:ascii="Arial" w:hAnsi="Arial" w:cs="Arial"/>
          <w:b/>
          <w:sz w:val="22"/>
          <w:szCs w:val="22"/>
        </w:rPr>
      </w:pPr>
      <w:r w:rsidRPr="00B56B6B">
        <w:rPr>
          <w:rFonts w:ascii="Arial" w:hAnsi="Arial" w:cs="Arial"/>
          <w:b/>
          <w:sz w:val="22"/>
          <w:szCs w:val="22"/>
        </w:rPr>
        <w:t>Odpovědnost smluvních stran, záruka</w:t>
      </w:r>
    </w:p>
    <w:p w:rsidR="00330E6E" w:rsidRPr="00B56B6B" w:rsidRDefault="00330E6E" w:rsidP="00340F79">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V případě, že v rámci plnění dle této Smlouvy dojde za strany Poskytovatele k provedení díla (zejména uskutečnění servisního zásahu, kterým se vždy rozumí oprava HW), odpovídá Poskytovatel za toto provedení v rozsahu stanoveném platnými právními předpisy. V případě, že v rámci plnění dle této Smlouvy dojde za strany Poskytovatele k provedení díla poskytuje Poskytovatel Objednateli záruku za jakost tohoto díla v délce 6 měsíců, není-li výrobcem poskytována na některou z použitých dílů/součástí záruka delší; v takovém případě se na tuto součást použije záruka v délce poskytované výrobcem.</w:t>
      </w:r>
    </w:p>
    <w:p w:rsidR="00330E6E" w:rsidRPr="00B56B6B" w:rsidRDefault="00330E6E" w:rsidP="00340F79">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Poskytovatel se zavazuje odstranit veškerá data uložená na technických prostředcích využívaných k poskytování Služby při ukončení platnosti této Smlouvy, a to za dozoru zástupce Objednatele.</w:t>
      </w:r>
    </w:p>
    <w:p w:rsidR="00330E6E" w:rsidRPr="00B56B6B" w:rsidRDefault="00330E6E" w:rsidP="00340F79">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 xml:space="preserve">Poskytovatel se zavazuje zachovávat mlčenlivost a důvěrnost dat uložených na technických prostředcích využívaných k poskytování Služby, např. v případě servisního </w:t>
      </w:r>
      <w:r w:rsidRPr="00B56B6B">
        <w:rPr>
          <w:rFonts w:ascii="Arial" w:hAnsi="Arial" w:cs="Arial"/>
          <w:sz w:val="22"/>
          <w:szCs w:val="22"/>
        </w:rPr>
        <w:lastRenderedPageBreak/>
        <w:t xml:space="preserve">zásahu, odstranění incidentu, etc. a zavazuje se, že tato data nebudou Poskytovatelem zneužita a využita a poskytnuta třetím osobám. Dále se Poskytovatel zavazuje, že zneužita, využita a poskytnuta třetím osobám nebudou též jakákoli data Objednatele, která by i neúmyslně získal při poskytování Služby jiným způsobem než uvedeným v první větě tohoto odstavce, a i v těchto případech je povinen Poskytovatel zachovávat mlčenlivost a důvěrnost dat a vedle toho je o takovém zjištění povinen informovat Objednatele. </w:t>
      </w:r>
    </w:p>
    <w:p w:rsidR="00330E6E" w:rsidRPr="00B56B6B" w:rsidRDefault="00330E6E" w:rsidP="00340F79">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Každá ze stran nese odpovědnost za způsobenou škodu v rámci platných právních předpisů a této Smlouvy. Obě strany se zavazují k vyvinutí maximálního úsilí k předcházení škodám a k minimalizaci vzniklých škod.</w:t>
      </w:r>
    </w:p>
    <w:p w:rsidR="00330E6E" w:rsidRPr="00B56B6B" w:rsidRDefault="00330E6E" w:rsidP="00C02815">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Žádná ze smluvních stran není odpovědná za škodu a není ani v prodlení, pokud k tomuto došlo v důsledku prodlení s plněním závazků druhé smluvní strany nebo v důsledku okolností vylučujících odpovědnost ve smyslu § 2913 občanského zákoníku.</w:t>
      </w:r>
    </w:p>
    <w:p w:rsidR="00330E6E" w:rsidRPr="00B56B6B" w:rsidRDefault="00330E6E" w:rsidP="00C02815">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rsidR="00330E6E" w:rsidRPr="00B56B6B" w:rsidRDefault="00330E6E" w:rsidP="00C02815">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Poskytovatel se zavazuje uhradit veškeré škody, které Objednateli vzniknou v důsledku porušení povinnosti Poskytovatele dle této Smlouvy.</w:t>
      </w:r>
    </w:p>
    <w:p w:rsidR="00330E6E" w:rsidRDefault="00330E6E" w:rsidP="00C02815">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 xml:space="preserve">Poskytovatel se dále zavazuje udržovat v platnosti a účinnosti po celou dobu poskytování plnění na základě této Smlouvy pojistnou smlouvu, jejímž předmětem je pojištění odpovědnosti za škodu způsobenou Poskytovatelem třetí osobě (Objednateli), a to tak, že limit pojistného plnění vyplývající z pojistné smlouvy, nesmí být nižší než </w:t>
      </w:r>
      <w:r w:rsidR="006325A7">
        <w:rPr>
          <w:rFonts w:ascii="Arial" w:hAnsi="Arial" w:cs="Arial"/>
          <w:sz w:val="22"/>
          <w:szCs w:val="22"/>
        </w:rPr>
        <w:t>5</w:t>
      </w:r>
      <w:r w:rsidRPr="00B56B6B">
        <w:rPr>
          <w:rFonts w:ascii="Arial" w:hAnsi="Arial" w:cs="Arial"/>
          <w:sz w:val="22"/>
          <w:szCs w:val="22"/>
        </w:rPr>
        <w:t xml:space="preserve">.000.000,- Kč (slovy: </w:t>
      </w:r>
      <w:r w:rsidR="006325A7">
        <w:rPr>
          <w:rFonts w:ascii="Arial" w:hAnsi="Arial" w:cs="Arial"/>
          <w:sz w:val="22"/>
          <w:szCs w:val="22"/>
        </w:rPr>
        <w:t>pět</w:t>
      </w:r>
      <w:r w:rsidR="006325A7" w:rsidRPr="00B56B6B">
        <w:rPr>
          <w:rFonts w:ascii="Arial" w:hAnsi="Arial" w:cs="Arial"/>
          <w:sz w:val="22"/>
          <w:szCs w:val="22"/>
        </w:rPr>
        <w:t xml:space="preserve"> </w:t>
      </w:r>
      <w:r w:rsidRPr="00B56B6B">
        <w:rPr>
          <w:rFonts w:ascii="Arial" w:hAnsi="Arial" w:cs="Arial"/>
          <w:sz w:val="22"/>
          <w:szCs w:val="22"/>
        </w:rPr>
        <w:t>milion</w:t>
      </w:r>
      <w:r w:rsidR="006325A7">
        <w:rPr>
          <w:rFonts w:ascii="Arial" w:hAnsi="Arial" w:cs="Arial"/>
          <w:sz w:val="22"/>
          <w:szCs w:val="22"/>
        </w:rPr>
        <w:t>ů</w:t>
      </w:r>
      <w:r w:rsidRPr="00B56B6B">
        <w:rPr>
          <w:rFonts w:ascii="Arial" w:hAnsi="Arial" w:cs="Arial"/>
          <w:sz w:val="22"/>
          <w:szCs w:val="22"/>
        </w:rPr>
        <w:t xml:space="preserve"> korun českých) za rok. Na požádání je Poskytovatel povinen Objednateli takovou smlouvu bezodkladně předložit. </w:t>
      </w:r>
    </w:p>
    <w:p w:rsidR="00330E6E" w:rsidRPr="00B56B6B" w:rsidRDefault="00330E6E" w:rsidP="00B56B6B">
      <w:pPr>
        <w:pStyle w:val="Zkladntext"/>
        <w:ind w:left="426"/>
        <w:jc w:val="center"/>
        <w:rPr>
          <w:rFonts w:cs="Arial"/>
          <w:sz w:val="22"/>
          <w:szCs w:val="22"/>
          <w:lang w:val="cs-CZ"/>
        </w:rPr>
      </w:pPr>
    </w:p>
    <w:p w:rsidR="00D755B4" w:rsidRPr="00B56B6B" w:rsidRDefault="00D755B4" w:rsidP="00B56B6B">
      <w:pPr>
        <w:pStyle w:val="Odstavecseseznamem"/>
        <w:numPr>
          <w:ilvl w:val="0"/>
          <w:numId w:val="6"/>
        </w:numPr>
        <w:spacing w:after="120"/>
        <w:rPr>
          <w:rFonts w:ascii="Arial" w:hAnsi="Arial" w:cs="Arial"/>
          <w:b/>
          <w:sz w:val="22"/>
          <w:szCs w:val="22"/>
        </w:rPr>
      </w:pPr>
      <w:r w:rsidRPr="00B56B6B">
        <w:rPr>
          <w:rFonts w:ascii="Arial" w:hAnsi="Arial" w:cs="Arial"/>
          <w:b/>
          <w:sz w:val="22"/>
          <w:szCs w:val="22"/>
        </w:rPr>
        <w:t>Smluvní pokuty a sankce</w:t>
      </w:r>
    </w:p>
    <w:p w:rsidR="00D755B4" w:rsidRPr="00B56B6B" w:rsidRDefault="00D755B4" w:rsidP="006D0944">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 xml:space="preserve">V případě, že Poskytovatel bude v prodlení s </w:t>
      </w:r>
      <w:r w:rsidR="00B63CC6" w:rsidRPr="00B56B6B">
        <w:rPr>
          <w:rFonts w:ascii="Arial" w:hAnsi="Arial" w:cs="Arial"/>
          <w:sz w:val="22"/>
          <w:szCs w:val="22"/>
        </w:rPr>
        <w:t>poskytování</w:t>
      </w:r>
      <w:r w:rsidRPr="00B56B6B">
        <w:rPr>
          <w:rFonts w:ascii="Arial" w:hAnsi="Arial" w:cs="Arial"/>
          <w:sz w:val="22"/>
          <w:szCs w:val="22"/>
        </w:rPr>
        <w:t xml:space="preserve">m </w:t>
      </w:r>
      <w:r w:rsidR="00EB217B" w:rsidRPr="00B56B6B">
        <w:rPr>
          <w:rFonts w:ascii="Arial" w:hAnsi="Arial" w:cs="Arial"/>
          <w:sz w:val="22"/>
          <w:szCs w:val="22"/>
        </w:rPr>
        <w:t>S</w:t>
      </w:r>
      <w:r w:rsidRPr="00B56B6B">
        <w:rPr>
          <w:rFonts w:ascii="Arial" w:hAnsi="Arial" w:cs="Arial"/>
          <w:sz w:val="22"/>
          <w:szCs w:val="22"/>
        </w:rPr>
        <w:t>lužeb</w:t>
      </w:r>
      <w:r w:rsidR="0018683C" w:rsidRPr="00B56B6B">
        <w:rPr>
          <w:rFonts w:ascii="Arial" w:hAnsi="Arial" w:cs="Arial"/>
          <w:sz w:val="22"/>
          <w:szCs w:val="22"/>
        </w:rPr>
        <w:t xml:space="preserve"> </w:t>
      </w:r>
      <w:r w:rsidR="004B36E8" w:rsidRPr="00B56B6B">
        <w:rPr>
          <w:rFonts w:ascii="Arial" w:hAnsi="Arial" w:cs="Arial"/>
          <w:sz w:val="22"/>
          <w:szCs w:val="22"/>
        </w:rPr>
        <w:t>dle této Smlouvy</w:t>
      </w:r>
      <w:r w:rsidR="00B63CC6" w:rsidRPr="00B56B6B">
        <w:rPr>
          <w:rFonts w:ascii="Arial" w:hAnsi="Arial" w:cs="Arial"/>
          <w:sz w:val="22"/>
          <w:szCs w:val="22"/>
        </w:rPr>
        <w:t xml:space="preserve">, </w:t>
      </w:r>
      <w:r w:rsidRPr="00B56B6B">
        <w:rPr>
          <w:rFonts w:ascii="Arial" w:hAnsi="Arial" w:cs="Arial"/>
          <w:sz w:val="22"/>
          <w:szCs w:val="22"/>
        </w:rPr>
        <w:t xml:space="preserve">vzniká </w:t>
      </w:r>
      <w:r w:rsidR="00E22990" w:rsidRPr="00B56B6B">
        <w:rPr>
          <w:rFonts w:ascii="Arial" w:hAnsi="Arial" w:cs="Arial"/>
          <w:sz w:val="22"/>
          <w:szCs w:val="22"/>
        </w:rPr>
        <w:t>Objednatel</w:t>
      </w:r>
      <w:r w:rsidRPr="00B56B6B">
        <w:rPr>
          <w:rFonts w:ascii="Arial" w:hAnsi="Arial" w:cs="Arial"/>
          <w:sz w:val="22"/>
          <w:szCs w:val="22"/>
        </w:rPr>
        <w:t>i nárok na smluvní pokutu ve výši 0,05</w:t>
      </w:r>
      <w:r w:rsidR="00EB01B0" w:rsidRPr="00B56B6B">
        <w:rPr>
          <w:rFonts w:ascii="Arial" w:hAnsi="Arial" w:cs="Arial"/>
          <w:sz w:val="22"/>
          <w:szCs w:val="22"/>
        </w:rPr>
        <w:t xml:space="preserve"> </w:t>
      </w:r>
      <w:r w:rsidRPr="00B56B6B">
        <w:rPr>
          <w:rFonts w:ascii="Arial" w:hAnsi="Arial" w:cs="Arial"/>
          <w:sz w:val="22"/>
          <w:szCs w:val="22"/>
        </w:rPr>
        <w:t xml:space="preserve">% z celkové </w:t>
      </w:r>
      <w:r w:rsidR="00311DB7" w:rsidRPr="00B56B6B">
        <w:rPr>
          <w:rFonts w:ascii="Arial" w:hAnsi="Arial" w:cs="Arial"/>
          <w:sz w:val="22"/>
          <w:szCs w:val="22"/>
        </w:rPr>
        <w:t>měsíční</w:t>
      </w:r>
      <w:r w:rsidRPr="00B56B6B">
        <w:rPr>
          <w:rFonts w:ascii="Arial" w:hAnsi="Arial" w:cs="Arial"/>
          <w:sz w:val="22"/>
          <w:szCs w:val="22"/>
        </w:rPr>
        <w:t xml:space="preserve"> </w:t>
      </w:r>
      <w:r w:rsidR="008B324E" w:rsidRPr="00B56B6B">
        <w:rPr>
          <w:rFonts w:ascii="Arial" w:hAnsi="Arial" w:cs="Arial"/>
          <w:sz w:val="22"/>
          <w:szCs w:val="22"/>
        </w:rPr>
        <w:t>c</w:t>
      </w:r>
      <w:r w:rsidRPr="00B56B6B">
        <w:rPr>
          <w:rFonts w:ascii="Arial" w:hAnsi="Arial" w:cs="Arial"/>
          <w:sz w:val="22"/>
          <w:szCs w:val="22"/>
        </w:rPr>
        <w:t xml:space="preserve">eny </w:t>
      </w:r>
      <w:r w:rsidR="00C50724" w:rsidRPr="00B56B6B">
        <w:rPr>
          <w:rFonts w:ascii="Arial" w:hAnsi="Arial" w:cs="Arial"/>
          <w:sz w:val="22"/>
          <w:szCs w:val="22"/>
        </w:rPr>
        <w:t xml:space="preserve">včetně DPH </w:t>
      </w:r>
      <w:r w:rsidRPr="00B56B6B">
        <w:rPr>
          <w:rFonts w:ascii="Arial" w:hAnsi="Arial" w:cs="Arial"/>
          <w:sz w:val="22"/>
          <w:szCs w:val="22"/>
        </w:rPr>
        <w:t xml:space="preserve">za poskytování </w:t>
      </w:r>
      <w:r w:rsidR="008B324E" w:rsidRPr="00B56B6B">
        <w:rPr>
          <w:rFonts w:ascii="Arial" w:hAnsi="Arial" w:cs="Arial"/>
          <w:sz w:val="22"/>
          <w:szCs w:val="22"/>
        </w:rPr>
        <w:t>plnění dle této Smlouvy</w:t>
      </w:r>
      <w:r w:rsidR="0018683C" w:rsidRPr="00B56B6B">
        <w:rPr>
          <w:rFonts w:ascii="Arial" w:hAnsi="Arial" w:cs="Arial"/>
          <w:sz w:val="22"/>
          <w:szCs w:val="22"/>
        </w:rPr>
        <w:t>, a to</w:t>
      </w:r>
      <w:r w:rsidR="008B324E" w:rsidRPr="00B56B6B">
        <w:rPr>
          <w:rFonts w:ascii="Arial" w:hAnsi="Arial" w:cs="Arial"/>
          <w:sz w:val="22"/>
          <w:szCs w:val="22"/>
        </w:rPr>
        <w:t xml:space="preserve"> </w:t>
      </w:r>
      <w:r w:rsidRPr="00B56B6B">
        <w:rPr>
          <w:rFonts w:ascii="Arial" w:hAnsi="Arial" w:cs="Arial"/>
          <w:sz w:val="22"/>
          <w:szCs w:val="22"/>
        </w:rPr>
        <w:t>za každ</w:t>
      </w:r>
      <w:r w:rsidR="00F67C8C" w:rsidRPr="00B56B6B">
        <w:rPr>
          <w:rFonts w:ascii="Arial" w:hAnsi="Arial" w:cs="Arial"/>
          <w:sz w:val="22"/>
          <w:szCs w:val="22"/>
        </w:rPr>
        <w:t>ou</w:t>
      </w:r>
      <w:r w:rsidR="008B324E" w:rsidRPr="00B56B6B">
        <w:rPr>
          <w:rFonts w:ascii="Arial" w:hAnsi="Arial" w:cs="Arial"/>
          <w:sz w:val="22"/>
          <w:szCs w:val="22"/>
        </w:rPr>
        <w:t xml:space="preserve"> započat</w:t>
      </w:r>
      <w:r w:rsidR="00F67C8C" w:rsidRPr="00B56B6B">
        <w:rPr>
          <w:rFonts w:ascii="Arial" w:hAnsi="Arial" w:cs="Arial"/>
          <w:sz w:val="22"/>
          <w:szCs w:val="22"/>
        </w:rPr>
        <w:t>ou</w:t>
      </w:r>
      <w:r w:rsidR="008B324E" w:rsidRPr="00B56B6B">
        <w:rPr>
          <w:rFonts w:ascii="Arial" w:hAnsi="Arial" w:cs="Arial"/>
          <w:sz w:val="22"/>
          <w:szCs w:val="22"/>
        </w:rPr>
        <w:t xml:space="preserve"> </w:t>
      </w:r>
      <w:r w:rsidR="00F67C8C" w:rsidRPr="00B56B6B">
        <w:rPr>
          <w:rFonts w:ascii="Arial" w:hAnsi="Arial" w:cs="Arial"/>
          <w:sz w:val="22"/>
          <w:szCs w:val="22"/>
        </w:rPr>
        <w:t>hodinu</w:t>
      </w:r>
      <w:r w:rsidR="008B324E" w:rsidRPr="00B56B6B">
        <w:rPr>
          <w:rFonts w:ascii="Arial" w:hAnsi="Arial" w:cs="Arial"/>
          <w:sz w:val="22"/>
          <w:szCs w:val="22"/>
        </w:rPr>
        <w:t xml:space="preserve"> takového</w:t>
      </w:r>
      <w:r w:rsidRPr="00B56B6B">
        <w:rPr>
          <w:rFonts w:ascii="Arial" w:hAnsi="Arial" w:cs="Arial"/>
          <w:sz w:val="22"/>
          <w:szCs w:val="22"/>
        </w:rPr>
        <w:t xml:space="preserve"> prodlení. Maximální výše smluvní pokuty </w:t>
      </w:r>
      <w:r w:rsidR="00F67C8C" w:rsidRPr="00B56B6B">
        <w:rPr>
          <w:rFonts w:ascii="Arial" w:hAnsi="Arial" w:cs="Arial"/>
          <w:sz w:val="22"/>
          <w:szCs w:val="22"/>
        </w:rPr>
        <w:t>není limitována</w:t>
      </w:r>
      <w:r w:rsidRPr="00B56B6B">
        <w:rPr>
          <w:rFonts w:ascii="Arial" w:hAnsi="Arial" w:cs="Arial"/>
          <w:sz w:val="22"/>
          <w:szCs w:val="22"/>
        </w:rPr>
        <w:t>.</w:t>
      </w:r>
    </w:p>
    <w:p w:rsidR="00825ACB" w:rsidRPr="00B56B6B" w:rsidRDefault="00825ACB" w:rsidP="006D0944">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V případě, že Poskytovatel nedodrží požadované reakční doby řešení problému uvedené v Příloze č. 1 Smlouvy, vzniká Objednateli nárok na smluvní pokutu ve výši 0,05 % z celkové měsíční ceny včetně DPH za poskytování plnění dle této Smlouvy za každou započatou hodinu takového prodlení. Maximální výše smluvní pokuty není limitována.</w:t>
      </w:r>
    </w:p>
    <w:p w:rsidR="00825ACB" w:rsidRPr="00B56B6B" w:rsidRDefault="00825ACB" w:rsidP="006D0944">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V případě, že Poskytovatel nedodrží požadované garantované doby opravy uvedené v Příloze č. 1 Smlouvy, vzniká Objednateli nárok na smluvní pokutu ve výši 0,05 % z celkové měsíční ceny včetně DPH za poskytování plnění dle této Smlouvy za každou započatou hodinu takového prodlení. Maximální výše smluvní pokuty není limitována.</w:t>
      </w:r>
    </w:p>
    <w:p w:rsidR="00825ACB" w:rsidRPr="00B56B6B" w:rsidRDefault="00825ACB" w:rsidP="006D0944">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 xml:space="preserve">Poruší-li Poskytovatel povinnosti vyplývající pro něho z odstavce 1.2.4 prokazující oprávnění k poskytování služeb standardní servisní podpory, a to i ze strany poddodavatelů, je povinen zaplatit Objednateli smluvní pokutu ve výši 10.000,-.Kč </w:t>
      </w:r>
      <w:r w:rsidRPr="00B56B6B">
        <w:rPr>
          <w:rFonts w:ascii="Arial" w:hAnsi="Arial" w:cs="Arial"/>
          <w:sz w:val="22"/>
          <w:szCs w:val="22"/>
        </w:rPr>
        <w:lastRenderedPageBreak/>
        <w:t>(slovy: desettisíc korun českých) za každý den prodlení s předložením takového dokladu.</w:t>
      </w:r>
    </w:p>
    <w:p w:rsidR="00242DC8" w:rsidRPr="00B56B6B" w:rsidRDefault="00242DC8" w:rsidP="006D0944">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 xml:space="preserve">Poruší-li Poskytovatel povinnosti vyplývající z odst. </w:t>
      </w:r>
      <w:r w:rsidR="00B02318" w:rsidRPr="00B56B6B">
        <w:rPr>
          <w:rFonts w:ascii="Arial" w:hAnsi="Arial" w:cs="Arial"/>
          <w:sz w:val="22"/>
          <w:szCs w:val="22"/>
        </w:rPr>
        <w:t>11.</w:t>
      </w:r>
      <w:r w:rsidRPr="00B56B6B">
        <w:rPr>
          <w:rFonts w:ascii="Arial" w:hAnsi="Arial" w:cs="Arial"/>
          <w:sz w:val="22"/>
          <w:szCs w:val="22"/>
        </w:rPr>
        <w:t xml:space="preserve">2 a odst. </w:t>
      </w:r>
      <w:r w:rsidR="00B02318" w:rsidRPr="00B56B6B">
        <w:rPr>
          <w:rFonts w:ascii="Arial" w:hAnsi="Arial" w:cs="Arial"/>
          <w:sz w:val="22"/>
          <w:szCs w:val="22"/>
        </w:rPr>
        <w:t>11.</w:t>
      </w:r>
      <w:r w:rsidRPr="00B56B6B">
        <w:rPr>
          <w:rFonts w:ascii="Arial" w:hAnsi="Arial" w:cs="Arial"/>
          <w:sz w:val="22"/>
          <w:szCs w:val="22"/>
        </w:rPr>
        <w:t>3 této Smlouvy, je povinen zaplatit Objednateli smluvní pokutu ve výši 100.000,- Kč (slovy: sto tisíc korun českých) za každé porušení takové povinnosti.</w:t>
      </w:r>
    </w:p>
    <w:p w:rsidR="00D755B4" w:rsidRPr="00B56B6B" w:rsidRDefault="008B324E" w:rsidP="006D0944">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Zaplacením smluvní pokuty</w:t>
      </w:r>
      <w:r w:rsidR="00E77F8F" w:rsidRPr="00B56B6B">
        <w:rPr>
          <w:rFonts w:ascii="Arial" w:hAnsi="Arial" w:cs="Arial"/>
          <w:sz w:val="22"/>
          <w:szCs w:val="22"/>
        </w:rPr>
        <w:t xml:space="preserve"> dle této Smlouvy</w:t>
      </w:r>
      <w:r w:rsidRPr="00B56B6B">
        <w:rPr>
          <w:rFonts w:ascii="Arial" w:hAnsi="Arial" w:cs="Arial"/>
          <w:sz w:val="22"/>
          <w:szCs w:val="22"/>
        </w:rPr>
        <w:t xml:space="preserve"> není dotčeno právo </w:t>
      </w:r>
      <w:r w:rsidR="00E22990" w:rsidRPr="00B56B6B">
        <w:rPr>
          <w:rFonts w:ascii="Arial" w:hAnsi="Arial" w:cs="Arial"/>
          <w:sz w:val="22"/>
          <w:szCs w:val="22"/>
        </w:rPr>
        <w:t>Objednatel</w:t>
      </w:r>
      <w:r w:rsidR="0018683C" w:rsidRPr="00B56B6B">
        <w:rPr>
          <w:rFonts w:ascii="Arial" w:hAnsi="Arial" w:cs="Arial"/>
          <w:sz w:val="22"/>
          <w:szCs w:val="22"/>
        </w:rPr>
        <w:t>e</w:t>
      </w:r>
      <w:r w:rsidRPr="00B56B6B">
        <w:rPr>
          <w:rFonts w:ascii="Arial" w:hAnsi="Arial" w:cs="Arial"/>
          <w:sz w:val="22"/>
          <w:szCs w:val="22"/>
        </w:rPr>
        <w:t xml:space="preserve"> na náhradu škody v celém rozsahu. Výše smluvních pokut se do výše náhrady škody nezapočítává.</w:t>
      </w:r>
    </w:p>
    <w:p w:rsidR="00C0793C" w:rsidRPr="00B56B6B" w:rsidRDefault="00C0793C" w:rsidP="006D0944">
      <w:pPr>
        <w:pStyle w:val="Odstavecseseznamem"/>
        <w:numPr>
          <w:ilvl w:val="1"/>
          <w:numId w:val="6"/>
        </w:numPr>
        <w:spacing w:after="120" w:line="276" w:lineRule="auto"/>
        <w:ind w:left="567" w:hanging="567"/>
        <w:jc w:val="both"/>
        <w:rPr>
          <w:rFonts w:ascii="Arial" w:hAnsi="Arial" w:cs="Arial"/>
          <w:sz w:val="22"/>
          <w:szCs w:val="22"/>
        </w:rPr>
      </w:pPr>
      <w:bookmarkStart w:id="4" w:name="_Ref366225618"/>
      <w:r w:rsidRPr="00B56B6B">
        <w:rPr>
          <w:rFonts w:ascii="Arial" w:hAnsi="Arial" w:cs="Arial"/>
          <w:sz w:val="22"/>
          <w:szCs w:val="22"/>
        </w:rPr>
        <w:t xml:space="preserve">V případě prodlení </w:t>
      </w:r>
      <w:r w:rsidR="00E22990" w:rsidRPr="00B56B6B">
        <w:rPr>
          <w:rFonts w:ascii="Arial" w:hAnsi="Arial" w:cs="Arial"/>
          <w:sz w:val="22"/>
          <w:szCs w:val="22"/>
        </w:rPr>
        <w:t>Objednatel</w:t>
      </w:r>
      <w:r w:rsidR="0018683C" w:rsidRPr="00B56B6B">
        <w:rPr>
          <w:rFonts w:ascii="Arial" w:hAnsi="Arial" w:cs="Arial"/>
          <w:sz w:val="22"/>
          <w:szCs w:val="22"/>
        </w:rPr>
        <w:t>e</w:t>
      </w:r>
      <w:r w:rsidRPr="00B56B6B">
        <w:rPr>
          <w:rFonts w:ascii="Arial" w:hAnsi="Arial" w:cs="Arial"/>
          <w:sz w:val="22"/>
          <w:szCs w:val="22"/>
        </w:rPr>
        <w:t xml:space="preserve"> se zaplacením ceny za plnění Poskytovatele, vzniká Poskytovateli nárok na úrok z prodlení ve výši 0,01 % z dlužné částky za každý i započatý den prodlení. Tím není dotčen ani omezen nárok na náhradu vzniklé škody.</w:t>
      </w:r>
      <w:bookmarkEnd w:id="4"/>
    </w:p>
    <w:p w:rsidR="00C0793C" w:rsidRDefault="00C0793C" w:rsidP="006D0944">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Smluvní pokuta je splatná na základě faktury vystavené stranou oprávněnou</w:t>
      </w:r>
      <w:r w:rsidR="00DF313D" w:rsidRPr="00B56B6B">
        <w:rPr>
          <w:rFonts w:ascii="Arial" w:hAnsi="Arial" w:cs="Arial"/>
          <w:sz w:val="22"/>
          <w:szCs w:val="22"/>
        </w:rPr>
        <w:t>, a to</w:t>
      </w:r>
      <w:r w:rsidR="00F30F73" w:rsidRPr="00B56B6B">
        <w:rPr>
          <w:rFonts w:ascii="Arial" w:hAnsi="Arial" w:cs="Arial"/>
          <w:sz w:val="22"/>
          <w:szCs w:val="22"/>
        </w:rPr>
        <w:t xml:space="preserve"> </w:t>
      </w:r>
      <w:r w:rsidRPr="00B56B6B">
        <w:rPr>
          <w:rFonts w:ascii="Arial" w:hAnsi="Arial" w:cs="Arial"/>
          <w:sz w:val="22"/>
          <w:szCs w:val="22"/>
        </w:rPr>
        <w:t xml:space="preserve">do </w:t>
      </w:r>
      <w:r w:rsidR="000675A9" w:rsidRPr="00B56B6B">
        <w:rPr>
          <w:rFonts w:ascii="Arial" w:hAnsi="Arial" w:cs="Arial"/>
          <w:sz w:val="22"/>
          <w:szCs w:val="22"/>
        </w:rPr>
        <w:t>21</w:t>
      </w:r>
      <w:r w:rsidRPr="00B56B6B">
        <w:rPr>
          <w:rFonts w:ascii="Arial" w:hAnsi="Arial" w:cs="Arial"/>
          <w:sz w:val="22"/>
          <w:szCs w:val="22"/>
        </w:rPr>
        <w:t xml:space="preserve"> dnů ode dne jejího doručení druhé smluvní straně.</w:t>
      </w:r>
    </w:p>
    <w:p w:rsidR="00140056" w:rsidRPr="00B56B6B" w:rsidRDefault="00140056" w:rsidP="00140056">
      <w:pPr>
        <w:pStyle w:val="Odstavecseseznamem"/>
        <w:spacing w:after="120" w:line="276" w:lineRule="auto"/>
        <w:ind w:left="567"/>
        <w:jc w:val="both"/>
        <w:rPr>
          <w:rFonts w:ascii="Arial" w:hAnsi="Arial" w:cs="Arial"/>
          <w:sz w:val="22"/>
          <w:szCs w:val="22"/>
        </w:rPr>
      </w:pPr>
    </w:p>
    <w:p w:rsidR="00563AD6" w:rsidRPr="00B56B6B" w:rsidRDefault="00563AD6" w:rsidP="00B56B6B">
      <w:pPr>
        <w:pStyle w:val="Odstavecseseznamem"/>
        <w:numPr>
          <w:ilvl w:val="0"/>
          <w:numId w:val="6"/>
        </w:numPr>
        <w:spacing w:after="120"/>
        <w:rPr>
          <w:rFonts w:ascii="Arial" w:hAnsi="Arial" w:cs="Arial"/>
          <w:b/>
          <w:sz w:val="22"/>
          <w:szCs w:val="22"/>
        </w:rPr>
      </w:pPr>
      <w:r w:rsidRPr="00B56B6B">
        <w:rPr>
          <w:rFonts w:ascii="Arial" w:hAnsi="Arial" w:cs="Arial"/>
          <w:b/>
          <w:sz w:val="22"/>
          <w:szCs w:val="22"/>
        </w:rPr>
        <w:t>Ochrana informací</w:t>
      </w:r>
    </w:p>
    <w:p w:rsidR="00330E6E" w:rsidRPr="00B56B6B" w:rsidRDefault="00330E6E" w:rsidP="001C2AE7">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Smluvní strany jsou si vědomy toho, že v rámci plnění závazků z této Smlouvy:</w:t>
      </w:r>
    </w:p>
    <w:p w:rsidR="00330E6E" w:rsidRPr="00B56B6B" w:rsidRDefault="00330E6E" w:rsidP="001C2AE7">
      <w:pPr>
        <w:pStyle w:val="Odstavecseseznamem"/>
        <w:numPr>
          <w:ilvl w:val="2"/>
          <w:numId w:val="6"/>
        </w:numPr>
        <w:spacing w:after="120" w:line="276" w:lineRule="auto"/>
        <w:jc w:val="both"/>
        <w:rPr>
          <w:rFonts w:ascii="Arial" w:hAnsi="Arial" w:cs="Arial"/>
          <w:sz w:val="22"/>
          <w:szCs w:val="22"/>
        </w:rPr>
      </w:pPr>
      <w:r w:rsidRPr="00B56B6B">
        <w:rPr>
          <w:rFonts w:ascii="Arial" w:hAnsi="Arial" w:cs="Arial"/>
          <w:sz w:val="22"/>
          <w:szCs w:val="22"/>
        </w:rPr>
        <w:t>si mohou vzájemně vědomě nebo opominutím poskytnout informace, které budou považovány za důvěrné (dále jen „důvěrné informace“),</w:t>
      </w:r>
    </w:p>
    <w:p w:rsidR="00330E6E" w:rsidRPr="00B56B6B" w:rsidRDefault="00330E6E" w:rsidP="001C2AE7">
      <w:pPr>
        <w:pStyle w:val="Odstavecseseznamem"/>
        <w:numPr>
          <w:ilvl w:val="2"/>
          <w:numId w:val="6"/>
        </w:numPr>
        <w:spacing w:after="120" w:line="276" w:lineRule="auto"/>
        <w:jc w:val="both"/>
        <w:rPr>
          <w:rFonts w:ascii="Arial" w:hAnsi="Arial" w:cs="Arial"/>
          <w:sz w:val="22"/>
          <w:szCs w:val="22"/>
        </w:rPr>
      </w:pPr>
      <w:r w:rsidRPr="00B56B6B">
        <w:rPr>
          <w:rFonts w:ascii="Arial" w:hAnsi="Arial" w:cs="Arial"/>
          <w:sz w:val="22"/>
          <w:szCs w:val="22"/>
        </w:rPr>
        <w:t>mohou jejich zaměstnanci a osoby v obdobném postavení získat vědomou činností druhé strany nebo i jejím opominutím přístup k důvěrným informacím druhé strany.</w:t>
      </w:r>
    </w:p>
    <w:p w:rsidR="00330E6E" w:rsidRPr="00B56B6B" w:rsidRDefault="00330E6E" w:rsidP="001C2AE7">
      <w:pPr>
        <w:pStyle w:val="Odstavecseseznamem"/>
        <w:numPr>
          <w:ilvl w:val="1"/>
          <w:numId w:val="6"/>
        </w:numPr>
        <w:spacing w:after="120" w:line="276" w:lineRule="auto"/>
        <w:ind w:left="567" w:hanging="567"/>
        <w:jc w:val="both"/>
        <w:rPr>
          <w:rFonts w:ascii="Arial" w:hAnsi="Arial" w:cs="Arial"/>
          <w:sz w:val="22"/>
          <w:szCs w:val="22"/>
        </w:rPr>
      </w:pPr>
      <w:bookmarkStart w:id="5" w:name="_Ref202765128"/>
      <w:r w:rsidRPr="00B56B6B">
        <w:rPr>
          <w:rFonts w:ascii="Arial" w:hAnsi="Arial" w:cs="Arial"/>
          <w:sz w:val="22"/>
          <w:szCs w:val="22"/>
        </w:rPr>
        <w:t>Smluvní strany se zavazují, že žádná z nich nezpřístupní třetí osobě důvěrné informace, které při plnění této Smlouvy získala od druhé smluvní strany.</w:t>
      </w:r>
      <w:bookmarkEnd w:id="5"/>
    </w:p>
    <w:p w:rsidR="00330E6E" w:rsidRPr="00B56B6B" w:rsidRDefault="00330E6E" w:rsidP="001C2AE7">
      <w:pPr>
        <w:pStyle w:val="Odstavecseseznamem"/>
        <w:numPr>
          <w:ilvl w:val="1"/>
          <w:numId w:val="6"/>
        </w:numPr>
        <w:spacing w:after="120" w:line="276" w:lineRule="auto"/>
        <w:ind w:left="567" w:hanging="567"/>
        <w:jc w:val="both"/>
        <w:rPr>
          <w:rFonts w:ascii="Arial" w:hAnsi="Arial" w:cs="Arial"/>
          <w:sz w:val="22"/>
          <w:szCs w:val="22"/>
        </w:rPr>
      </w:pPr>
      <w:bookmarkStart w:id="6" w:name="_Ref225082917"/>
      <w:r w:rsidRPr="00B56B6B">
        <w:rPr>
          <w:rFonts w:ascii="Arial" w:hAnsi="Arial" w:cs="Arial"/>
          <w:sz w:val="22"/>
          <w:szCs w:val="22"/>
        </w:rPr>
        <w:t>Za třetí osoby podle odst. 1</w:t>
      </w:r>
      <w:r w:rsidR="002C6725" w:rsidRPr="00B56B6B">
        <w:rPr>
          <w:rFonts w:ascii="Arial" w:hAnsi="Arial" w:cs="Arial"/>
          <w:sz w:val="22"/>
          <w:szCs w:val="22"/>
        </w:rPr>
        <w:t>3</w:t>
      </w:r>
      <w:r w:rsidRPr="00B56B6B">
        <w:rPr>
          <w:rFonts w:ascii="Arial" w:hAnsi="Arial" w:cs="Arial"/>
          <w:sz w:val="22"/>
          <w:szCs w:val="22"/>
        </w:rPr>
        <w:t>.2 této Smlouvy se nepovažují:</w:t>
      </w:r>
      <w:bookmarkEnd w:id="6"/>
    </w:p>
    <w:p w:rsidR="00330E6E" w:rsidRPr="00B56B6B" w:rsidRDefault="00330E6E" w:rsidP="001C2AE7">
      <w:pPr>
        <w:pStyle w:val="Odstavecseseznamem"/>
        <w:numPr>
          <w:ilvl w:val="2"/>
          <w:numId w:val="6"/>
        </w:numPr>
        <w:spacing w:after="120" w:line="276" w:lineRule="auto"/>
        <w:jc w:val="both"/>
        <w:rPr>
          <w:rFonts w:ascii="Arial" w:hAnsi="Arial" w:cs="Arial"/>
          <w:sz w:val="22"/>
          <w:szCs w:val="22"/>
        </w:rPr>
      </w:pPr>
      <w:bookmarkStart w:id="7" w:name="_Ref202766324"/>
      <w:r w:rsidRPr="00B56B6B">
        <w:rPr>
          <w:rFonts w:ascii="Arial" w:hAnsi="Arial" w:cs="Arial"/>
          <w:sz w:val="22"/>
          <w:szCs w:val="22"/>
        </w:rPr>
        <w:t>zaměstnanci smluvních stran a osoby v obdobném postavení,</w:t>
      </w:r>
      <w:bookmarkEnd w:id="7"/>
    </w:p>
    <w:p w:rsidR="00330E6E" w:rsidRPr="00B56B6B" w:rsidRDefault="00330E6E" w:rsidP="001C2AE7">
      <w:pPr>
        <w:pStyle w:val="Odstavecseseznamem"/>
        <w:numPr>
          <w:ilvl w:val="2"/>
          <w:numId w:val="6"/>
        </w:numPr>
        <w:spacing w:after="120" w:line="276" w:lineRule="auto"/>
        <w:jc w:val="both"/>
        <w:rPr>
          <w:rFonts w:ascii="Arial" w:hAnsi="Arial" w:cs="Arial"/>
          <w:sz w:val="22"/>
          <w:szCs w:val="22"/>
        </w:rPr>
      </w:pPr>
      <w:bookmarkStart w:id="8" w:name="_Ref202766325"/>
      <w:r w:rsidRPr="00B56B6B">
        <w:rPr>
          <w:rFonts w:ascii="Arial" w:hAnsi="Arial" w:cs="Arial"/>
          <w:sz w:val="22"/>
          <w:szCs w:val="22"/>
        </w:rPr>
        <w:t>orgány smluvních stran a jejich členové,</w:t>
      </w:r>
      <w:bookmarkEnd w:id="8"/>
    </w:p>
    <w:p w:rsidR="00330E6E" w:rsidRPr="00B56B6B" w:rsidRDefault="00330E6E" w:rsidP="00727C22">
      <w:pPr>
        <w:pStyle w:val="Odstavecseseznamem"/>
        <w:numPr>
          <w:ilvl w:val="2"/>
          <w:numId w:val="6"/>
        </w:numPr>
        <w:spacing w:after="120" w:line="276" w:lineRule="auto"/>
        <w:ind w:left="2127" w:hanging="709"/>
        <w:jc w:val="both"/>
        <w:rPr>
          <w:rFonts w:ascii="Arial" w:hAnsi="Arial" w:cs="Arial"/>
          <w:sz w:val="22"/>
          <w:szCs w:val="22"/>
        </w:rPr>
      </w:pPr>
      <w:bookmarkStart w:id="9" w:name="_Ref202766329"/>
      <w:r w:rsidRPr="00B56B6B">
        <w:rPr>
          <w:rFonts w:ascii="Arial" w:hAnsi="Arial" w:cs="Arial"/>
          <w:sz w:val="22"/>
          <w:szCs w:val="22"/>
        </w:rPr>
        <w:t xml:space="preserve">ve vztahu k důvěrným informacím </w:t>
      </w:r>
      <w:r w:rsidR="000675A9" w:rsidRPr="00B56B6B">
        <w:rPr>
          <w:rFonts w:ascii="Arial" w:hAnsi="Arial" w:cs="Arial"/>
          <w:sz w:val="22"/>
          <w:szCs w:val="22"/>
        </w:rPr>
        <w:t>Objednatele</w:t>
      </w:r>
      <w:r w:rsidRPr="00B56B6B">
        <w:rPr>
          <w:rFonts w:ascii="Arial" w:hAnsi="Arial" w:cs="Arial"/>
          <w:sz w:val="22"/>
          <w:szCs w:val="22"/>
        </w:rPr>
        <w:t xml:space="preserve"> </w:t>
      </w:r>
      <w:r w:rsidR="000675A9" w:rsidRPr="00B56B6B">
        <w:rPr>
          <w:rFonts w:ascii="Arial" w:hAnsi="Arial" w:cs="Arial"/>
          <w:sz w:val="22"/>
          <w:szCs w:val="22"/>
        </w:rPr>
        <w:t>poddodavatelem</w:t>
      </w:r>
      <w:r w:rsidRPr="00B56B6B">
        <w:rPr>
          <w:rFonts w:ascii="Arial" w:hAnsi="Arial" w:cs="Arial"/>
          <w:sz w:val="22"/>
          <w:szCs w:val="22"/>
        </w:rPr>
        <w:t xml:space="preserve"> </w:t>
      </w:r>
      <w:r w:rsidR="000675A9" w:rsidRPr="00B56B6B">
        <w:rPr>
          <w:rFonts w:ascii="Arial" w:hAnsi="Arial" w:cs="Arial"/>
          <w:sz w:val="22"/>
          <w:szCs w:val="22"/>
        </w:rPr>
        <w:t>Poskytovatele</w:t>
      </w:r>
      <w:r w:rsidRPr="00B56B6B">
        <w:rPr>
          <w:rFonts w:ascii="Arial" w:hAnsi="Arial" w:cs="Arial"/>
          <w:sz w:val="22"/>
          <w:szCs w:val="22"/>
        </w:rPr>
        <w:t>,</w:t>
      </w:r>
      <w:bookmarkEnd w:id="9"/>
    </w:p>
    <w:p w:rsidR="00330E6E" w:rsidRPr="00B56B6B" w:rsidRDefault="00330E6E" w:rsidP="001C2AE7">
      <w:pPr>
        <w:pStyle w:val="RLTextlnkuslovan"/>
        <w:numPr>
          <w:ilvl w:val="0"/>
          <w:numId w:val="0"/>
        </w:numPr>
        <w:spacing w:line="276" w:lineRule="auto"/>
        <w:ind w:left="1474"/>
        <w:rPr>
          <w:rFonts w:ascii="Arial" w:hAnsi="Arial" w:cs="Arial"/>
          <w:szCs w:val="22"/>
        </w:rPr>
      </w:pPr>
      <w:r w:rsidRPr="00B56B6B">
        <w:rPr>
          <w:rFonts w:ascii="Arial" w:hAnsi="Arial" w:cs="Arial"/>
          <w:szCs w:val="22"/>
        </w:rPr>
        <w:t>za předpokladu, že se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330E6E" w:rsidRPr="00B56B6B" w:rsidRDefault="00330E6E" w:rsidP="001C2AE7">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Bez ohledu na výše uvedená ustanovení se za důvěrné nepovažují informace (včetně Smlouvy a jejích metadat), které:</w:t>
      </w:r>
    </w:p>
    <w:p w:rsidR="00330E6E" w:rsidRPr="00B56B6B" w:rsidRDefault="00330E6E" w:rsidP="00DF4365">
      <w:pPr>
        <w:pStyle w:val="Odstavecseseznamem"/>
        <w:numPr>
          <w:ilvl w:val="2"/>
          <w:numId w:val="6"/>
        </w:numPr>
        <w:tabs>
          <w:tab w:val="left" w:pos="1418"/>
        </w:tabs>
        <w:spacing w:after="120" w:line="276" w:lineRule="auto"/>
        <w:ind w:left="1418" w:hanging="698"/>
        <w:jc w:val="both"/>
        <w:rPr>
          <w:rFonts w:ascii="Arial" w:hAnsi="Arial" w:cs="Arial"/>
          <w:sz w:val="22"/>
          <w:szCs w:val="22"/>
        </w:rPr>
      </w:pPr>
      <w:r w:rsidRPr="00B56B6B">
        <w:rPr>
          <w:rFonts w:ascii="Arial" w:hAnsi="Arial" w:cs="Arial"/>
          <w:sz w:val="22"/>
          <w:szCs w:val="22"/>
        </w:rPr>
        <w:t>se staly veřejně známými, aniž by jejich zveřejněním došlo k porušení závazků přijímající smluvní strany či právních předpisů,</w:t>
      </w:r>
    </w:p>
    <w:p w:rsidR="00330E6E" w:rsidRPr="00B56B6B" w:rsidRDefault="00330E6E" w:rsidP="00DF4365">
      <w:pPr>
        <w:pStyle w:val="Odstavecseseznamem"/>
        <w:numPr>
          <w:ilvl w:val="2"/>
          <w:numId w:val="6"/>
        </w:numPr>
        <w:tabs>
          <w:tab w:val="left" w:pos="1276"/>
        </w:tabs>
        <w:spacing w:after="120" w:line="276" w:lineRule="auto"/>
        <w:ind w:left="1418" w:hanging="709"/>
        <w:jc w:val="both"/>
        <w:rPr>
          <w:rFonts w:ascii="Arial" w:hAnsi="Arial" w:cs="Arial"/>
          <w:sz w:val="22"/>
          <w:szCs w:val="22"/>
        </w:rPr>
      </w:pPr>
      <w:r w:rsidRPr="00B56B6B">
        <w:rPr>
          <w:rFonts w:ascii="Arial" w:hAnsi="Arial" w:cs="Arial"/>
          <w:sz w:val="22"/>
          <w:szCs w:val="22"/>
        </w:rPr>
        <w:t>měla přijímající strana prokazatelně legálně k dispozici před uzavřením této Smlouvy, pokud takové informace nebyly předmětem jiné, dříve mezi smluvními stranami uzavřené smlouvy o ochraně informací,</w:t>
      </w:r>
    </w:p>
    <w:p w:rsidR="00330E6E" w:rsidRPr="00B56B6B" w:rsidRDefault="00330E6E" w:rsidP="00DF4365">
      <w:pPr>
        <w:pStyle w:val="Odstavecseseznamem"/>
        <w:numPr>
          <w:ilvl w:val="2"/>
          <w:numId w:val="6"/>
        </w:numPr>
        <w:spacing w:after="120" w:line="276" w:lineRule="auto"/>
        <w:ind w:left="1418" w:hanging="698"/>
        <w:jc w:val="both"/>
        <w:rPr>
          <w:rFonts w:ascii="Arial" w:hAnsi="Arial" w:cs="Arial"/>
          <w:sz w:val="22"/>
          <w:szCs w:val="22"/>
        </w:rPr>
      </w:pPr>
      <w:r w:rsidRPr="00B56B6B">
        <w:rPr>
          <w:rFonts w:ascii="Arial" w:hAnsi="Arial" w:cs="Arial"/>
          <w:sz w:val="22"/>
          <w:szCs w:val="22"/>
        </w:rPr>
        <w:lastRenderedPageBreak/>
        <w:t>jsou výsledkem postupu, při kterém k nim přijímající strana dospěje nezávisle a je to schopna doložit svými záznamy nebo důvěrnými informacemi třetí strany,</w:t>
      </w:r>
    </w:p>
    <w:p w:rsidR="00330E6E" w:rsidRPr="00B56B6B" w:rsidRDefault="00330E6E" w:rsidP="00DF4365">
      <w:pPr>
        <w:pStyle w:val="Odstavecseseznamem"/>
        <w:numPr>
          <w:ilvl w:val="2"/>
          <w:numId w:val="6"/>
        </w:numPr>
        <w:tabs>
          <w:tab w:val="left" w:pos="1843"/>
        </w:tabs>
        <w:spacing w:after="120" w:line="276" w:lineRule="auto"/>
        <w:ind w:left="1418" w:hanging="709"/>
        <w:jc w:val="both"/>
        <w:rPr>
          <w:rFonts w:ascii="Arial" w:hAnsi="Arial" w:cs="Arial"/>
          <w:sz w:val="22"/>
          <w:szCs w:val="22"/>
        </w:rPr>
      </w:pPr>
      <w:r w:rsidRPr="00B56B6B">
        <w:rPr>
          <w:rFonts w:ascii="Arial" w:hAnsi="Arial" w:cs="Arial"/>
          <w:sz w:val="22"/>
          <w:szCs w:val="22"/>
        </w:rPr>
        <w:t>mají být zpřístupněny nebo zveřejněny, vyžaduje-li to zákon či jiný právní předpis včetně práva EU nebo závazné rozhodnutí oprávněného orgánu veřejné moci,</w:t>
      </w:r>
    </w:p>
    <w:p w:rsidR="00330E6E" w:rsidRPr="00B56B6B" w:rsidRDefault="00330E6E" w:rsidP="00DF4365">
      <w:pPr>
        <w:pStyle w:val="Odstavecseseznamem"/>
        <w:numPr>
          <w:ilvl w:val="2"/>
          <w:numId w:val="6"/>
        </w:numPr>
        <w:spacing w:after="120" w:line="276" w:lineRule="auto"/>
        <w:ind w:left="1418" w:hanging="709"/>
        <w:jc w:val="both"/>
        <w:rPr>
          <w:rFonts w:ascii="Arial" w:hAnsi="Arial" w:cs="Arial"/>
          <w:sz w:val="22"/>
          <w:szCs w:val="22"/>
        </w:rPr>
      </w:pPr>
      <w:r w:rsidRPr="00B56B6B">
        <w:rPr>
          <w:rFonts w:ascii="Arial" w:hAnsi="Arial" w:cs="Arial"/>
          <w:sz w:val="22"/>
          <w:szCs w:val="22"/>
        </w:rPr>
        <w:t>po podpisu této Smlouvy poskytne přijímající straně třetí osoba, jež není omezena v takovém nakládání s informacemi.</w:t>
      </w:r>
    </w:p>
    <w:p w:rsidR="00330E6E" w:rsidRPr="00B56B6B" w:rsidRDefault="00330E6E" w:rsidP="00FA73BD">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Za porušení povinnosti mlčenlivosti smluvní stranou se považují též případy, kdy tuto povinnost poruší kterákoliv z osob uvedených v odst. 1</w:t>
      </w:r>
      <w:r w:rsidR="002C6725" w:rsidRPr="00B56B6B">
        <w:rPr>
          <w:rFonts w:ascii="Arial" w:hAnsi="Arial" w:cs="Arial"/>
          <w:sz w:val="22"/>
          <w:szCs w:val="22"/>
        </w:rPr>
        <w:t>3</w:t>
      </w:r>
      <w:r w:rsidRPr="00B56B6B">
        <w:rPr>
          <w:rFonts w:ascii="Arial" w:hAnsi="Arial" w:cs="Arial"/>
          <w:sz w:val="22"/>
          <w:szCs w:val="22"/>
        </w:rPr>
        <w:t>.3 této Smlouvy, které daná smluvní strana poskytla důvěrné informace druhé smluvní strany.</w:t>
      </w:r>
    </w:p>
    <w:p w:rsidR="00330E6E" w:rsidRPr="00B56B6B" w:rsidRDefault="00330E6E" w:rsidP="00FA73BD">
      <w:pPr>
        <w:pStyle w:val="Odstavecseseznamem"/>
        <w:numPr>
          <w:ilvl w:val="1"/>
          <w:numId w:val="6"/>
        </w:numPr>
        <w:spacing w:after="120" w:line="276" w:lineRule="auto"/>
        <w:ind w:left="567" w:hanging="567"/>
        <w:jc w:val="both"/>
        <w:rPr>
          <w:rFonts w:ascii="Arial" w:hAnsi="Arial" w:cs="Arial"/>
          <w:sz w:val="22"/>
          <w:szCs w:val="22"/>
        </w:rPr>
      </w:pPr>
      <w:bookmarkStart w:id="10" w:name="_Ref224730501"/>
      <w:r w:rsidRPr="00B56B6B">
        <w:rPr>
          <w:rFonts w:ascii="Arial" w:hAnsi="Arial" w:cs="Arial"/>
          <w:sz w:val="22"/>
          <w:szCs w:val="22"/>
        </w:rPr>
        <w:t xml:space="preserve">Poruší-li </w:t>
      </w:r>
      <w:r w:rsidR="0061683E" w:rsidRPr="00B56B6B">
        <w:rPr>
          <w:rFonts w:ascii="Arial" w:hAnsi="Arial" w:cs="Arial"/>
          <w:sz w:val="22"/>
          <w:szCs w:val="22"/>
        </w:rPr>
        <w:t xml:space="preserve">poskytovatel </w:t>
      </w:r>
      <w:r w:rsidRPr="00B56B6B">
        <w:rPr>
          <w:rFonts w:ascii="Arial" w:hAnsi="Arial" w:cs="Arial"/>
          <w:sz w:val="22"/>
          <w:szCs w:val="22"/>
        </w:rPr>
        <w:t xml:space="preserve">povinnosti vyplývající z této Smlouvy ohledně ochrany důvěrných informací, je povinen zaplatit </w:t>
      </w:r>
      <w:r w:rsidR="000675A9" w:rsidRPr="00B56B6B">
        <w:rPr>
          <w:rFonts w:ascii="Arial" w:hAnsi="Arial" w:cs="Arial"/>
          <w:sz w:val="22"/>
          <w:szCs w:val="22"/>
        </w:rPr>
        <w:t>Objednateli</w:t>
      </w:r>
      <w:r w:rsidRPr="00B56B6B">
        <w:rPr>
          <w:rFonts w:ascii="Arial" w:hAnsi="Arial" w:cs="Arial"/>
          <w:sz w:val="22"/>
          <w:szCs w:val="22"/>
        </w:rPr>
        <w:t xml:space="preserve"> smluvní pokutu ve výši 50.000,- Kč (slovy: padesát tisíc korun českých) za každé porušení takové povinnosti.</w:t>
      </w:r>
      <w:bookmarkEnd w:id="10"/>
      <w:r w:rsidRPr="00B56B6B">
        <w:rPr>
          <w:rFonts w:ascii="Arial" w:hAnsi="Arial" w:cs="Arial"/>
          <w:sz w:val="22"/>
          <w:szCs w:val="22"/>
        </w:rPr>
        <w:t xml:space="preserve"> Zaplacením smluvní pokuty není dotčeno právo </w:t>
      </w:r>
      <w:r w:rsidR="000675A9" w:rsidRPr="00B56B6B">
        <w:rPr>
          <w:rFonts w:ascii="Arial" w:hAnsi="Arial" w:cs="Arial"/>
          <w:sz w:val="22"/>
          <w:szCs w:val="22"/>
        </w:rPr>
        <w:t>Objednatele</w:t>
      </w:r>
      <w:r w:rsidRPr="00B56B6B">
        <w:rPr>
          <w:rFonts w:ascii="Arial" w:hAnsi="Arial" w:cs="Arial"/>
          <w:sz w:val="22"/>
          <w:szCs w:val="22"/>
        </w:rPr>
        <w:t xml:space="preserve"> na náhradu škody v plném rozsahu.</w:t>
      </w:r>
    </w:p>
    <w:p w:rsidR="00330E6E" w:rsidRPr="00B56B6B" w:rsidRDefault="0061683E" w:rsidP="00FA73BD">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 xml:space="preserve">Poskytovatel </w:t>
      </w:r>
      <w:r w:rsidR="00330E6E" w:rsidRPr="00B56B6B">
        <w:rPr>
          <w:rFonts w:ascii="Arial" w:hAnsi="Arial" w:cs="Arial"/>
          <w:sz w:val="22"/>
          <w:szCs w:val="22"/>
        </w:rPr>
        <w:t xml:space="preserve">je srozuměn s tím, že bez ohledu na jiná ustanovení této Smlouvy je </w:t>
      </w:r>
      <w:r w:rsidR="000675A9" w:rsidRPr="00B56B6B">
        <w:rPr>
          <w:rFonts w:ascii="Arial" w:hAnsi="Arial" w:cs="Arial"/>
          <w:sz w:val="22"/>
          <w:szCs w:val="22"/>
        </w:rPr>
        <w:t>Objednatel</w:t>
      </w:r>
      <w:r w:rsidR="00330E6E" w:rsidRPr="00B56B6B">
        <w:rPr>
          <w:rFonts w:ascii="Arial" w:hAnsi="Arial" w:cs="Arial"/>
          <w:sz w:val="22"/>
          <w:szCs w:val="22"/>
        </w:rPr>
        <w:t xml:space="preserve"> povinen:</w:t>
      </w:r>
    </w:p>
    <w:p w:rsidR="00330E6E" w:rsidRPr="00B56B6B" w:rsidRDefault="00330E6E" w:rsidP="00924E45">
      <w:pPr>
        <w:pStyle w:val="Odstavecseseznamem"/>
        <w:numPr>
          <w:ilvl w:val="2"/>
          <w:numId w:val="6"/>
        </w:numPr>
        <w:spacing w:after="120" w:line="276" w:lineRule="auto"/>
        <w:ind w:left="1418" w:hanging="850"/>
        <w:jc w:val="both"/>
        <w:rPr>
          <w:rFonts w:ascii="Arial" w:hAnsi="Arial" w:cs="Arial"/>
          <w:sz w:val="22"/>
          <w:szCs w:val="22"/>
        </w:rPr>
      </w:pPr>
      <w:r w:rsidRPr="00B56B6B">
        <w:rPr>
          <w:rFonts w:ascii="Arial" w:hAnsi="Arial" w:cs="Arial"/>
          <w:sz w:val="22"/>
          <w:szCs w:val="22"/>
        </w:rPr>
        <w:t xml:space="preserve">uveřejnit dle § 219 odst. 1 ZZVZ na svém profilu tuto Smlouvu včetně všech jejích změn a dodatků; </w:t>
      </w:r>
    </w:p>
    <w:p w:rsidR="00330E6E" w:rsidRPr="00B56B6B" w:rsidRDefault="00330E6E" w:rsidP="00924E45">
      <w:pPr>
        <w:pStyle w:val="Odstavecseseznamem"/>
        <w:numPr>
          <w:ilvl w:val="2"/>
          <w:numId w:val="6"/>
        </w:numPr>
        <w:spacing w:after="120" w:line="276" w:lineRule="auto"/>
        <w:ind w:left="1418" w:hanging="850"/>
        <w:jc w:val="both"/>
        <w:rPr>
          <w:rFonts w:ascii="Arial" w:hAnsi="Arial" w:cs="Arial"/>
          <w:sz w:val="22"/>
          <w:szCs w:val="22"/>
        </w:rPr>
      </w:pPr>
      <w:r w:rsidRPr="00B56B6B">
        <w:rPr>
          <w:rFonts w:ascii="Arial" w:hAnsi="Arial" w:cs="Arial"/>
          <w:sz w:val="22"/>
          <w:szCs w:val="22"/>
        </w:rPr>
        <w:t xml:space="preserve">uveřejnit dle § 219 odst. 3 ZZVZ na profilu výši skutečné uhrazené ceny za plnění veřejné zakázky; </w:t>
      </w:r>
    </w:p>
    <w:p w:rsidR="002C6725" w:rsidRPr="00B56B6B" w:rsidRDefault="002C6725" w:rsidP="00924E45">
      <w:pPr>
        <w:pStyle w:val="Odstavecseseznamem"/>
        <w:spacing w:after="120" w:line="276" w:lineRule="auto"/>
        <w:ind w:left="1418" w:hanging="851"/>
        <w:jc w:val="both"/>
        <w:rPr>
          <w:rFonts w:ascii="Arial" w:hAnsi="Arial" w:cs="Arial"/>
          <w:sz w:val="22"/>
          <w:szCs w:val="22"/>
        </w:rPr>
      </w:pPr>
      <w:r w:rsidRPr="00B56B6B">
        <w:rPr>
          <w:rFonts w:ascii="Arial" w:hAnsi="Arial" w:cs="Arial"/>
          <w:sz w:val="22"/>
          <w:szCs w:val="22"/>
        </w:rPr>
        <w:t>13.7.</w:t>
      </w:r>
      <w:r w:rsidR="001264EA">
        <w:rPr>
          <w:rFonts w:ascii="Arial" w:hAnsi="Arial" w:cs="Arial"/>
          <w:sz w:val="22"/>
          <w:szCs w:val="22"/>
        </w:rPr>
        <w:t>3</w:t>
      </w:r>
      <w:r w:rsidRPr="00B56B6B">
        <w:rPr>
          <w:rFonts w:ascii="Arial" w:hAnsi="Arial" w:cs="Arial"/>
          <w:sz w:val="22"/>
          <w:szCs w:val="22"/>
        </w:rPr>
        <w:t>. Poskytovatel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w:t>
      </w:r>
      <w:r w:rsidR="00C417E7">
        <w:rPr>
          <w:rFonts w:ascii="Arial" w:hAnsi="Arial" w:cs="Arial"/>
          <w:sz w:val="22"/>
          <w:szCs w:val="22"/>
        </w:rPr>
        <w:t>, ve znění pozdějších předpisů</w:t>
      </w:r>
      <w:r w:rsidRPr="00B56B6B">
        <w:rPr>
          <w:rFonts w:ascii="Arial" w:hAnsi="Arial" w:cs="Arial"/>
          <w:sz w:val="22"/>
          <w:szCs w:val="22"/>
        </w:rPr>
        <w:t xml:space="preserve"> (zákon o registru smluv). Smluvní strany se dohodly, že podklady dle předchozí věty odešle za účelem jejich uveřejnění správci registru smluv Objednatel; tím není dotčeno právo Poskytovatele k jejich odeslání.</w:t>
      </w:r>
    </w:p>
    <w:p w:rsidR="0061683E" w:rsidRPr="00B56B6B" w:rsidRDefault="0061683E" w:rsidP="00BB419C">
      <w:pPr>
        <w:spacing w:line="276" w:lineRule="auto"/>
        <w:ind w:left="567"/>
        <w:jc w:val="both"/>
        <w:rPr>
          <w:rFonts w:ascii="Arial" w:hAnsi="Arial" w:cs="Arial"/>
          <w:szCs w:val="22"/>
        </w:rPr>
      </w:pPr>
      <w:r w:rsidRPr="00B56B6B">
        <w:rPr>
          <w:rFonts w:ascii="Arial" w:hAnsi="Arial" w:cs="Arial"/>
          <w:szCs w:val="22"/>
        </w:rPr>
        <w:t>Poskytovatel tímto uděluje souhlas Objednateli k uveřejnění všech podkladů, údajů a informací uvedených v tomto odstavci a těch, k jejichž uveřejnění je Objednatel povinen dle právních předpisů.</w:t>
      </w:r>
    </w:p>
    <w:p w:rsidR="00330E6E" w:rsidRDefault="00330E6E" w:rsidP="00BB419C">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Ukončení účinnosti této Smlouvy z jakéhokoliv důvodu se nedotkne ustanovení tohoto článku 1</w:t>
      </w:r>
      <w:r w:rsidR="001D7B63" w:rsidRPr="00B56B6B">
        <w:rPr>
          <w:rFonts w:ascii="Arial" w:hAnsi="Arial" w:cs="Arial"/>
          <w:sz w:val="22"/>
          <w:szCs w:val="22"/>
        </w:rPr>
        <w:t>3</w:t>
      </w:r>
      <w:r w:rsidRPr="00B56B6B">
        <w:rPr>
          <w:rFonts w:ascii="Arial" w:hAnsi="Arial" w:cs="Arial"/>
          <w:sz w:val="22"/>
          <w:szCs w:val="22"/>
        </w:rPr>
        <w:t xml:space="preserve"> této Smlouvy a jejich účinnost přetrvá i po ukončení účinnosti této Smlouvy.</w:t>
      </w:r>
    </w:p>
    <w:p w:rsidR="00BB419C" w:rsidRPr="00B56B6B" w:rsidRDefault="00BB419C" w:rsidP="00BB419C">
      <w:pPr>
        <w:pStyle w:val="Odstavecseseznamem"/>
        <w:spacing w:after="120" w:line="276" w:lineRule="auto"/>
        <w:ind w:left="567"/>
        <w:jc w:val="both"/>
        <w:rPr>
          <w:rFonts w:ascii="Arial" w:hAnsi="Arial" w:cs="Arial"/>
          <w:sz w:val="22"/>
          <w:szCs w:val="22"/>
        </w:rPr>
      </w:pPr>
    </w:p>
    <w:p w:rsidR="00187562" w:rsidRPr="00B56B6B" w:rsidRDefault="00187562" w:rsidP="00B56B6B">
      <w:pPr>
        <w:pStyle w:val="Odstavecseseznamem"/>
        <w:numPr>
          <w:ilvl w:val="0"/>
          <w:numId w:val="6"/>
        </w:numPr>
        <w:spacing w:after="120"/>
        <w:rPr>
          <w:rFonts w:ascii="Arial" w:hAnsi="Arial" w:cs="Arial"/>
          <w:b/>
          <w:sz w:val="22"/>
          <w:szCs w:val="22"/>
        </w:rPr>
      </w:pPr>
      <w:r w:rsidRPr="00B56B6B">
        <w:rPr>
          <w:rFonts w:ascii="Arial" w:hAnsi="Arial" w:cs="Arial"/>
          <w:b/>
          <w:sz w:val="22"/>
          <w:szCs w:val="22"/>
        </w:rPr>
        <w:t>Rozhodné právo</w:t>
      </w:r>
    </w:p>
    <w:p w:rsidR="00187562" w:rsidRPr="00B56B6B" w:rsidRDefault="00187562" w:rsidP="00BB419C">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 xml:space="preserve">Tato smlouva se řídí českým právem, a to zejména </w:t>
      </w:r>
      <w:r w:rsidR="00E0086F" w:rsidRPr="00B56B6B">
        <w:rPr>
          <w:rFonts w:ascii="Arial" w:hAnsi="Arial" w:cs="Arial"/>
          <w:sz w:val="22"/>
          <w:szCs w:val="22"/>
        </w:rPr>
        <w:t>občanským</w:t>
      </w:r>
      <w:r w:rsidRPr="00B56B6B">
        <w:rPr>
          <w:rFonts w:ascii="Arial" w:hAnsi="Arial" w:cs="Arial"/>
          <w:sz w:val="22"/>
          <w:szCs w:val="22"/>
        </w:rPr>
        <w:t xml:space="preserve"> zákoník</w:t>
      </w:r>
      <w:r w:rsidR="00707E73" w:rsidRPr="00B56B6B">
        <w:rPr>
          <w:rFonts w:ascii="Arial" w:hAnsi="Arial" w:cs="Arial"/>
          <w:sz w:val="22"/>
          <w:szCs w:val="22"/>
        </w:rPr>
        <w:t>em</w:t>
      </w:r>
      <w:r w:rsidRPr="00B56B6B">
        <w:rPr>
          <w:rFonts w:ascii="Arial" w:hAnsi="Arial" w:cs="Arial"/>
          <w:sz w:val="22"/>
          <w:szCs w:val="22"/>
        </w:rPr>
        <w:t xml:space="preserve"> a příslušnými právními předpisy souvisejícími, a zákonem č. 121/2000 Sb., o právu autorském, o právech souvisejících s právem autorským a o změně některých zákonů (autorský zákon), ve znění pozdějších předpisů.</w:t>
      </w:r>
    </w:p>
    <w:p w:rsidR="00187562" w:rsidRDefault="00187562" w:rsidP="00BB419C">
      <w:pPr>
        <w:pStyle w:val="Odstavecseseznamem"/>
        <w:numPr>
          <w:ilvl w:val="1"/>
          <w:numId w:val="6"/>
        </w:numPr>
        <w:spacing w:after="120" w:line="276" w:lineRule="auto"/>
        <w:ind w:left="567" w:hanging="567"/>
        <w:jc w:val="both"/>
        <w:rPr>
          <w:rFonts w:ascii="Arial" w:hAnsi="Arial" w:cs="Arial"/>
          <w:sz w:val="22"/>
          <w:szCs w:val="22"/>
        </w:rPr>
      </w:pPr>
      <w:bookmarkStart w:id="11" w:name="_Ref212281042"/>
      <w:bookmarkStart w:id="12" w:name="_Ref311710666"/>
      <w:r w:rsidRPr="00B56B6B">
        <w:rPr>
          <w:rFonts w:ascii="Arial" w:hAnsi="Arial" w:cs="Arial"/>
          <w:sz w:val="22"/>
          <w:szCs w:val="22"/>
        </w:rPr>
        <w:t xml:space="preserve">Smluvní strany se zavazují vyvinout maximální úsilí k odstranění vzájemných sporů vzniklých na základě této Smlouvy nebo v souvislosti s touto Smlouvou, včetně sporů o </w:t>
      </w:r>
      <w:r w:rsidRPr="00B56B6B">
        <w:rPr>
          <w:rFonts w:ascii="Arial" w:hAnsi="Arial" w:cs="Arial"/>
          <w:sz w:val="22"/>
          <w:szCs w:val="22"/>
        </w:rPr>
        <w:lastRenderedPageBreak/>
        <w:t>její výklad či platnost a usilovat o jejich vyřešení nejprve smírně prostřednictvím jednání oprávněných osob nebo pověřených zástupců.</w:t>
      </w:r>
      <w:bookmarkEnd w:id="11"/>
      <w:bookmarkEnd w:id="12"/>
      <w:r w:rsidRPr="00B56B6B">
        <w:rPr>
          <w:rFonts w:ascii="Arial" w:hAnsi="Arial" w:cs="Arial"/>
          <w:sz w:val="22"/>
          <w:szCs w:val="22"/>
        </w:rPr>
        <w:t xml:space="preserve"> Tím není dotčeno právo smluvních stran obrátit se ve věci na příslušný obecný soud České republiky.</w:t>
      </w:r>
    </w:p>
    <w:p w:rsidR="00A55789" w:rsidRPr="00B56B6B" w:rsidRDefault="00A55789" w:rsidP="00A55789">
      <w:pPr>
        <w:pStyle w:val="Odstavecseseznamem"/>
        <w:spacing w:after="120" w:line="276" w:lineRule="auto"/>
        <w:ind w:left="567"/>
        <w:jc w:val="both"/>
        <w:rPr>
          <w:rFonts w:ascii="Arial" w:hAnsi="Arial" w:cs="Arial"/>
          <w:sz w:val="22"/>
          <w:szCs w:val="22"/>
        </w:rPr>
      </w:pPr>
    </w:p>
    <w:p w:rsidR="00D755B4" w:rsidRPr="00B56B6B" w:rsidRDefault="00D755B4" w:rsidP="00B56B6B">
      <w:pPr>
        <w:pStyle w:val="Odstavecseseznamem"/>
        <w:numPr>
          <w:ilvl w:val="0"/>
          <w:numId w:val="6"/>
        </w:numPr>
        <w:spacing w:after="120"/>
        <w:rPr>
          <w:rFonts w:ascii="Arial" w:hAnsi="Arial" w:cs="Arial"/>
          <w:b/>
          <w:sz w:val="22"/>
          <w:szCs w:val="22"/>
        </w:rPr>
      </w:pPr>
      <w:r w:rsidRPr="00B56B6B">
        <w:rPr>
          <w:rFonts w:ascii="Arial" w:hAnsi="Arial" w:cs="Arial"/>
          <w:b/>
          <w:sz w:val="22"/>
          <w:szCs w:val="22"/>
        </w:rPr>
        <w:t>Závěrečná ustanovení</w:t>
      </w:r>
    </w:p>
    <w:p w:rsidR="00D755B4" w:rsidRPr="00B56B6B" w:rsidRDefault="0068109C" w:rsidP="00A55789">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Tato Smlouva nabývá platnosti a účinnosti dnem jejího podpisu oběma smluvními stranami a její účinnost končí dne</w:t>
      </w:r>
      <w:r w:rsidR="004852F8" w:rsidRPr="00B56B6B">
        <w:rPr>
          <w:rFonts w:ascii="Arial" w:hAnsi="Arial" w:cs="Arial"/>
          <w:sz w:val="22"/>
          <w:szCs w:val="22"/>
        </w:rPr>
        <w:t xml:space="preserve"> </w:t>
      </w:r>
      <w:r w:rsidR="006B0CF1" w:rsidRPr="00B56B6B">
        <w:rPr>
          <w:rFonts w:ascii="Arial" w:hAnsi="Arial" w:cs="Arial"/>
          <w:sz w:val="22"/>
          <w:szCs w:val="22"/>
        </w:rPr>
        <w:t>31.</w:t>
      </w:r>
      <w:r w:rsidR="001D7B63" w:rsidRPr="00B56B6B">
        <w:rPr>
          <w:rFonts w:ascii="Arial" w:hAnsi="Arial" w:cs="Arial"/>
          <w:sz w:val="22"/>
          <w:szCs w:val="22"/>
        </w:rPr>
        <w:t xml:space="preserve"> </w:t>
      </w:r>
      <w:r w:rsidR="006B0CF1" w:rsidRPr="00B56B6B">
        <w:rPr>
          <w:rFonts w:ascii="Arial" w:hAnsi="Arial" w:cs="Arial"/>
          <w:sz w:val="22"/>
          <w:szCs w:val="22"/>
        </w:rPr>
        <w:t>12.</w:t>
      </w:r>
      <w:r w:rsidR="001D7B63" w:rsidRPr="00B56B6B">
        <w:rPr>
          <w:rFonts w:ascii="Arial" w:hAnsi="Arial" w:cs="Arial"/>
          <w:sz w:val="22"/>
          <w:szCs w:val="22"/>
        </w:rPr>
        <w:t xml:space="preserve"> </w:t>
      </w:r>
      <w:r w:rsidR="006B0CF1" w:rsidRPr="00B56B6B">
        <w:rPr>
          <w:rFonts w:ascii="Arial" w:hAnsi="Arial" w:cs="Arial"/>
          <w:sz w:val="22"/>
          <w:szCs w:val="22"/>
        </w:rPr>
        <w:t>201</w:t>
      </w:r>
      <w:r w:rsidR="001D7B63" w:rsidRPr="00B56B6B">
        <w:rPr>
          <w:rFonts w:ascii="Arial" w:hAnsi="Arial" w:cs="Arial"/>
          <w:sz w:val="22"/>
          <w:szCs w:val="22"/>
        </w:rPr>
        <w:t>8</w:t>
      </w:r>
      <w:r w:rsidR="0009284A" w:rsidRPr="00B56B6B">
        <w:rPr>
          <w:rFonts w:ascii="Arial" w:hAnsi="Arial" w:cs="Arial"/>
          <w:sz w:val="22"/>
          <w:szCs w:val="22"/>
        </w:rPr>
        <w:t>.</w:t>
      </w:r>
    </w:p>
    <w:p w:rsidR="008D6787" w:rsidRPr="00B56B6B" w:rsidRDefault="00E22990" w:rsidP="00A55789">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Objednatel</w:t>
      </w:r>
      <w:r w:rsidR="008D6787" w:rsidRPr="00B56B6B">
        <w:rPr>
          <w:rFonts w:ascii="Arial" w:hAnsi="Arial" w:cs="Arial"/>
          <w:sz w:val="22"/>
          <w:szCs w:val="22"/>
        </w:rPr>
        <w:t xml:space="preserve"> má právo od této Smlouvy písemně odstoupit z důvodu jejího podstatného porušení Poskytovatelem, přičemž za podstatné porušení Smlouvy se považuje zejména, nikoli však výlučně: </w:t>
      </w:r>
    </w:p>
    <w:p w:rsidR="008D6787" w:rsidRPr="00B56B6B" w:rsidRDefault="008D6787" w:rsidP="00C5333A">
      <w:pPr>
        <w:pStyle w:val="Odstavecseseznamem"/>
        <w:numPr>
          <w:ilvl w:val="2"/>
          <w:numId w:val="6"/>
        </w:numPr>
        <w:tabs>
          <w:tab w:val="left" w:pos="1985"/>
          <w:tab w:val="left" w:pos="2552"/>
        </w:tabs>
        <w:spacing w:before="100" w:beforeAutospacing="1" w:after="120" w:line="276" w:lineRule="auto"/>
        <w:ind w:hanging="788"/>
        <w:jc w:val="both"/>
        <w:rPr>
          <w:rFonts w:ascii="Arial" w:hAnsi="Arial" w:cs="Arial"/>
          <w:sz w:val="22"/>
          <w:szCs w:val="22"/>
        </w:rPr>
      </w:pPr>
      <w:r w:rsidRPr="00B56B6B">
        <w:rPr>
          <w:rFonts w:ascii="Arial" w:hAnsi="Arial" w:cs="Arial"/>
          <w:sz w:val="22"/>
          <w:szCs w:val="22"/>
        </w:rPr>
        <w:t xml:space="preserve">prodlení Poskytovatele s poskytováním </w:t>
      </w:r>
      <w:r w:rsidR="00232452" w:rsidRPr="00B56B6B">
        <w:rPr>
          <w:rFonts w:ascii="Arial" w:hAnsi="Arial" w:cs="Arial"/>
          <w:sz w:val="22"/>
          <w:szCs w:val="22"/>
        </w:rPr>
        <w:t>S</w:t>
      </w:r>
      <w:r w:rsidRPr="00B56B6B">
        <w:rPr>
          <w:rFonts w:ascii="Arial" w:hAnsi="Arial" w:cs="Arial"/>
          <w:sz w:val="22"/>
          <w:szCs w:val="22"/>
        </w:rPr>
        <w:t>lužeb</w:t>
      </w:r>
      <w:r w:rsidR="00232452" w:rsidRPr="00B56B6B">
        <w:rPr>
          <w:rFonts w:ascii="Arial" w:hAnsi="Arial" w:cs="Arial"/>
          <w:sz w:val="22"/>
          <w:szCs w:val="22"/>
        </w:rPr>
        <w:t xml:space="preserve"> </w:t>
      </w:r>
      <w:r w:rsidRPr="00B56B6B">
        <w:rPr>
          <w:rFonts w:ascii="Arial" w:hAnsi="Arial" w:cs="Arial"/>
          <w:sz w:val="22"/>
          <w:szCs w:val="22"/>
        </w:rPr>
        <w:t xml:space="preserve">dle </w:t>
      </w:r>
      <w:r w:rsidR="001F1978" w:rsidRPr="00B56B6B">
        <w:rPr>
          <w:rFonts w:ascii="Arial" w:hAnsi="Arial" w:cs="Arial"/>
          <w:sz w:val="22"/>
          <w:szCs w:val="22"/>
        </w:rPr>
        <w:t xml:space="preserve">této Smlouvy po dobu delší než </w:t>
      </w:r>
      <w:r w:rsidR="0080622D" w:rsidRPr="00B56B6B">
        <w:rPr>
          <w:rFonts w:ascii="Arial" w:hAnsi="Arial" w:cs="Arial"/>
          <w:sz w:val="22"/>
          <w:szCs w:val="22"/>
        </w:rPr>
        <w:t>1</w:t>
      </w:r>
      <w:r w:rsidRPr="00B56B6B">
        <w:rPr>
          <w:rFonts w:ascii="Arial" w:hAnsi="Arial" w:cs="Arial"/>
          <w:sz w:val="22"/>
          <w:szCs w:val="22"/>
        </w:rPr>
        <w:t xml:space="preserve">5 dnů, pokud není příslušná část plnění, s níž je Poskytovatel v prodlení, Poskytovatelem splněna ani v dodatečné lhůtě poskytnuté </w:t>
      </w:r>
      <w:r w:rsidR="00E22990" w:rsidRPr="00B56B6B">
        <w:rPr>
          <w:rFonts w:ascii="Arial" w:hAnsi="Arial" w:cs="Arial"/>
          <w:sz w:val="22"/>
          <w:szCs w:val="22"/>
        </w:rPr>
        <w:t>Objednatel</w:t>
      </w:r>
      <w:r w:rsidRPr="00B56B6B">
        <w:rPr>
          <w:rFonts w:ascii="Arial" w:hAnsi="Arial" w:cs="Arial"/>
          <w:sz w:val="22"/>
          <w:szCs w:val="22"/>
        </w:rPr>
        <w:t xml:space="preserve">em, která nebude kratší než 10 dnů od doručení písemné výzvy </w:t>
      </w:r>
      <w:r w:rsidR="00E22990" w:rsidRPr="00B56B6B">
        <w:rPr>
          <w:rFonts w:ascii="Arial" w:hAnsi="Arial" w:cs="Arial"/>
          <w:sz w:val="22"/>
          <w:szCs w:val="22"/>
        </w:rPr>
        <w:t>Objednatel</w:t>
      </w:r>
      <w:r w:rsidR="001F1978" w:rsidRPr="00B56B6B">
        <w:rPr>
          <w:rFonts w:ascii="Arial" w:hAnsi="Arial" w:cs="Arial"/>
          <w:sz w:val="22"/>
          <w:szCs w:val="22"/>
        </w:rPr>
        <w:t>e</w:t>
      </w:r>
      <w:r w:rsidRPr="00B56B6B">
        <w:rPr>
          <w:rFonts w:ascii="Arial" w:hAnsi="Arial" w:cs="Arial"/>
          <w:sz w:val="22"/>
          <w:szCs w:val="22"/>
        </w:rPr>
        <w:t xml:space="preserve"> k </w:t>
      </w:r>
      <w:r w:rsidR="00C642D3" w:rsidRPr="00B56B6B">
        <w:rPr>
          <w:rFonts w:ascii="Arial" w:hAnsi="Arial" w:cs="Arial"/>
          <w:sz w:val="22"/>
          <w:szCs w:val="22"/>
        </w:rPr>
        <w:t>jejímu splnění</w:t>
      </w:r>
      <w:r w:rsidRPr="00B56B6B">
        <w:rPr>
          <w:rFonts w:ascii="Arial" w:hAnsi="Arial" w:cs="Arial"/>
          <w:sz w:val="22"/>
          <w:szCs w:val="22"/>
        </w:rPr>
        <w:t xml:space="preserve">, a dále </w:t>
      </w:r>
    </w:p>
    <w:p w:rsidR="004B6B07" w:rsidRPr="00B56B6B" w:rsidRDefault="008D6787" w:rsidP="00E31A7D">
      <w:pPr>
        <w:pStyle w:val="Odstavecseseznamem"/>
        <w:numPr>
          <w:ilvl w:val="2"/>
          <w:numId w:val="6"/>
        </w:numPr>
        <w:tabs>
          <w:tab w:val="left" w:pos="1134"/>
          <w:tab w:val="left" w:pos="1560"/>
        </w:tabs>
        <w:spacing w:before="100" w:beforeAutospacing="1" w:after="120" w:line="276" w:lineRule="auto"/>
        <w:ind w:hanging="788"/>
        <w:jc w:val="both"/>
        <w:rPr>
          <w:rFonts w:ascii="Arial" w:hAnsi="Arial" w:cs="Arial"/>
          <w:sz w:val="22"/>
          <w:szCs w:val="22"/>
        </w:rPr>
      </w:pPr>
      <w:r w:rsidRPr="00B56B6B">
        <w:rPr>
          <w:rFonts w:ascii="Arial" w:hAnsi="Arial" w:cs="Arial"/>
          <w:sz w:val="22"/>
          <w:szCs w:val="22"/>
        </w:rPr>
        <w:t xml:space="preserve">porušení jakékoli </w:t>
      </w:r>
      <w:r w:rsidR="00C642D3" w:rsidRPr="00B56B6B">
        <w:rPr>
          <w:rFonts w:ascii="Arial" w:hAnsi="Arial" w:cs="Arial"/>
          <w:sz w:val="22"/>
          <w:szCs w:val="22"/>
        </w:rPr>
        <w:t xml:space="preserve">jiné </w:t>
      </w:r>
      <w:r w:rsidRPr="00B56B6B">
        <w:rPr>
          <w:rFonts w:ascii="Arial" w:hAnsi="Arial" w:cs="Arial"/>
          <w:sz w:val="22"/>
          <w:szCs w:val="22"/>
        </w:rPr>
        <w:t>povinnosti Poskytovatele vyplývající z této Smlouvy, kter</w:t>
      </w:r>
      <w:r w:rsidR="00C642D3" w:rsidRPr="00B56B6B">
        <w:rPr>
          <w:rFonts w:ascii="Arial" w:hAnsi="Arial" w:cs="Arial"/>
          <w:sz w:val="22"/>
          <w:szCs w:val="22"/>
        </w:rPr>
        <w:t>é</w:t>
      </w:r>
      <w:r w:rsidRPr="00B56B6B">
        <w:rPr>
          <w:rFonts w:ascii="Arial" w:hAnsi="Arial" w:cs="Arial"/>
          <w:sz w:val="22"/>
          <w:szCs w:val="22"/>
        </w:rPr>
        <w:t xml:space="preserve"> Poskytovatelem nebyl</w:t>
      </w:r>
      <w:r w:rsidR="00C642D3" w:rsidRPr="00B56B6B">
        <w:rPr>
          <w:rFonts w:ascii="Arial" w:hAnsi="Arial" w:cs="Arial"/>
          <w:sz w:val="22"/>
          <w:szCs w:val="22"/>
        </w:rPr>
        <w:t>o</w:t>
      </w:r>
      <w:r w:rsidRPr="00B56B6B">
        <w:rPr>
          <w:rFonts w:ascii="Arial" w:hAnsi="Arial" w:cs="Arial"/>
          <w:sz w:val="22"/>
          <w:szCs w:val="22"/>
        </w:rPr>
        <w:t xml:space="preserve"> napraven</w:t>
      </w:r>
      <w:r w:rsidR="00C642D3" w:rsidRPr="00B56B6B">
        <w:rPr>
          <w:rFonts w:ascii="Arial" w:hAnsi="Arial" w:cs="Arial"/>
          <w:sz w:val="22"/>
          <w:szCs w:val="22"/>
        </w:rPr>
        <w:t>o</w:t>
      </w:r>
      <w:r w:rsidRPr="00B56B6B">
        <w:rPr>
          <w:rFonts w:ascii="Arial" w:hAnsi="Arial" w:cs="Arial"/>
          <w:sz w:val="22"/>
          <w:szCs w:val="22"/>
        </w:rPr>
        <w:t xml:space="preserve"> ani v dodatečné lhůtě poskytnuté Objednatelem, která nebude kratší než </w:t>
      </w:r>
      <w:r w:rsidR="00961C1B" w:rsidRPr="00B56B6B">
        <w:rPr>
          <w:rFonts w:ascii="Arial" w:hAnsi="Arial" w:cs="Arial"/>
          <w:sz w:val="22"/>
          <w:szCs w:val="22"/>
        </w:rPr>
        <w:t>10</w:t>
      </w:r>
      <w:r w:rsidRPr="00B56B6B">
        <w:rPr>
          <w:rFonts w:ascii="Arial" w:hAnsi="Arial" w:cs="Arial"/>
          <w:sz w:val="22"/>
          <w:szCs w:val="22"/>
        </w:rPr>
        <w:t xml:space="preserve"> dnů od doručení písemné výzvy Objednatele k odstranění takovéhoto porušení Poskytovatele</w:t>
      </w:r>
      <w:r w:rsidR="004B6B07" w:rsidRPr="00B56B6B">
        <w:rPr>
          <w:rFonts w:ascii="Arial" w:hAnsi="Arial" w:cs="Arial"/>
          <w:sz w:val="22"/>
          <w:szCs w:val="22"/>
        </w:rPr>
        <w:t>, nebo</w:t>
      </w:r>
    </w:p>
    <w:p w:rsidR="008D6787" w:rsidRPr="00B56B6B" w:rsidRDefault="004B6B07" w:rsidP="00E31A7D">
      <w:pPr>
        <w:pStyle w:val="Odstavecseseznamem"/>
        <w:numPr>
          <w:ilvl w:val="2"/>
          <w:numId w:val="6"/>
        </w:numPr>
        <w:spacing w:before="100" w:beforeAutospacing="1" w:after="120" w:line="276" w:lineRule="auto"/>
        <w:ind w:hanging="788"/>
        <w:jc w:val="both"/>
        <w:rPr>
          <w:rFonts w:ascii="Arial" w:hAnsi="Arial" w:cs="Arial"/>
          <w:sz w:val="22"/>
          <w:szCs w:val="22"/>
        </w:rPr>
      </w:pPr>
      <w:r w:rsidRPr="00B56B6B">
        <w:rPr>
          <w:rFonts w:ascii="Arial" w:hAnsi="Arial" w:cs="Arial"/>
          <w:sz w:val="22"/>
          <w:szCs w:val="22"/>
        </w:rPr>
        <w:t xml:space="preserve">prodlení s předložením dokladu prokazujícího oprávnění k poskytování servisní podpory Produktů </w:t>
      </w:r>
      <w:r w:rsidR="00AE1883" w:rsidRPr="00B56B6B">
        <w:rPr>
          <w:rFonts w:ascii="Arial" w:hAnsi="Arial" w:cs="Arial"/>
          <w:sz w:val="22"/>
          <w:szCs w:val="22"/>
        </w:rPr>
        <w:t xml:space="preserve">ze strany Poskytovatele nebo jeho </w:t>
      </w:r>
      <w:r w:rsidR="000675A9" w:rsidRPr="00B56B6B">
        <w:rPr>
          <w:rFonts w:ascii="Arial" w:hAnsi="Arial" w:cs="Arial"/>
          <w:sz w:val="22"/>
          <w:szCs w:val="22"/>
        </w:rPr>
        <w:t>poddodavatelů</w:t>
      </w:r>
      <w:r w:rsidR="00AE1883" w:rsidRPr="00B56B6B">
        <w:rPr>
          <w:rFonts w:ascii="Arial" w:hAnsi="Arial" w:cs="Arial"/>
          <w:sz w:val="22"/>
          <w:szCs w:val="22"/>
        </w:rPr>
        <w:t xml:space="preserve"> </w:t>
      </w:r>
      <w:r w:rsidRPr="00B56B6B">
        <w:rPr>
          <w:rFonts w:ascii="Arial" w:hAnsi="Arial" w:cs="Arial"/>
          <w:sz w:val="22"/>
          <w:szCs w:val="22"/>
        </w:rPr>
        <w:t xml:space="preserve">dle </w:t>
      </w:r>
      <w:r w:rsidR="007B2829" w:rsidRPr="00B56B6B">
        <w:rPr>
          <w:rFonts w:ascii="Arial" w:hAnsi="Arial" w:cs="Arial"/>
          <w:sz w:val="22"/>
          <w:szCs w:val="22"/>
        </w:rPr>
        <w:t>čl. 1 odst. 1.</w:t>
      </w:r>
      <w:r w:rsidR="00A41CC1" w:rsidRPr="00B56B6B">
        <w:rPr>
          <w:rFonts w:ascii="Arial" w:hAnsi="Arial" w:cs="Arial"/>
          <w:sz w:val="22"/>
          <w:szCs w:val="22"/>
        </w:rPr>
        <w:t>2.4</w:t>
      </w:r>
      <w:r w:rsidRPr="00B56B6B">
        <w:rPr>
          <w:rFonts w:ascii="Arial" w:hAnsi="Arial" w:cs="Arial"/>
          <w:sz w:val="22"/>
          <w:szCs w:val="22"/>
        </w:rPr>
        <w:t xml:space="preserve"> této Smlouvy, </w:t>
      </w:r>
      <w:r w:rsidR="007731D2" w:rsidRPr="00B56B6B">
        <w:rPr>
          <w:rFonts w:ascii="Arial" w:hAnsi="Arial" w:cs="Arial"/>
          <w:sz w:val="22"/>
          <w:szCs w:val="22"/>
        </w:rPr>
        <w:t>pokud</w:t>
      </w:r>
      <w:r w:rsidRPr="00B56B6B">
        <w:rPr>
          <w:rFonts w:ascii="Arial" w:hAnsi="Arial" w:cs="Arial"/>
          <w:sz w:val="22"/>
          <w:szCs w:val="22"/>
        </w:rPr>
        <w:t xml:space="preserve"> ani v dodatečné lhůtě poskytnuté Objednatelem, která nebude kratší než 10 dnů od doručení písemné výzvy Objednatele</w:t>
      </w:r>
      <w:r w:rsidR="007731D2" w:rsidRPr="00B56B6B">
        <w:rPr>
          <w:rFonts w:ascii="Arial" w:hAnsi="Arial" w:cs="Arial"/>
          <w:sz w:val="22"/>
          <w:szCs w:val="22"/>
        </w:rPr>
        <w:t>,</w:t>
      </w:r>
      <w:r w:rsidRPr="00B56B6B">
        <w:rPr>
          <w:rFonts w:ascii="Arial" w:hAnsi="Arial" w:cs="Arial"/>
          <w:sz w:val="22"/>
          <w:szCs w:val="22"/>
        </w:rPr>
        <w:t xml:space="preserve"> </w:t>
      </w:r>
      <w:r w:rsidR="007731D2" w:rsidRPr="00B56B6B">
        <w:rPr>
          <w:rFonts w:ascii="Arial" w:hAnsi="Arial" w:cs="Arial"/>
          <w:sz w:val="22"/>
          <w:szCs w:val="22"/>
        </w:rPr>
        <w:t>nedojde k jeho předložení</w:t>
      </w:r>
      <w:r w:rsidRPr="00B56B6B">
        <w:rPr>
          <w:rFonts w:ascii="Arial" w:hAnsi="Arial" w:cs="Arial"/>
          <w:sz w:val="22"/>
          <w:szCs w:val="22"/>
        </w:rPr>
        <w:t>.</w:t>
      </w:r>
    </w:p>
    <w:p w:rsidR="008D6787" w:rsidRPr="00B56B6B" w:rsidRDefault="008D6787" w:rsidP="00552B34">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 xml:space="preserve">Odstoupení od této Smlouvy je účinné následujícím dnem po doručení písemného oznámení o odstoupení Poskytovateli. </w:t>
      </w:r>
    </w:p>
    <w:p w:rsidR="008D6787" w:rsidRPr="00B56B6B" w:rsidRDefault="008D6787" w:rsidP="00552B34">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 xml:space="preserve">Smluvní strany se dohodly, že </w:t>
      </w:r>
      <w:r w:rsidR="00874F7C" w:rsidRPr="00B56B6B">
        <w:rPr>
          <w:rFonts w:ascii="Arial" w:hAnsi="Arial" w:cs="Arial"/>
          <w:sz w:val="22"/>
          <w:szCs w:val="22"/>
        </w:rPr>
        <w:t xml:space="preserve">v případě </w:t>
      </w:r>
      <w:r w:rsidRPr="00B56B6B">
        <w:rPr>
          <w:rFonts w:ascii="Arial" w:hAnsi="Arial" w:cs="Arial"/>
          <w:sz w:val="22"/>
          <w:szCs w:val="22"/>
        </w:rPr>
        <w:t>odstoupení od této Smlouvy</w:t>
      </w:r>
      <w:r w:rsidR="00874F7C" w:rsidRPr="00B56B6B">
        <w:rPr>
          <w:rFonts w:ascii="Arial" w:hAnsi="Arial" w:cs="Arial"/>
          <w:sz w:val="22"/>
          <w:szCs w:val="22"/>
        </w:rPr>
        <w:t xml:space="preserve"> </w:t>
      </w:r>
      <w:r w:rsidR="002111C0" w:rsidRPr="00B56B6B">
        <w:rPr>
          <w:rFonts w:ascii="Arial" w:hAnsi="Arial" w:cs="Arial"/>
          <w:sz w:val="22"/>
          <w:szCs w:val="22"/>
        </w:rPr>
        <w:t>má Poskytovatel za podmínek Smlouvou stanovených nárok na zaplacení ceny za řádně a včas již poskytnuté plnění Objednateli</w:t>
      </w:r>
      <w:r w:rsidRPr="00B56B6B">
        <w:rPr>
          <w:rFonts w:ascii="Arial" w:hAnsi="Arial" w:cs="Arial"/>
          <w:sz w:val="22"/>
          <w:szCs w:val="22"/>
        </w:rPr>
        <w:t>.</w:t>
      </w:r>
    </w:p>
    <w:p w:rsidR="00B5036B" w:rsidRPr="00B56B6B" w:rsidRDefault="00825ACB" w:rsidP="00552B34">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Objednatel je oprávněn tuto Smlouvu vždy ke konci kalendářního měsíce zcela či částečně vypovědět, a to bez jakýchkoli sankcí. Pakliže se bude jednat o částečnou výpověď, učiní tak Objednatel snížením počtu podporovaných produktů specifikovaných v Příloze č. 1 této Smlouvy. Částečnou výpověď je Objednatel oprávněn podávat opakovaně, resp. postupně. Objednatel je povinen doručit Poskytovateli písemnou výpověď nejméně 15 dní před koncem příslušného kalendářního měsíce. Snížením počtu podporovaných produktů zároveň dojde k poměrnému snížení ceny za podporu daného produktu v následujícím kalendářním měsíci.</w:t>
      </w:r>
    </w:p>
    <w:p w:rsidR="00D46558" w:rsidRPr="00B56B6B" w:rsidRDefault="00B5036B" w:rsidP="00552B34">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U</w:t>
      </w:r>
      <w:r w:rsidR="00BE10E1" w:rsidRPr="00B56B6B">
        <w:rPr>
          <w:rFonts w:ascii="Arial" w:hAnsi="Arial" w:cs="Arial"/>
          <w:sz w:val="22"/>
          <w:szCs w:val="22"/>
        </w:rPr>
        <w:t>končením účinnosti této Smlouvy z jakéhokoli důvodu nejsou dotčena ustanovení Smlouvy týkající se udělené licence</w:t>
      </w:r>
      <w:r w:rsidR="002111C0" w:rsidRPr="00B56B6B">
        <w:rPr>
          <w:rFonts w:ascii="Arial" w:hAnsi="Arial" w:cs="Arial"/>
          <w:sz w:val="22"/>
          <w:szCs w:val="22"/>
        </w:rPr>
        <w:t xml:space="preserve"> či podlicence</w:t>
      </w:r>
      <w:r w:rsidR="00BE10E1" w:rsidRPr="00B56B6B">
        <w:rPr>
          <w:rFonts w:ascii="Arial" w:hAnsi="Arial" w:cs="Arial"/>
          <w:sz w:val="22"/>
          <w:szCs w:val="22"/>
        </w:rPr>
        <w:t xml:space="preserve"> ze strany Poskytovatele Objednateli</w:t>
      </w:r>
      <w:r w:rsidR="008462EC" w:rsidRPr="00B56B6B">
        <w:rPr>
          <w:rFonts w:ascii="Arial" w:hAnsi="Arial" w:cs="Arial"/>
          <w:sz w:val="22"/>
          <w:szCs w:val="22"/>
        </w:rPr>
        <w:t xml:space="preserve"> a ostatních práv a nároků Objednatele z čl. </w:t>
      </w:r>
      <w:r w:rsidR="00B02318" w:rsidRPr="00B56B6B">
        <w:rPr>
          <w:rFonts w:ascii="Arial" w:hAnsi="Arial" w:cs="Arial"/>
          <w:sz w:val="22"/>
          <w:szCs w:val="22"/>
        </w:rPr>
        <w:t>8</w:t>
      </w:r>
      <w:r w:rsidR="008462EC" w:rsidRPr="00B56B6B">
        <w:rPr>
          <w:rFonts w:ascii="Arial" w:hAnsi="Arial" w:cs="Arial"/>
          <w:sz w:val="22"/>
          <w:szCs w:val="22"/>
        </w:rPr>
        <w:t>. Smlouvy</w:t>
      </w:r>
      <w:r w:rsidR="00BE10E1" w:rsidRPr="00B56B6B">
        <w:rPr>
          <w:rFonts w:ascii="Arial" w:hAnsi="Arial" w:cs="Arial"/>
          <w:sz w:val="22"/>
          <w:szCs w:val="22"/>
        </w:rPr>
        <w:t xml:space="preserve">, nároků z odpovědnosti za škodu a nároků ze smluvních pokut, ustanovení o ochraně informací, ani další </w:t>
      </w:r>
      <w:r w:rsidR="00BE10E1" w:rsidRPr="00B56B6B">
        <w:rPr>
          <w:rFonts w:ascii="Arial" w:hAnsi="Arial" w:cs="Arial"/>
          <w:sz w:val="22"/>
          <w:szCs w:val="22"/>
        </w:rPr>
        <w:lastRenderedPageBreak/>
        <w:t>ustanovení a nároky, z jejichž povahy vyplývá, že mají trvat i po zániku účinnosti Smlouvy.</w:t>
      </w:r>
    </w:p>
    <w:p w:rsidR="0009284A" w:rsidRPr="00B56B6B" w:rsidRDefault="0009284A" w:rsidP="00552B34">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Započtení na pohledávky vůči Objednateli vzniklé z této Smlouvy se nepřipouští.</w:t>
      </w:r>
    </w:p>
    <w:p w:rsidR="00B368E6" w:rsidRPr="00B56B6B" w:rsidRDefault="00B368E6" w:rsidP="00552B34">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 xml:space="preserve">V případě rozporu mezi </w:t>
      </w:r>
      <w:r w:rsidR="0083515E" w:rsidRPr="00B56B6B">
        <w:rPr>
          <w:rFonts w:ascii="Arial" w:hAnsi="Arial" w:cs="Arial"/>
          <w:sz w:val="22"/>
          <w:szCs w:val="22"/>
        </w:rPr>
        <w:t>S</w:t>
      </w:r>
      <w:r w:rsidRPr="00B56B6B">
        <w:rPr>
          <w:rFonts w:ascii="Arial" w:hAnsi="Arial" w:cs="Arial"/>
          <w:sz w:val="22"/>
          <w:szCs w:val="22"/>
        </w:rPr>
        <w:t>mlouvou a některou z příloh má přednost znění Smlouvy.</w:t>
      </w:r>
    </w:p>
    <w:p w:rsidR="0009284A" w:rsidRPr="00B56B6B" w:rsidRDefault="0009284A" w:rsidP="00552B34">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Práva Objednatele vyplývající z této Smlouvy či jejího porušení se promlčují ve lhůtě 15 let ode dne, kdy právo mohlo být uplatněno poprvé.</w:t>
      </w:r>
    </w:p>
    <w:p w:rsidR="0009284A" w:rsidRPr="00B56B6B" w:rsidRDefault="0009284A" w:rsidP="006043E7">
      <w:pPr>
        <w:pStyle w:val="Odstavecseseznamem"/>
        <w:numPr>
          <w:ilvl w:val="1"/>
          <w:numId w:val="6"/>
        </w:numPr>
        <w:tabs>
          <w:tab w:val="left" w:pos="709"/>
        </w:tabs>
        <w:spacing w:after="120" w:line="276" w:lineRule="auto"/>
        <w:ind w:left="709" w:hanging="709"/>
        <w:jc w:val="both"/>
        <w:rPr>
          <w:rFonts w:ascii="Arial" w:hAnsi="Arial" w:cs="Arial"/>
          <w:sz w:val="22"/>
          <w:szCs w:val="22"/>
        </w:rPr>
      </w:pPr>
      <w:r w:rsidRPr="00B56B6B">
        <w:rPr>
          <w:rFonts w:ascii="Arial" w:hAnsi="Arial" w:cs="Arial"/>
          <w:sz w:val="22"/>
          <w:szCs w:val="22"/>
        </w:rPr>
        <w:t>Poskytovatel přebírá podle § 1765 občanského zákoníku riziko změny okolností, zejména v souvislosti s cenou za poskytnuté plnění, požadavky na poskytování Služeb a podmínkami SLA.</w:t>
      </w:r>
    </w:p>
    <w:p w:rsidR="00D755B4" w:rsidRPr="00B56B6B" w:rsidRDefault="00D755B4" w:rsidP="006043E7">
      <w:pPr>
        <w:pStyle w:val="Odstavecseseznamem"/>
        <w:numPr>
          <w:ilvl w:val="1"/>
          <w:numId w:val="6"/>
        </w:numPr>
        <w:tabs>
          <w:tab w:val="left" w:pos="709"/>
        </w:tabs>
        <w:spacing w:after="120" w:line="276" w:lineRule="auto"/>
        <w:ind w:left="709" w:hanging="709"/>
        <w:jc w:val="both"/>
        <w:rPr>
          <w:rFonts w:ascii="Arial" w:hAnsi="Arial" w:cs="Arial"/>
          <w:sz w:val="22"/>
          <w:szCs w:val="22"/>
        </w:rPr>
      </w:pPr>
      <w:r w:rsidRPr="00B56B6B">
        <w:rPr>
          <w:rFonts w:ascii="Arial" w:hAnsi="Arial" w:cs="Arial"/>
          <w:sz w:val="22"/>
          <w:szCs w:val="22"/>
        </w:rPr>
        <w:t>Tato Smlouva představuje úplnou dohodu smluvních stran o předmětu této Smlouvy a nahrazuje veškerá předešlá ujednání smluvních stran ústní i písemná.</w:t>
      </w:r>
    </w:p>
    <w:p w:rsidR="00057F4F" w:rsidRPr="00B56B6B" w:rsidRDefault="00D755B4" w:rsidP="006043E7">
      <w:pPr>
        <w:pStyle w:val="Odstavecseseznamem"/>
        <w:numPr>
          <w:ilvl w:val="1"/>
          <w:numId w:val="6"/>
        </w:numPr>
        <w:tabs>
          <w:tab w:val="left" w:pos="284"/>
        </w:tabs>
        <w:spacing w:after="120" w:line="276" w:lineRule="auto"/>
        <w:ind w:left="709" w:hanging="709"/>
        <w:jc w:val="both"/>
        <w:rPr>
          <w:rFonts w:ascii="Arial" w:hAnsi="Arial" w:cs="Arial"/>
          <w:sz w:val="22"/>
          <w:szCs w:val="22"/>
        </w:rPr>
      </w:pPr>
      <w:r w:rsidRPr="00B56B6B">
        <w:rPr>
          <w:rFonts w:ascii="Arial" w:hAnsi="Arial" w:cs="Arial"/>
          <w:sz w:val="22"/>
          <w:szCs w:val="22"/>
        </w:rPr>
        <w:t>Jakékoliv změny Smlouvy je možné činit výhradně formou písemných a číselně označených dodatků ke Smlouvě schválených oběma smluvními stranami.</w:t>
      </w:r>
    </w:p>
    <w:p w:rsidR="00D755B4" w:rsidRPr="00B56B6B" w:rsidRDefault="00D755B4" w:rsidP="006043E7">
      <w:pPr>
        <w:pStyle w:val="Odstavecseseznamem"/>
        <w:numPr>
          <w:ilvl w:val="1"/>
          <w:numId w:val="6"/>
        </w:numPr>
        <w:spacing w:after="120" w:line="276" w:lineRule="auto"/>
        <w:ind w:left="709" w:hanging="709"/>
        <w:jc w:val="both"/>
        <w:rPr>
          <w:rFonts w:ascii="Arial" w:hAnsi="Arial" w:cs="Arial"/>
          <w:sz w:val="22"/>
          <w:szCs w:val="22"/>
        </w:rPr>
      </w:pPr>
      <w:r w:rsidRPr="00B56B6B">
        <w:rPr>
          <w:rFonts w:ascii="Arial" w:hAnsi="Arial" w:cs="Arial"/>
          <w:sz w:val="22"/>
          <w:szCs w:val="22"/>
        </w:rPr>
        <w:t xml:space="preserve">Smlouva je vyhotovena ve 4 stejnopisech, z nichž každá strana obdrží </w:t>
      </w:r>
      <w:r w:rsidR="00B20ABA" w:rsidRPr="00B56B6B">
        <w:rPr>
          <w:rFonts w:ascii="Arial" w:hAnsi="Arial" w:cs="Arial"/>
          <w:sz w:val="22"/>
          <w:szCs w:val="22"/>
        </w:rPr>
        <w:t xml:space="preserve">2 </w:t>
      </w:r>
      <w:r w:rsidRPr="00B56B6B">
        <w:rPr>
          <w:rFonts w:ascii="Arial" w:hAnsi="Arial" w:cs="Arial"/>
          <w:sz w:val="22"/>
          <w:szCs w:val="22"/>
        </w:rPr>
        <w:t>stejnopisy. Smlouva může být měněna jen písemným</w:t>
      </w:r>
      <w:r w:rsidR="00B028B0" w:rsidRPr="00B56B6B">
        <w:rPr>
          <w:rFonts w:ascii="Arial" w:hAnsi="Arial" w:cs="Arial"/>
          <w:sz w:val="22"/>
          <w:szCs w:val="22"/>
        </w:rPr>
        <w:t>i</w:t>
      </w:r>
      <w:r w:rsidRPr="00B56B6B">
        <w:rPr>
          <w:rFonts w:ascii="Arial" w:hAnsi="Arial" w:cs="Arial"/>
          <w:sz w:val="22"/>
          <w:szCs w:val="22"/>
        </w:rPr>
        <w:t xml:space="preserve"> dodatk</w:t>
      </w:r>
      <w:r w:rsidR="00B028B0" w:rsidRPr="00B56B6B">
        <w:rPr>
          <w:rFonts w:ascii="Arial" w:hAnsi="Arial" w:cs="Arial"/>
          <w:sz w:val="22"/>
          <w:szCs w:val="22"/>
        </w:rPr>
        <w:t>y</w:t>
      </w:r>
      <w:r w:rsidRPr="00B56B6B">
        <w:rPr>
          <w:rFonts w:ascii="Arial" w:hAnsi="Arial" w:cs="Arial"/>
          <w:sz w:val="22"/>
          <w:szCs w:val="22"/>
        </w:rPr>
        <w:t xml:space="preserve"> podepsaným</w:t>
      </w:r>
      <w:r w:rsidR="00B028B0" w:rsidRPr="00B56B6B">
        <w:rPr>
          <w:rFonts w:ascii="Arial" w:hAnsi="Arial" w:cs="Arial"/>
          <w:sz w:val="22"/>
          <w:szCs w:val="22"/>
        </w:rPr>
        <w:t>i</w:t>
      </w:r>
      <w:r w:rsidRPr="00B56B6B">
        <w:rPr>
          <w:rFonts w:ascii="Arial" w:hAnsi="Arial" w:cs="Arial"/>
          <w:sz w:val="22"/>
          <w:szCs w:val="22"/>
        </w:rPr>
        <w:t xml:space="preserve"> oběma smluvními stranami, a to v souladu s</w:t>
      </w:r>
      <w:r w:rsidR="00057F4F" w:rsidRPr="00B56B6B">
        <w:rPr>
          <w:rFonts w:ascii="Arial" w:hAnsi="Arial" w:cs="Arial"/>
          <w:sz w:val="22"/>
          <w:szCs w:val="22"/>
        </w:rPr>
        <w:t>  občanským</w:t>
      </w:r>
      <w:r w:rsidRPr="00B56B6B">
        <w:rPr>
          <w:rFonts w:ascii="Arial" w:hAnsi="Arial" w:cs="Arial"/>
          <w:sz w:val="22"/>
          <w:szCs w:val="22"/>
        </w:rPr>
        <w:t xml:space="preserve"> zákoníkem a </w:t>
      </w:r>
      <w:r w:rsidR="00493130" w:rsidRPr="00B56B6B">
        <w:rPr>
          <w:rFonts w:ascii="Arial" w:hAnsi="Arial" w:cs="Arial"/>
          <w:sz w:val="22"/>
          <w:szCs w:val="22"/>
        </w:rPr>
        <w:t>Z</w:t>
      </w:r>
      <w:r w:rsidR="0074206A" w:rsidRPr="00B56B6B">
        <w:rPr>
          <w:rFonts w:ascii="Arial" w:hAnsi="Arial" w:cs="Arial"/>
          <w:sz w:val="22"/>
          <w:szCs w:val="22"/>
        </w:rPr>
        <w:t>Z</w:t>
      </w:r>
      <w:r w:rsidR="00493130" w:rsidRPr="00B56B6B">
        <w:rPr>
          <w:rFonts w:ascii="Arial" w:hAnsi="Arial" w:cs="Arial"/>
          <w:sz w:val="22"/>
          <w:szCs w:val="22"/>
        </w:rPr>
        <w:t>VZ</w:t>
      </w:r>
      <w:r w:rsidRPr="00B56B6B">
        <w:rPr>
          <w:rFonts w:ascii="Arial" w:hAnsi="Arial" w:cs="Arial"/>
          <w:sz w:val="22"/>
          <w:szCs w:val="22"/>
        </w:rPr>
        <w:t>.</w:t>
      </w:r>
    </w:p>
    <w:p w:rsidR="00330E6E" w:rsidRPr="00B56B6B" w:rsidRDefault="00330E6E" w:rsidP="006043E7">
      <w:pPr>
        <w:pStyle w:val="Odstavecseseznamem"/>
        <w:numPr>
          <w:ilvl w:val="1"/>
          <w:numId w:val="6"/>
        </w:numPr>
        <w:spacing w:after="120" w:line="276" w:lineRule="auto"/>
        <w:ind w:left="567" w:hanging="567"/>
        <w:jc w:val="both"/>
        <w:rPr>
          <w:rFonts w:ascii="Arial" w:hAnsi="Arial" w:cs="Arial"/>
          <w:sz w:val="22"/>
          <w:szCs w:val="22"/>
        </w:rPr>
      </w:pPr>
      <w:r w:rsidRPr="00B56B6B">
        <w:rPr>
          <w:rFonts w:ascii="Arial" w:hAnsi="Arial" w:cs="Arial"/>
          <w:sz w:val="22"/>
          <w:szCs w:val="22"/>
        </w:rPr>
        <w:t>Nedílnou součást Smlouvy tvoří tyto přílohy:</w:t>
      </w:r>
    </w:p>
    <w:p w:rsidR="00330E6E" w:rsidRPr="00B56B6B" w:rsidRDefault="00330E6E" w:rsidP="006043E7">
      <w:pPr>
        <w:pStyle w:val="RLTextlnkuslovan"/>
        <w:numPr>
          <w:ilvl w:val="0"/>
          <w:numId w:val="0"/>
        </w:numPr>
        <w:spacing w:line="276" w:lineRule="auto"/>
        <w:ind w:left="2268"/>
        <w:rPr>
          <w:rFonts w:ascii="Arial" w:hAnsi="Arial" w:cs="Arial"/>
          <w:szCs w:val="22"/>
        </w:rPr>
      </w:pPr>
    </w:p>
    <w:p w:rsidR="00330E6E" w:rsidRPr="00B56B6B" w:rsidRDefault="00330E6E" w:rsidP="006043E7">
      <w:pPr>
        <w:pStyle w:val="RLTextlnkuslovan"/>
        <w:numPr>
          <w:ilvl w:val="0"/>
          <w:numId w:val="0"/>
        </w:numPr>
        <w:spacing w:line="276" w:lineRule="auto"/>
        <w:ind w:left="2268"/>
        <w:rPr>
          <w:rFonts w:ascii="Arial" w:hAnsi="Arial" w:cs="Arial"/>
          <w:szCs w:val="22"/>
        </w:rPr>
      </w:pPr>
      <w:r w:rsidRPr="00B56B6B">
        <w:rPr>
          <w:rFonts w:ascii="Arial" w:hAnsi="Arial" w:cs="Arial"/>
          <w:szCs w:val="22"/>
        </w:rPr>
        <w:t>Příloha č. 1: Specifikace předmětu plnění</w:t>
      </w:r>
    </w:p>
    <w:p w:rsidR="00330E6E" w:rsidRPr="00B56B6B" w:rsidRDefault="00330E6E" w:rsidP="006043E7">
      <w:pPr>
        <w:pStyle w:val="RLTextlnkuslovan"/>
        <w:numPr>
          <w:ilvl w:val="0"/>
          <w:numId w:val="0"/>
        </w:numPr>
        <w:spacing w:line="276" w:lineRule="auto"/>
        <w:ind w:left="2268"/>
        <w:rPr>
          <w:rFonts w:ascii="Arial" w:hAnsi="Arial" w:cs="Arial"/>
          <w:szCs w:val="22"/>
        </w:rPr>
      </w:pPr>
      <w:r w:rsidRPr="00B56B6B">
        <w:rPr>
          <w:rFonts w:ascii="Arial" w:hAnsi="Arial" w:cs="Arial"/>
          <w:szCs w:val="22"/>
        </w:rPr>
        <w:t>Příloha č. 2: Místo plnění</w:t>
      </w:r>
    </w:p>
    <w:p w:rsidR="00330E6E" w:rsidRPr="00B56B6B" w:rsidRDefault="00330E6E" w:rsidP="006043E7">
      <w:pPr>
        <w:pStyle w:val="RLTextlnkuslovan"/>
        <w:numPr>
          <w:ilvl w:val="0"/>
          <w:numId w:val="0"/>
        </w:numPr>
        <w:spacing w:line="276" w:lineRule="auto"/>
        <w:ind w:left="2268"/>
        <w:rPr>
          <w:rFonts w:ascii="Arial" w:hAnsi="Arial" w:cs="Arial"/>
          <w:szCs w:val="22"/>
        </w:rPr>
      </w:pPr>
      <w:r w:rsidRPr="00B56B6B">
        <w:rPr>
          <w:rFonts w:ascii="Arial" w:hAnsi="Arial" w:cs="Arial"/>
          <w:szCs w:val="22"/>
        </w:rPr>
        <w:t xml:space="preserve">Příloha č. 3: </w:t>
      </w:r>
      <w:r w:rsidR="00981E87" w:rsidRPr="00B56B6B">
        <w:rPr>
          <w:rFonts w:ascii="Arial" w:hAnsi="Arial" w:cs="Arial"/>
          <w:szCs w:val="22"/>
        </w:rPr>
        <w:t xml:space="preserve">Způsob poskytování Služeb </w:t>
      </w:r>
    </w:p>
    <w:p w:rsidR="00330E6E" w:rsidRPr="00B56B6B" w:rsidRDefault="00330E6E" w:rsidP="006043E7">
      <w:pPr>
        <w:pStyle w:val="RLTextlnkuslovan"/>
        <w:numPr>
          <w:ilvl w:val="0"/>
          <w:numId w:val="0"/>
        </w:numPr>
        <w:spacing w:line="276" w:lineRule="auto"/>
        <w:ind w:left="2268"/>
        <w:rPr>
          <w:rFonts w:ascii="Arial" w:hAnsi="Arial" w:cs="Arial"/>
          <w:szCs w:val="22"/>
        </w:rPr>
      </w:pPr>
      <w:r w:rsidRPr="00B56B6B">
        <w:rPr>
          <w:rFonts w:ascii="Arial" w:hAnsi="Arial" w:cs="Arial"/>
          <w:szCs w:val="22"/>
        </w:rPr>
        <w:t>Příloha č. 4: Cena předmětu plnění</w:t>
      </w:r>
    </w:p>
    <w:p w:rsidR="00330E6E" w:rsidRPr="00B56B6B" w:rsidRDefault="00330E6E" w:rsidP="006043E7">
      <w:pPr>
        <w:pStyle w:val="RLTextlnkuslovan"/>
        <w:numPr>
          <w:ilvl w:val="0"/>
          <w:numId w:val="0"/>
        </w:numPr>
        <w:spacing w:line="276" w:lineRule="auto"/>
        <w:ind w:left="2268"/>
        <w:rPr>
          <w:rFonts w:ascii="Arial" w:hAnsi="Arial" w:cs="Arial"/>
          <w:szCs w:val="22"/>
        </w:rPr>
      </w:pPr>
      <w:r w:rsidRPr="00B56B6B">
        <w:rPr>
          <w:rFonts w:ascii="Arial" w:hAnsi="Arial" w:cs="Arial"/>
          <w:szCs w:val="22"/>
        </w:rPr>
        <w:t>Příloze č. 5: Oprávněné osoby</w:t>
      </w:r>
    </w:p>
    <w:p w:rsidR="00330E6E" w:rsidRPr="00B56B6B" w:rsidRDefault="00330E6E" w:rsidP="006043E7">
      <w:pPr>
        <w:pStyle w:val="RLTextlnkuslovan"/>
        <w:numPr>
          <w:ilvl w:val="0"/>
          <w:numId w:val="0"/>
        </w:numPr>
        <w:spacing w:line="276" w:lineRule="auto"/>
        <w:ind w:left="2268"/>
        <w:rPr>
          <w:rFonts w:ascii="Arial" w:hAnsi="Arial" w:cs="Arial"/>
          <w:szCs w:val="22"/>
        </w:rPr>
      </w:pPr>
      <w:r w:rsidRPr="00B56B6B">
        <w:rPr>
          <w:rFonts w:ascii="Arial" w:hAnsi="Arial" w:cs="Arial"/>
          <w:szCs w:val="22"/>
        </w:rPr>
        <w:t>Příloha č. 6: Vzor Akceptačního protokolu</w:t>
      </w:r>
    </w:p>
    <w:p w:rsidR="00981E87" w:rsidRPr="00B56B6B" w:rsidRDefault="00981E87" w:rsidP="006043E7">
      <w:pPr>
        <w:pStyle w:val="RLTextlnkuslovan"/>
        <w:numPr>
          <w:ilvl w:val="0"/>
          <w:numId w:val="0"/>
        </w:numPr>
        <w:spacing w:line="276" w:lineRule="auto"/>
        <w:ind w:left="2268"/>
        <w:rPr>
          <w:rFonts w:ascii="Arial" w:hAnsi="Arial" w:cs="Arial"/>
          <w:szCs w:val="22"/>
        </w:rPr>
      </w:pPr>
      <w:r w:rsidRPr="00B56B6B">
        <w:rPr>
          <w:rFonts w:ascii="Arial" w:hAnsi="Arial" w:cs="Arial"/>
          <w:szCs w:val="22"/>
        </w:rPr>
        <w:t>Příloha č. 7: Seznam poddodavatelů</w:t>
      </w:r>
    </w:p>
    <w:p w:rsidR="000150A7" w:rsidRPr="00B56B6B" w:rsidRDefault="000150A7" w:rsidP="00B56B6B">
      <w:pPr>
        <w:pStyle w:val="RLProhlensmluvnchstran"/>
        <w:spacing w:line="240" w:lineRule="auto"/>
        <w:rPr>
          <w:rFonts w:ascii="Arial" w:hAnsi="Arial" w:cs="Arial"/>
          <w:szCs w:val="22"/>
        </w:rPr>
      </w:pPr>
    </w:p>
    <w:p w:rsidR="0085205C" w:rsidRDefault="0085205C" w:rsidP="00B20ABA">
      <w:pPr>
        <w:pStyle w:val="RLProhlensmluvnchstran"/>
        <w:rPr>
          <w:rFonts w:ascii="Arial" w:hAnsi="Arial" w:cs="Arial"/>
          <w:szCs w:val="22"/>
        </w:rPr>
      </w:pPr>
    </w:p>
    <w:p w:rsidR="0085205C" w:rsidRDefault="0085205C" w:rsidP="00B20ABA">
      <w:pPr>
        <w:pStyle w:val="RLProhlensmluvnchstran"/>
        <w:rPr>
          <w:rFonts w:ascii="Arial" w:hAnsi="Arial" w:cs="Arial"/>
          <w:szCs w:val="22"/>
        </w:rPr>
      </w:pPr>
    </w:p>
    <w:p w:rsidR="0085205C" w:rsidRDefault="0085205C" w:rsidP="00B20ABA">
      <w:pPr>
        <w:pStyle w:val="RLProhlensmluvnchstran"/>
        <w:rPr>
          <w:rFonts w:ascii="Arial" w:hAnsi="Arial" w:cs="Arial"/>
          <w:szCs w:val="22"/>
        </w:rPr>
      </w:pPr>
    </w:p>
    <w:p w:rsidR="0085205C" w:rsidRDefault="0085205C" w:rsidP="00B20ABA">
      <w:pPr>
        <w:pStyle w:val="RLProhlensmluvnchstran"/>
        <w:rPr>
          <w:rFonts w:ascii="Arial" w:hAnsi="Arial" w:cs="Arial"/>
          <w:szCs w:val="22"/>
        </w:rPr>
      </w:pPr>
    </w:p>
    <w:p w:rsidR="0085205C" w:rsidRDefault="0085205C" w:rsidP="00B20ABA">
      <w:pPr>
        <w:pStyle w:val="RLProhlensmluvnchstran"/>
        <w:rPr>
          <w:rFonts w:ascii="Arial" w:hAnsi="Arial" w:cs="Arial"/>
          <w:szCs w:val="22"/>
        </w:rPr>
      </w:pPr>
    </w:p>
    <w:p w:rsidR="0085205C" w:rsidRDefault="0085205C" w:rsidP="00B20ABA">
      <w:pPr>
        <w:pStyle w:val="RLProhlensmluvnchstran"/>
        <w:rPr>
          <w:rFonts w:ascii="Arial" w:hAnsi="Arial" w:cs="Arial"/>
          <w:szCs w:val="22"/>
        </w:rPr>
      </w:pPr>
    </w:p>
    <w:p w:rsidR="0085205C" w:rsidRDefault="0085205C" w:rsidP="00B20ABA">
      <w:pPr>
        <w:pStyle w:val="RLProhlensmluvnchstran"/>
        <w:rPr>
          <w:rFonts w:ascii="Arial" w:hAnsi="Arial" w:cs="Arial"/>
          <w:szCs w:val="22"/>
        </w:rPr>
      </w:pPr>
    </w:p>
    <w:p w:rsidR="0085205C" w:rsidRDefault="0085205C" w:rsidP="00B20ABA">
      <w:pPr>
        <w:pStyle w:val="RLProhlensmluvnchstran"/>
        <w:rPr>
          <w:rFonts w:ascii="Arial" w:hAnsi="Arial" w:cs="Arial"/>
          <w:szCs w:val="22"/>
        </w:rPr>
      </w:pPr>
    </w:p>
    <w:p w:rsidR="0085205C" w:rsidRDefault="0085205C" w:rsidP="00B20ABA">
      <w:pPr>
        <w:pStyle w:val="RLProhlensmluvnchstran"/>
        <w:rPr>
          <w:rFonts w:ascii="Arial" w:hAnsi="Arial" w:cs="Arial"/>
          <w:szCs w:val="22"/>
        </w:rPr>
      </w:pPr>
    </w:p>
    <w:p w:rsidR="0085205C" w:rsidRDefault="0085205C" w:rsidP="00B20ABA">
      <w:pPr>
        <w:pStyle w:val="RLProhlensmluvnchstran"/>
        <w:rPr>
          <w:rFonts w:ascii="Arial" w:hAnsi="Arial" w:cs="Arial"/>
          <w:szCs w:val="22"/>
        </w:rPr>
      </w:pPr>
    </w:p>
    <w:p w:rsidR="00B20ABA" w:rsidRDefault="00B20ABA" w:rsidP="00B20ABA">
      <w:pPr>
        <w:pStyle w:val="RLProhlensmluvnchstran"/>
        <w:rPr>
          <w:rFonts w:ascii="Arial" w:hAnsi="Arial" w:cs="Arial"/>
          <w:szCs w:val="22"/>
        </w:rPr>
      </w:pPr>
      <w:r w:rsidRPr="00B56B6B">
        <w:rPr>
          <w:rFonts w:ascii="Arial" w:hAnsi="Arial" w:cs="Arial"/>
          <w:szCs w:val="22"/>
        </w:rPr>
        <w:lastRenderedPageBreak/>
        <w:t>Smluvní strany prohlašují, že si tuto Smlouvu přečetly, že s jejím obsahem souhlasí a na důkaz toho k ní připojují svoje podpisy.</w:t>
      </w:r>
    </w:p>
    <w:p w:rsidR="00C94480" w:rsidRDefault="00C94480" w:rsidP="00B20ABA">
      <w:pPr>
        <w:pStyle w:val="RLProhlensmluvnchstran"/>
        <w:rPr>
          <w:rFonts w:ascii="Arial" w:hAnsi="Arial" w:cs="Arial"/>
          <w:szCs w:val="22"/>
        </w:rPr>
      </w:pPr>
    </w:p>
    <w:p w:rsidR="00C94480" w:rsidRPr="00B56B6B" w:rsidRDefault="00C94480" w:rsidP="00B20ABA">
      <w:pPr>
        <w:pStyle w:val="RLProhlensmluvnchstran"/>
        <w:rPr>
          <w:rFonts w:ascii="Arial" w:hAnsi="Arial" w:cs="Arial"/>
          <w:szCs w:val="22"/>
        </w:rPr>
      </w:pPr>
    </w:p>
    <w:p w:rsidR="00B20ABA" w:rsidRPr="00B56B6B" w:rsidRDefault="00B20ABA" w:rsidP="00D755B4">
      <w:pPr>
        <w:pStyle w:val="Zkladntext"/>
        <w:tabs>
          <w:tab w:val="left" w:pos="1134"/>
          <w:tab w:val="left" w:pos="2127"/>
        </w:tabs>
        <w:ind w:left="426"/>
        <w:rPr>
          <w:rFonts w:cs="Arial"/>
          <w:sz w:val="22"/>
          <w:szCs w:val="22"/>
        </w:rPr>
      </w:pPr>
    </w:p>
    <w:tbl>
      <w:tblPr>
        <w:tblpPr w:leftFromText="141" w:rightFromText="141" w:vertAnchor="text" w:horzAnchor="margin" w:tblpY="127"/>
        <w:tblW w:w="0" w:type="auto"/>
        <w:tblLook w:val="01E0" w:firstRow="1" w:lastRow="1" w:firstColumn="1" w:lastColumn="1" w:noHBand="0" w:noVBand="0"/>
      </w:tblPr>
      <w:tblGrid>
        <w:gridCol w:w="4643"/>
        <w:gridCol w:w="4643"/>
      </w:tblGrid>
      <w:tr w:rsidR="00B20ABA" w:rsidRPr="00B56B6B" w:rsidTr="00560AC4">
        <w:tc>
          <w:tcPr>
            <w:tcW w:w="4605" w:type="dxa"/>
          </w:tcPr>
          <w:p w:rsidR="00B20ABA" w:rsidRPr="00B56B6B" w:rsidRDefault="00E22990" w:rsidP="00560AC4">
            <w:pPr>
              <w:pStyle w:val="RLProhlensmluvnchstran"/>
              <w:rPr>
                <w:rFonts w:ascii="Arial" w:hAnsi="Arial" w:cs="Arial"/>
                <w:szCs w:val="22"/>
              </w:rPr>
            </w:pPr>
            <w:r w:rsidRPr="00B56B6B">
              <w:rPr>
                <w:rFonts w:ascii="Arial" w:hAnsi="Arial" w:cs="Arial"/>
                <w:szCs w:val="22"/>
              </w:rPr>
              <w:t>Objednatel</w:t>
            </w:r>
          </w:p>
          <w:p w:rsidR="00B20ABA" w:rsidRPr="00B56B6B" w:rsidRDefault="00B20ABA" w:rsidP="00560AC4">
            <w:pPr>
              <w:pStyle w:val="RLdajeosmluvnstran0"/>
              <w:rPr>
                <w:rFonts w:ascii="Arial" w:hAnsi="Arial" w:cs="Arial"/>
                <w:szCs w:val="22"/>
              </w:rPr>
            </w:pPr>
          </w:p>
          <w:p w:rsidR="00B20ABA" w:rsidRPr="00B56B6B" w:rsidRDefault="00B20ABA" w:rsidP="00560AC4">
            <w:pPr>
              <w:pStyle w:val="RLdajeosmluvnstran0"/>
              <w:rPr>
                <w:rFonts w:ascii="Arial" w:hAnsi="Arial" w:cs="Arial"/>
                <w:szCs w:val="22"/>
              </w:rPr>
            </w:pPr>
            <w:r w:rsidRPr="00B56B6B">
              <w:rPr>
                <w:rFonts w:ascii="Arial" w:hAnsi="Arial" w:cs="Arial"/>
                <w:szCs w:val="22"/>
              </w:rPr>
              <w:t>V _____________ dne _____________</w:t>
            </w:r>
          </w:p>
          <w:p w:rsidR="00B20ABA" w:rsidRDefault="00B20ABA" w:rsidP="00560AC4">
            <w:pPr>
              <w:rPr>
                <w:rFonts w:ascii="Arial" w:hAnsi="Arial" w:cs="Arial"/>
                <w:szCs w:val="22"/>
              </w:rPr>
            </w:pPr>
          </w:p>
          <w:p w:rsidR="00C94480" w:rsidRPr="00B56B6B" w:rsidRDefault="00C94480" w:rsidP="00560AC4">
            <w:pPr>
              <w:rPr>
                <w:rFonts w:ascii="Arial" w:hAnsi="Arial" w:cs="Arial"/>
                <w:szCs w:val="22"/>
              </w:rPr>
            </w:pPr>
          </w:p>
        </w:tc>
        <w:tc>
          <w:tcPr>
            <w:tcW w:w="4605" w:type="dxa"/>
          </w:tcPr>
          <w:p w:rsidR="00B20ABA" w:rsidRPr="00B56B6B" w:rsidRDefault="00B20ABA" w:rsidP="00560AC4">
            <w:pPr>
              <w:pStyle w:val="RLdajeosmluvnstran0"/>
              <w:rPr>
                <w:rFonts w:ascii="Arial" w:hAnsi="Arial" w:cs="Arial"/>
                <w:b/>
                <w:bCs/>
                <w:szCs w:val="22"/>
              </w:rPr>
            </w:pPr>
            <w:r w:rsidRPr="00B56B6B">
              <w:rPr>
                <w:rFonts w:ascii="Arial" w:hAnsi="Arial" w:cs="Arial"/>
                <w:b/>
                <w:bCs/>
                <w:szCs w:val="22"/>
              </w:rPr>
              <w:t>Poskytovatel</w:t>
            </w:r>
          </w:p>
          <w:p w:rsidR="00B20ABA" w:rsidRPr="00B56B6B" w:rsidRDefault="00B20ABA" w:rsidP="00560AC4">
            <w:pPr>
              <w:pStyle w:val="RLdajeosmluvnstran0"/>
              <w:rPr>
                <w:rFonts w:ascii="Arial" w:hAnsi="Arial" w:cs="Arial"/>
                <w:szCs w:val="22"/>
              </w:rPr>
            </w:pPr>
          </w:p>
          <w:p w:rsidR="00B20ABA" w:rsidRPr="00B56B6B" w:rsidRDefault="00B20ABA" w:rsidP="0085205C">
            <w:pPr>
              <w:pStyle w:val="RLdajeosmluvnstran0"/>
              <w:rPr>
                <w:rFonts w:ascii="Arial" w:hAnsi="Arial" w:cs="Arial"/>
                <w:szCs w:val="22"/>
              </w:rPr>
            </w:pPr>
            <w:r w:rsidRPr="00B56B6B">
              <w:rPr>
                <w:rFonts w:ascii="Arial" w:hAnsi="Arial" w:cs="Arial"/>
                <w:szCs w:val="22"/>
              </w:rPr>
              <w:t xml:space="preserve">V </w:t>
            </w:r>
            <w:r w:rsidR="0062726B">
              <w:rPr>
                <w:rFonts w:ascii="Arial" w:hAnsi="Arial" w:cs="Arial"/>
                <w:szCs w:val="22"/>
              </w:rPr>
              <w:t>Praze</w:t>
            </w:r>
            <w:r w:rsidRPr="00B56B6B">
              <w:rPr>
                <w:rFonts w:ascii="Arial" w:hAnsi="Arial" w:cs="Arial"/>
                <w:szCs w:val="22"/>
              </w:rPr>
              <w:t xml:space="preserve"> dne </w:t>
            </w:r>
          </w:p>
        </w:tc>
      </w:tr>
      <w:tr w:rsidR="00B20ABA" w:rsidRPr="00B56B6B" w:rsidTr="00560AC4">
        <w:tc>
          <w:tcPr>
            <w:tcW w:w="4605" w:type="dxa"/>
          </w:tcPr>
          <w:p w:rsidR="00B20ABA" w:rsidRPr="00B56B6B" w:rsidRDefault="00B20ABA" w:rsidP="00560AC4">
            <w:pPr>
              <w:pStyle w:val="RLdajeosmluvnstran0"/>
              <w:rPr>
                <w:rFonts w:ascii="Arial" w:hAnsi="Arial" w:cs="Arial"/>
                <w:szCs w:val="22"/>
              </w:rPr>
            </w:pPr>
            <w:r w:rsidRPr="00B56B6B">
              <w:rPr>
                <w:rFonts w:ascii="Arial" w:hAnsi="Arial" w:cs="Arial"/>
                <w:szCs w:val="22"/>
              </w:rPr>
              <w:t>.........................................................................</w:t>
            </w:r>
          </w:p>
          <w:p w:rsidR="00B20ABA" w:rsidRPr="00B56B6B" w:rsidRDefault="00B20ABA" w:rsidP="00560AC4">
            <w:pPr>
              <w:pStyle w:val="RLdajeosmluvnstran0"/>
              <w:rPr>
                <w:rFonts w:ascii="Arial" w:hAnsi="Arial" w:cs="Arial"/>
                <w:b/>
                <w:bCs/>
                <w:szCs w:val="22"/>
              </w:rPr>
            </w:pPr>
            <w:r w:rsidRPr="00B56B6B">
              <w:rPr>
                <w:rFonts w:ascii="Arial" w:hAnsi="Arial" w:cs="Arial"/>
                <w:b/>
                <w:bCs/>
                <w:szCs w:val="22"/>
              </w:rPr>
              <w:t>Česká republika – Ministerstvo zemědělství</w:t>
            </w:r>
          </w:p>
          <w:p w:rsidR="00B20ABA" w:rsidRPr="00B56B6B" w:rsidRDefault="0085205C" w:rsidP="0085205C">
            <w:pPr>
              <w:pStyle w:val="RLdajeosmluvnstran0"/>
              <w:rPr>
                <w:rFonts w:ascii="Arial" w:hAnsi="Arial" w:cs="Arial"/>
                <w:szCs w:val="22"/>
              </w:rPr>
            </w:pPr>
            <w:r w:rsidRPr="0085205C">
              <w:rPr>
                <w:rFonts w:ascii="Arial" w:hAnsi="Arial" w:cs="Arial"/>
                <w:szCs w:val="22"/>
              </w:rPr>
              <w:t>David Šetina, ředitel odboru informačních a komunikačních technologií</w:t>
            </w:r>
          </w:p>
        </w:tc>
        <w:tc>
          <w:tcPr>
            <w:tcW w:w="4605" w:type="dxa"/>
          </w:tcPr>
          <w:p w:rsidR="00B20ABA" w:rsidRPr="00B56B6B" w:rsidRDefault="00B20ABA" w:rsidP="00560AC4">
            <w:pPr>
              <w:pStyle w:val="RLdajeosmluvnstran0"/>
              <w:rPr>
                <w:rFonts w:ascii="Arial" w:hAnsi="Arial" w:cs="Arial"/>
                <w:szCs w:val="22"/>
              </w:rPr>
            </w:pPr>
            <w:r w:rsidRPr="00B56B6B">
              <w:rPr>
                <w:rFonts w:ascii="Arial" w:hAnsi="Arial" w:cs="Arial"/>
                <w:szCs w:val="22"/>
              </w:rPr>
              <w:t>.........................................................................</w:t>
            </w:r>
          </w:p>
          <w:p w:rsidR="0062726B" w:rsidRPr="0046284B" w:rsidRDefault="0062726B" w:rsidP="0062726B">
            <w:pPr>
              <w:autoSpaceDE w:val="0"/>
              <w:autoSpaceDN w:val="0"/>
              <w:adjustRightInd w:val="0"/>
              <w:spacing w:after="0" w:line="240" w:lineRule="auto"/>
              <w:jc w:val="center"/>
              <w:rPr>
                <w:rFonts w:ascii="Arial" w:hAnsi="Arial" w:cs="Arial"/>
                <w:b/>
                <w:bCs/>
                <w:lang w:eastAsia="en-US"/>
              </w:rPr>
            </w:pPr>
            <w:r w:rsidRPr="0046284B">
              <w:rPr>
                <w:rFonts w:ascii="Arial" w:hAnsi="Arial" w:cs="Arial"/>
                <w:b/>
                <w:bCs/>
                <w:lang w:eastAsia="en-US"/>
              </w:rPr>
              <w:t>O2 Czech Republic a.s.</w:t>
            </w:r>
          </w:p>
          <w:p w:rsidR="00B20ABA" w:rsidRPr="00B56B6B" w:rsidRDefault="0085205C" w:rsidP="0085205C">
            <w:pPr>
              <w:pStyle w:val="RLdajeosmluvnstran0"/>
              <w:rPr>
                <w:rFonts w:ascii="Arial" w:hAnsi="Arial" w:cs="Arial"/>
                <w:szCs w:val="22"/>
              </w:rPr>
            </w:pPr>
            <w:r>
              <w:rPr>
                <w:rFonts w:ascii="Arial" w:hAnsi="Arial" w:cs="Arial"/>
                <w:szCs w:val="22"/>
              </w:rPr>
              <w:t xml:space="preserve">Kateřina Kafková, </w:t>
            </w:r>
            <w:r w:rsidR="0062726B" w:rsidRPr="0046284B">
              <w:rPr>
                <w:rFonts w:ascii="Arial" w:hAnsi="Arial" w:cs="Arial"/>
                <w:szCs w:val="22"/>
              </w:rPr>
              <w:t xml:space="preserve">na základě pověření ze </w:t>
            </w:r>
            <w:r w:rsidR="0062726B" w:rsidRPr="00F163B0">
              <w:rPr>
                <w:rFonts w:ascii="Arial" w:hAnsi="Arial" w:cs="Arial"/>
                <w:szCs w:val="22"/>
              </w:rPr>
              <w:t xml:space="preserve">dne </w:t>
            </w:r>
            <w:r>
              <w:rPr>
                <w:rFonts w:ascii="Arial" w:hAnsi="Arial" w:cs="Arial"/>
                <w:szCs w:val="22"/>
              </w:rPr>
              <w:t>19</w:t>
            </w:r>
            <w:r w:rsidR="0062726B" w:rsidRPr="00F163B0">
              <w:rPr>
                <w:rFonts w:ascii="Arial" w:hAnsi="Arial" w:cs="Arial"/>
                <w:szCs w:val="22"/>
              </w:rPr>
              <w:t>.</w:t>
            </w:r>
            <w:r>
              <w:rPr>
                <w:rFonts w:ascii="Arial" w:hAnsi="Arial" w:cs="Arial"/>
                <w:szCs w:val="22"/>
              </w:rPr>
              <w:t>10</w:t>
            </w:r>
            <w:r w:rsidR="0062726B" w:rsidRPr="00F163B0">
              <w:rPr>
                <w:rFonts w:ascii="Arial" w:hAnsi="Arial" w:cs="Arial"/>
                <w:szCs w:val="22"/>
              </w:rPr>
              <w:t>.201</w:t>
            </w:r>
            <w:r>
              <w:rPr>
                <w:rFonts w:ascii="Arial" w:hAnsi="Arial" w:cs="Arial"/>
                <w:szCs w:val="22"/>
              </w:rPr>
              <w:t>6</w:t>
            </w:r>
          </w:p>
        </w:tc>
      </w:tr>
    </w:tbl>
    <w:p w:rsidR="00B20ABA" w:rsidRPr="00B56B6B" w:rsidRDefault="00B20ABA" w:rsidP="00D755B4">
      <w:pPr>
        <w:pStyle w:val="Zkladntext"/>
        <w:tabs>
          <w:tab w:val="left" w:pos="1134"/>
          <w:tab w:val="left" w:pos="2127"/>
        </w:tabs>
        <w:ind w:left="426"/>
        <w:rPr>
          <w:rFonts w:cs="Arial"/>
          <w:sz w:val="22"/>
          <w:szCs w:val="22"/>
        </w:rPr>
      </w:pPr>
    </w:p>
    <w:p w:rsidR="00B20ABA" w:rsidRPr="006B1D1C" w:rsidRDefault="00B20ABA" w:rsidP="00D755B4">
      <w:pPr>
        <w:pStyle w:val="Zkladntext"/>
        <w:tabs>
          <w:tab w:val="left" w:pos="1134"/>
          <w:tab w:val="left" w:pos="2127"/>
        </w:tabs>
        <w:ind w:left="426"/>
        <w:rPr>
          <w:rFonts w:cs="Arial"/>
          <w:sz w:val="22"/>
          <w:szCs w:val="22"/>
        </w:rPr>
      </w:pPr>
    </w:p>
    <w:p w:rsidR="00F32C4E" w:rsidRPr="006B1D1C" w:rsidRDefault="00F32C4E" w:rsidP="00D755B4">
      <w:pPr>
        <w:pStyle w:val="Zkladntext"/>
        <w:tabs>
          <w:tab w:val="left" w:pos="1134"/>
          <w:tab w:val="left" w:pos="2127"/>
        </w:tabs>
        <w:ind w:left="426"/>
        <w:rPr>
          <w:rFonts w:cs="Arial"/>
          <w:sz w:val="22"/>
          <w:szCs w:val="22"/>
        </w:rPr>
      </w:pPr>
    </w:p>
    <w:p w:rsidR="0061683E" w:rsidRDefault="0061683E" w:rsidP="00D755B4">
      <w:pPr>
        <w:pStyle w:val="Zkladntext"/>
        <w:tabs>
          <w:tab w:val="left" w:pos="1134"/>
          <w:tab w:val="left" w:pos="2127"/>
        </w:tabs>
        <w:ind w:left="426"/>
        <w:rPr>
          <w:rFonts w:cs="Arial"/>
          <w:sz w:val="22"/>
          <w:szCs w:val="22"/>
        </w:rPr>
        <w:sectPr w:rsidR="0061683E" w:rsidSect="00C84B74">
          <w:headerReference w:type="even" r:id="rId9"/>
          <w:headerReference w:type="default" r:id="rId10"/>
          <w:footerReference w:type="default" r:id="rId11"/>
          <w:pgSz w:w="11906" w:h="16838"/>
          <w:pgMar w:top="1418" w:right="1418" w:bottom="1418" w:left="1418" w:header="709" w:footer="709" w:gutter="0"/>
          <w:pgNumType w:start="1"/>
          <w:cols w:space="708"/>
          <w:docGrid w:linePitch="360"/>
        </w:sectPr>
      </w:pPr>
    </w:p>
    <w:p w:rsidR="00856AFD" w:rsidRDefault="00495A4B" w:rsidP="00120AB2">
      <w:pPr>
        <w:pStyle w:val="RLProhlensmluvnchstran"/>
        <w:rPr>
          <w:rFonts w:ascii="Arial" w:hAnsi="Arial" w:cs="Arial"/>
          <w:szCs w:val="22"/>
        </w:rPr>
      </w:pPr>
      <w:bookmarkStart w:id="13" w:name="Annex1"/>
      <w:r w:rsidRPr="006B1D1C">
        <w:rPr>
          <w:rFonts w:ascii="Arial" w:hAnsi="Arial" w:cs="Arial"/>
          <w:szCs w:val="22"/>
        </w:rPr>
        <w:lastRenderedPageBreak/>
        <w:t>Příloha č. 1</w:t>
      </w:r>
      <w:bookmarkEnd w:id="13"/>
    </w:p>
    <w:p w:rsidR="00EC4073" w:rsidRPr="006B1D1C" w:rsidRDefault="00EC4073" w:rsidP="00120AB2">
      <w:pPr>
        <w:pStyle w:val="RLProhlensmluvnchstran"/>
        <w:rPr>
          <w:rFonts w:ascii="Arial" w:hAnsi="Arial" w:cs="Arial"/>
          <w:szCs w:val="22"/>
        </w:rPr>
      </w:pPr>
    </w:p>
    <w:p w:rsidR="00D44A9E" w:rsidRDefault="000C4F39" w:rsidP="000C4F39">
      <w:pPr>
        <w:pStyle w:val="RLProhlensmluvnchstran"/>
        <w:rPr>
          <w:rFonts w:ascii="Arial" w:hAnsi="Arial" w:cs="Arial"/>
          <w:szCs w:val="22"/>
        </w:rPr>
      </w:pPr>
      <w:r w:rsidRPr="006B1D1C">
        <w:rPr>
          <w:rFonts w:ascii="Arial" w:hAnsi="Arial" w:cs="Arial"/>
          <w:szCs w:val="22"/>
        </w:rPr>
        <w:t>Specifikace předmětu plnění</w:t>
      </w:r>
    </w:p>
    <w:p w:rsidR="0061683E" w:rsidRPr="008414DF" w:rsidRDefault="0061683E" w:rsidP="00ED2148">
      <w:pPr>
        <w:pStyle w:val="RLProhlensmluvnchstran"/>
        <w:jc w:val="left"/>
        <w:rPr>
          <w:rFonts w:ascii="Arial" w:hAnsi="Arial" w:cs="Arial"/>
          <w:szCs w:val="22"/>
        </w:rPr>
      </w:pPr>
      <w:r w:rsidRPr="008414DF">
        <w:rPr>
          <w:rFonts w:ascii="Arial" w:hAnsi="Arial" w:cs="Arial"/>
          <w:szCs w:val="22"/>
        </w:rPr>
        <w:t xml:space="preserve">V rámci poskytovaných služeb </w:t>
      </w:r>
      <w:r w:rsidR="00F278F2">
        <w:rPr>
          <w:rFonts w:ascii="Arial" w:hAnsi="Arial" w:cs="Arial"/>
          <w:szCs w:val="22"/>
        </w:rPr>
        <w:t>poskytovatel</w:t>
      </w:r>
      <w:r w:rsidRPr="008414DF">
        <w:rPr>
          <w:rFonts w:ascii="Arial" w:hAnsi="Arial" w:cs="Arial"/>
          <w:szCs w:val="22"/>
        </w:rPr>
        <w:t xml:space="preserve"> zajist</w:t>
      </w:r>
      <w:r w:rsidR="00F278F2">
        <w:rPr>
          <w:rFonts w:ascii="Arial" w:hAnsi="Arial" w:cs="Arial"/>
          <w:szCs w:val="22"/>
        </w:rPr>
        <w:t>í</w:t>
      </w:r>
      <w:r w:rsidRPr="008414DF">
        <w:rPr>
          <w:rFonts w:ascii="Arial" w:hAnsi="Arial" w:cs="Arial"/>
          <w:szCs w:val="22"/>
        </w:rPr>
        <w:t xml:space="preserve"> standardní servisní podporu výrobce (maintena</w:t>
      </w:r>
      <w:r w:rsidR="00A235B8">
        <w:rPr>
          <w:rFonts w:ascii="Arial" w:hAnsi="Arial" w:cs="Arial"/>
          <w:szCs w:val="22"/>
        </w:rPr>
        <w:t>n</w:t>
      </w:r>
      <w:r w:rsidRPr="008414DF">
        <w:rPr>
          <w:rFonts w:ascii="Arial" w:hAnsi="Arial" w:cs="Arial"/>
          <w:szCs w:val="22"/>
        </w:rPr>
        <w:t>ce) na následující produkty:</w:t>
      </w:r>
    </w:p>
    <w:tbl>
      <w:tblPr>
        <w:tblW w:w="9498" w:type="dxa"/>
        <w:tblInd w:w="-5" w:type="dxa"/>
        <w:tblCellMar>
          <w:left w:w="70" w:type="dxa"/>
          <w:right w:w="70" w:type="dxa"/>
        </w:tblCellMar>
        <w:tblLook w:val="04A0" w:firstRow="1" w:lastRow="0" w:firstColumn="1" w:lastColumn="0" w:noHBand="0" w:noVBand="1"/>
      </w:tblPr>
      <w:tblGrid>
        <w:gridCol w:w="585"/>
        <w:gridCol w:w="1258"/>
        <w:gridCol w:w="1243"/>
        <w:gridCol w:w="3577"/>
        <w:gridCol w:w="1701"/>
        <w:gridCol w:w="1134"/>
      </w:tblGrid>
      <w:tr w:rsidR="00C71D03" w:rsidRPr="00C71D03" w:rsidTr="00C71D03">
        <w:trPr>
          <w:trHeight w:val="600"/>
        </w:trPr>
        <w:tc>
          <w:tcPr>
            <w:tcW w:w="58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Poř.č.</w:t>
            </w:r>
          </w:p>
        </w:tc>
        <w:tc>
          <w:tcPr>
            <w:tcW w:w="1258" w:type="dxa"/>
            <w:tcBorders>
              <w:top w:val="single" w:sz="4" w:space="0" w:color="auto"/>
              <w:left w:val="nil"/>
              <w:bottom w:val="single" w:sz="4" w:space="0" w:color="auto"/>
              <w:right w:val="single" w:sz="4" w:space="0" w:color="auto"/>
            </w:tcBorders>
            <w:shd w:val="clear" w:color="000000" w:fill="D9D9D9"/>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Číslo podpory</w:t>
            </w:r>
          </w:p>
        </w:tc>
        <w:tc>
          <w:tcPr>
            <w:tcW w:w="1243" w:type="dxa"/>
            <w:tcBorders>
              <w:top w:val="single" w:sz="4" w:space="0" w:color="auto"/>
              <w:left w:val="nil"/>
              <w:bottom w:val="single" w:sz="4" w:space="0" w:color="auto"/>
              <w:right w:val="single" w:sz="4" w:space="0" w:color="auto"/>
            </w:tcBorders>
            <w:shd w:val="clear" w:color="000000" w:fill="D9D9D9"/>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Produktové číslo</w:t>
            </w:r>
          </w:p>
        </w:tc>
        <w:tc>
          <w:tcPr>
            <w:tcW w:w="3577" w:type="dxa"/>
            <w:tcBorders>
              <w:top w:val="single" w:sz="4" w:space="0" w:color="auto"/>
              <w:left w:val="nil"/>
              <w:bottom w:val="single" w:sz="4" w:space="0" w:color="auto"/>
              <w:right w:val="single" w:sz="4" w:space="0" w:color="auto"/>
            </w:tcBorders>
            <w:shd w:val="clear" w:color="000000" w:fill="D9D9D9"/>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Název produktu</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Umístění</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SLA</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CZ-C1297-155</w:t>
            </w: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HP BL460c Gen8 10Gb FLB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K Červenému Dvoru 25/3156</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641016-B21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10/20Gb FLB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CZJ3460WXP</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641016-B21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10/20Gb FLB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CZJ3460WXQ</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641016-B21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10/20Gb FLB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CZJ3460WXR</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641016-B21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10/20Gb FLB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CZJ3460WXS</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641016-B21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10/20Gb FLB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CZJ3460WXP</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641016-B21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10/20Gb FLB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CZJ3460WXQ</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641016-B21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10/20Gb FLB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CZJ3460WXR</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641016-B21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10/20Gb FLB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CZJ3460WXS</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662070-L21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E5-2609 FIO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690802-B21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8GB 2Rx4 PC3-12800R-11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652611-B21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300GB 6G SAS 15K 2.5in SC ENT HDD</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13</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684212-B21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FlexFabric 10Gb 2P 554FLB FIO Adptr</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14</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CZ-C1252-13</w:t>
            </w: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HP ST05 (EVA-T)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K Červenému Dvoru 25/3156</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AD602B</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MSL 6060 0 Drive Library</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2U28470008</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AG163A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MSL Universal Pass-Thru Mechanism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17</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AG160A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MSL 10U Pass-Thru Extender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18</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CZ-C1252-53</w:t>
            </w: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26x HP BL460c, 2xHP BL680c, 2x BLc7000</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K Červenému Dvoru 25/3156</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412152-B22</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BLc7000 CTO 3 IN LCD Encl</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GB8806AJYK</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412152-B22</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BLc7000 CTO 3 IN LCD Encl</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GB8806AJWY</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412152-B22</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BLc7000 CTO 3 IN LCD Encl</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GB8806AJYK</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412152-B22</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BLc7000 CTO 3 IN LCD Encl</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GB8806AJWY</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410916-B21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Cisco 1GbE 3020 Switch Opt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SFOC1149T04P</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410916-B21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Cisco 1GbE 3020 Switch Opt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SFOC1149T04T</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410916-B21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Cisco 1GbE 3020 Switch Opt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SFOC1149T055</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410916-B21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Cisco 1GbE 3020 Switch Opt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SFOC1149T05B</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403626-B21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4Gb FC Pass Thru Module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412138-B21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2250W Ht Plg Pwr Supply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GB80806KBJ</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412138-B21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2250W Ht Plg Pwr Supply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GB80806KBK</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412138-B21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2250W Ht Plg Pwr Supply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GB80806KBL</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412138-B21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2250W Ht Plg Pwr Supply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GB80806KBM</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412138-B21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2250W Ht Plg Pwr Supply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GB80806KBN</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412138-B21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2250W Ht Plg Pwr Supply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GB80806KBP</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412140-B21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Encl Single Fan Option</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412142-B21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BLc7000 Encl Mgmt Module Option</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GB80806KBR</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413379-B21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BLc7000 1 PH FIO Power Module Opt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lastRenderedPageBreak/>
              <w:t>37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410916-B21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Cisco 1GbE 3020 Switch Opt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3363623623637</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410916-B21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Cisco 1GbE 3020 Switch Opt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SFOC1150T033</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410916-B21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Cisco 1GbE 3020 Switch Opt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SFOC1150T036</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410916-B21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Cisco 1GbE 3020 Switch Opt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SFOC1150T03B</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403626-B21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4Gb FC Pass Thru Module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412138-B21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2250W Ht Plg Pwr Supply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GB80806KBB</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412138-B21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2250W Ht Plg Pwr Supply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GB80806KBC</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412138-B21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2250W Ht Plg Pwr Supply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GB80806KBD</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412138-B21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2250W Ht Plg Pwr Supply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GB80806KBE</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412138-B21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2250W Ht Plg Pwr Supply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GB80806KBF</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412138-B21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2250W Ht Plg Pwr Supply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GB80806KBH</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412140-B21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Encl Single Fan Option</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412142-B21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BLc7000 Encl Mgmt Module Option</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GB80806KBA</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413379-B21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BLc7000 1 PH FIO Power Module Opt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452158-B21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iLO Adv for BL Nm 1-Svr  Lic</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452158-B21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iLO Adv for BL Nm 1-Svr  Lic</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452158-B21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iLO Adv for BL Nm 1-Svr  Lic</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417688-B22</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BLc7000 FIO 16 ICE-BL License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452158-B21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iLO Adv for BL Nm 1-Svr  Lic</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452158-B21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iLO Adv for BL Nm 1-Svr  Lic</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452158-B21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iLO Adv for BL Nm 1-Svr  Lic</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417688-B22</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BLc7000 FIO 16 ICE-BL License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452158-B21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iLO Adv for BL Nm 1-Svr  Lic</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452158-B21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iLO Adv for BL Nm 1-Svr  Lic</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452158-B21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iLO Adv for BL Nm 1-Svr  Lic</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417688-B22</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BLc7000 FIO 16 ICE-BL License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452158-B21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iLO Adv for BL Nm 1-Svr  Lic</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452158-B21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iLO Adv for BL Nm 1-Svr  Lic</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452158-B21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iLO Adv for BL Nm 1-Svr  Lic</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66</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417688-B22</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BLc7000 FIO 16 ICE-BL License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67</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CZ-C1252-55</w:t>
            </w: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12x VMw vSphere Ent 1P 1yr9x5 Nm Lic</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K Červenému Dvoru 25/3156</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70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71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72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73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74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75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76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77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78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79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80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lastRenderedPageBreak/>
              <w:t>81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82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83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84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85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86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87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88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89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90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91</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92</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CZ-C1252-56</w:t>
            </w: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2x HPBL860c</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K Červenému Dvoru 25/3156</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93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AD323A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BL860c Dual Processor Blade Server</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GB8805AERW</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94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AD345A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8GB DDR2 (2x4GB DIMMs)</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95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AD248A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rx2660 Internal HDD Controller</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96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431958-B21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146GB 10k 2.5 SAS HP SP HDD</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97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403619-B21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QLogic QMH2462 FC HBA Opt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MY580221XJ</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98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AD323A#003</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BL860c 2x1.6GHz.18MB FSB533 2p/4c</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99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B2491BA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MirrorDisk/UX License for Servers</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100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B2491BA#AST</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PCL for Integrity w/dual core Itanium 2</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101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BA808AC</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HP-UX Integrity Blade FOE w/Sys LTU</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102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B2491BA#AST</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PCL for Integrity w/dual core Itanium 2</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103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B2491BA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MirrorDisk/UX License for Servers</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104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B9106AA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HP-UX 11i v2 HP9000/Integrity FOE Media</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105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B9106AA#ABA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HP-UX 11i OE Media Itanium Ser U.S. - En</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106</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BA808AC</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HP-UX Integrity Blade FOE w/Sys LTU</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107</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CZ-C1252-59</w:t>
            </w: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p>
        </w:tc>
        <w:tc>
          <w:tcPr>
            <w:tcW w:w="3577" w:type="dxa"/>
            <w:tcBorders>
              <w:top w:val="nil"/>
              <w:left w:val="nil"/>
              <w:bottom w:val="single" w:sz="4" w:space="0" w:color="auto"/>
              <w:right w:val="single" w:sz="4" w:space="0" w:color="auto"/>
            </w:tcBorders>
            <w:shd w:val="clear" w:color="000000" w:fill="FFFFFF"/>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2x BLc7000, L680c, BL860c</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K Červenému Dvoru 25/3156</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108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AD323A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BL860c Dual Processor Blade Server</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GB8812EP4L</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109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AD323A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BL860c Dual Processor Blade Server</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GB8812EP4H</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110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AD323A#003</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BL860c 2x1.6GHz.18MB FSB533 2p/4c</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111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AD345A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8GB DDR2 (2x4GB DIMMs)</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112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AD248A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rx2660 Internal HDD Controller</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113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431958-B21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146GB 10k 2.5 SAS HP SP HDD</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114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431958-B21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146GB 10k 2.5 SAS HP SP HDD</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115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431958-B21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146GB 10k 2.5 SAS HP SP HDD</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116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431958-B21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146GB 10k 2.5 SAS HP SP HDD</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117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403619-B21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QLogic QMH2462 FC HBA Opt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MY580723LT</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118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403619-B21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QLogic QMH2462 FC HBA Opt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MY580723LP</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119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T1905CA#2AH</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Serviceguard, Single CPU LTU</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120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B2491BA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MirrorDisk/UX License for Servers</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121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B2491BA#AST</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PCL for Integrity w/dual core Itanium 2</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122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T1905CA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HPE Serviceguard LTU</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123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T1905CA#2AH</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Serviceguard, Single CPU LTU</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124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BA808AC</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HP-UX Integrity Blade FOE w/Sys LTU</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lastRenderedPageBreak/>
              <w:t>125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T1905CA#2AH</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Serviceguard, Single CPU LTU</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126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BA489AA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HP-UX 11i v3 HP900/Integrity FOE Media</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127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BA489AA#ABA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HP-UX FOE Media US-English localization</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128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BA808AC</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HP-UX Integrity Blade FOE w/Sys LTU</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129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B2491BA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MirrorDisk/UX License for Servers</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130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B2491BA#AST</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PCL for Integrity w/dual core Itanium 2</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131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T1905CA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HPE Serviceguard LTU</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132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T1905CA#2AH</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Serviceguard, Single CPU LTU</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133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T1905CA#ABA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Serviceguard, U.S.-English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134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T1906CA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Serviceguard Manual</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135</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T1906CA#ABA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Serviceguard manual, U.S.-English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136</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CZ-C1252-61</w:t>
            </w: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p>
        </w:tc>
        <w:tc>
          <w:tcPr>
            <w:tcW w:w="3577" w:type="dxa"/>
            <w:tcBorders>
              <w:top w:val="nil"/>
              <w:left w:val="nil"/>
              <w:bottom w:val="single" w:sz="4" w:space="0" w:color="auto"/>
              <w:right w:val="single" w:sz="4" w:space="0" w:color="auto"/>
            </w:tcBorders>
            <w:shd w:val="clear" w:color="000000" w:fill="FFFFFF"/>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HP MSL 6060 0 Drive Library</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K Červenému Dvoru 25/3156</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137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AD602B</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MSL 6060 0 Drive Library</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2U28300069</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138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AF568A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1.83m 10A C13 EU Power Cord</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139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AG163A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MSL Universal Pass-Thru Mechanism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140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AG160A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MSL 10U Pass-Thru Extender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141</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AB455A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Mid 8GB (2x4GB) PC2-4200 R Memory</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142</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CZ-C1252-639</w:t>
            </w: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p>
        </w:tc>
        <w:tc>
          <w:tcPr>
            <w:tcW w:w="3577" w:type="dxa"/>
            <w:tcBorders>
              <w:top w:val="nil"/>
              <w:left w:val="nil"/>
              <w:bottom w:val="single" w:sz="4" w:space="0" w:color="auto"/>
              <w:right w:val="single" w:sz="4" w:space="0" w:color="auto"/>
            </w:tcBorders>
            <w:shd w:val="clear" w:color="000000" w:fill="FFFFFF"/>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1x HP VLS9200</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K Červenému Dvoru 25/3156</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143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BW402A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VLS9200 4Gb Node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CZJ1301PKN</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144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BV878A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VLS9200 Entry-level Connectivity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SCN047FW02P</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145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BW405A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VLS9200 10TB SAS Base System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2S6130B423</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146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BW407A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VLS9200 10TB SAS Capacity Shelf</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2S6129D386</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147</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T9708AAE</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VLS9000 Data Dedupe Capacity E-LTU</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148</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CZ-C1252-640</w:t>
            </w: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p>
        </w:tc>
        <w:tc>
          <w:tcPr>
            <w:tcW w:w="3577" w:type="dxa"/>
            <w:tcBorders>
              <w:top w:val="nil"/>
              <w:left w:val="nil"/>
              <w:bottom w:val="single" w:sz="4" w:space="0" w:color="auto"/>
              <w:right w:val="single" w:sz="4" w:space="0" w:color="auto"/>
            </w:tcBorders>
            <w:shd w:val="clear" w:color="000000" w:fill="FFFFFF"/>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1x HP VLS9200</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V Lomech 1</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149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BW402A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VLS9200 4Gb Node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CZJ1301PKP</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150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BV878A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VLS9200 Entry-level Connectivity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SCN047FW0JL</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151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BW405A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VLS9200 10TB SAS Base System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2S6130B424</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152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BW407A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VLS9200 10TB SAS Capacity Shelf</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2S6129D416</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153</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T9708AAE</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VLS9000 Data Dedupe Capacity E-LTU</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154</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CZ-C1252-654</w:t>
            </w: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p>
        </w:tc>
        <w:tc>
          <w:tcPr>
            <w:tcW w:w="3577" w:type="dxa"/>
            <w:tcBorders>
              <w:top w:val="nil"/>
              <w:left w:val="nil"/>
              <w:bottom w:val="single" w:sz="4" w:space="0" w:color="auto"/>
              <w:right w:val="single" w:sz="4" w:space="0" w:color="auto"/>
            </w:tcBorders>
            <w:shd w:val="clear" w:color="000000" w:fill="FFFFFF"/>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Telefónica Czech Republic, a.s</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Tesnov 17</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155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641016-B21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10/20Gb FLB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CZJ248084S</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156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641016-B21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10/20Gb FLB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CZJ248084T</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157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641016-B21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10/20Gb FLB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CZJ248084V</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158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641016-B21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10/20Gb FLB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CZJ248084W</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159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641016-B21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10/20Gb FLB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CZJ248084X</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160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641016-B21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10/20Gb FLB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CZJ248084Y</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161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641016-B21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10/20Gb FLB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CZJ248084Z</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162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641016-B21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10/20Gb FLB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CZJ2480850</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163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641016-B21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10/20Gb FLB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CZJ2480851</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164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641016-B21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10/20Gb FLB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CZJ2480852</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165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641016-B21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10/20Gb FLB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CZJ248084S</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166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641016-B21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10/20Gb FLB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CZJ248084T</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167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641016-B21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10/20Gb FLB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CZJ248084V</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168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641016-B21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10/20Gb FLB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CZJ248084W</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lastRenderedPageBreak/>
              <w:t>169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641016-B21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10/20Gb FLB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CZJ248084X</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170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641016-B21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10/20Gb FLB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CZJ248084Y</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171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641016-B21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10/20Gb FLB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CZJ248084Z</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172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641016-B21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10/20Gb FLB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CZJ2480850</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173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641016-B21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10/20Gb FLB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CZJ2480851</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174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641016-B21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10/20Gb FLB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CZJ2480852</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175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403626-B21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4Gb FC Pass Thru Module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176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455883-B21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10G SFP+ SR Transceiver</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177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667803-L21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E5-2665 FIO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178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667803-B21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E5-2665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179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667803-B21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E5-2665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180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667803-B21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E5-2665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181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667803-B21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E5-2665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182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667803-B21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E5-2665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183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667803-B21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E5-2665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184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667803-B21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E5-2665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185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667803-B21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E5-2665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186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667803-B21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E5-2665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187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667803-B21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Gen8 E5-2665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188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647901-B21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16GB 2Rx4 PC3L-10600R-9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189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684212-B21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FlexFabric 10Gb 2P 554FLB FIO Adptr</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190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651281-B21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QMH2572 8Gb FC HBA</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191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647444-B21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4GBmicroSD Enterprise Flash Media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192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455880-B21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VC Flex-10 Enet Module Opt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3C424200W2</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193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455880-B21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VC Flex-10 Enet Module Opt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3C424200SA</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194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455880-B21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VC Flex-10 Enet Module Opt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3C424200PV</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195</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455880-B21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VC Flex-10 Enet Module Opt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3C424200SM</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196</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CZ-C1252-655</w:t>
            </w: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p>
        </w:tc>
        <w:tc>
          <w:tcPr>
            <w:tcW w:w="3577" w:type="dxa"/>
            <w:tcBorders>
              <w:top w:val="nil"/>
              <w:left w:val="nil"/>
              <w:bottom w:val="single" w:sz="4" w:space="0" w:color="auto"/>
              <w:right w:val="single" w:sz="4" w:space="0" w:color="auto"/>
            </w:tcBorders>
            <w:shd w:val="clear" w:color="000000" w:fill="FFFFFF"/>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2x HP A10508 Switch Chassis</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K Červenému Dvoru 25/3156</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197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JC612A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HPE 10508 Switch Chassis</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CN21F33016</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198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JC612A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HPE 10508 Switch Chassis</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CN21F3300J</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199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JC612A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HPE 10508 Switch Chassis</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CN21F33016</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200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JC612A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HPE 10508 Switch Chassis</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CN21F3300J</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201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JC612A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HPE 10508 Switch Chassis</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CN21F33016</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202</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JC612A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HPE 10508 Switch Chassis</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CN21F3300J</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203</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CZ-C1252-66</w:t>
            </w: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p>
        </w:tc>
        <w:tc>
          <w:tcPr>
            <w:tcW w:w="3577" w:type="dxa"/>
            <w:tcBorders>
              <w:top w:val="nil"/>
              <w:left w:val="nil"/>
              <w:bottom w:val="single" w:sz="4" w:space="0" w:color="auto"/>
              <w:right w:val="single" w:sz="4" w:space="0" w:color="auto"/>
            </w:tcBorders>
            <w:shd w:val="clear" w:color="000000" w:fill="FFFFFF"/>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HP BL460c G6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K Červenému Dvoru 25/3156</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204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507864-B21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G6 CTO Blade OEM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GB89330B69</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205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507864-B21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G6 CTO Blade OEM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GB89330B69</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206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507794-L21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E5540 BL460c G6 FIO Kit OEM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207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500656-B21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2GB 2Rx8 PC3-10600R-9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208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507125-B21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146GB 6G SAS 10K 2.5in DP ENT HDD</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209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453246-B21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NC382m NIC Adapter Opt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210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462969-B21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650 mAh P-Series Battery</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211</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462968-B21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256MB P-Series Cache Upgrade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212</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CZ-C1252-69</w:t>
            </w: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p>
        </w:tc>
        <w:tc>
          <w:tcPr>
            <w:tcW w:w="3577" w:type="dxa"/>
            <w:tcBorders>
              <w:top w:val="nil"/>
              <w:left w:val="nil"/>
              <w:bottom w:val="single" w:sz="4" w:space="0" w:color="auto"/>
              <w:right w:val="single" w:sz="4" w:space="0" w:color="auto"/>
            </w:tcBorders>
            <w:shd w:val="clear" w:color="000000" w:fill="FFFFFF"/>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HP MSL 6060 0 Drive Library</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K Červenému Dvoru 25/3156</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lastRenderedPageBreak/>
              <w:t>213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AD602B</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MSL 6060 0 Drive Library</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2U28470008</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214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AG163A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MSL Universal Pass-Thru Mechanism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215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AG160A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MSL 10U Pass-Thru Extender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216</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AD577A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MSL e1200-320 4Gb I/F Controller</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217</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CZ-C1252-77</w:t>
            </w: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p>
        </w:tc>
        <w:tc>
          <w:tcPr>
            <w:tcW w:w="3577" w:type="dxa"/>
            <w:tcBorders>
              <w:top w:val="nil"/>
              <w:left w:val="nil"/>
              <w:bottom w:val="single" w:sz="4" w:space="0" w:color="auto"/>
              <w:right w:val="single" w:sz="4" w:space="0" w:color="auto"/>
            </w:tcBorders>
            <w:shd w:val="clear" w:color="000000" w:fill="FFFFFF"/>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BL460c G6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K Červenému Dvoru 25/3156</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218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507864-B21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G6 CTO Blade OEM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GB89415L1K</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219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507864-B21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G6 CTO Blade OEM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GB89415L1V</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220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507864-B21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G6 CTO Blade OEM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GB89415L2N</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221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507864-B21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G6 CTO Blade OEM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GB89415L2E</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222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507864-B21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G6 CTO Blade OEM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GB89415L2X</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223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507864-B21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G6 CTO Blade OEM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GB89415L37</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224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507864-B21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G6 CTO Blade OEM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GB89415L3J</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225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507864-B21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G6 CTO Blade OEM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GB89415L3R</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226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507864-B21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G6 CTO Blade OEM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GB89415L3X</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227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507864-B21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G6 CTO Blade OEM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GB89415L1K</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228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507864-B21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G6 CTO Blade OEM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GB89415L1V</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229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507864-B21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G6 CTO Blade OEM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GB89415L2N</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230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507864-B21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G6 CTO Blade OEM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GB89415L2E</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231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507864-B21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G6 CTO Blade OEM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GB89415L2X</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232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507864-B21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G6 CTO Blade OEM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GB89415L37</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233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507864-B21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G6 CTO Blade OEM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GB89415L3J</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234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507864-B21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G6 CTO Blade OEM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GB89415L3R</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235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507864-B21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G6 CTO Blade OEM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GB89415L3X</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236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507792-L21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X5560 BL460c G6 FIO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237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516423-B21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8GB 2Rx4 PC3-8500R-7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238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516423-B21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8GB 2Rx4 PC3-8500R-7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239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516423-B21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8GB 2Rx4 PC3-8500R-7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240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516423-B21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8GB 2Rx4 PC3-8500R-7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241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512547-B21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146GB 6G SAS 15K 2.5in DP ENT HDD</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242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512547-B21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146GB 6G SAS 15K 2.5in DP ENT HDD</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243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512547-B21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146GB 6G SAS 15K 2.5in DP ENT HDD</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244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512547-B21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146GB 6G SAS 15K 2.5in DP ENT HDD</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245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512547-B21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146GB 6G SAS 15K 2.5in DP ENT HDD</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246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512547-B21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146GB 6G SAS 15K 2.5in DP ENT HDD</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247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512547-B21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146GB 6G SAS 15K 2.5in DP ENT HDD</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248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512547-B21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146GB 6G SAS 15K 2.5in DP ENT HDD</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249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445978-B21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NC360m NIC Adapter Opt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250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462968-B21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256MB P-Series Cache Upgrade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251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507792-L21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X5560 BL460c G6 FIO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252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516423-B21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8GB 2Rx4 PC3-8500R-7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253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516423-B21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8GB 2Rx4 PC3-8500R-7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254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516423-B21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8GB 2Rx4 PC3-8500R-7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255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516423-B21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8GB 2Rx4 PC3-8500R-7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256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516423-B21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8GB 2Rx4 PC3-8500R-7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lastRenderedPageBreak/>
              <w:t>257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516423-B21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8GB 2Rx4 PC3-8500R-7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258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516423-B21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8GB 2Rx4 PC3-8500R-7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259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516423-B21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8GB 2Rx4 PC3-8500R-7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260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516423-B21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8GB 2Rx4 PC3-8500R-7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261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512547-B21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146GB 6G SAS 15K 2.5in DP ENT HDD</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262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512547-B21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146GB 6G SAS 15K 2.5in DP ENT HDD</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263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512547-B21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146GB 6G SAS 15K 2.5in DP ENT HDD</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264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512547-B21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146GB 6G SAS 15K 2.5in DP ENT HDD</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265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512547-B21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146GB 6G SAS 15K 2.5in DP ENT HDD</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266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512547-B21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146GB 6G SAS 15K 2.5in DP ENT HDD</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267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445978-B21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NC360m NIC Adapter Opt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268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403619-B21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QLogic QMH2462 FC HBA Opt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MY593022RS</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269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403619-B21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QLogic QMH2462 FC HBA Opt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MY593022TJ</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270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403619-B21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QLogic QMH2462 FC HBA Opt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MY5930239W</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271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462968-B21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256MB P-Series Cache Upgrade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272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507792-L21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X5560 BL460c G6 FIO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273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516423-B21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8GB 2Rx4 PC3-8500R-7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274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516423-B21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8GB 2Rx4 PC3-8500R-7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275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512547-B21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146GB 6G SAS 15K 2.5in DP ENT HDD</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276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512547-B21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146GB 6G SAS 15K 2.5in DP ENT HDD</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277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512547-B21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146GB 6G SAS 15K 2.5in DP ENT HDD</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278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512547-B21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146GB 6G SAS 15K 2.5in DP ENT HDD</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279</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462968-B21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256MB P-Series Cache Upgrade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280</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CZ-C1252-78</w:t>
            </w: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p>
        </w:tc>
        <w:tc>
          <w:tcPr>
            <w:tcW w:w="3577" w:type="dxa"/>
            <w:tcBorders>
              <w:top w:val="nil"/>
              <w:left w:val="nil"/>
              <w:bottom w:val="single" w:sz="4" w:space="0" w:color="auto"/>
              <w:right w:val="single" w:sz="4" w:space="0" w:color="auto"/>
            </w:tcBorders>
            <w:shd w:val="clear" w:color="000000" w:fill="FFFFFF"/>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HP BL860c Dual Processor Server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K Červenému Dvoru 25/3156</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281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AD323A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BL860c Dual Processor Blade Server</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GB8849BH3F</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282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AD323A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BL860c Dual Processor Blade Server</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GB8849BH3H</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283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AD323A#006</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BL860c 1.6GHz/18MB 2p/4c Server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284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AD345A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8GB DDR2 (2x4GB DIMMs)</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285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AD248A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rx2660 Internal HDD Controller</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286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418367-B21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146GB 3G SAS 10K 2.5in DP ENT HDD</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287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403621-B21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Emulex LPe1105 FC HBA Opt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MY18443WW9</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288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403621-B21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Emulex LPe1105 FC HBA Opt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MY18443WVX</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289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447883-B21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NC364m NIC Adapter Opt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290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T1905CA#2AH</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Serviceguard, Single CPU LTU</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291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BA929AC</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HP-UX 11i v3 Virtual Server OE LTU</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292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BA929AC#022</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PCL HP-UX 11i v3 VSE IPF 2Skt LTU</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293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T1905CA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HPE Serviceguard LTU</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294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T1905CA#2AH</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Serviceguard, Single CPU LTU</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295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BA929AA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HP-UX 11i V3 VSE-OE Media</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296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BA929AA#ABA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U.S. - English localization</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297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BA929AC</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HP-UX 11i v3 Virtual Server OE LTU</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298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BA929AC#022</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PCL HP-UX 11i v3 VSE IPF 2Skt LTU</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299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T1905CA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HPE Serviceguard LTU</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300</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T1905CA#ABA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Serviceguard, U.S.-English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lastRenderedPageBreak/>
              <w:t>301</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CZ-C1252-79</w:t>
            </w: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p>
        </w:tc>
        <w:tc>
          <w:tcPr>
            <w:tcW w:w="3577" w:type="dxa"/>
            <w:tcBorders>
              <w:top w:val="nil"/>
              <w:left w:val="nil"/>
              <w:bottom w:val="single" w:sz="4" w:space="0" w:color="auto"/>
              <w:right w:val="single" w:sz="4" w:space="0" w:color="auto"/>
            </w:tcBorders>
            <w:shd w:val="clear" w:color="000000" w:fill="FFFFFF"/>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Servodata, a.s.</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Těšnov 17</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302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507019-B21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BLc7000 CTO 3 IN LCD ROHS Encl</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GB8926VE58</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303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507019-B21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BLc7000 CTO 3 IN LCD ROHS Encl</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GB8926VE5P</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304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507019-B21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BLc7000 CTO 3 IN LCD ROHS Encl</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GB8926VE58</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305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507019-B21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BLc7000 CTO 3 IN LCD ROHS Encl</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GB8926VE5P</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306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AF002A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Universal Rack 10642 G2 Shock ALL</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GB492000PY</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307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AF002A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Universal Rack 10642 G2 Shock ALL</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GB4921003V</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308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499243-B21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2400W Gold Ht Plg Pwr Supply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GB8926VE5H</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309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499243-B21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2400W Gold Ht Plg Pwr Supply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GB8926VE5J</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310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499243-B21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2400W Gold Ht Plg Pwr Supply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GB8926VE5K</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311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499243-B21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2400W Gold Ht Plg Pwr Supply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GB8926VE5L</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312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499243-B21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2400W Gold Ht Plg Pwr Supply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GB8926VE5M</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313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499243-B21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2400W Gold Ht Plg Pwr Supply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GB8926VE5N</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314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499243-B21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2400W Gold Ht Plg Pwr Supply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GB8926VE59</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315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499243-B21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2400W Gold Ht Plg Pwr Supply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GB8926VE5A</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316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499243-B21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2400W Gold Ht Plg Pwr Supply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GB8926VE5B</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317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499243-B21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2400W Gold Ht Plg Pwr Supply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GB8926VE5C</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318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499243-B21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2400W Gold Ht Plg Pwr Supply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GB8926VE5D</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319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499243-B21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2400W Gold Ht Plg Pwr Supply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GB8926VE5E</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320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412140-B21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Encl Single Fan Option</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321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413379-B21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BLc7000 1 PH FIO Power Module Opt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322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413379-B21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BLc7000 1 PH FIO Power Module Opt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323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433718-B21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BLc7000 10K Rack Ship Brkt Opt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324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AF090A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Rack Airflow Optimization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325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AF054A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10642 G2 Sidepanel ALL</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326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252663-B33</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HPE Basic 7.3kVA/60309/C19/INTL PDU</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2CJ9060848</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327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252663-B33</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HPE Basic 7.3kVA/60309/C19/INTL PDU</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2CJ9060858</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328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252663-B33</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HPE Basic 7.3kVA/60309/C19/INTL PDU</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2CJ9060850</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329</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252663-B33</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HPE Basic 7.3kVA/60309/C19/INTL PDU</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2CJ9060852</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330</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CZ-C1252-81</w:t>
            </w: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p>
        </w:tc>
        <w:tc>
          <w:tcPr>
            <w:tcW w:w="3577" w:type="dxa"/>
            <w:tcBorders>
              <w:top w:val="nil"/>
              <w:left w:val="nil"/>
              <w:bottom w:val="single" w:sz="4" w:space="0" w:color="auto"/>
              <w:right w:val="single" w:sz="4" w:space="0" w:color="auto"/>
            </w:tcBorders>
            <w:shd w:val="clear" w:color="000000" w:fill="FFFFFF"/>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HP BLc3000 CTO Enclosure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K Červenému Dvoru 25/3156</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331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437507-B21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BLc3000 CTO Enclosure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GB8852DH70</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332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437507-B21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BLc3000 CTO Enclosure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GB8852DH5H</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333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437507-B21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BLc3000 CTO Enclosure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GB8852DH70</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334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437507-B21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BLc3000 CTO Enclosure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GB8852DH5H</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335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451438-B21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Cisco 1GbE 3120G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FOC1239T1WP</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336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451438-B21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Cisco 1GbE 3120G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FOC1241T1H6</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337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451438-B21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Cisco 1GbE 3120G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SFOC1239T1XV</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338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451438-B21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Cisco 1GbE 3120G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SFOC1241T1J8</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339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437576-B21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BLc3000 Rack Rails</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CZC85001CW</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340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437576-B21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BLc3000 Rack Rails</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CZC85001CX</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341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448589-B21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BLc3000 Onboard Admin FIO</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342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437572-B21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1200W CS Slvr Ht Plg Pwr Supply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343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412140-B21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Encl Single Fan Option</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344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437577-B21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BLc3000 Combo Drive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lastRenderedPageBreak/>
              <w:t>345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437575-B21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BLc3000 KVM Option</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346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494331-B21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Cisco .5m Stacking Cable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347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448589-B21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BLc3000 Onboard Admin FIO</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348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437572-B21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1200W CS Slvr Ht Plg Pwr Supply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349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412140-B21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Encl Single Fan Option</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350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437577-B21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BLc3000 Combo Drive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351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437575-B21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BLc3000 KVM Option</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352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494331-B21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Cisco .5m Stacking Cable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353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C6N32A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Insight Control Encl FIO Bundle 8 Lic</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354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C6N32A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Insight Control Encl FIO Bundle 8 Lic</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355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C6N32A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Insight Control Encl FIO Bundle 8 Lic</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356</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C6N32A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Insight Control Encl FIO Bundle 8 Lic</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357</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CZ-C1252-82</w:t>
            </w: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p>
        </w:tc>
        <w:tc>
          <w:tcPr>
            <w:tcW w:w="3577" w:type="dxa"/>
            <w:tcBorders>
              <w:top w:val="nil"/>
              <w:left w:val="nil"/>
              <w:bottom w:val="single" w:sz="4" w:space="0" w:color="auto"/>
              <w:right w:val="single" w:sz="4" w:space="0" w:color="auto"/>
            </w:tcBorders>
            <w:shd w:val="clear" w:color="000000" w:fill="FFFFFF"/>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8x VMw vSphere Ent 1P 1yr9x5 Nm Lic</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K Červenému Dvoru 25/3156</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358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GBK7495LPU</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359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GBK7495LRF</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360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GBK7495LRG</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361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GBK7495LRH</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362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363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364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365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366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GBK7495LPU</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367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GBK7495LRF</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368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GBK7495LRG</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369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GBK7495LRH</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370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371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372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373</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BD712A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VMw vSphere Ent 1P 1yr SW</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374</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CZ-C1252-85</w:t>
            </w: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p>
        </w:tc>
        <w:tc>
          <w:tcPr>
            <w:tcW w:w="3577" w:type="dxa"/>
            <w:tcBorders>
              <w:top w:val="nil"/>
              <w:left w:val="nil"/>
              <w:bottom w:val="single" w:sz="4" w:space="0" w:color="auto"/>
              <w:right w:val="single" w:sz="4" w:space="0" w:color="auto"/>
            </w:tcBorders>
            <w:shd w:val="clear" w:color="000000" w:fill="FFFFFF"/>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HP BL460c G6 CTO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K Červenému Dvoru 25/3156</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375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507864-B21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G6 CTO Blade OEM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CZJ0280CQN</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376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507864-B21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G6 CTO Blade OEM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CZJ0280CQQ</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377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507864-B21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G6 CTO Blade OEM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CZJ0280CQR</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378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507864-B21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G6 CTO Blade OEM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CZJ0280CQP</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379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507864-B21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G6 CTO Blade OEM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CZJ0280CQN</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380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507864-B21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G6 CTO Blade OEM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CZJ0280CQQ</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381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507864-B21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G6 CTO Blade OEM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CZJ0280CQR</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382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507864-B21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BL460c G6 CTO Blade OEM</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CZJ0280CQP</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383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507792-L21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X5560 BL460c G6 FIO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384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516423-B21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8GB 2Rx4 PC3-8500R-7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385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512547-B21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146GB 6G SAS 15K 2.5in DP ENT HDD</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386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445978-B21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 NC360m NIC Adapter Opt Kit</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387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462968-B21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256MB P-Series Cache Upgrade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388</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462969-B21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650 mAh P-Series Battery</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6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lastRenderedPageBreak/>
              <w:t>389</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CZ-C152-653</w:t>
            </w: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p>
        </w:tc>
        <w:tc>
          <w:tcPr>
            <w:tcW w:w="3577" w:type="dxa"/>
            <w:tcBorders>
              <w:top w:val="nil"/>
              <w:left w:val="nil"/>
              <w:bottom w:val="single" w:sz="4" w:space="0" w:color="auto"/>
              <w:right w:val="single" w:sz="4" w:space="0" w:color="auto"/>
            </w:tcBorders>
            <w:shd w:val="clear" w:color="000000" w:fill="FFFFFF"/>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HP Insight Control ML/DL/BL Bundle E-LTU</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K Červenému Dvoru 25/3156</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390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C6N36AAE</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Insight Control ML/DL/BL Bundle E-LTU</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391</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C6N36AAE</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Insight Control ML/DL/BL Bundle E-LTU</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24x7x4resp.</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392</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CZ-C1252-663</w:t>
            </w: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p>
        </w:tc>
        <w:tc>
          <w:tcPr>
            <w:tcW w:w="3577" w:type="dxa"/>
            <w:tcBorders>
              <w:top w:val="nil"/>
              <w:left w:val="nil"/>
              <w:bottom w:val="single" w:sz="4" w:space="0" w:color="auto"/>
              <w:right w:val="single" w:sz="4" w:space="0" w:color="auto"/>
            </w:tcBorders>
            <w:shd w:val="clear" w:color="000000" w:fill="FFFFFF"/>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K Červenému Dvoru 25/3156</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393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JG926A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1920-24G-PoE+ (370W)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CN54GP61TL</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394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CN55GP1025</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395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JG923A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1920-16G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CN54GP30NB</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396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CN55GP101Q</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397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CN55GP101F</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398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JG920A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CN55GP00FF</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399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CN55GP101W</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400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JG926A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1920-24G-PoE+ (370W)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CN54GP61KH</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401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JG920A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CN55GP00PN</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402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JG920A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CN55GP00MW</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403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CN55GP102W</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404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CN55GP1031</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405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CN55GP101K</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406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CN55GP100H</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407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CN55GP102J</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408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CN55GP1020</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409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CN55GP1004</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CN55GP100T</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CN55GP100V</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CN55GP1034</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JG920A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CN55GP00Q3</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JG926A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1920-24G-PoE+ (370W)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CN54GP61S2</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JG920A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CN55GP00Q5</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JG926A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1920-24G-PoE+ (370W)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CN54GP61TL</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CN55GP1025</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JG923A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1920-16G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CN54GP30NB</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CN55GP101Q</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420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CN55GP101F</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421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JG920A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CN55GP00FF</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422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CN55GP101W</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423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JG926A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1920-24G-PoE+ (370W)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CN54GP61KH</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424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JG920A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CN55GP00PN</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425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JG920A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CN55GP00MW</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426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CN55GP102W</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427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CN55GP1031</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428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CN55GP101K</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429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CN55GP100H</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430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CN55GP102J</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431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CN55GP1020</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lastRenderedPageBreak/>
              <w:t>432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CN55GP1004</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433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CN55GP100T</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434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CN55GP100V</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435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CN55GP1034</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436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JG920A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CN55GP00Q3</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437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JG926A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1920-24G-PoE+ (370W)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CN54GP61S2</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438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JG920A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CN55GP00Q5</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439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JG926A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1920-24G-PoE+ (370W)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CN54GP61TL</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440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CN55GP1025</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441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JG923A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1920-16G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CN54GP30NB</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442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CN55GP101Q</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443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CN55GP101F</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444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JG920A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CN55GP00FF</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445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CN55GP101W</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446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JG926A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1920-24G-PoE+ (370W)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CN54GP61KH</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447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JG920A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CN55GP00PN</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448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JG920A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CN55GP00MW</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449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CN55GP102W</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CN55GP1031</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CN55GP101K</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CN55GP100H</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CN55GP102J</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CN55GP1020</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CN55GP1004</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CN55GP100T</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CN55GP100V</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JG921A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1920-8G-PoE+ (65W)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CN55GP1034</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459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JG920A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CN55GP00Q3</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460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JG926A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1920-24G-PoE+ (370W)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CN54GP61S2</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461</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JG920A</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1920-8G Switch</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CN55GP00Q5</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462</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CZ-C1252-661</w:t>
            </w: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p>
        </w:tc>
        <w:tc>
          <w:tcPr>
            <w:tcW w:w="3577" w:type="dxa"/>
            <w:tcBorders>
              <w:top w:val="nil"/>
              <w:left w:val="nil"/>
              <w:bottom w:val="single" w:sz="4" w:space="0" w:color="auto"/>
              <w:right w:val="single" w:sz="4" w:space="0" w:color="auto"/>
            </w:tcBorders>
            <w:shd w:val="clear" w:color="000000" w:fill="FFFFFF"/>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HP BLc7000 CTO Enclosure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K Červenému Dvoru 25/3156</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463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412152-B21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BLc7000 CTO Enclosure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GB8722H29M</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464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412152-B21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BLc7000 CTO Enclosure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GB8812EWV6</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465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412152-B21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BLc7000 CTO Enclosure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GB8722H29L</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466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412152-B21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BLc7000 CTO Enclosure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GB8812EWV7</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467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412152-B21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BLc7000 CTO Enclosure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GB8722H29M</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468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412152-B21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BLc7000 CTO Enclosure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GB8812EWV6</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469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412152-B21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BLc7000 CTO Enclosure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GB8722H29L</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470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412152-B21</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BLc7000 CTO Enclosure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GB8812EWV7</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471</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HPE Ind Std Svrs Return to HW Supp</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472</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CZ-C1252-662</w:t>
            </w: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p>
        </w:tc>
        <w:tc>
          <w:tcPr>
            <w:tcW w:w="3577" w:type="dxa"/>
            <w:tcBorders>
              <w:top w:val="nil"/>
              <w:left w:val="nil"/>
              <w:bottom w:val="single" w:sz="4" w:space="0" w:color="auto"/>
              <w:right w:val="single" w:sz="4" w:space="0" w:color="auto"/>
            </w:tcBorders>
            <w:shd w:val="clear" w:color="000000" w:fill="FFFFFF"/>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Cisco WS-CBS3020-HPQ Catalyst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K Červenému Dvoru 25/3156</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473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CSCNS0TZ</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Cisco WS-CBS3020-HPQ Catalyst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FOC1111T0ZS</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474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CSCNS0TZ</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Cisco WS-CBS3020-HPQ Catalyst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FOC1111T0YJ</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475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CSCNS0TZ</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Cisco WS-CBS3020-HPQ Catalyst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FOC1111T0Z0</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lastRenderedPageBreak/>
              <w:t>476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CSCNS0TZ</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Cisco WS-CBS3020-HPQ Catalyst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FOC1111T0ZF</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477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CSCNS0TZ</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Cisco WS-CBS3020-HPQ Catalyst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FOC1148T0RS</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478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CSCNS0TZ</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Cisco WS-CBS3020-HPQ Catalyst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FOC1203T0AD</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479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CSCNS0TZ</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Cisco WS-CBS3020-HPQ Catalyst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FOC1203491U</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480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CSCNS0TZ</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Cisco WS-CBS3020-HPQ Catalyst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FOC1203T008</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481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CSCNS0TZ</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Cisco WS-CBS3020-HPQ Catalyst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FOC1203T098</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482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CSCNS0TZ</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Cisco WS-CBS3020-HPQ Catalyst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FOC1111T0ZS</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483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CSCNS0TZ</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Cisco WS-CBS3020-HPQ Catalyst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FOC1111T0YJ</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484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CSCNS0TZ</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Cisco WS-CBS3020-HPQ Catalyst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FOC1111T0Z0</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485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CSCNS0TZ</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Cisco WS-CBS3020-HPQ Catalyst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FOC1111T0ZF</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486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CSCNS0TZ</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Cisco WS-CBS3020-HPQ Catalyst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FOC1148T0RS</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487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CSCNS0TZ</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Cisco WS-CBS3020-HPQ Catalyst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FOC1203T0AD</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488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CSCNS0TZ</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Cisco WS-CBS3020-HPQ Catalyst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FOC1203491U</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489</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CSCNS0TZ</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Cisco WS-CBS3020-HPQ Catalyst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FOC1203T008</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490</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CSCNS0TZ</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Cisco WS-CBS3020-HPQ Catalyst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FOC1203T098</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491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CSCNS0TZ</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Cisco WS-CBS3020-HPQ Catalyst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FOC1111T0ZS</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492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CSCNS0TZ</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Cisco WS-CBS3020-HPQ Catalyst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FOC1111T0YJ</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493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CSCNS0TZ</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Cisco WS-CBS3020-HPQ Catalyst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FOC1111T0Z0</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494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CSCNS0TZ</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Cisco WS-CBS3020-HPQ Catalyst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FOC1111T0ZF</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495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CSCNS0TZ</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Cisco WS-CBS3020-HPQ Catalyst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FOC1148T0RS</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496</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CSCNS0TZ</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Cisco WS-CBS3020-HPQ Catalyst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FOC1203T0AD</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497</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CSCNS0TZ</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Cisco WS-CBS3020-HPQ Catalyst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FOC1203491U</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498</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CSCNS0TZ</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Cisco WS-CBS3020-HPQ Catalyst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FOC1203T008</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499</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CSCNS0TZ</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Cisco WS-CBS3020-HPQ Catalyst Blade</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FOC1203T098</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500</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CZ-C1252-109-A</w:t>
            </w: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p>
        </w:tc>
        <w:tc>
          <w:tcPr>
            <w:tcW w:w="3577" w:type="dxa"/>
            <w:tcBorders>
              <w:top w:val="nil"/>
              <w:left w:val="nil"/>
              <w:bottom w:val="single" w:sz="4" w:space="0" w:color="auto"/>
              <w:right w:val="single" w:sz="4" w:space="0" w:color="auto"/>
            </w:tcBorders>
            <w:shd w:val="clear" w:color="000000" w:fill="FFFFFF"/>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HP 7510 Switch Chassis</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Tesnov 65/17</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501</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JD238B</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7510 Switch Chassis</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CN3AD5600B</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502</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JD238B</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7510 Switch Chassis</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CN3AD5600P</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503</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JD238B</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7510 Switch Chassis</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CN3AD5600B</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504</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JD238B</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7510 Switch Chassis</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CN3AD5600P</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505</w:t>
            </w:r>
          </w:p>
        </w:tc>
        <w:tc>
          <w:tcPr>
            <w:tcW w:w="1258" w:type="dxa"/>
            <w:tcBorders>
              <w:top w:val="nil"/>
              <w:left w:val="nil"/>
              <w:bottom w:val="nil"/>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JD238B</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7510 Switch Chassis</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CN3AD5600B</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r w:rsidR="00C71D03" w:rsidRPr="00C71D03" w:rsidTr="00C71D03">
        <w:trPr>
          <w:trHeight w:val="300"/>
        </w:trPr>
        <w:tc>
          <w:tcPr>
            <w:tcW w:w="585" w:type="dxa"/>
            <w:tcBorders>
              <w:top w:val="nil"/>
              <w:left w:val="single" w:sz="4" w:space="0" w:color="auto"/>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506</w:t>
            </w:r>
          </w:p>
        </w:tc>
        <w:tc>
          <w:tcPr>
            <w:tcW w:w="1258"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p>
        </w:tc>
        <w:tc>
          <w:tcPr>
            <w:tcW w:w="1243"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JD238B</w:t>
            </w:r>
          </w:p>
        </w:tc>
        <w:tc>
          <w:tcPr>
            <w:tcW w:w="3577"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HP 7510 Switch Chassis</w:t>
            </w:r>
          </w:p>
        </w:tc>
        <w:tc>
          <w:tcPr>
            <w:tcW w:w="1701"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sz w:val="16"/>
                <w:szCs w:val="16"/>
              </w:rPr>
            </w:pPr>
            <w:r w:rsidRPr="00C71D03">
              <w:rPr>
                <w:rFonts w:ascii="Arial" w:hAnsi="Arial" w:cs="Arial"/>
                <w:sz w:val="16"/>
                <w:szCs w:val="16"/>
              </w:rPr>
              <w:t>CN3AD5600P</w:t>
            </w:r>
          </w:p>
        </w:tc>
        <w:tc>
          <w:tcPr>
            <w:tcW w:w="1134" w:type="dxa"/>
            <w:tcBorders>
              <w:top w:val="nil"/>
              <w:left w:val="nil"/>
              <w:bottom w:val="single" w:sz="4" w:space="0" w:color="auto"/>
              <w:right w:val="single" w:sz="4" w:space="0" w:color="auto"/>
            </w:tcBorders>
            <w:shd w:val="clear" w:color="000000" w:fill="FFFFFF"/>
            <w:noWrap/>
            <w:vAlign w:val="center"/>
            <w:hideMark/>
          </w:tcPr>
          <w:p w:rsidR="00C71D03" w:rsidRPr="00C71D03" w:rsidRDefault="00C71D03" w:rsidP="00C71D03">
            <w:pPr>
              <w:spacing w:after="0" w:line="240" w:lineRule="auto"/>
              <w:jc w:val="center"/>
              <w:rPr>
                <w:rFonts w:ascii="Arial" w:hAnsi="Arial" w:cs="Arial"/>
                <w:b/>
                <w:bCs/>
                <w:sz w:val="16"/>
                <w:szCs w:val="16"/>
              </w:rPr>
            </w:pPr>
            <w:r w:rsidRPr="00C71D03">
              <w:rPr>
                <w:rFonts w:ascii="Arial" w:hAnsi="Arial" w:cs="Arial"/>
                <w:b/>
                <w:bCs/>
                <w:sz w:val="16"/>
                <w:szCs w:val="16"/>
              </w:rPr>
              <w:t>NBD</w:t>
            </w:r>
          </w:p>
        </w:tc>
      </w:tr>
    </w:tbl>
    <w:p w:rsidR="00ED2148" w:rsidRPr="008414DF" w:rsidRDefault="00ED2148" w:rsidP="00495A4B">
      <w:pPr>
        <w:autoSpaceDE w:val="0"/>
        <w:autoSpaceDN w:val="0"/>
        <w:adjustRightInd w:val="0"/>
        <w:spacing w:after="0" w:line="240" w:lineRule="auto"/>
        <w:rPr>
          <w:rFonts w:ascii="Arial" w:hAnsi="Arial" w:cs="Arial"/>
          <w:b/>
          <w:color w:val="000000"/>
          <w:sz w:val="24"/>
        </w:rPr>
      </w:pPr>
    </w:p>
    <w:p w:rsidR="00F32C4E" w:rsidRPr="00AA40D0" w:rsidRDefault="00F32C4E" w:rsidP="00495A4B">
      <w:pPr>
        <w:autoSpaceDE w:val="0"/>
        <w:autoSpaceDN w:val="0"/>
        <w:adjustRightInd w:val="0"/>
        <w:spacing w:after="0" w:line="240" w:lineRule="auto"/>
        <w:rPr>
          <w:rFonts w:ascii="Arial" w:hAnsi="Arial" w:cs="Arial"/>
          <w:b/>
          <w:color w:val="000000"/>
          <w:sz w:val="24"/>
        </w:rPr>
      </w:pPr>
    </w:p>
    <w:p w:rsidR="00AA40D0" w:rsidRPr="00B56B6B" w:rsidRDefault="00AA40D0" w:rsidP="00AA40D0">
      <w:pPr>
        <w:autoSpaceDE w:val="0"/>
        <w:autoSpaceDN w:val="0"/>
        <w:adjustRightInd w:val="0"/>
        <w:spacing w:after="0" w:line="240" w:lineRule="auto"/>
        <w:rPr>
          <w:rFonts w:ascii="Arial" w:hAnsi="Arial" w:cs="Arial"/>
          <w:b/>
          <w:color w:val="000000"/>
          <w:szCs w:val="22"/>
        </w:rPr>
      </w:pPr>
      <w:r w:rsidRPr="00B56B6B">
        <w:rPr>
          <w:rFonts w:ascii="Arial" w:hAnsi="Arial" w:cs="Arial"/>
          <w:b/>
          <w:color w:val="000000"/>
          <w:szCs w:val="22"/>
        </w:rPr>
        <w:t>Požadovaný rozsah podpory</w:t>
      </w:r>
    </w:p>
    <w:p w:rsidR="00AA40D0" w:rsidRPr="00B56B6B" w:rsidRDefault="00AA40D0" w:rsidP="00AA40D0">
      <w:pPr>
        <w:pStyle w:val="RLProhlensmluvnchstran"/>
        <w:jc w:val="left"/>
        <w:rPr>
          <w:rFonts w:ascii="Arial" w:hAnsi="Arial" w:cs="Arial"/>
          <w:b w:val="0"/>
          <w:color w:val="000000"/>
          <w:szCs w:val="22"/>
        </w:rPr>
      </w:pPr>
      <w:r w:rsidRPr="00B56B6B">
        <w:rPr>
          <w:rFonts w:ascii="Arial" w:hAnsi="Arial" w:cs="Arial"/>
          <w:b w:val="0"/>
          <w:color w:val="000000"/>
          <w:szCs w:val="22"/>
        </w:rPr>
        <w:t>*Definice SLA:</w:t>
      </w:r>
    </w:p>
    <w:p w:rsidR="00AA40D0" w:rsidRPr="00B56B6B" w:rsidRDefault="007E26EE" w:rsidP="00AA40D0">
      <w:pPr>
        <w:pStyle w:val="RLProhlensmluvnchstran"/>
        <w:jc w:val="left"/>
        <w:rPr>
          <w:rFonts w:ascii="Arial" w:hAnsi="Arial" w:cs="Arial"/>
          <w:b w:val="0"/>
          <w:color w:val="000000"/>
          <w:szCs w:val="22"/>
        </w:rPr>
      </w:pPr>
      <w:r w:rsidRPr="00B56B6B">
        <w:rPr>
          <w:rFonts w:ascii="Arial" w:hAnsi="Arial" w:cs="Arial"/>
          <w:b w:val="0"/>
          <w:color w:val="000000"/>
          <w:szCs w:val="22"/>
        </w:rPr>
        <w:t>24x7x4resp.</w:t>
      </w:r>
      <w:r w:rsidR="00AA40D0" w:rsidRPr="00B56B6B">
        <w:rPr>
          <w:rFonts w:ascii="Arial" w:hAnsi="Arial" w:cs="Arial"/>
          <w:b w:val="0"/>
          <w:color w:val="000000"/>
          <w:szCs w:val="22"/>
        </w:rPr>
        <w:t xml:space="preserve"> </w:t>
      </w:r>
    </w:p>
    <w:p w:rsidR="00AA40D0" w:rsidRPr="00B56B6B" w:rsidRDefault="00AA40D0" w:rsidP="00AA40D0">
      <w:pPr>
        <w:pStyle w:val="RLProhlensmluvnchstran"/>
        <w:numPr>
          <w:ilvl w:val="0"/>
          <w:numId w:val="11"/>
        </w:numPr>
        <w:jc w:val="left"/>
        <w:rPr>
          <w:rFonts w:ascii="Arial" w:hAnsi="Arial" w:cs="Arial"/>
          <w:b w:val="0"/>
          <w:color w:val="000000"/>
          <w:szCs w:val="22"/>
        </w:rPr>
      </w:pPr>
      <w:r w:rsidRPr="00B56B6B">
        <w:rPr>
          <w:rFonts w:ascii="Arial" w:hAnsi="Arial" w:cs="Arial"/>
          <w:b w:val="0"/>
          <w:color w:val="000000"/>
          <w:szCs w:val="22"/>
        </w:rPr>
        <w:t>Telefonická podpora v režimu 24x7</w:t>
      </w:r>
    </w:p>
    <w:p w:rsidR="00AA40D0" w:rsidRPr="00B56B6B" w:rsidRDefault="00AA40D0" w:rsidP="00AA40D0">
      <w:pPr>
        <w:pStyle w:val="RLProhlensmluvnchstran"/>
        <w:numPr>
          <w:ilvl w:val="0"/>
          <w:numId w:val="11"/>
        </w:numPr>
        <w:jc w:val="left"/>
        <w:rPr>
          <w:rFonts w:ascii="Arial" w:hAnsi="Arial" w:cs="Arial"/>
          <w:b w:val="0"/>
          <w:color w:val="000000"/>
          <w:szCs w:val="22"/>
        </w:rPr>
      </w:pPr>
      <w:r w:rsidRPr="00B56B6B">
        <w:rPr>
          <w:rFonts w:ascii="Arial" w:hAnsi="Arial" w:cs="Arial"/>
          <w:b w:val="0"/>
          <w:color w:val="000000"/>
          <w:szCs w:val="22"/>
        </w:rPr>
        <w:t>Přístup k novým verzím software, záplatám a opravám včetně možnosti stažení s využitím webového portálu</w:t>
      </w:r>
    </w:p>
    <w:p w:rsidR="00AA40D0" w:rsidRPr="00B56B6B" w:rsidRDefault="00AA40D0" w:rsidP="00AA40D0">
      <w:pPr>
        <w:pStyle w:val="RLProhlensmluvnchstran"/>
        <w:numPr>
          <w:ilvl w:val="0"/>
          <w:numId w:val="11"/>
        </w:numPr>
        <w:jc w:val="left"/>
        <w:rPr>
          <w:rFonts w:ascii="Arial" w:hAnsi="Arial" w:cs="Arial"/>
          <w:b w:val="0"/>
          <w:color w:val="000000"/>
          <w:szCs w:val="22"/>
        </w:rPr>
      </w:pPr>
      <w:r w:rsidRPr="00B56B6B">
        <w:rPr>
          <w:rFonts w:ascii="Arial" w:hAnsi="Arial" w:cs="Arial"/>
          <w:b w:val="0"/>
          <w:color w:val="000000"/>
          <w:szCs w:val="22"/>
        </w:rPr>
        <w:t>Přístup přes webové rozhraní v režimu 24x7</w:t>
      </w:r>
    </w:p>
    <w:p w:rsidR="00AA40D0" w:rsidRPr="00B56B6B" w:rsidRDefault="00AA40D0" w:rsidP="00AA40D0">
      <w:pPr>
        <w:pStyle w:val="RLProhlensmluvnchstran"/>
        <w:numPr>
          <w:ilvl w:val="0"/>
          <w:numId w:val="11"/>
        </w:numPr>
        <w:jc w:val="left"/>
        <w:rPr>
          <w:rFonts w:ascii="Arial" w:hAnsi="Arial" w:cs="Arial"/>
          <w:b w:val="0"/>
          <w:color w:val="000000"/>
          <w:szCs w:val="22"/>
        </w:rPr>
      </w:pPr>
      <w:r w:rsidRPr="00B56B6B">
        <w:rPr>
          <w:rFonts w:ascii="Arial" w:hAnsi="Arial" w:cs="Arial"/>
          <w:b w:val="0"/>
          <w:color w:val="000000"/>
          <w:szCs w:val="22"/>
        </w:rPr>
        <w:t>Přístup k znalostní databázi</w:t>
      </w:r>
    </w:p>
    <w:p w:rsidR="007E26EE" w:rsidRPr="00B56B6B" w:rsidRDefault="007E26EE" w:rsidP="00AA40D0">
      <w:pPr>
        <w:pStyle w:val="RLProhlensmluvnchstran"/>
        <w:numPr>
          <w:ilvl w:val="0"/>
          <w:numId w:val="11"/>
        </w:numPr>
        <w:jc w:val="left"/>
        <w:rPr>
          <w:rFonts w:ascii="Arial" w:hAnsi="Arial" w:cs="Arial"/>
          <w:b w:val="0"/>
          <w:color w:val="000000"/>
          <w:szCs w:val="22"/>
        </w:rPr>
      </w:pPr>
      <w:r w:rsidRPr="00B56B6B">
        <w:rPr>
          <w:rFonts w:ascii="Arial" w:hAnsi="Arial" w:cs="Arial"/>
          <w:b w:val="0"/>
          <w:color w:val="000000"/>
          <w:szCs w:val="22"/>
        </w:rPr>
        <w:t>V případě poruchy HW reakční doba 4 hodiny na místě a dobra opravy 8 hodin</w:t>
      </w:r>
    </w:p>
    <w:p w:rsidR="00C71D03" w:rsidRDefault="00C71D03" w:rsidP="00AA40D0">
      <w:pPr>
        <w:pStyle w:val="RLProhlensmluvnchstran"/>
        <w:jc w:val="left"/>
        <w:rPr>
          <w:rFonts w:ascii="Arial" w:hAnsi="Arial" w:cs="Arial"/>
          <w:b w:val="0"/>
          <w:color w:val="000000"/>
          <w:szCs w:val="22"/>
        </w:rPr>
      </w:pPr>
    </w:p>
    <w:p w:rsidR="00AA40D0" w:rsidRPr="00B56B6B" w:rsidRDefault="007E26EE" w:rsidP="00AA40D0">
      <w:pPr>
        <w:pStyle w:val="RLProhlensmluvnchstran"/>
        <w:jc w:val="left"/>
        <w:rPr>
          <w:rFonts w:ascii="Arial" w:hAnsi="Arial" w:cs="Arial"/>
          <w:b w:val="0"/>
          <w:color w:val="000000"/>
          <w:szCs w:val="22"/>
        </w:rPr>
      </w:pPr>
      <w:r w:rsidRPr="00B56B6B">
        <w:rPr>
          <w:rFonts w:ascii="Arial" w:hAnsi="Arial" w:cs="Arial"/>
          <w:b w:val="0"/>
          <w:color w:val="000000"/>
          <w:szCs w:val="22"/>
        </w:rPr>
        <w:lastRenderedPageBreak/>
        <w:t>NBD</w:t>
      </w:r>
    </w:p>
    <w:p w:rsidR="00AA40D0" w:rsidRPr="00B56B6B" w:rsidRDefault="00AA40D0" w:rsidP="00AA40D0">
      <w:pPr>
        <w:pStyle w:val="RLProhlensmluvnchstran"/>
        <w:numPr>
          <w:ilvl w:val="0"/>
          <w:numId w:val="11"/>
        </w:numPr>
        <w:jc w:val="left"/>
        <w:rPr>
          <w:rFonts w:ascii="Arial" w:hAnsi="Arial" w:cs="Arial"/>
          <w:b w:val="0"/>
          <w:color w:val="000000"/>
          <w:szCs w:val="22"/>
        </w:rPr>
      </w:pPr>
      <w:r w:rsidRPr="00B56B6B">
        <w:rPr>
          <w:rFonts w:ascii="Arial" w:hAnsi="Arial" w:cs="Arial"/>
          <w:b w:val="0"/>
          <w:color w:val="000000"/>
          <w:szCs w:val="22"/>
        </w:rPr>
        <w:t>Telefonická podpora v režimu 5x9 (tj. v pracovních dnech od 8:00 do 17:00)</w:t>
      </w:r>
    </w:p>
    <w:p w:rsidR="00AA40D0" w:rsidRPr="00B56B6B" w:rsidRDefault="00AA40D0" w:rsidP="00AA40D0">
      <w:pPr>
        <w:pStyle w:val="RLProhlensmluvnchstran"/>
        <w:numPr>
          <w:ilvl w:val="0"/>
          <w:numId w:val="11"/>
        </w:numPr>
        <w:jc w:val="left"/>
        <w:rPr>
          <w:rFonts w:ascii="Arial" w:hAnsi="Arial" w:cs="Arial"/>
          <w:b w:val="0"/>
          <w:color w:val="000000"/>
          <w:szCs w:val="22"/>
        </w:rPr>
      </w:pPr>
      <w:r w:rsidRPr="00B56B6B">
        <w:rPr>
          <w:rFonts w:ascii="Arial" w:hAnsi="Arial" w:cs="Arial"/>
          <w:b w:val="0"/>
          <w:color w:val="000000"/>
          <w:szCs w:val="22"/>
        </w:rPr>
        <w:t>Přístup k novým verzím software, záplatám a opravám včetně možnosti stažení s využitím webového portálu</w:t>
      </w:r>
    </w:p>
    <w:p w:rsidR="00AA40D0" w:rsidRPr="00B56B6B" w:rsidRDefault="00AA40D0" w:rsidP="00AA40D0">
      <w:pPr>
        <w:pStyle w:val="RLProhlensmluvnchstran"/>
        <w:numPr>
          <w:ilvl w:val="0"/>
          <w:numId w:val="11"/>
        </w:numPr>
        <w:jc w:val="left"/>
        <w:rPr>
          <w:rFonts w:ascii="Arial" w:hAnsi="Arial" w:cs="Arial"/>
          <w:b w:val="0"/>
          <w:color w:val="000000"/>
          <w:szCs w:val="22"/>
        </w:rPr>
      </w:pPr>
      <w:r w:rsidRPr="00B56B6B">
        <w:rPr>
          <w:rFonts w:ascii="Arial" w:hAnsi="Arial" w:cs="Arial"/>
          <w:b w:val="0"/>
          <w:color w:val="000000"/>
          <w:szCs w:val="22"/>
        </w:rPr>
        <w:t>Přístup přes webové rozhraní v režimu 24x7</w:t>
      </w:r>
    </w:p>
    <w:p w:rsidR="00AA40D0" w:rsidRPr="00B56B6B" w:rsidRDefault="00AA40D0" w:rsidP="00AA40D0">
      <w:pPr>
        <w:pStyle w:val="RLProhlensmluvnchstran"/>
        <w:numPr>
          <w:ilvl w:val="0"/>
          <w:numId w:val="11"/>
        </w:numPr>
        <w:jc w:val="left"/>
        <w:rPr>
          <w:rFonts w:ascii="Arial" w:hAnsi="Arial" w:cs="Arial"/>
          <w:b w:val="0"/>
          <w:color w:val="000000"/>
          <w:szCs w:val="22"/>
        </w:rPr>
      </w:pPr>
      <w:r w:rsidRPr="00B56B6B">
        <w:rPr>
          <w:rFonts w:ascii="Arial" w:hAnsi="Arial" w:cs="Arial"/>
          <w:b w:val="0"/>
          <w:color w:val="000000"/>
          <w:szCs w:val="22"/>
        </w:rPr>
        <w:t>Přístup k znalostní databázi</w:t>
      </w:r>
    </w:p>
    <w:p w:rsidR="007E26EE" w:rsidRPr="00B56B6B" w:rsidRDefault="007E26EE" w:rsidP="00AA40D0">
      <w:pPr>
        <w:pStyle w:val="RLProhlensmluvnchstran"/>
        <w:numPr>
          <w:ilvl w:val="0"/>
          <w:numId w:val="11"/>
        </w:numPr>
        <w:jc w:val="left"/>
        <w:rPr>
          <w:rFonts w:ascii="Arial" w:hAnsi="Arial" w:cs="Arial"/>
          <w:b w:val="0"/>
          <w:color w:val="000000"/>
          <w:szCs w:val="22"/>
        </w:rPr>
      </w:pPr>
      <w:r w:rsidRPr="00B56B6B">
        <w:rPr>
          <w:rFonts w:ascii="Arial" w:hAnsi="Arial" w:cs="Arial"/>
          <w:b w:val="0"/>
          <w:color w:val="000000"/>
          <w:szCs w:val="22"/>
        </w:rPr>
        <w:t>V případě poruchy HW reakční doba do druhého pracovního dne na místě a doba opravy do druhého pracovního dne</w:t>
      </w:r>
    </w:p>
    <w:p w:rsidR="00F32C4E" w:rsidRPr="00B56B6B" w:rsidRDefault="00F32C4E" w:rsidP="00495A4B">
      <w:pPr>
        <w:autoSpaceDE w:val="0"/>
        <w:autoSpaceDN w:val="0"/>
        <w:adjustRightInd w:val="0"/>
        <w:spacing w:after="0" w:line="240" w:lineRule="auto"/>
        <w:rPr>
          <w:rFonts w:ascii="Arial" w:hAnsi="Arial" w:cs="Arial"/>
          <w:b/>
          <w:color w:val="000000"/>
          <w:szCs w:val="22"/>
        </w:rPr>
      </w:pPr>
    </w:p>
    <w:p w:rsidR="00F32C4E" w:rsidRPr="00B56B6B" w:rsidRDefault="00F32C4E" w:rsidP="00495A4B">
      <w:pPr>
        <w:autoSpaceDE w:val="0"/>
        <w:autoSpaceDN w:val="0"/>
        <w:adjustRightInd w:val="0"/>
        <w:spacing w:after="0" w:line="240" w:lineRule="auto"/>
        <w:rPr>
          <w:rFonts w:ascii="Arial" w:hAnsi="Arial" w:cs="Arial"/>
          <w:b/>
          <w:color w:val="000000"/>
          <w:szCs w:val="22"/>
        </w:rPr>
      </w:pPr>
    </w:p>
    <w:p w:rsidR="00F32C4E" w:rsidRPr="00B56B6B" w:rsidRDefault="00F32C4E" w:rsidP="00495A4B">
      <w:pPr>
        <w:autoSpaceDE w:val="0"/>
        <w:autoSpaceDN w:val="0"/>
        <w:adjustRightInd w:val="0"/>
        <w:spacing w:after="0" w:line="240" w:lineRule="auto"/>
        <w:rPr>
          <w:rFonts w:ascii="Arial" w:hAnsi="Arial" w:cs="Arial"/>
          <w:b/>
          <w:color w:val="000000"/>
          <w:szCs w:val="22"/>
        </w:rPr>
      </w:pPr>
    </w:p>
    <w:p w:rsidR="00C71D03" w:rsidRDefault="00C71D03" w:rsidP="00495A4B">
      <w:pPr>
        <w:autoSpaceDE w:val="0"/>
        <w:autoSpaceDN w:val="0"/>
        <w:adjustRightInd w:val="0"/>
        <w:spacing w:after="0" w:line="240" w:lineRule="auto"/>
        <w:rPr>
          <w:rFonts w:ascii="Arial" w:hAnsi="Arial" w:cs="Arial"/>
          <w:b/>
          <w:color w:val="000000"/>
          <w:szCs w:val="22"/>
        </w:rPr>
        <w:sectPr w:rsidR="00C71D03" w:rsidSect="00ED2148">
          <w:pgSz w:w="11906" w:h="16838"/>
          <w:pgMar w:top="1418" w:right="1418" w:bottom="1418" w:left="1418" w:header="709" w:footer="709" w:gutter="0"/>
          <w:pgNumType w:start="1"/>
          <w:cols w:space="708"/>
          <w:titlePg/>
          <w:docGrid w:linePitch="360"/>
        </w:sectPr>
      </w:pPr>
    </w:p>
    <w:p w:rsidR="00495A4B" w:rsidRDefault="00560AC4" w:rsidP="00120AB2">
      <w:pPr>
        <w:pStyle w:val="RLProhlensmluvnchstran"/>
        <w:rPr>
          <w:rFonts w:ascii="Arial" w:hAnsi="Arial" w:cs="Arial"/>
          <w:szCs w:val="22"/>
        </w:rPr>
      </w:pPr>
      <w:bookmarkStart w:id="14" w:name="Annex2"/>
      <w:r w:rsidRPr="006B1D1C">
        <w:rPr>
          <w:rFonts w:ascii="Arial" w:hAnsi="Arial" w:cs="Arial"/>
          <w:szCs w:val="22"/>
        </w:rPr>
        <w:lastRenderedPageBreak/>
        <w:t>Příloha č. 2</w:t>
      </w:r>
      <w:bookmarkEnd w:id="14"/>
    </w:p>
    <w:p w:rsidR="00D3385C" w:rsidRPr="006B1D1C" w:rsidRDefault="00D3385C" w:rsidP="00120AB2">
      <w:pPr>
        <w:pStyle w:val="RLProhlensmluvnchstran"/>
        <w:rPr>
          <w:rFonts w:ascii="Arial" w:hAnsi="Arial" w:cs="Arial"/>
          <w:szCs w:val="22"/>
        </w:rPr>
      </w:pPr>
    </w:p>
    <w:p w:rsidR="00560AC4" w:rsidRPr="008414DF" w:rsidRDefault="000C4F39" w:rsidP="00120AB2">
      <w:pPr>
        <w:pStyle w:val="RLProhlensmluvnchstran"/>
        <w:rPr>
          <w:rFonts w:ascii="Arial" w:hAnsi="Arial" w:cs="Arial"/>
          <w:szCs w:val="22"/>
        </w:rPr>
      </w:pPr>
      <w:r w:rsidRPr="008414DF">
        <w:rPr>
          <w:rFonts w:ascii="Arial" w:hAnsi="Arial" w:cs="Arial"/>
          <w:szCs w:val="22"/>
        </w:rPr>
        <w:t>Místo plnění</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605"/>
        <w:gridCol w:w="4605"/>
      </w:tblGrid>
      <w:tr w:rsidR="006B0CF1" w:rsidRPr="008414DF" w:rsidTr="00AA40D0">
        <w:tc>
          <w:tcPr>
            <w:tcW w:w="4605" w:type="dxa"/>
            <w:tcBorders>
              <w:top w:val="single" w:sz="8" w:space="0" w:color="4F81BD"/>
              <w:left w:val="single" w:sz="8" w:space="0" w:color="4F81BD"/>
              <w:bottom w:val="single" w:sz="8" w:space="0" w:color="4F81BD"/>
              <w:right w:val="single" w:sz="8" w:space="0" w:color="4F81BD"/>
            </w:tcBorders>
            <w:shd w:val="clear" w:color="auto" w:fill="D9D9D9" w:themeFill="background1" w:themeFillShade="D9"/>
            <w:hideMark/>
          </w:tcPr>
          <w:p w:rsidR="006B0CF1" w:rsidRPr="008414DF" w:rsidRDefault="00230DE6">
            <w:pPr>
              <w:pStyle w:val="RLProhlensmluvnchstran"/>
              <w:rPr>
                <w:rFonts w:ascii="Arial" w:hAnsi="Arial" w:cs="Arial"/>
                <w:szCs w:val="22"/>
              </w:rPr>
            </w:pPr>
            <w:r>
              <w:rPr>
                <w:rFonts w:ascii="Arial" w:hAnsi="Arial" w:cs="Arial"/>
                <w:szCs w:val="22"/>
              </w:rPr>
              <w:t>Název</w:t>
            </w:r>
          </w:p>
        </w:tc>
        <w:tc>
          <w:tcPr>
            <w:tcW w:w="4605" w:type="dxa"/>
            <w:tcBorders>
              <w:top w:val="single" w:sz="8" w:space="0" w:color="4F81BD"/>
              <w:left w:val="single" w:sz="8" w:space="0" w:color="4F81BD"/>
              <w:bottom w:val="single" w:sz="8" w:space="0" w:color="4F81BD"/>
              <w:right w:val="single" w:sz="8" w:space="0" w:color="4F81BD"/>
            </w:tcBorders>
            <w:shd w:val="clear" w:color="auto" w:fill="D9D9D9" w:themeFill="background1" w:themeFillShade="D9"/>
            <w:hideMark/>
          </w:tcPr>
          <w:p w:rsidR="006B0CF1" w:rsidRPr="008414DF" w:rsidRDefault="006B0CF1" w:rsidP="00230DE6">
            <w:pPr>
              <w:pStyle w:val="RLProhlensmluvnchstran"/>
              <w:rPr>
                <w:rFonts w:ascii="Arial" w:hAnsi="Arial" w:cs="Arial"/>
                <w:szCs w:val="22"/>
              </w:rPr>
            </w:pPr>
            <w:r w:rsidRPr="008414DF">
              <w:rPr>
                <w:rFonts w:ascii="Arial" w:hAnsi="Arial" w:cs="Arial"/>
                <w:szCs w:val="22"/>
              </w:rPr>
              <w:t xml:space="preserve">Adresa </w:t>
            </w:r>
          </w:p>
        </w:tc>
      </w:tr>
      <w:tr w:rsidR="006B0CF1" w:rsidRPr="008414DF" w:rsidTr="006B0CF1">
        <w:tc>
          <w:tcPr>
            <w:tcW w:w="4605" w:type="dxa"/>
            <w:tcBorders>
              <w:top w:val="single" w:sz="8" w:space="0" w:color="4F81BD"/>
              <w:left w:val="single" w:sz="8" w:space="0" w:color="4F81BD"/>
              <w:bottom w:val="single" w:sz="8" w:space="0" w:color="4F81BD"/>
              <w:right w:val="single" w:sz="8" w:space="0" w:color="4F81BD"/>
            </w:tcBorders>
            <w:vAlign w:val="center"/>
            <w:hideMark/>
          </w:tcPr>
          <w:p w:rsidR="006B0CF1" w:rsidRPr="008414DF" w:rsidRDefault="006B0CF1">
            <w:pPr>
              <w:pStyle w:val="RLProhlensmluvnchstran"/>
              <w:rPr>
                <w:rFonts w:ascii="Arial" w:hAnsi="Arial" w:cs="Arial"/>
                <w:szCs w:val="22"/>
              </w:rPr>
            </w:pPr>
            <w:r w:rsidRPr="008414DF">
              <w:rPr>
                <w:rFonts w:ascii="Arial" w:hAnsi="Arial" w:cs="Arial"/>
                <w:szCs w:val="22"/>
              </w:rPr>
              <w:t>Datové centrum Nagano</w:t>
            </w:r>
          </w:p>
        </w:tc>
        <w:tc>
          <w:tcPr>
            <w:tcW w:w="4605" w:type="dxa"/>
            <w:tcBorders>
              <w:top w:val="single" w:sz="8" w:space="0" w:color="4F81BD"/>
              <w:left w:val="single" w:sz="8" w:space="0" w:color="4F81BD"/>
              <w:bottom w:val="single" w:sz="8" w:space="0" w:color="4F81BD"/>
              <w:right w:val="single" w:sz="8" w:space="0" w:color="4F81BD"/>
            </w:tcBorders>
            <w:vAlign w:val="center"/>
            <w:hideMark/>
          </w:tcPr>
          <w:p w:rsidR="006B0CF1" w:rsidRPr="008414DF" w:rsidRDefault="006B0CF1">
            <w:pPr>
              <w:pStyle w:val="RLProhlensmluvnchstran"/>
              <w:rPr>
                <w:rFonts w:ascii="Arial" w:hAnsi="Arial" w:cs="Arial"/>
                <w:szCs w:val="22"/>
              </w:rPr>
            </w:pPr>
            <w:r w:rsidRPr="008414DF">
              <w:rPr>
                <w:rFonts w:ascii="Arial" w:hAnsi="Arial" w:cs="Arial"/>
                <w:szCs w:val="22"/>
              </w:rPr>
              <w:t>K Červenému dvoru 25/3156,</w:t>
            </w:r>
          </w:p>
          <w:p w:rsidR="006B0CF1" w:rsidRPr="008414DF" w:rsidRDefault="006B0CF1">
            <w:pPr>
              <w:pStyle w:val="RLProhlensmluvnchstran"/>
              <w:rPr>
                <w:rFonts w:ascii="Arial" w:hAnsi="Arial" w:cs="Arial"/>
                <w:szCs w:val="22"/>
              </w:rPr>
            </w:pPr>
            <w:r w:rsidRPr="008414DF">
              <w:rPr>
                <w:rFonts w:ascii="Arial" w:hAnsi="Arial" w:cs="Arial"/>
                <w:szCs w:val="22"/>
              </w:rPr>
              <w:t>130 00, Praha 3 - Strašnice</w:t>
            </w:r>
          </w:p>
        </w:tc>
      </w:tr>
      <w:tr w:rsidR="006B0CF1" w:rsidRPr="008414DF" w:rsidTr="006B0CF1">
        <w:tc>
          <w:tcPr>
            <w:tcW w:w="4605" w:type="dxa"/>
            <w:tcBorders>
              <w:top w:val="single" w:sz="8" w:space="0" w:color="4F81BD"/>
              <w:left w:val="single" w:sz="8" w:space="0" w:color="4F81BD"/>
              <w:bottom w:val="single" w:sz="8" w:space="0" w:color="4F81BD"/>
              <w:right w:val="single" w:sz="8" w:space="0" w:color="4F81BD"/>
            </w:tcBorders>
            <w:vAlign w:val="center"/>
            <w:hideMark/>
          </w:tcPr>
          <w:p w:rsidR="006B0CF1" w:rsidRPr="008414DF" w:rsidRDefault="006B0CF1">
            <w:pPr>
              <w:pStyle w:val="RLProhlensmluvnchstran"/>
              <w:rPr>
                <w:rFonts w:ascii="Arial" w:hAnsi="Arial" w:cs="Arial"/>
                <w:szCs w:val="22"/>
              </w:rPr>
            </w:pPr>
            <w:r w:rsidRPr="008414DF">
              <w:rPr>
                <w:rFonts w:ascii="Arial" w:hAnsi="Arial" w:cs="Arial"/>
                <w:szCs w:val="22"/>
              </w:rPr>
              <w:t>Datové centrum Chodov</w:t>
            </w:r>
          </w:p>
        </w:tc>
        <w:tc>
          <w:tcPr>
            <w:tcW w:w="4605" w:type="dxa"/>
            <w:tcBorders>
              <w:top w:val="single" w:sz="8" w:space="0" w:color="4F81BD"/>
              <w:left w:val="single" w:sz="8" w:space="0" w:color="4F81BD"/>
              <w:bottom w:val="single" w:sz="8" w:space="0" w:color="4F81BD"/>
              <w:right w:val="single" w:sz="8" w:space="0" w:color="4F81BD"/>
            </w:tcBorders>
            <w:vAlign w:val="center"/>
            <w:hideMark/>
          </w:tcPr>
          <w:p w:rsidR="006B0CF1" w:rsidRPr="008414DF" w:rsidRDefault="006B0CF1">
            <w:pPr>
              <w:pStyle w:val="RLProhlensmluvnchstran"/>
              <w:rPr>
                <w:rFonts w:ascii="Arial" w:hAnsi="Arial" w:cs="Arial"/>
                <w:szCs w:val="22"/>
              </w:rPr>
            </w:pPr>
            <w:r w:rsidRPr="008414DF">
              <w:rPr>
                <w:rFonts w:ascii="Arial" w:hAnsi="Arial" w:cs="Arial"/>
                <w:szCs w:val="22"/>
              </w:rPr>
              <w:t>V lomech 2339/1,</w:t>
            </w:r>
          </w:p>
          <w:p w:rsidR="006B0CF1" w:rsidRPr="008414DF" w:rsidRDefault="006B0CF1">
            <w:pPr>
              <w:pStyle w:val="RLProhlensmluvnchstran"/>
              <w:rPr>
                <w:rFonts w:ascii="Arial" w:hAnsi="Arial" w:cs="Arial"/>
                <w:szCs w:val="22"/>
              </w:rPr>
            </w:pPr>
            <w:r w:rsidRPr="008414DF">
              <w:rPr>
                <w:rFonts w:ascii="Arial" w:hAnsi="Arial" w:cs="Arial"/>
                <w:szCs w:val="22"/>
              </w:rPr>
              <w:t>149 00 Praha 4 – Chodov</w:t>
            </w:r>
          </w:p>
        </w:tc>
      </w:tr>
      <w:tr w:rsidR="00230DE6" w:rsidRPr="008414DF" w:rsidTr="006B0CF1">
        <w:tc>
          <w:tcPr>
            <w:tcW w:w="4605" w:type="dxa"/>
            <w:tcBorders>
              <w:top w:val="single" w:sz="8" w:space="0" w:color="4F81BD"/>
              <w:left w:val="single" w:sz="8" w:space="0" w:color="4F81BD"/>
              <w:bottom w:val="single" w:sz="8" w:space="0" w:color="4F81BD"/>
              <w:right w:val="single" w:sz="8" w:space="0" w:color="4F81BD"/>
            </w:tcBorders>
            <w:vAlign w:val="center"/>
          </w:tcPr>
          <w:p w:rsidR="00230DE6" w:rsidRPr="008414DF" w:rsidRDefault="00230DE6">
            <w:pPr>
              <w:pStyle w:val="RLProhlensmluvnchstran"/>
              <w:rPr>
                <w:rFonts w:ascii="Arial" w:hAnsi="Arial" w:cs="Arial"/>
                <w:szCs w:val="22"/>
              </w:rPr>
            </w:pPr>
            <w:r>
              <w:rPr>
                <w:rFonts w:ascii="Arial" w:hAnsi="Arial" w:cs="Arial"/>
                <w:szCs w:val="22"/>
              </w:rPr>
              <w:t>Těšnov</w:t>
            </w:r>
          </w:p>
        </w:tc>
        <w:tc>
          <w:tcPr>
            <w:tcW w:w="4605" w:type="dxa"/>
            <w:tcBorders>
              <w:top w:val="single" w:sz="8" w:space="0" w:color="4F81BD"/>
              <w:left w:val="single" w:sz="8" w:space="0" w:color="4F81BD"/>
              <w:bottom w:val="single" w:sz="8" w:space="0" w:color="4F81BD"/>
              <w:right w:val="single" w:sz="8" w:space="0" w:color="4F81BD"/>
            </w:tcBorders>
            <w:vAlign w:val="center"/>
          </w:tcPr>
          <w:p w:rsidR="00230DE6" w:rsidRPr="008414DF" w:rsidRDefault="00230DE6">
            <w:pPr>
              <w:pStyle w:val="RLProhlensmluvnchstran"/>
              <w:rPr>
                <w:rFonts w:ascii="Arial" w:hAnsi="Arial" w:cs="Arial"/>
                <w:szCs w:val="22"/>
              </w:rPr>
            </w:pPr>
            <w:r>
              <w:rPr>
                <w:rFonts w:ascii="Arial" w:hAnsi="Arial" w:cs="Arial"/>
                <w:szCs w:val="22"/>
              </w:rPr>
              <w:t>Těšnov 65/17, 110 00, Praha</w:t>
            </w:r>
          </w:p>
        </w:tc>
      </w:tr>
    </w:tbl>
    <w:p w:rsidR="00560AC4" w:rsidRPr="006B1D1C" w:rsidRDefault="006B0CF1" w:rsidP="00560AC4">
      <w:pPr>
        <w:spacing w:before="74" w:after="0" w:line="240" w:lineRule="auto"/>
        <w:ind w:right="-20"/>
        <w:rPr>
          <w:rFonts w:ascii="Arial" w:hAnsi="Arial" w:cs="Arial"/>
          <w:sz w:val="20"/>
          <w:szCs w:val="20"/>
        </w:rPr>
      </w:pPr>
      <w:r w:rsidRPr="00981E87" w:rsidDel="006B0CF1">
        <w:rPr>
          <w:rFonts w:ascii="Arial" w:hAnsi="Arial" w:cs="Arial"/>
          <w:szCs w:val="22"/>
          <w:highlight w:val="yellow"/>
        </w:rPr>
        <w:t xml:space="preserve"> </w:t>
      </w:r>
    </w:p>
    <w:p w:rsidR="00560AC4" w:rsidRPr="006B1D1C" w:rsidRDefault="00560AC4" w:rsidP="00560AC4">
      <w:pPr>
        <w:spacing w:before="9" w:after="0" w:line="120" w:lineRule="exact"/>
        <w:rPr>
          <w:rFonts w:ascii="Arial" w:hAnsi="Arial" w:cs="Arial"/>
          <w:sz w:val="12"/>
          <w:szCs w:val="12"/>
        </w:rPr>
      </w:pPr>
    </w:p>
    <w:p w:rsidR="00560AC4" w:rsidRPr="006B1D1C" w:rsidRDefault="00560AC4" w:rsidP="00560AC4">
      <w:pPr>
        <w:spacing w:after="0" w:line="200" w:lineRule="exact"/>
        <w:rPr>
          <w:rFonts w:ascii="Arial" w:hAnsi="Arial" w:cs="Arial"/>
          <w:sz w:val="20"/>
          <w:szCs w:val="20"/>
        </w:rPr>
      </w:pPr>
    </w:p>
    <w:p w:rsidR="001C0255" w:rsidRPr="006B1D1C" w:rsidRDefault="001C0255" w:rsidP="00560AC4">
      <w:pPr>
        <w:spacing w:after="0" w:line="200" w:lineRule="exact"/>
        <w:rPr>
          <w:rFonts w:ascii="Arial" w:hAnsi="Arial" w:cs="Arial"/>
          <w:sz w:val="20"/>
          <w:szCs w:val="20"/>
        </w:rPr>
      </w:pPr>
    </w:p>
    <w:p w:rsidR="00276166" w:rsidRPr="006B1D1C" w:rsidRDefault="00276166" w:rsidP="00120AB2">
      <w:pPr>
        <w:pStyle w:val="RLProhlensmluvnchstran"/>
        <w:rPr>
          <w:rFonts w:ascii="Arial" w:hAnsi="Arial" w:cs="Arial"/>
          <w:szCs w:val="22"/>
        </w:rPr>
        <w:sectPr w:rsidR="00276166" w:rsidRPr="006B1D1C" w:rsidSect="00ED2148">
          <w:pgSz w:w="11906" w:h="16838"/>
          <w:pgMar w:top="1418" w:right="1418" w:bottom="1418" w:left="1418" w:header="709" w:footer="709" w:gutter="0"/>
          <w:pgNumType w:start="1"/>
          <w:cols w:space="708"/>
          <w:titlePg/>
          <w:docGrid w:linePitch="360"/>
        </w:sectPr>
      </w:pPr>
    </w:p>
    <w:p w:rsidR="006D61D4" w:rsidRDefault="00276166" w:rsidP="00110B5A">
      <w:pPr>
        <w:pStyle w:val="RLProhlensmluvnchstran"/>
        <w:rPr>
          <w:rFonts w:ascii="Arial" w:hAnsi="Arial" w:cs="Arial"/>
          <w:szCs w:val="22"/>
        </w:rPr>
      </w:pPr>
      <w:bookmarkStart w:id="15" w:name="Annex3"/>
      <w:r w:rsidRPr="00B56B6B">
        <w:rPr>
          <w:rFonts w:ascii="Arial" w:hAnsi="Arial" w:cs="Arial"/>
          <w:szCs w:val="22"/>
        </w:rPr>
        <w:lastRenderedPageBreak/>
        <w:t>Příloha č. 3</w:t>
      </w:r>
      <w:bookmarkEnd w:id="15"/>
    </w:p>
    <w:p w:rsidR="00EC4073" w:rsidRPr="00B56B6B" w:rsidRDefault="00EC4073" w:rsidP="00110B5A">
      <w:pPr>
        <w:pStyle w:val="RLProhlensmluvnchstran"/>
        <w:rPr>
          <w:rFonts w:ascii="Arial" w:hAnsi="Arial" w:cs="Arial"/>
          <w:szCs w:val="22"/>
        </w:rPr>
      </w:pPr>
    </w:p>
    <w:p w:rsidR="00A60297" w:rsidRPr="00B56B6B" w:rsidRDefault="00A60297" w:rsidP="00A60297">
      <w:pPr>
        <w:pStyle w:val="Zkladntext"/>
        <w:spacing w:after="240"/>
        <w:ind w:left="426"/>
        <w:jc w:val="center"/>
        <w:rPr>
          <w:rFonts w:cs="Arial"/>
          <w:b/>
          <w:sz w:val="22"/>
          <w:szCs w:val="22"/>
        </w:rPr>
      </w:pPr>
      <w:r w:rsidRPr="00B56B6B">
        <w:rPr>
          <w:rFonts w:cs="Arial"/>
          <w:b/>
          <w:sz w:val="22"/>
          <w:szCs w:val="22"/>
        </w:rPr>
        <w:t xml:space="preserve">Způsob poskytování Služeb </w:t>
      </w:r>
    </w:p>
    <w:p w:rsidR="00A60297" w:rsidRPr="00B56B6B" w:rsidRDefault="00A60297" w:rsidP="000C4F39">
      <w:pPr>
        <w:pStyle w:val="Zkladntext"/>
        <w:widowControl/>
        <w:numPr>
          <w:ilvl w:val="0"/>
          <w:numId w:val="3"/>
        </w:numPr>
        <w:spacing w:after="240"/>
        <w:ind w:left="357" w:hanging="357"/>
        <w:rPr>
          <w:rFonts w:cs="Arial"/>
          <w:sz w:val="22"/>
          <w:szCs w:val="22"/>
        </w:rPr>
      </w:pPr>
      <w:bookmarkStart w:id="16" w:name="_Ref306281286"/>
      <w:r w:rsidRPr="00B56B6B">
        <w:rPr>
          <w:rFonts w:cs="Arial"/>
          <w:sz w:val="22"/>
          <w:szCs w:val="22"/>
        </w:rPr>
        <w:t>Poskytovatel se zavazuje:</w:t>
      </w:r>
      <w:bookmarkEnd w:id="16"/>
    </w:p>
    <w:p w:rsidR="00A60297" w:rsidRPr="00B56B6B" w:rsidRDefault="00A60297" w:rsidP="002C4D34">
      <w:pPr>
        <w:numPr>
          <w:ilvl w:val="1"/>
          <w:numId w:val="2"/>
        </w:numPr>
        <w:spacing w:line="276" w:lineRule="auto"/>
        <w:jc w:val="both"/>
        <w:rPr>
          <w:rFonts w:ascii="Arial" w:hAnsi="Arial" w:cs="Arial"/>
          <w:szCs w:val="22"/>
        </w:rPr>
      </w:pPr>
      <w:bookmarkStart w:id="17" w:name="_Ref306280449"/>
      <w:r w:rsidRPr="00B56B6B">
        <w:rPr>
          <w:rFonts w:ascii="Arial" w:hAnsi="Arial" w:cs="Arial"/>
          <w:szCs w:val="22"/>
        </w:rPr>
        <w:t>poskytovat Služby na profesionální úrovni a s péčí řádného hospodáře odpovídající podmínkám sjednaným v této Smlouvě; dostane-li se Poskytovatel do prodlení s povinností poskytovat Služby řádně bez zavinění Objednatele či v důsledku okolností vylučujících odpovědnost za škodu po dobu delší 5 dnů, je Objednatel oprávněn zajistit plnění dle této Smlouvy po dobu prodlení Poskytovatele jinou osobou; v takovém případě nese náklady spojené s náhradním plněním Poskytovatel</w:t>
      </w:r>
      <w:bookmarkEnd w:id="17"/>
    </w:p>
    <w:p w:rsidR="00A60297" w:rsidRPr="00B56B6B" w:rsidRDefault="00A60297" w:rsidP="002C4D34">
      <w:pPr>
        <w:numPr>
          <w:ilvl w:val="1"/>
          <w:numId w:val="2"/>
        </w:numPr>
        <w:spacing w:line="276" w:lineRule="auto"/>
        <w:jc w:val="both"/>
        <w:rPr>
          <w:rFonts w:ascii="Arial" w:hAnsi="Arial" w:cs="Arial"/>
          <w:szCs w:val="22"/>
        </w:rPr>
      </w:pPr>
      <w:r w:rsidRPr="00B56B6B">
        <w:rPr>
          <w:rFonts w:ascii="Arial" w:hAnsi="Arial" w:cs="Arial"/>
          <w:szCs w:val="22"/>
        </w:rPr>
        <w:t>poskytovat Služby v kvalitě definované  Service Level Agreements ( „</w:t>
      </w:r>
      <w:r w:rsidRPr="00B56B6B">
        <w:rPr>
          <w:rFonts w:ascii="Arial" w:hAnsi="Arial" w:cs="Arial"/>
          <w:b/>
          <w:szCs w:val="22"/>
        </w:rPr>
        <w:t>SLA</w:t>
      </w:r>
      <w:r w:rsidRPr="00B56B6B">
        <w:rPr>
          <w:rFonts w:ascii="Arial" w:hAnsi="Arial" w:cs="Arial"/>
          <w:szCs w:val="22"/>
        </w:rPr>
        <w:t xml:space="preserve">“) dle </w:t>
      </w:r>
      <w:r w:rsidR="00404633" w:rsidRPr="00B56B6B">
        <w:rPr>
          <w:rFonts w:ascii="Arial" w:hAnsi="Arial" w:cs="Arial"/>
          <w:szCs w:val="22"/>
        </w:rPr>
        <w:t>Přílohy č. 1 této Smlouvy</w:t>
      </w:r>
      <w:r w:rsidRPr="00B56B6B">
        <w:rPr>
          <w:rFonts w:ascii="Arial" w:hAnsi="Arial" w:cs="Arial"/>
          <w:szCs w:val="22"/>
        </w:rPr>
        <w:t>,</w:t>
      </w:r>
    </w:p>
    <w:p w:rsidR="00A60297" w:rsidRPr="00B56B6B" w:rsidRDefault="00A60297" w:rsidP="002C4D34">
      <w:pPr>
        <w:numPr>
          <w:ilvl w:val="1"/>
          <w:numId w:val="2"/>
        </w:numPr>
        <w:spacing w:line="276" w:lineRule="auto"/>
        <w:jc w:val="both"/>
        <w:rPr>
          <w:rFonts w:ascii="Arial" w:hAnsi="Arial" w:cs="Arial"/>
          <w:szCs w:val="22"/>
        </w:rPr>
      </w:pPr>
      <w:r w:rsidRPr="00B56B6B">
        <w:rPr>
          <w:rFonts w:ascii="Arial" w:hAnsi="Arial" w:cs="Arial"/>
          <w:szCs w:val="22"/>
        </w:rPr>
        <w:t>na své náklady a s péčí řádného hospodáře podporovat, spravovat a udržovat veškeré technické prostředky Objednatele, které Poskytovatel převzal do užívání,</w:t>
      </w:r>
    </w:p>
    <w:p w:rsidR="005B453E" w:rsidRPr="00B56B6B" w:rsidRDefault="005B453E" w:rsidP="002C4D34">
      <w:pPr>
        <w:numPr>
          <w:ilvl w:val="1"/>
          <w:numId w:val="2"/>
        </w:numPr>
        <w:spacing w:line="276" w:lineRule="auto"/>
        <w:jc w:val="both"/>
        <w:rPr>
          <w:rFonts w:ascii="Arial" w:hAnsi="Arial" w:cs="Arial"/>
          <w:szCs w:val="22"/>
        </w:rPr>
      </w:pPr>
      <w:r w:rsidRPr="00B56B6B">
        <w:rPr>
          <w:rFonts w:ascii="Arial" w:hAnsi="Arial" w:cs="Arial"/>
          <w:szCs w:val="22"/>
        </w:rPr>
        <w:t xml:space="preserve">poskytovat Objednateli pravidelné reporty (dále jen </w:t>
      </w:r>
      <w:r w:rsidRPr="00B56B6B">
        <w:rPr>
          <w:rFonts w:ascii="Arial" w:hAnsi="Arial" w:cs="Arial"/>
          <w:b/>
          <w:szCs w:val="22"/>
        </w:rPr>
        <w:t>„Reporty“</w:t>
      </w:r>
      <w:r w:rsidRPr="00B56B6B">
        <w:rPr>
          <w:rFonts w:ascii="Arial" w:hAnsi="Arial" w:cs="Arial"/>
          <w:szCs w:val="22"/>
        </w:rPr>
        <w:t>), ze kterých bude zřejmé, v jakém rozsahu a v jaké kvalitě byly Služby podpory v daném vyhodnocovacím období poskytovány,</w:t>
      </w:r>
    </w:p>
    <w:p w:rsidR="00A60297" w:rsidRPr="00B56B6B" w:rsidRDefault="00A60297" w:rsidP="002C4D34">
      <w:pPr>
        <w:numPr>
          <w:ilvl w:val="1"/>
          <w:numId w:val="2"/>
        </w:numPr>
        <w:spacing w:line="276" w:lineRule="auto"/>
        <w:jc w:val="both"/>
        <w:rPr>
          <w:rFonts w:ascii="Arial" w:hAnsi="Arial" w:cs="Arial"/>
          <w:szCs w:val="22"/>
        </w:rPr>
      </w:pPr>
      <w:r w:rsidRPr="00B56B6B">
        <w:rPr>
          <w:rFonts w:ascii="Arial" w:hAnsi="Arial" w:cs="Arial"/>
          <w:szCs w:val="22"/>
        </w:rPr>
        <w:t>neprodleně informovat Objednatel o jakékoliv změně adresy servisního portálu výrobce či telefonické linky, na nichž jsou Služby poskytovány,</w:t>
      </w:r>
    </w:p>
    <w:p w:rsidR="00A60297" w:rsidRPr="00B56B6B" w:rsidRDefault="00A60297" w:rsidP="002C4D34">
      <w:pPr>
        <w:numPr>
          <w:ilvl w:val="1"/>
          <w:numId w:val="2"/>
        </w:numPr>
        <w:spacing w:line="276" w:lineRule="auto"/>
        <w:jc w:val="both"/>
        <w:rPr>
          <w:rFonts w:ascii="Arial" w:hAnsi="Arial" w:cs="Arial"/>
          <w:szCs w:val="22"/>
        </w:rPr>
      </w:pPr>
      <w:r w:rsidRPr="00B56B6B">
        <w:rPr>
          <w:rFonts w:ascii="Arial" w:hAnsi="Arial" w:cs="Arial"/>
          <w:szCs w:val="22"/>
        </w:rPr>
        <w:t>že nebude jednostranně měnit rozsah a náplň poskytované Služby,</w:t>
      </w:r>
    </w:p>
    <w:p w:rsidR="00A60297" w:rsidRPr="00B56B6B" w:rsidRDefault="00A60297" w:rsidP="002C4D34">
      <w:pPr>
        <w:numPr>
          <w:ilvl w:val="1"/>
          <w:numId w:val="2"/>
        </w:numPr>
        <w:spacing w:line="276" w:lineRule="auto"/>
        <w:jc w:val="both"/>
        <w:rPr>
          <w:rFonts w:ascii="Arial" w:hAnsi="Arial" w:cs="Arial"/>
          <w:szCs w:val="22"/>
        </w:rPr>
      </w:pPr>
      <w:r w:rsidRPr="00B56B6B">
        <w:rPr>
          <w:rFonts w:ascii="Arial" w:hAnsi="Arial" w:cs="Arial"/>
          <w:szCs w:val="22"/>
        </w:rPr>
        <w:t xml:space="preserve">poskytovat Objednateli plnění dle této Smlouvy tak, aby nedošlo k porušení </w:t>
      </w:r>
      <w:r w:rsidR="00981E87" w:rsidRPr="00B56B6B">
        <w:rPr>
          <w:rFonts w:ascii="Arial" w:hAnsi="Arial" w:cs="Arial"/>
          <w:szCs w:val="22"/>
        </w:rPr>
        <w:t xml:space="preserve">licenční smlouvy </w:t>
      </w:r>
      <w:r w:rsidRPr="00B56B6B">
        <w:rPr>
          <w:rFonts w:ascii="Arial" w:hAnsi="Arial" w:cs="Arial"/>
          <w:szCs w:val="22"/>
        </w:rPr>
        <w:t>výrobce</w:t>
      </w:r>
      <w:r w:rsidR="008B1159">
        <w:rPr>
          <w:rFonts w:ascii="Arial" w:hAnsi="Arial" w:cs="Arial"/>
          <w:szCs w:val="22"/>
        </w:rPr>
        <w:t xml:space="preserve"> </w:t>
      </w:r>
      <w:r w:rsidR="008B1159">
        <w:rPr>
          <w:rFonts w:ascii="Arial" w:hAnsi="Arial" w:cs="Arial"/>
        </w:rPr>
        <w:t>(dále jen „</w:t>
      </w:r>
      <w:r w:rsidR="008B1159" w:rsidRPr="00981E87">
        <w:rPr>
          <w:rFonts w:ascii="Arial" w:hAnsi="Arial" w:cs="Arial"/>
          <w:b/>
        </w:rPr>
        <w:t>EULA</w:t>
      </w:r>
      <w:r w:rsidR="008B1159">
        <w:rPr>
          <w:rFonts w:ascii="Arial" w:hAnsi="Arial" w:cs="Arial"/>
        </w:rPr>
        <w:t>“)</w:t>
      </w:r>
      <w:r w:rsidRPr="00B56B6B">
        <w:rPr>
          <w:rFonts w:ascii="Arial" w:hAnsi="Arial" w:cs="Arial"/>
          <w:szCs w:val="22"/>
        </w:rPr>
        <w:t>, kterou Objednatel uzavřel nebo uzavře v souvislosti s plněním dle této Smlouvy s</w:t>
      </w:r>
      <w:r w:rsidR="00981E87" w:rsidRPr="00B56B6B">
        <w:rPr>
          <w:rFonts w:ascii="Arial" w:hAnsi="Arial" w:cs="Arial"/>
          <w:szCs w:val="22"/>
        </w:rPr>
        <w:t xml:space="preserve"> výrobcem</w:t>
      </w:r>
      <w:r w:rsidRPr="00B56B6B">
        <w:rPr>
          <w:rFonts w:ascii="Arial" w:hAnsi="Arial" w:cs="Arial"/>
          <w:szCs w:val="22"/>
        </w:rPr>
        <w:t>, popř. některou z jejích dceřiných společností, a která předal Poskytovatel před podpisem smlouvy Objednateli v souladu s podmínkami Zadávací dokumentace,</w:t>
      </w:r>
    </w:p>
    <w:p w:rsidR="00A60297" w:rsidRPr="00B56B6B" w:rsidRDefault="00A60297" w:rsidP="002C4D34">
      <w:pPr>
        <w:numPr>
          <w:ilvl w:val="1"/>
          <w:numId w:val="2"/>
        </w:numPr>
        <w:spacing w:line="276" w:lineRule="auto"/>
        <w:jc w:val="both"/>
        <w:rPr>
          <w:rFonts w:ascii="Arial" w:hAnsi="Arial" w:cs="Arial"/>
          <w:szCs w:val="22"/>
        </w:rPr>
      </w:pPr>
      <w:r w:rsidRPr="00B56B6B">
        <w:rPr>
          <w:rFonts w:ascii="Arial" w:hAnsi="Arial" w:cs="Arial"/>
          <w:szCs w:val="22"/>
        </w:rPr>
        <w:t>předkládat Objednateli aktualizovaná znění EULA,</w:t>
      </w:r>
    </w:p>
    <w:p w:rsidR="00A60297" w:rsidRPr="00B56B6B" w:rsidRDefault="00A60297" w:rsidP="002C4D34">
      <w:pPr>
        <w:numPr>
          <w:ilvl w:val="1"/>
          <w:numId w:val="2"/>
        </w:numPr>
        <w:spacing w:line="276" w:lineRule="auto"/>
        <w:jc w:val="both"/>
        <w:rPr>
          <w:rFonts w:ascii="Arial" w:hAnsi="Arial" w:cs="Arial"/>
          <w:szCs w:val="22"/>
        </w:rPr>
      </w:pPr>
      <w:r w:rsidRPr="00B56B6B">
        <w:rPr>
          <w:rFonts w:ascii="Arial" w:hAnsi="Arial" w:cs="Arial"/>
          <w:szCs w:val="22"/>
        </w:rPr>
        <w:t>zajistit protokolární převzetí při uskutečnění (vyřešení) servisního zásahu.</w:t>
      </w:r>
    </w:p>
    <w:p w:rsidR="005B453E" w:rsidRPr="00B56B6B" w:rsidRDefault="005B453E" w:rsidP="002C4D34">
      <w:pPr>
        <w:pStyle w:val="Zkladntext"/>
        <w:widowControl/>
        <w:numPr>
          <w:ilvl w:val="0"/>
          <w:numId w:val="3"/>
        </w:numPr>
        <w:spacing w:after="240" w:line="276" w:lineRule="auto"/>
        <w:ind w:left="357" w:hanging="357"/>
        <w:rPr>
          <w:rFonts w:cs="Arial"/>
          <w:sz w:val="22"/>
          <w:szCs w:val="22"/>
        </w:rPr>
      </w:pPr>
      <w:r w:rsidRPr="00B56B6B">
        <w:rPr>
          <w:rFonts w:cs="Arial"/>
          <w:sz w:val="22"/>
          <w:szCs w:val="22"/>
        </w:rPr>
        <w:t>Reporty budou vypracovávány vždy pro vyhodnocovací období 1 kalendářního měsíce. Reporty musí být Objednateli doručeny vždy společně s příslušnou fakturou za uplynulý měsíc (jako příloha faktury), ke kterému se daný Report vztahuje, a to nejpozději do 10 dní od ukončení daného měsíce.</w:t>
      </w:r>
    </w:p>
    <w:p w:rsidR="005B453E" w:rsidRPr="00B56B6B" w:rsidRDefault="005B453E" w:rsidP="002C4D34">
      <w:pPr>
        <w:pStyle w:val="Zkladntext"/>
        <w:widowControl/>
        <w:numPr>
          <w:ilvl w:val="0"/>
          <w:numId w:val="3"/>
        </w:numPr>
        <w:spacing w:after="240" w:line="276" w:lineRule="auto"/>
        <w:ind w:left="357" w:hanging="357"/>
        <w:rPr>
          <w:rFonts w:cs="Arial"/>
          <w:sz w:val="22"/>
          <w:szCs w:val="22"/>
        </w:rPr>
      </w:pPr>
      <w:r w:rsidRPr="00B56B6B">
        <w:rPr>
          <w:rFonts w:cs="Arial"/>
          <w:sz w:val="22"/>
          <w:szCs w:val="22"/>
        </w:rPr>
        <w:t>Reporty budou obsahovat zejména:</w:t>
      </w:r>
    </w:p>
    <w:p w:rsidR="005B453E" w:rsidRPr="00B56B6B" w:rsidRDefault="005B453E" w:rsidP="002C4D34">
      <w:pPr>
        <w:pStyle w:val="Zkladntext"/>
        <w:widowControl/>
        <w:numPr>
          <w:ilvl w:val="1"/>
          <w:numId w:val="3"/>
        </w:numPr>
        <w:spacing w:after="240" w:line="276" w:lineRule="auto"/>
        <w:rPr>
          <w:rFonts w:cs="Arial"/>
          <w:sz w:val="22"/>
          <w:szCs w:val="22"/>
        </w:rPr>
      </w:pPr>
      <w:r w:rsidRPr="00B56B6B">
        <w:rPr>
          <w:rFonts w:cs="Arial"/>
          <w:sz w:val="22"/>
          <w:szCs w:val="22"/>
        </w:rPr>
        <w:t>sériové číslo a popis Produktu, ke kterému byla podpora poskytnuta, typ SLA poskytnuté podpory</w:t>
      </w:r>
    </w:p>
    <w:p w:rsidR="005B453E" w:rsidRPr="00B56B6B" w:rsidRDefault="005B453E" w:rsidP="002C4D34">
      <w:pPr>
        <w:pStyle w:val="Zkladntext"/>
        <w:widowControl/>
        <w:numPr>
          <w:ilvl w:val="1"/>
          <w:numId w:val="3"/>
        </w:numPr>
        <w:spacing w:after="240" w:line="276" w:lineRule="auto"/>
        <w:rPr>
          <w:rFonts w:cs="Arial"/>
          <w:sz w:val="22"/>
          <w:szCs w:val="22"/>
        </w:rPr>
      </w:pPr>
      <w:r w:rsidRPr="00B56B6B">
        <w:rPr>
          <w:rFonts w:cs="Arial"/>
          <w:sz w:val="22"/>
          <w:szCs w:val="22"/>
        </w:rPr>
        <w:t xml:space="preserve">popis úkonů prováděných na Produktu v rámci podpory, </w:t>
      </w:r>
      <w:r w:rsidRPr="00B56B6B">
        <w:rPr>
          <w:rFonts w:cs="Arial"/>
          <w:sz w:val="22"/>
          <w:szCs w:val="22"/>
          <w:lang w:val="cs-CZ"/>
        </w:rPr>
        <w:t>včetně způsobu vyřešení incidentů</w:t>
      </w:r>
      <w:r w:rsidRPr="00B56B6B">
        <w:rPr>
          <w:rFonts w:cs="Arial"/>
          <w:sz w:val="22"/>
          <w:szCs w:val="22"/>
        </w:rPr>
        <w:t>,</w:t>
      </w:r>
    </w:p>
    <w:p w:rsidR="005B453E" w:rsidRPr="00B56B6B" w:rsidRDefault="005B453E" w:rsidP="002C4D34">
      <w:pPr>
        <w:pStyle w:val="Zkladntext"/>
        <w:widowControl/>
        <w:numPr>
          <w:ilvl w:val="1"/>
          <w:numId w:val="3"/>
        </w:numPr>
        <w:spacing w:after="240" w:line="276" w:lineRule="auto"/>
        <w:rPr>
          <w:rFonts w:cs="Arial"/>
          <w:sz w:val="22"/>
          <w:szCs w:val="22"/>
        </w:rPr>
      </w:pPr>
      <w:r w:rsidRPr="00B56B6B">
        <w:rPr>
          <w:rFonts w:cs="Arial"/>
          <w:sz w:val="22"/>
          <w:szCs w:val="22"/>
        </w:rPr>
        <w:t>přesný čas nahlášení incidentu,</w:t>
      </w:r>
    </w:p>
    <w:p w:rsidR="005B453E" w:rsidRPr="00B56B6B" w:rsidRDefault="005B453E" w:rsidP="002C4D34">
      <w:pPr>
        <w:pStyle w:val="Zkladntext"/>
        <w:widowControl/>
        <w:numPr>
          <w:ilvl w:val="1"/>
          <w:numId w:val="3"/>
        </w:numPr>
        <w:spacing w:after="240" w:line="276" w:lineRule="auto"/>
        <w:rPr>
          <w:rFonts w:cs="Arial"/>
          <w:sz w:val="22"/>
          <w:szCs w:val="22"/>
        </w:rPr>
      </w:pPr>
      <w:r w:rsidRPr="00B56B6B">
        <w:rPr>
          <w:rFonts w:cs="Arial"/>
          <w:sz w:val="22"/>
          <w:szCs w:val="22"/>
        </w:rPr>
        <w:lastRenderedPageBreak/>
        <w:t>přesný čas vyřešení incidentu,</w:t>
      </w:r>
    </w:p>
    <w:p w:rsidR="005B453E" w:rsidRPr="00B56B6B" w:rsidRDefault="005B453E" w:rsidP="002C4D34">
      <w:pPr>
        <w:pStyle w:val="Zkladntext"/>
        <w:widowControl/>
        <w:numPr>
          <w:ilvl w:val="1"/>
          <w:numId w:val="3"/>
        </w:numPr>
        <w:spacing w:after="240" w:line="276" w:lineRule="auto"/>
        <w:rPr>
          <w:rFonts w:cs="Arial"/>
          <w:sz w:val="22"/>
          <w:szCs w:val="22"/>
        </w:rPr>
      </w:pPr>
      <w:r w:rsidRPr="00B56B6B">
        <w:rPr>
          <w:rFonts w:cs="Arial"/>
          <w:sz w:val="22"/>
          <w:szCs w:val="22"/>
        </w:rPr>
        <w:t>četnost incidentů u konkrétního Produktu,</w:t>
      </w:r>
    </w:p>
    <w:p w:rsidR="005B453E" w:rsidRPr="00B56B6B" w:rsidRDefault="005B453E" w:rsidP="002C4D34">
      <w:pPr>
        <w:pStyle w:val="Zkladntext"/>
        <w:widowControl/>
        <w:numPr>
          <w:ilvl w:val="1"/>
          <w:numId w:val="3"/>
        </w:numPr>
        <w:spacing w:after="240" w:line="276" w:lineRule="auto"/>
        <w:rPr>
          <w:rFonts w:cs="Arial"/>
          <w:sz w:val="22"/>
          <w:szCs w:val="22"/>
        </w:rPr>
      </w:pPr>
      <w:r w:rsidRPr="00B56B6B">
        <w:rPr>
          <w:rFonts w:cs="Arial"/>
          <w:sz w:val="22"/>
          <w:szCs w:val="22"/>
        </w:rPr>
        <w:t>přehled  Produktů s nejvyšším počtem incidentů v daném vyhodnocovacím období.</w:t>
      </w:r>
    </w:p>
    <w:p w:rsidR="00A60297" w:rsidRPr="00B56B6B" w:rsidRDefault="00A60297" w:rsidP="002C4D34">
      <w:pPr>
        <w:pStyle w:val="Zkladntext"/>
        <w:widowControl/>
        <w:numPr>
          <w:ilvl w:val="0"/>
          <w:numId w:val="3"/>
        </w:numPr>
        <w:spacing w:after="240" w:line="276" w:lineRule="auto"/>
        <w:ind w:left="357" w:hanging="357"/>
        <w:rPr>
          <w:rFonts w:cs="Arial"/>
          <w:sz w:val="22"/>
          <w:szCs w:val="22"/>
        </w:rPr>
      </w:pPr>
      <w:r w:rsidRPr="00B56B6B">
        <w:rPr>
          <w:rFonts w:cs="Arial"/>
          <w:sz w:val="22"/>
          <w:szCs w:val="22"/>
        </w:rPr>
        <w:t>Za účelem poskytování Služeb a pro příjem požadavků je Poskytovatel povinen zřídit a udržovat po celou dobu poskytování Služeb středisko technické podpory (service desk), s nímž bude Objednatel moci telefonicky komunikovat za v místě a čase běžné hovorné a jemuž bude moci emailem zasílat své požadavky.</w:t>
      </w:r>
    </w:p>
    <w:p w:rsidR="005B453E" w:rsidRPr="00B56B6B" w:rsidRDefault="005B453E" w:rsidP="002C4D34">
      <w:pPr>
        <w:pStyle w:val="Zkladntext"/>
        <w:widowControl/>
        <w:numPr>
          <w:ilvl w:val="0"/>
          <w:numId w:val="3"/>
        </w:numPr>
        <w:spacing w:after="240" w:line="276" w:lineRule="auto"/>
        <w:ind w:left="357" w:hanging="357"/>
        <w:rPr>
          <w:rFonts w:cs="Arial"/>
          <w:sz w:val="22"/>
          <w:szCs w:val="22"/>
        </w:rPr>
      </w:pPr>
      <w:r w:rsidRPr="00B56B6B">
        <w:rPr>
          <w:rFonts w:cs="Arial"/>
          <w:sz w:val="22"/>
          <w:szCs w:val="22"/>
        </w:rPr>
        <w:t xml:space="preserve">Reporty podléhají schválení Objednatelem. Nebyly-li Služby podpory poskytnuty řádně nebo včas dle stanovených SLA a v souladu s ustanoveními této Smlouvy, bude Report vyčíslovat příslušnou smluvní pokutu. Objednatel má právo v případě nesouladu dodržení SLA, např. doby reakce a doby opravy evidovaných na kontaktní osobou Objednatele či </w:t>
      </w:r>
      <w:r w:rsidRPr="00B56B6B">
        <w:rPr>
          <w:rFonts w:cs="Arial"/>
          <w:sz w:val="22"/>
          <w:szCs w:val="22"/>
          <w:lang w:val="cs-CZ"/>
        </w:rPr>
        <w:t>service deskem</w:t>
      </w:r>
      <w:r w:rsidRPr="00B56B6B">
        <w:rPr>
          <w:rFonts w:cs="Arial"/>
          <w:sz w:val="22"/>
          <w:szCs w:val="22"/>
        </w:rPr>
        <w:t>, a vyčíslené smluvní pokuty Report neschválit a vrátit včetně faktury Objednateli k přepracování.</w:t>
      </w:r>
    </w:p>
    <w:p w:rsidR="00A60297" w:rsidRPr="00B56B6B" w:rsidRDefault="00A60297" w:rsidP="002C4D34">
      <w:pPr>
        <w:pStyle w:val="Zkladntext"/>
        <w:widowControl/>
        <w:numPr>
          <w:ilvl w:val="0"/>
          <w:numId w:val="3"/>
        </w:numPr>
        <w:spacing w:after="240" w:line="276" w:lineRule="auto"/>
        <w:ind w:left="357" w:hanging="357"/>
        <w:rPr>
          <w:rFonts w:cs="Arial"/>
          <w:sz w:val="22"/>
          <w:szCs w:val="22"/>
        </w:rPr>
      </w:pPr>
      <w:r w:rsidRPr="00B56B6B">
        <w:rPr>
          <w:rFonts w:cs="Arial"/>
          <w:sz w:val="22"/>
          <w:szCs w:val="22"/>
        </w:rPr>
        <w:t>Objednatel se zavazuje poskytnout Poskytovateli veškerou nezbytnou součinnost k řádnému plnění této Smlouvy, např. přístup do technologických místností, odstávky zařízení, atd..</w:t>
      </w:r>
    </w:p>
    <w:p w:rsidR="00A60297" w:rsidRPr="00B56B6B" w:rsidRDefault="00A60297" w:rsidP="002C4D34">
      <w:pPr>
        <w:pStyle w:val="RLProhlensmluvnchstran"/>
        <w:spacing w:line="276" w:lineRule="auto"/>
        <w:rPr>
          <w:rFonts w:ascii="Arial" w:hAnsi="Arial" w:cs="Arial"/>
          <w:szCs w:val="22"/>
        </w:rPr>
      </w:pPr>
    </w:p>
    <w:p w:rsidR="00A60297" w:rsidRPr="00B56B6B" w:rsidRDefault="00A60297" w:rsidP="00110B5A">
      <w:pPr>
        <w:pStyle w:val="RLProhlensmluvnchstran"/>
        <w:rPr>
          <w:rFonts w:ascii="Arial" w:hAnsi="Arial" w:cs="Arial"/>
          <w:szCs w:val="22"/>
        </w:rPr>
      </w:pPr>
    </w:p>
    <w:p w:rsidR="00A60297" w:rsidRPr="00B56B6B" w:rsidRDefault="00A60297" w:rsidP="00110B5A">
      <w:pPr>
        <w:pStyle w:val="RLProhlensmluvnchstran"/>
        <w:rPr>
          <w:rFonts w:ascii="Arial" w:hAnsi="Arial" w:cs="Arial"/>
          <w:szCs w:val="22"/>
        </w:rPr>
      </w:pPr>
    </w:p>
    <w:p w:rsidR="00A60297" w:rsidRPr="00B56B6B" w:rsidRDefault="00A60297" w:rsidP="00110B5A">
      <w:pPr>
        <w:pStyle w:val="RLProhlensmluvnchstran"/>
        <w:rPr>
          <w:rFonts w:ascii="Arial" w:hAnsi="Arial" w:cs="Arial"/>
          <w:szCs w:val="22"/>
        </w:rPr>
      </w:pPr>
    </w:p>
    <w:p w:rsidR="008D262C" w:rsidRPr="00B56B6B" w:rsidRDefault="008D262C" w:rsidP="00110B5A">
      <w:pPr>
        <w:pStyle w:val="RLProhlensmluvnchstran"/>
        <w:rPr>
          <w:rFonts w:ascii="Arial" w:hAnsi="Arial" w:cs="Arial"/>
          <w:szCs w:val="22"/>
        </w:rPr>
        <w:sectPr w:rsidR="008D262C" w:rsidRPr="00B56B6B" w:rsidSect="00ED2148">
          <w:pgSz w:w="11906" w:h="16838"/>
          <w:pgMar w:top="1418" w:right="1418" w:bottom="1418" w:left="1418" w:header="709" w:footer="709" w:gutter="0"/>
          <w:pgNumType w:start="1"/>
          <w:cols w:space="708"/>
          <w:titlePg/>
          <w:docGrid w:linePitch="360"/>
        </w:sectPr>
      </w:pPr>
    </w:p>
    <w:p w:rsidR="00276166" w:rsidRDefault="006D61D4" w:rsidP="00120AB2">
      <w:pPr>
        <w:pStyle w:val="RLProhlensmluvnchstran"/>
        <w:rPr>
          <w:rFonts w:ascii="Arial" w:hAnsi="Arial" w:cs="Arial"/>
          <w:szCs w:val="22"/>
        </w:rPr>
      </w:pPr>
      <w:bookmarkStart w:id="18" w:name="Annex4"/>
      <w:r w:rsidRPr="00B56B6B">
        <w:rPr>
          <w:rFonts w:ascii="Arial" w:hAnsi="Arial" w:cs="Arial"/>
          <w:szCs w:val="22"/>
        </w:rPr>
        <w:lastRenderedPageBreak/>
        <w:t>Příloha č. 4</w:t>
      </w:r>
    </w:p>
    <w:p w:rsidR="00EC4073" w:rsidRPr="00B56B6B" w:rsidRDefault="00EC4073" w:rsidP="00120AB2">
      <w:pPr>
        <w:pStyle w:val="RLProhlensmluvnchstran"/>
        <w:rPr>
          <w:rFonts w:ascii="Arial" w:hAnsi="Arial" w:cs="Arial"/>
          <w:szCs w:val="22"/>
        </w:rPr>
      </w:pPr>
    </w:p>
    <w:bookmarkEnd w:id="18"/>
    <w:p w:rsidR="000C4F39" w:rsidRPr="00B56B6B" w:rsidRDefault="000C4F39" w:rsidP="00A5776D">
      <w:pPr>
        <w:pStyle w:val="RLProhlensmluvnchstran"/>
        <w:rPr>
          <w:rFonts w:ascii="Arial" w:hAnsi="Arial" w:cs="Arial"/>
          <w:szCs w:val="22"/>
          <w:highlight w:val="yellow"/>
        </w:rPr>
      </w:pPr>
      <w:r w:rsidRPr="00B56B6B">
        <w:rPr>
          <w:rFonts w:ascii="Arial" w:hAnsi="Arial" w:cs="Arial"/>
          <w:szCs w:val="22"/>
        </w:rPr>
        <w:t>Cena předmětu plnění</w:t>
      </w:r>
      <w:r w:rsidRPr="00B56B6B">
        <w:rPr>
          <w:rFonts w:ascii="Arial" w:hAnsi="Arial" w:cs="Arial"/>
          <w:szCs w:val="22"/>
          <w:highlight w:val="yellow"/>
        </w:rPr>
        <w:t xml:space="preserve"> </w:t>
      </w:r>
    </w:p>
    <w:p w:rsidR="00ED2148" w:rsidRPr="00B56B6B" w:rsidRDefault="00ED2148" w:rsidP="00A5776D">
      <w:pPr>
        <w:pStyle w:val="RLProhlensmluvnchstran"/>
        <w:rPr>
          <w:rFonts w:ascii="Arial" w:hAnsi="Arial" w:cs="Arial"/>
          <w:szCs w:val="22"/>
        </w:rPr>
      </w:pPr>
    </w:p>
    <w:p w:rsidR="00ED2148" w:rsidRPr="00B56B6B" w:rsidRDefault="00ED2148" w:rsidP="00ED2148">
      <w:pPr>
        <w:pStyle w:val="RLProhlensmluvnchstran"/>
        <w:jc w:val="left"/>
        <w:rPr>
          <w:rFonts w:ascii="Arial" w:hAnsi="Arial" w:cs="Arial"/>
          <w:szCs w:val="22"/>
        </w:rPr>
      </w:pPr>
      <w:r w:rsidRPr="00B56B6B">
        <w:rPr>
          <w:rFonts w:ascii="Arial" w:hAnsi="Arial" w:cs="Arial"/>
          <w:szCs w:val="22"/>
        </w:rPr>
        <w:t>Cena za Služby</w:t>
      </w:r>
    </w:p>
    <w:tbl>
      <w:tblPr>
        <w:tblW w:w="15387" w:type="dxa"/>
        <w:tblInd w:w="-572" w:type="dxa"/>
        <w:tblCellMar>
          <w:left w:w="70" w:type="dxa"/>
          <w:right w:w="70" w:type="dxa"/>
        </w:tblCellMar>
        <w:tblLook w:val="04A0" w:firstRow="1" w:lastRow="0" w:firstColumn="1" w:lastColumn="0" w:noHBand="0" w:noVBand="1"/>
      </w:tblPr>
      <w:tblGrid>
        <w:gridCol w:w="641"/>
        <w:gridCol w:w="1627"/>
        <w:gridCol w:w="1381"/>
        <w:gridCol w:w="3863"/>
        <w:gridCol w:w="1491"/>
        <w:gridCol w:w="1276"/>
        <w:gridCol w:w="1417"/>
        <w:gridCol w:w="1276"/>
        <w:gridCol w:w="1276"/>
        <w:gridCol w:w="1280"/>
      </w:tblGrid>
      <w:tr w:rsidR="00A64973" w:rsidRPr="0056717A" w:rsidTr="00034B57">
        <w:trPr>
          <w:trHeight w:val="1200"/>
        </w:trPr>
        <w:tc>
          <w:tcPr>
            <w:tcW w:w="6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64973" w:rsidRPr="006E1BC0" w:rsidRDefault="00A64973" w:rsidP="00A64973">
            <w:pPr>
              <w:spacing w:after="0" w:line="240" w:lineRule="auto"/>
              <w:jc w:val="center"/>
              <w:rPr>
                <w:rFonts w:ascii="Arial" w:hAnsi="Arial" w:cs="Arial"/>
                <w:b/>
                <w:bCs/>
                <w:sz w:val="18"/>
                <w:szCs w:val="20"/>
              </w:rPr>
            </w:pPr>
            <w:r w:rsidRPr="006E1BC0">
              <w:rPr>
                <w:rFonts w:ascii="Arial" w:hAnsi="Arial" w:cs="Arial"/>
                <w:b/>
                <w:bCs/>
                <w:sz w:val="18"/>
                <w:szCs w:val="20"/>
              </w:rPr>
              <w:t>Poř.č.</w:t>
            </w:r>
          </w:p>
        </w:tc>
        <w:tc>
          <w:tcPr>
            <w:tcW w:w="1627" w:type="dxa"/>
            <w:tcBorders>
              <w:top w:val="single" w:sz="4" w:space="0" w:color="auto"/>
              <w:left w:val="nil"/>
              <w:bottom w:val="single" w:sz="4" w:space="0" w:color="auto"/>
              <w:right w:val="single" w:sz="4" w:space="0" w:color="auto"/>
            </w:tcBorders>
            <w:shd w:val="clear" w:color="000000" w:fill="D9D9D9"/>
            <w:vAlign w:val="center"/>
            <w:hideMark/>
          </w:tcPr>
          <w:p w:rsidR="00A64973" w:rsidRPr="006E1BC0" w:rsidRDefault="00A64973" w:rsidP="00A64973">
            <w:pPr>
              <w:spacing w:after="0" w:line="240" w:lineRule="auto"/>
              <w:jc w:val="center"/>
              <w:rPr>
                <w:rFonts w:ascii="Arial" w:hAnsi="Arial" w:cs="Arial"/>
                <w:b/>
                <w:bCs/>
                <w:sz w:val="18"/>
                <w:szCs w:val="20"/>
              </w:rPr>
            </w:pPr>
            <w:r w:rsidRPr="006E1BC0">
              <w:rPr>
                <w:rFonts w:ascii="Arial" w:hAnsi="Arial" w:cs="Arial"/>
                <w:b/>
                <w:bCs/>
                <w:sz w:val="18"/>
                <w:szCs w:val="20"/>
              </w:rPr>
              <w:t>Číslo podpory</w:t>
            </w:r>
          </w:p>
        </w:tc>
        <w:tc>
          <w:tcPr>
            <w:tcW w:w="1240" w:type="dxa"/>
            <w:tcBorders>
              <w:top w:val="single" w:sz="4" w:space="0" w:color="auto"/>
              <w:left w:val="nil"/>
              <w:bottom w:val="single" w:sz="4" w:space="0" w:color="auto"/>
              <w:right w:val="single" w:sz="4" w:space="0" w:color="auto"/>
            </w:tcBorders>
            <w:shd w:val="clear" w:color="000000" w:fill="D9D9D9"/>
            <w:vAlign w:val="center"/>
            <w:hideMark/>
          </w:tcPr>
          <w:p w:rsidR="00A64973" w:rsidRPr="006E1BC0" w:rsidRDefault="00A64973" w:rsidP="00A64973">
            <w:pPr>
              <w:spacing w:after="0" w:line="240" w:lineRule="auto"/>
              <w:jc w:val="center"/>
              <w:rPr>
                <w:rFonts w:ascii="Arial" w:hAnsi="Arial" w:cs="Arial"/>
                <w:b/>
                <w:bCs/>
                <w:sz w:val="18"/>
                <w:szCs w:val="20"/>
              </w:rPr>
            </w:pPr>
            <w:r w:rsidRPr="006E1BC0">
              <w:rPr>
                <w:rFonts w:ascii="Arial" w:hAnsi="Arial" w:cs="Arial"/>
                <w:b/>
                <w:bCs/>
                <w:sz w:val="18"/>
                <w:szCs w:val="20"/>
              </w:rPr>
              <w:t>Produktové číslo</w:t>
            </w:r>
          </w:p>
        </w:tc>
        <w:tc>
          <w:tcPr>
            <w:tcW w:w="3863" w:type="dxa"/>
            <w:tcBorders>
              <w:top w:val="single" w:sz="4" w:space="0" w:color="auto"/>
              <w:left w:val="nil"/>
              <w:bottom w:val="single" w:sz="4" w:space="0" w:color="auto"/>
              <w:right w:val="single" w:sz="4" w:space="0" w:color="auto"/>
            </w:tcBorders>
            <w:shd w:val="clear" w:color="000000" w:fill="D9D9D9"/>
            <w:vAlign w:val="center"/>
            <w:hideMark/>
          </w:tcPr>
          <w:p w:rsidR="00A64973" w:rsidRPr="006E1BC0" w:rsidRDefault="00A64973" w:rsidP="00A64973">
            <w:pPr>
              <w:spacing w:after="0" w:line="240" w:lineRule="auto"/>
              <w:jc w:val="center"/>
              <w:rPr>
                <w:rFonts w:ascii="Arial" w:hAnsi="Arial" w:cs="Arial"/>
                <w:b/>
                <w:bCs/>
                <w:sz w:val="18"/>
                <w:szCs w:val="20"/>
              </w:rPr>
            </w:pPr>
            <w:r w:rsidRPr="006E1BC0">
              <w:rPr>
                <w:rFonts w:ascii="Arial" w:hAnsi="Arial" w:cs="Arial"/>
                <w:b/>
                <w:bCs/>
                <w:sz w:val="18"/>
                <w:szCs w:val="20"/>
              </w:rPr>
              <w:t>Název produktu</w:t>
            </w:r>
          </w:p>
        </w:tc>
        <w:tc>
          <w:tcPr>
            <w:tcW w:w="1491" w:type="dxa"/>
            <w:tcBorders>
              <w:top w:val="single" w:sz="4" w:space="0" w:color="auto"/>
              <w:left w:val="nil"/>
              <w:bottom w:val="single" w:sz="4" w:space="0" w:color="auto"/>
              <w:right w:val="single" w:sz="4" w:space="0" w:color="auto"/>
            </w:tcBorders>
            <w:shd w:val="clear" w:color="000000" w:fill="D9D9D9"/>
            <w:vAlign w:val="center"/>
            <w:hideMark/>
          </w:tcPr>
          <w:p w:rsidR="00A64973" w:rsidRPr="006E1BC0" w:rsidRDefault="00A64973" w:rsidP="00A64973">
            <w:pPr>
              <w:spacing w:after="0" w:line="240" w:lineRule="auto"/>
              <w:jc w:val="center"/>
              <w:rPr>
                <w:rFonts w:ascii="Arial" w:hAnsi="Arial" w:cs="Arial"/>
                <w:b/>
                <w:bCs/>
                <w:sz w:val="18"/>
                <w:szCs w:val="20"/>
              </w:rPr>
            </w:pPr>
            <w:r w:rsidRPr="006E1BC0">
              <w:rPr>
                <w:rFonts w:ascii="Arial" w:hAnsi="Arial" w:cs="Arial"/>
                <w:b/>
                <w:bCs/>
                <w:sz w:val="18"/>
                <w:szCs w:val="20"/>
              </w:rPr>
              <w:t>Umístění</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rsidR="00A64973" w:rsidRPr="006E1BC0" w:rsidRDefault="00A64973" w:rsidP="00A64973">
            <w:pPr>
              <w:spacing w:after="0" w:line="240" w:lineRule="auto"/>
              <w:jc w:val="center"/>
              <w:rPr>
                <w:rFonts w:ascii="Arial" w:hAnsi="Arial" w:cs="Arial"/>
                <w:b/>
                <w:bCs/>
                <w:sz w:val="18"/>
                <w:szCs w:val="20"/>
              </w:rPr>
            </w:pPr>
            <w:r w:rsidRPr="006E1BC0">
              <w:rPr>
                <w:rFonts w:ascii="Arial" w:hAnsi="Arial" w:cs="Arial"/>
                <w:b/>
                <w:bCs/>
                <w:sz w:val="18"/>
                <w:szCs w:val="20"/>
              </w:rPr>
              <w:t>SLA</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rsidR="00A64973" w:rsidRPr="0056717A" w:rsidRDefault="00A64973" w:rsidP="00A64973">
            <w:pPr>
              <w:spacing w:after="0" w:line="240" w:lineRule="auto"/>
              <w:jc w:val="center"/>
              <w:rPr>
                <w:rFonts w:ascii="Arial" w:hAnsi="Arial" w:cs="Arial"/>
                <w:b/>
                <w:bCs/>
                <w:sz w:val="18"/>
                <w:szCs w:val="20"/>
              </w:rPr>
            </w:pPr>
            <w:r w:rsidRPr="0056717A">
              <w:rPr>
                <w:rFonts w:ascii="Arial" w:hAnsi="Arial" w:cs="Arial"/>
                <w:b/>
                <w:bCs/>
                <w:sz w:val="18"/>
                <w:szCs w:val="20"/>
              </w:rPr>
              <w:t>Cena bez DPH celkem</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rsidR="00A64973" w:rsidRPr="0056717A" w:rsidRDefault="00A64973" w:rsidP="00A64973">
            <w:pPr>
              <w:spacing w:after="0" w:line="240" w:lineRule="auto"/>
              <w:jc w:val="center"/>
              <w:rPr>
                <w:rFonts w:ascii="Arial" w:hAnsi="Arial" w:cs="Arial"/>
                <w:b/>
                <w:bCs/>
                <w:sz w:val="18"/>
                <w:szCs w:val="20"/>
              </w:rPr>
            </w:pPr>
            <w:r w:rsidRPr="0056717A">
              <w:rPr>
                <w:rFonts w:ascii="Arial" w:hAnsi="Arial" w:cs="Arial"/>
                <w:b/>
                <w:bCs/>
                <w:sz w:val="18"/>
                <w:szCs w:val="20"/>
              </w:rPr>
              <w:t>Cena s DPH celkem</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rsidR="00A64973" w:rsidRPr="0056717A" w:rsidRDefault="00A64973" w:rsidP="00A64973">
            <w:pPr>
              <w:spacing w:after="0" w:line="240" w:lineRule="auto"/>
              <w:rPr>
                <w:b/>
                <w:bCs/>
                <w:szCs w:val="22"/>
              </w:rPr>
            </w:pPr>
            <w:r w:rsidRPr="0056717A">
              <w:rPr>
                <w:b/>
                <w:bCs/>
                <w:szCs w:val="22"/>
              </w:rPr>
              <w:t>Cena/mě</w:t>
            </w:r>
            <w:r w:rsidR="00034B57" w:rsidRPr="0056717A">
              <w:rPr>
                <w:b/>
                <w:bCs/>
                <w:szCs w:val="22"/>
              </w:rPr>
              <w:t>s</w:t>
            </w:r>
            <w:r w:rsidRPr="0056717A">
              <w:rPr>
                <w:b/>
                <w:bCs/>
                <w:szCs w:val="22"/>
              </w:rPr>
              <w:t>. bez DPH za měsíc</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rsidR="00A64973" w:rsidRPr="0056717A" w:rsidRDefault="00A64973" w:rsidP="00A64973">
            <w:pPr>
              <w:spacing w:after="0" w:line="240" w:lineRule="auto"/>
              <w:rPr>
                <w:b/>
                <w:bCs/>
                <w:szCs w:val="22"/>
              </w:rPr>
            </w:pPr>
            <w:r w:rsidRPr="0056717A">
              <w:rPr>
                <w:b/>
                <w:bCs/>
                <w:szCs w:val="22"/>
              </w:rPr>
              <w:t>Cena/měs. s DPH za měsíc</w:t>
            </w:r>
          </w:p>
        </w:tc>
      </w:tr>
      <w:tr w:rsidR="00A64973" w:rsidRPr="0056717A" w:rsidTr="00034B57">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w:t>
            </w:r>
          </w:p>
        </w:tc>
        <w:tc>
          <w:tcPr>
            <w:tcW w:w="1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CZ-C1297-155</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 </w:t>
            </w:r>
          </w:p>
        </w:tc>
        <w:tc>
          <w:tcPr>
            <w:tcW w:w="38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HP BL460c Gen8 10Gb FLB CTO Blade</w:t>
            </w:r>
          </w:p>
        </w:tc>
        <w:tc>
          <w:tcPr>
            <w:tcW w:w="14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K Červenému Dvoru 25/3156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641016-B21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10/20Gb FLB CTO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CZJ3460WXP</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33 755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40 843,55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1687,75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2042,18</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641016-B21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10/20Gb FLB CTO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CZJ3460WXQ</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33 755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40 843,55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1687,75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2042,18</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641016-B21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10/20Gb FLB CTO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CZJ3460WXR</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33 755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40 843,55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1687,75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2042,18</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641016-B21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10/20Gb FLB CTO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CZJ3460WXS</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33 755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40 843,55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1687,75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2042,18</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641016-B21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10/20Gb FLB CTO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CZJ3460WXP</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13 754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16 642,34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687,7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832,12</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641016-B21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10/20Gb FLB CTO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CZJ3460WXQ</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13 754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16 642,34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687,7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832,12</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641016-B21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10/20Gb FLB CTO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CZJ3460WXR</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13 754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16 642,34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687,7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832,12</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641016-B21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10/20Gb FLB CTO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CZJ3460WXS</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13 754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16 642,34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687,7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832,12</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662070-L21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E5-2609 FIO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12 416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15 023,36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620,8</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751,17</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690802-B21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8GB 2Rx4 PC3-12800R-11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10 651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12 887,71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532,55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644,39</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652611-B21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300GB 6G SAS 15K 2.5in SC ENT HDD</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13 119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15 873,99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655,95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793,7</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684212-B21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FlexFabric 10Gb 2P 554FLB FIO Adptr</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13 476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16 305,96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673,8</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815,3</w:t>
            </w:r>
          </w:p>
        </w:tc>
      </w:tr>
      <w:tr w:rsidR="00A64973" w:rsidRPr="0056717A" w:rsidTr="00034B57">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14</w:t>
            </w:r>
          </w:p>
        </w:tc>
        <w:tc>
          <w:tcPr>
            <w:tcW w:w="1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CZ-C1252-13</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 </w:t>
            </w:r>
          </w:p>
        </w:tc>
        <w:tc>
          <w:tcPr>
            <w:tcW w:w="38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HP ST05 (EVA-T)</w:t>
            </w:r>
          </w:p>
        </w:tc>
        <w:tc>
          <w:tcPr>
            <w:tcW w:w="14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K Červenému Dvoru 25/3156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AD602B</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MSL 6060 0 Drive Library</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2U28470008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3 636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4 399,56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181,8</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219,98</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AG163A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MSL Universal Pass-Thru Mechanism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1 739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2 104,19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86,95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105,21</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AG160A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MSL 10U Pass-Thru Extender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1 802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2 180,42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90,1</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109,02</w:t>
            </w:r>
          </w:p>
        </w:tc>
      </w:tr>
      <w:tr w:rsidR="00A64973" w:rsidRPr="0056717A" w:rsidTr="00034B57">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18</w:t>
            </w:r>
          </w:p>
        </w:tc>
        <w:tc>
          <w:tcPr>
            <w:tcW w:w="1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CZ-C1252-53</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 </w:t>
            </w:r>
          </w:p>
        </w:tc>
        <w:tc>
          <w:tcPr>
            <w:tcW w:w="38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26x HP BL460c, 2xHP BL680c, 2x BLc7000</w:t>
            </w:r>
          </w:p>
        </w:tc>
        <w:tc>
          <w:tcPr>
            <w:tcW w:w="14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 xml:space="preserve">K Červenému </w:t>
            </w:r>
            <w:r w:rsidRPr="00034B57">
              <w:rPr>
                <w:rFonts w:ascii="Arial" w:hAnsi="Arial" w:cs="Arial"/>
                <w:b/>
                <w:bCs/>
                <w:color w:val="000000"/>
                <w:sz w:val="18"/>
                <w:szCs w:val="18"/>
              </w:rPr>
              <w:lastRenderedPageBreak/>
              <w:t>Dvoru 25/3156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lastRenderedPageBreak/>
              <w:t>24x7x4resp.</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lastRenderedPageBreak/>
              <w:t>19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412152-B22</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BLc7000 CTO 3 IN LCD Encl</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GB8806AJYK</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52 264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63 239,44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2613,2</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3161,97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412152-B22</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BLc7000 CTO 3 IN LCD Encl</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GB8806AJWY</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52 264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63 239,44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2613,2</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3161,97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412152-B22</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BLc7000 CTO 3 IN LCD Encl</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GB8806AJYK</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12 712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15 381,52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635,6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769,08</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412152-B22</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BLc7000 CTO 3 IN LCD Encl</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GB8806AJWY</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12 712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15 381,52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635,6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769,08</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410916-B21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Cisco 1GbE 3020 Switch Opt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SFOC1149T04P</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12 414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15 020,94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620,7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751,05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410916-B21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Cisco 1GbE 3020 Switch Opt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SFOC1149T04T</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12 414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15 020,94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620,7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751,05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410916-B21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Cisco 1GbE 3020 Switch Opt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SFOC1149T055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12 414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15 020,94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620,7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751,05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410916-B21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Cisco 1GbE 3020 Switch Opt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SFOC1149T05B</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12 414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15 020,94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620,7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751,05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403626-B21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4Gb FC Pass Thru Module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9 764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11 814,44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488,2</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590,72</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412138-B21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2250W Ht Plg Pwr Supply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GB80806KBJ</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12 098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14 638,58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604,9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731,93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412138-B21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2250W Ht Plg Pwr Supply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GB80806KBK</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12 098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14 638,58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604,9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731,93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412138-B21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2250W Ht Plg Pwr Supply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GB80806KBL</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12 098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14 638,58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604,9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731,93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412138-B21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2250W Ht Plg Pwr Supply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GB80806KBM</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12 098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14 638,58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604,9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731,93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412138-B21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2250W Ht Plg Pwr Supply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GB80806KBN</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12 098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14 638,58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604,9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731,93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412138-B21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2250W Ht Plg Pwr Supply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GB80806KBP</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12 098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14 638,58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604,9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731,93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412140-B21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Encl Single Fan Option</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11 884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14 379,64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594,2</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718,98</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412142-B21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BLc7000 Encl Mgmt Module Option</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GB80806KBR</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10 600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12 826,00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530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641,3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413379-B21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BLc7000 1 PH FIO Power Module Opt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11 872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14 365,12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593,6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718,26</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410916-B21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Cisco 1GbE 3020 Switch Opt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3363623623637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12 414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15 020,94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620,7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751,05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410916-B21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Cisco 1GbE 3020 Switch Opt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SFOC1150T033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12 414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15 020,94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620,7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751,05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410916-B21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Cisco 1GbE 3020 Switch Opt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SFOC1150T036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12 414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15 020,94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620,7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751,05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410916-B21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Cisco 1GbE 3020 Switch Opt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SFOC1150T03B</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12 414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15 020,94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620,7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751,05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403626-B21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4Gb FC Pass Thru Module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9 764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11 814,44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488,2</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590,72</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412138-B21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2250W Ht Plg Pwr Supply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GB80806KBB</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12 098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14 638,58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604,9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731,93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412138-B21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2250W Ht Plg Pwr Supply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GB80806KBC</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12 098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14 638,58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604,9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731,93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412138-B21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2250W Ht Plg Pwr Supply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GB80806KBD</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12 098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14 638,58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604,9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731,93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412138-B21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2250W Ht Plg Pwr Supply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GB80806KBE</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12 098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14 638,58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604,9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731,93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412138-B21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2250W Ht Plg Pwr Supply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GB80806KBF</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12 098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14 638,58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604,9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731,93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lastRenderedPageBreak/>
              <w:t>47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412138-B21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2250W Ht Plg Pwr Supply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GB80806KBH</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12 098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14 638,58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604,9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731,93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412140-B21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Encl Single Fan Option</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11 884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14 379,64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594,2</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718,98</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412142-B21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BLc7000 Encl Mgmt Module Option</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GB80806KBA</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10 600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12 826,00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530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641,3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50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413379-B21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BLc7000 1 PH FIO Power Module Opt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11 872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14 365,12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593,6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718,26</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51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452158-B21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iLO Adv for BL Nm 1-Svr  Lic</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15 024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18 179,04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751,2</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908,95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52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452158-B21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iLO Adv for BL Nm 1-Svr  Lic</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15 024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18 179,04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751,2</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908,95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53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452158-B21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iLO Adv for BL Nm 1-Svr  Lic</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12 930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15 645,30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646,5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782,27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54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417688-B22</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BLc7000 FIO 16 ICE-BL License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22 742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27 517,82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1137,1</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1375,89</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55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452158-B21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iLO Adv for BL Nm 1-Svr  Lic</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13 977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16 912,17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698,85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845,61</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56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452158-B21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iLO Adv for BL Nm 1-Svr  Lic</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15 024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18 179,04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751,2</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908,95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57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452158-B21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iLO Adv for BL Nm 1-Svr  Lic</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13 977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16 912,17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698,85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845,61</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58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417688-B22</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BLc7000 FIO 16 ICE-BL License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22 742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27 517,82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1137,1</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1375,89</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59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452158-B21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iLO Adv for BL Nm 1-Svr  Lic</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16 855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20 394,55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842,75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1019,73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60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452158-B21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iLO Adv for BL Nm 1-Svr  Lic</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16 855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20 394,55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842,75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1019,73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61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452158-B21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iLO Adv for BL Nm 1-Svr  Lic</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13 541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16 384,61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677,05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819,23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62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417688-B22</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BLc7000 FIO 16 ICE-BL License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27 640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33 444,40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1382</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1672,22</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63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452158-B21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iLO Adv for BL Nm 1-Svr  Lic</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15 198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18 389,58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759,9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919,48</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64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452158-B21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iLO Adv for BL Nm 1-Svr  Lic</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16 855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20 394,55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842,75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1019,73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65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452158-B21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iLO Adv for BL Nm 1-Svr  Lic</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15 198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18 389,58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759,9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919,48</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66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417688-B22</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BLc7000 FIO 16 ICE-BL License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27 640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33 444,40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1382</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1672,22</w:t>
            </w:r>
          </w:p>
        </w:tc>
      </w:tr>
      <w:tr w:rsidR="00A64973" w:rsidRPr="0056717A" w:rsidTr="00034B57">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67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CZ-C1252-55</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 </w:t>
            </w:r>
          </w:p>
        </w:tc>
        <w:tc>
          <w:tcPr>
            <w:tcW w:w="38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12x VMw vSphere Ent 1P 1yr9x5 Nm Lic</w:t>
            </w:r>
          </w:p>
        </w:tc>
        <w:tc>
          <w:tcPr>
            <w:tcW w:w="14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K Červenému Dvoru 25/3156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68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30 719,48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1535,97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69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30 719,48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1535,97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70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30 719,48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1535,97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71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30 719,48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1535,97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72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30 719,48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1535,97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73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30 719,48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1535,97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74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30 719,48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1535,97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lastRenderedPageBreak/>
              <w:t>75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30 719,48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1535,97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76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30 719,48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1535,97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77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30 719,48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1535,97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78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30 719,48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1535,97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79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30 719,48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1535,97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80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30 719,48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1535,97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81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30 719,48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1535,97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82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30 719,48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1535,97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83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30 719,48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1535,97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84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30 719,48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1535,97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85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30 719,48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1535,97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86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30 719,48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1535,97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87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30 719,48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1535,97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88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30 719,48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1535,97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89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30 719,48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1535,97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90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30 719,48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1535,97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91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30 719,48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1535,97</w:t>
            </w:r>
          </w:p>
        </w:tc>
      </w:tr>
      <w:tr w:rsidR="00A64973" w:rsidRPr="0056717A" w:rsidTr="00034B57">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92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CZ-C1252-56</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 </w:t>
            </w:r>
          </w:p>
        </w:tc>
        <w:tc>
          <w:tcPr>
            <w:tcW w:w="38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2x HPBL860c</w:t>
            </w:r>
          </w:p>
        </w:tc>
        <w:tc>
          <w:tcPr>
            <w:tcW w:w="14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K Červenému Dvoru 25/3156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93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AD323A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BL860c Dual Processor Blade Server</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GB8805AERW</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17 087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20 675,27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854,35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1033,76</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94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AD345A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8GB DDR2 (2x4GB DIMMs)</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12 502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15 127,42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625,1</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756,37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95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AD248A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rx2660 Internal HDD Controller</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12 847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15 544,87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642,35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777,24</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96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431958-B21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146GB 10k 2.5 SAS HP SP HDD</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12 720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15 391,20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636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769,56</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97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403619-B21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QLogic QMH2462 FC HBA Opt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MY580221XJ</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13 039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15 777,19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651,95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788,86</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98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AD323A#003</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BL860c 2x1.6GHz.18MB FSB533 2p/4c</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35 508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42 964,68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1775,4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2148,23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99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B2491BA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MirrorDisk/UX License for Servers</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9 667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11 697,07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483,35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584,85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100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B2491BA#AST</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PCL for Integrity w/dual core Itanium 2</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12 502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15 127,42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625,1</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756,37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101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BA808AC</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HP-UX Integrity Blade FOE w/Sys LTU</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61 513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74 430,73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3075,65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3721,54</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102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B2491BA#AST</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PCL for Integrity w/dual core Itanium 2</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12 502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15 127,42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625,1</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756,37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lastRenderedPageBreak/>
              <w:t>103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B2491BA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MirrorDisk/UX License for Servers</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9 667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11 697,07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483,35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584,85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104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B9106AA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HP-UX 11i v2 HP9000/Integrity FOE Media</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13 907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16 827,47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695,35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841,37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105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B9106AA#ABA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HP-UX 11i OE Media Itanium Ser U.S. - En</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11 787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14 262,27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589,35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713,11</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106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BA808AC</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HP-UX Integrity Blade FOE w/Sys LTU</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46 396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56 139,16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2319,8</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2806,96</w:t>
            </w:r>
          </w:p>
        </w:tc>
      </w:tr>
      <w:tr w:rsidR="00A64973" w:rsidRPr="0056717A" w:rsidTr="00034B57">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107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CZ-C1252-59</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 </w:t>
            </w:r>
          </w:p>
        </w:tc>
        <w:tc>
          <w:tcPr>
            <w:tcW w:w="38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2x BLc7000, L680c, BL860c</w:t>
            </w:r>
          </w:p>
        </w:tc>
        <w:tc>
          <w:tcPr>
            <w:tcW w:w="14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K Červenému Dvoru 25/3156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108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AD323A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BL860c Dual Processor Blade Server</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GB8812EP4L</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17 087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20 675,27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854,35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1033,76</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109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AD323A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BL860c Dual Processor Blade Server</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GB8812EP4H</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17 087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20 675,27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854,35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1033,76</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110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AD323A#003</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BL860c 2x1.6GHz.18MB FSB533 2p/4c</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74 151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89 722,71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3707,55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4486,14</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111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AD345A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8GB DDR2 (2x4GB DIMMs)</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12 502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15 127,42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625,1</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756,37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112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AD248A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rx2660 Internal HDD Controller</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12 847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15 544,87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642,35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777,24</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113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431958-B21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146GB 10k 2.5 SAS HP SP HDD</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12 720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15 391,20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636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769,56</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114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431958-B21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146GB 10k 2.5 SAS HP SP HDD</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12 720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15 391,20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636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769,56</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115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431958-B21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146GB 10k 2.5 SAS HP SP HDD</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12 720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15 391,20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636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769,56</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116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431958-B21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146GB 10k 2.5 SAS HP SP HDD</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12 720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15 391,20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636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769,56</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117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403619-B21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QLogic QMH2462 FC HBA Opt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MY580723LT</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13 039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15 777,19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651,95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788,86</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118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403619-B21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QLogic QMH2462 FC HBA Opt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MY580723LP</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13 039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15 777,19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651,95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788,86</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119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T1905CA#2AH</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Serviceguard, Single CPU LTU</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38 231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46 259,51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1911,55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2312,98</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120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B2491BA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MirrorDisk/UX License for Servers</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9 667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11 697,07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483,35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584,85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121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B2491BA#AST</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PCL for Integrity w/dual core Itanium 2</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12 502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15 127,42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625,1</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756,37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122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T1905CA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HPE Serviceguard LTU</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12 932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15 647,72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646,6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782,39</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123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T1905CA#2AH</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Serviceguard, Single CPU LTU</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81 111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98 144,31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4055,55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4907,22</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124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BA808AC</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HP-UX Integrity Blade FOE w/Sys LTU</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37 664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45 573,44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1883,2</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2278,67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125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T1905CA#2AH</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Serviceguard, Single CPU LTU</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30 469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36 867,49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1523,45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1843,37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126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BA489AA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HP-UX 11i v3 HP900/Integrity FOE Media</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11 442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13 844,82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572,1</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692,24</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127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BA489AA#ABA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HP-UX FOE Media US-English localization</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10 700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12 947,00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647,35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128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BA808AC</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HP-UX Integrity Blade FOE w/Sys LTU</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79 599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96 314,79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3979,95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4815,74</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129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B2491BA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MirrorDisk/UX License for Servers</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9 667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11 697,07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483,35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584,85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130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B2491BA#AST</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PCL for Integrity w/dual core Itanium 2</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12 502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15 127,42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625,1</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756,37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lastRenderedPageBreak/>
              <w:t>131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T1905CA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HPE Serviceguard LTU</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12 932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15 647,72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646,6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782,39</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132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T1905CA#2AH</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Serviceguard, Single CPU LTU</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60 413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73 099,73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3020,65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3654,99</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133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T1905CA#ABA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Serviceguard, U.S.-English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12 508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15 134,68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625,4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756,73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134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T1906CA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Serviceguard Manual</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12 714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15 383,94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635,7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769,2</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135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T1906CA#ABA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Serviceguard manual, U.S.-English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22 096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26 736,16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1104,8</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1336,81</w:t>
            </w:r>
          </w:p>
        </w:tc>
      </w:tr>
      <w:tr w:rsidR="00A64973" w:rsidRPr="0056717A" w:rsidTr="00034B57">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136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CZ-C1252-61</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 </w:t>
            </w:r>
          </w:p>
        </w:tc>
        <w:tc>
          <w:tcPr>
            <w:tcW w:w="38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HP MSL 6060 0 Drive Library</w:t>
            </w:r>
          </w:p>
        </w:tc>
        <w:tc>
          <w:tcPr>
            <w:tcW w:w="14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K Červenému Dvoru 25/3156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137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AD602B</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MSL 6060 0 Drive Library</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2U28300069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3 636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4 399,56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181,8</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219,98</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138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AF568A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1.83m 10A C13 EU Power Cord</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530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641,30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26,5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32,07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139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AG163A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MSL Universal Pass-Thru Mechanism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1 739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2 104,19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86,95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105,21</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140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AG160A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MSL 10U Pass-Thru Extender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1 802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2 180,42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90,1</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109,02</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141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AB455A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Mid 8GB (2x4GB) PC2-4200 R Memory</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3 127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3 783,67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156,35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189,18</w:t>
            </w:r>
          </w:p>
        </w:tc>
      </w:tr>
      <w:tr w:rsidR="00A64973" w:rsidRPr="0056717A" w:rsidTr="00034B57">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142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CZ-C1252-639</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 </w:t>
            </w:r>
          </w:p>
        </w:tc>
        <w:tc>
          <w:tcPr>
            <w:tcW w:w="38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1x HP VLS9200</w:t>
            </w:r>
          </w:p>
        </w:tc>
        <w:tc>
          <w:tcPr>
            <w:tcW w:w="14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K Červenému Dvoru 25/3156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143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BW402A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VLS9200 4Gb Node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CZJ1301PKN</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4 493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5 436,53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224,65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271,83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144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BV878A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VLS9200 Entry-level Connectivity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SCN047FW02P</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1 066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1 289,86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53,3</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64,49</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145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BW405A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VLS9200 10TB SAS Base System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2S6130B423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2 783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3 367,43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139,15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168,37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146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BW407A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VLS9200 10TB SAS Capacity Shelf</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2S6129D386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2 783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3 367,43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139,15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168,37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147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T9708AAE</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VLS9000 Data Dedupe Capacity E-LTU</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4 552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5 507,92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227,6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275,4</w:t>
            </w:r>
          </w:p>
        </w:tc>
      </w:tr>
      <w:tr w:rsidR="00A64973" w:rsidRPr="0056717A" w:rsidTr="00034B57">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148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CZ-C1252-640</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 </w:t>
            </w:r>
          </w:p>
        </w:tc>
        <w:tc>
          <w:tcPr>
            <w:tcW w:w="38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1x HP VLS9200</w:t>
            </w:r>
          </w:p>
        </w:tc>
        <w:tc>
          <w:tcPr>
            <w:tcW w:w="14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V Lomech 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149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BW402A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VLS9200 4Gb Node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CZJ1301PKP</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4 493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5 436,53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224,65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271,83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150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BV878A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VLS9200 Entry-level Connectivity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SCN047FW0JL</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1 066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1 289,86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53,3</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64,49</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151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BW405A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VLS9200 10TB SAS Base System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2S6130B424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2 783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3 367,43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139,15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168,37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152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BW407A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VLS9200 10TB SAS Capacity Shelf</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2S6129D416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2 783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3 367,43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139,15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168,37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153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T9708AAE</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VLS9000 Data Dedupe Capacity E-LTU</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4 552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5 507,92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227,6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275,4</w:t>
            </w:r>
          </w:p>
        </w:tc>
      </w:tr>
      <w:tr w:rsidR="00A64973" w:rsidRPr="0056717A" w:rsidTr="00034B57">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154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CZ-C1252-654</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 </w:t>
            </w:r>
          </w:p>
        </w:tc>
        <w:tc>
          <w:tcPr>
            <w:tcW w:w="38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Telefónica Czech Republic, a.s</w:t>
            </w:r>
          </w:p>
        </w:tc>
        <w:tc>
          <w:tcPr>
            <w:tcW w:w="14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Tesnov 17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155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641016-B21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10/20Gb FLB CTO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CZJ248084S</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33 181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40 149,01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1659,05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2007,45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156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641016-B21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10/20Gb FLB CTO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CZJ248084T</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33 181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40 149,01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1659,05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2007,45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157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641016-B21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10/20Gb FLB CTO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CZJ248084V</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33 181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40 149,01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1659,05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2007,45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158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641016-B21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10/20Gb FLB CTO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CZJ248084W</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33 181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40 149,01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1659,05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2007,45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lastRenderedPageBreak/>
              <w:t>159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641016-B21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10/20Gb FLB CTO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CZJ248084X</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33 181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40 149,01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1659,05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2007,45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160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641016-B21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10/20Gb FLB CTO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CZJ248084Y</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33 181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40 149,01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1659,05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2007,45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161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641016-B21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10/20Gb FLB CTO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CZJ248084Z</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33 181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40 149,01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1659,05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2007,45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162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641016-B21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10/20Gb FLB CTO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CZJ2480850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33 181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40 149,01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1659,05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2007,45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163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641016-B21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10/20Gb FLB CTO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CZJ2480851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33 181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40 149,01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1659,05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2007,45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164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641016-B21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10/20Gb FLB CTO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CZJ2480852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33 181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40 149,01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1659,05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2007,45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165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641016-B21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10/20Gb FLB CTO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CZJ248084S</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13 180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15 947,80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659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797,39</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166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641016-B21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10/20Gb FLB CTO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CZJ248084T</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13 180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15 947,80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659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797,39</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167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641016-B21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10/20Gb FLB CTO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CZJ248084V</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13 180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15 947,80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659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797,39</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168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641016-B21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10/20Gb FLB CTO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CZJ248084W</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13 180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15 947,80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659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797,39</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169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641016-B21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10/20Gb FLB CTO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CZJ248084X</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13 180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15 947,80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659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797,39</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170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641016-B21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10/20Gb FLB CTO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CZJ248084Y</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13 180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15 947,80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659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797,39</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171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641016-B21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10/20Gb FLB CTO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CZJ248084Z</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13 180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15 947,80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659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797,39</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172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641016-B21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10/20Gb FLB CTO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CZJ2480850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13 180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15 947,80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659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797,39</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173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641016-B21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10/20Gb FLB CTO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CZJ2480851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13 180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15 947,80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659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797,39</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174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641016-B21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10/20Gb FLB CTO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CZJ2480852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13 180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15 947,80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659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797,39</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175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403626-B21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4Gb FC Pass Thru Module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9 722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11 763,62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486,1</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588,18</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176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455883-B21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10G SFP+ SR Transceiver</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12 160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14 713,60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608</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735,68</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177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667803-L21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E5-2665 FIO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11 973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14 487,33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598,65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724,37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178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667803-B21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E5-2665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12 097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14 637,37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604,85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731,87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179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667803-B21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E5-2665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12 097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14 637,37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604,85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731,87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180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667803-B21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E5-2665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12 097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14 637,37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604,85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731,87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181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667803-B21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E5-2665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12 097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14 637,37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604,85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731,87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182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667803-B21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E5-2665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12 097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14 637,37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604,85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731,87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183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667803-B21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E5-2665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12 097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14 637,37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604,85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731,87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184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667803-B21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E5-2665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12 097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14 637,37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604,85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731,87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185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667803-B21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E5-2665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12 097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14 637,37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604,85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731,87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186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667803-B21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E5-2665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12 097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14 637,37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604,85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731,87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187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667803-B21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Gen8 E5-2665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12 097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14 637,37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604,85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731,87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lastRenderedPageBreak/>
              <w:t>188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647901-B21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16GB 2Rx4 PC3L-10600R-9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10 782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13 046,22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539,1</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652,31</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189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684212-B21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FlexFabric 10Gb 2P 554FLB FIO Adptr</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13 476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16 305,96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673,8</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815,3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190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651281-B21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QMH2572 8Gb FC HBA</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13 962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16 894,02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698,1</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844,7</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191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647444-B21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4GBmicroSD Enterprise Flash Media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14 050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17 000,50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702,5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850,03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192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455880-B21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VC Flex-10 Enet Module Opt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3C424200W2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10 600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12 826,00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530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641,3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193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455880-B21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VC Flex-10 Enet Module Opt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3C424200SA</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10 600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12 826,00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530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641,3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194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455880-B21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VC Flex-10 Enet Module Opt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3C424200PV</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10 600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12 826,00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530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641,3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195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455880-B21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VC Flex-10 Enet Module Opt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3C424200SM</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10 600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12 826,00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530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641,3</w:t>
            </w:r>
          </w:p>
        </w:tc>
      </w:tr>
      <w:tr w:rsidR="00A64973" w:rsidRPr="0056717A" w:rsidTr="00034B57">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196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CZ-C1252-655</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 </w:t>
            </w:r>
          </w:p>
        </w:tc>
        <w:tc>
          <w:tcPr>
            <w:tcW w:w="38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2x HP A10508 Switch Chassis</w:t>
            </w:r>
          </w:p>
        </w:tc>
        <w:tc>
          <w:tcPr>
            <w:tcW w:w="14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K Červenému Dvoru 25/3156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197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JC612A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HPE 10508 Switch Chassis</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CN21F33016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340 470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411 968,70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17023,5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20598,44</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198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JC612A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HPE 10508 Switch Chassis</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CN21F3300J</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340 470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411 968,70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17023,5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20598,44</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199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JC612A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HPE 10508 Switch Chassis</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CN21F33016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71 078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86 004,38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3553,9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4300,22</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200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JC612A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HPE 10508 Switch Chassis</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CN21F3300J</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71 078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86 004,38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3553,9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4300,22</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201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JC612A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HPE 10508 Switch Chassis</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CN21F33016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15 304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18 517,84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765,2</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925,89</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202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JC612A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HPE 10508 Switch Chassis</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CN21F3300J</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15 304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18 517,84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765,2</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925,89</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203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CZ-C1252-66</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 </w:t>
            </w:r>
          </w:p>
        </w:tc>
        <w:tc>
          <w:tcPr>
            <w:tcW w:w="38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HP BL460c G6 CTO Blade</w:t>
            </w:r>
          </w:p>
        </w:tc>
        <w:tc>
          <w:tcPr>
            <w:tcW w:w="14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K Červenému Dvoru 25/3156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0</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204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507864-B21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G6 CTO Blade OEM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GB89330B69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30 963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37 465,23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1548,15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1873,26</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205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507864-B21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G6 CTO Blade OEM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GB89330B69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14 247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17 238,87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712,35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861,94</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206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507794-L21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E5540 BL460c G6 FIO Kit OEM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12 835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15 530,35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641,75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776,52</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207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500656-B21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2GB 2Rx8 PC3-10600R-9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13 047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15 786,87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652,35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789,34</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208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507125-B21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146GB 6G SAS 10K 2.5in DP ENT HDD</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13 577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16 428,17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678,85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821,41</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209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453246-B21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NC382m NIC Adapter Opt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12 198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14 759,58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609,9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737,98</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210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462969-B21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650 mAh P-Series Battery</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13 896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16 814,16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694,8</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840,71</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211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462968-B21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256MB P-Series Cache Upgrade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11 655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14 102,55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582,75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705,13</w:t>
            </w:r>
          </w:p>
        </w:tc>
      </w:tr>
      <w:tr w:rsidR="00A64973" w:rsidRPr="0056717A" w:rsidTr="00034B57">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212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CZ-C1252-69</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 </w:t>
            </w:r>
          </w:p>
        </w:tc>
        <w:tc>
          <w:tcPr>
            <w:tcW w:w="38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HP MSL 6060 0 Drive Library</w:t>
            </w:r>
          </w:p>
        </w:tc>
        <w:tc>
          <w:tcPr>
            <w:tcW w:w="14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K Červenému Dvoru 25/3156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213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AD602B</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MSL 6060 0 Drive Library</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2U28470008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3 636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4 399,56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181,8</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219,98</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214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AG163A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MSL Universal Pass-Thru Mechanism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1 739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2 104,19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86,95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105,21</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215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AG160A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MSL 10U Pass-Thru Extender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1 802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2 180,42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90,1</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109,02</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lastRenderedPageBreak/>
              <w:t>216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AD577A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MSL e1200-320 4Gb I/F Controller</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3 137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3 795,77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156,85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189,79</w:t>
            </w:r>
          </w:p>
        </w:tc>
      </w:tr>
      <w:tr w:rsidR="00A64973" w:rsidRPr="0056717A" w:rsidTr="00034B57">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217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CZ-C1252-77</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 </w:t>
            </w:r>
          </w:p>
        </w:tc>
        <w:tc>
          <w:tcPr>
            <w:tcW w:w="38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BL460c G6 CTO Blade  </w:t>
            </w:r>
          </w:p>
        </w:tc>
        <w:tc>
          <w:tcPr>
            <w:tcW w:w="14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K Červenému Dvoru 25/3156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218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507864-B21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G6 CTO Blade OEM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GB89415L1K</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30 101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36 422,21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1505,05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1821,11</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219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507864-B21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G6 CTO Blade OEM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GB89415L1V</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30 101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36 422,21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1505,05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1821,11</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220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507864-B21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G6 CTO Blade OEM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GB89415L2N</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30 101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36 422,21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1505,05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1821,11</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221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507864-B21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G6 CTO Blade OEM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GB89415L2E</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30 101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36 422,21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1505,05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1821,11</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222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507864-B21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G6 CTO Blade OEM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GB89415L2X</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30 101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36 422,21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1505,05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1821,11</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223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507864-B21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G6 CTO Blade OEM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GB89415L37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30 101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36 422,21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1505,05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1821,11</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224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507864-B21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G6 CTO Blade OEM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GB89415L3J</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30 101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36 422,21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1505,05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1821,11</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225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507864-B21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G6 CTO Blade OEM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GB89415L3R</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30 101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36 422,21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1505,05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1821,11</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226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507864-B21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G6 CTO Blade OEM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GB89415L3X</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30 101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36 422,21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1505,05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1821,11</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227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507864-B21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G6 CTO Blade OEM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GB89415L1K</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13 385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16 195,85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669,25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809,79</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228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507864-B21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G6 CTO Blade OEM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GB89415L1V</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13 385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16 195,85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669,25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809,79</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229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507864-B21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G6 CTO Blade OEM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GB89415L2N</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13 385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16 195,85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669,25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809,79</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230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507864-B21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G6 CTO Blade OEM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GB89415L2E</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13 385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16 195,85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669,25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809,79</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231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507864-B21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G6 CTO Blade OEM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GB89415L2X</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13 385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16 195,85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669,25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809,79</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232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507864-B21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G6 CTO Blade OEM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GB89415L37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13 385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16 195,85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669,25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809,79</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233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507864-B21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G6 CTO Blade OEM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GB89415L3J</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13 385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16 195,85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669,25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809,79</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234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507864-B21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G6 CTO Blade OEM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GB89415L3R</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13 385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16 195,85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669,25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809,79</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235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507864-B21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G6 CTO Blade OEM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GB89415L3X</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13 385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16 195,85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669,25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809,79</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236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507792-L21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X5560 BL460c G6 FIO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12 228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14 795,88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611,4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739,79</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237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516423-B21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8GB 2Rx4 PC3-8500R-7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16 019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19 382,99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800,95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969,15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238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516423-B21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8GB 2Rx4 PC3-8500R-7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16 019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19 382,99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800,95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969,15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239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516423-B21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8GB 2Rx4 PC3-8500R-7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16 019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19 382,99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800,95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969,15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240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516423-B21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8GB 2Rx4 PC3-8500R-7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16 019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19 382,99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800,95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969,15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241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512547-B21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146GB 6G SAS 15K 2.5in DP ENT HDD</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15 812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19 132,52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790,6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956,63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242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512547-B21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146GB 6G SAS 15K 2.5in DP ENT HDD</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15 812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19 132,52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790,6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956,63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243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512547-B21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146GB 6G SAS 15K 2.5in DP ENT HDD</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15 812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19 132,52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790,6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956,63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lastRenderedPageBreak/>
              <w:t>244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512547-B21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146GB 6G SAS 15K 2.5in DP ENT HDD</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15 812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19 132,52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790,6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956,63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245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512547-B21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146GB 6G SAS 15K 2.5in DP ENT HDD</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15 812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19 132,52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790,6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956,63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246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512547-B21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146GB 6G SAS 15K 2.5in DP ENT HDD</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15 812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19 132,52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790,6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956,63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247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512547-B21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146GB 6G SAS 15K 2.5in DP ENT HDD</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15 812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19 132,52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790,6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956,63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248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512547-B21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146GB 6G SAS 15K 2.5in DP ENT HDD</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15 812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19 132,52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790,6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956,63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249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445978-B21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NC360m NIC Adapter Opt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11 660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14 108,60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583</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705,43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250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462968-B21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256MB P-Series Cache Upgrade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11 655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14 102,55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582,75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705,13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251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507792-L21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X5560 BL460c G6 FIO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12 228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14 795,88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611,4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739,79</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252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516423-B21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8GB 2Rx4 PC3-8500R-7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16 019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19 382,99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800,95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969,15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253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516423-B21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8GB 2Rx4 PC3-8500R-7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16 019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19 382,99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800,95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969,15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254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516423-B21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8GB 2Rx4 PC3-8500R-7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16 019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19 382,99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800,95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969,15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255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516423-B21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8GB 2Rx4 PC3-8500R-7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16 019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19 382,99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800,95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969,15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256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516423-B21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8GB 2Rx4 PC3-8500R-7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16 019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19 382,99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800,95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969,15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257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516423-B21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8GB 2Rx4 PC3-8500R-7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16 019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19 382,99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800,95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969,15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258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516423-B21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8GB 2Rx4 PC3-8500R-7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16 019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19 382,99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800,95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969,15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259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516423-B21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8GB 2Rx4 PC3-8500R-7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16 019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19 382,99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800,95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969,15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260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516423-B21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8GB 2Rx4 PC3-8500R-7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16 019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19 382,99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800,95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969,15</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261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512547-B21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146GB 6G SAS 15K 2.5in DP ENT HDD</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15 812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19 132,52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790,6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956,63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262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512547-B21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146GB 6G SAS 15K 2.5in DP ENT HDD</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15 812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19 132,52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790,6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956,63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263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512547-B21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146GB 6G SAS 15K 2.5in DP ENT HDD</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15 812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19 132,52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790,6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956,63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264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512547-B21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146GB 6G SAS 15K 2.5in DP ENT HDD</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15 812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19 132,52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790,6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956,63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265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512547-B21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146GB 6G SAS 15K 2.5in DP ENT HDD</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15 812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19 132,52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790,6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956,63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266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512547-B21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146GB 6G SAS 15K 2.5in DP ENT HDD</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15 812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19 132,52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790,6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956,63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267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445978-B21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NC360m NIC Adapter Opt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11 660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14 108,60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583</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705,43</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268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403619-B21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QLogic QMH2462 FC HBA Opt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MY593022RS</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13 039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15 777,19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651,95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788,86</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269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403619-B21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QLogic QMH2462 FC HBA Opt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MY593022TJ</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13 039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15 777,19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651,95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788,86</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270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403619-B21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QLogic QMH2462 FC HBA Opt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MY5930239W</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13 039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15 777,19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651,95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788,86</w:t>
            </w:r>
          </w:p>
        </w:tc>
      </w:tr>
      <w:tr w:rsidR="00A64973" w:rsidRPr="0056717A" w:rsidTr="0056717A">
        <w:trPr>
          <w:trHeight w:val="300"/>
        </w:trPr>
        <w:tc>
          <w:tcPr>
            <w:tcW w:w="641" w:type="dxa"/>
            <w:tcBorders>
              <w:top w:val="nil"/>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271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462968-B21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256MB P-Series Cache Upgrade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11 655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14 102,55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582,75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705,13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272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507792-L21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X5560 BL460c G6 FIO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12 228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14 795,88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611,4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739,79</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lastRenderedPageBreak/>
              <w:t>273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516423-B21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8GB 2Rx4 PC3-8500R-7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16 019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19 382,99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800,95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969,15</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274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516423-B21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8GB 2Rx4 PC3-8500R-7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16 019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19 382,99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800,95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969,15</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275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512547-B21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146GB 6G SAS 15K 2.5in DP ENT HDD</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15 812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19 132,52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790,6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956,63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276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512547-B21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146GB 6G SAS 15K 2.5in DP ENT HDD</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15 812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19 132,52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790,6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956,63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277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512547-B21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146GB 6G SAS 15K 2.5in DP ENT HDD</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15 812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19 132,52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790,6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956,63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278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512547-B21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146GB 6G SAS 15K 2.5in DP ENT HDD</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15 812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19 132,52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790,6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956,63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279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462968-B21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256MB P-Series Cache Upgrade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11 655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14 102,55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582,75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705,13</w:t>
            </w:r>
          </w:p>
        </w:tc>
      </w:tr>
      <w:tr w:rsidR="00A64973" w:rsidRPr="0056717A" w:rsidTr="00034B57">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280</w:t>
            </w:r>
          </w:p>
        </w:tc>
        <w:tc>
          <w:tcPr>
            <w:tcW w:w="1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CZ-C1252-78</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 </w:t>
            </w:r>
          </w:p>
        </w:tc>
        <w:tc>
          <w:tcPr>
            <w:tcW w:w="38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HP BL860c Dual Processor Server Blade</w:t>
            </w:r>
          </w:p>
        </w:tc>
        <w:tc>
          <w:tcPr>
            <w:tcW w:w="14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K Červenému Dvoru 25/3156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281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AD323A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BL860c Dual Processor Blade Server</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GB8849BH3F</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17 087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20 675,27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854,35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1033,76</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282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AD323A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BL860c Dual Processor Blade Server</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GB8849BH3H</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17 087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20 675,27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854,35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1033,76</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283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AD323A#006</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BL860c 1.6GHz/18MB 2p/4c Server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48 341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58 492,61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2417,05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2924,63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284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AD345A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8GB DDR2 (2x4GB DIMMs)</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12 502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15 127,42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625,1</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756,37</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285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AD248A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rx2660 Internal HDD Controller</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12 847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15 544,87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642,35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777,24</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286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418367-B21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146GB 3G SAS 10K 2.5in DP ENT HDD</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12 930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15 645,30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646,5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782,27</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287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403621-B21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Emulex LPe1105 FC HBA Opt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MY18443WW9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13 195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15 965,95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659,75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798,3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288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403621-B21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Emulex LPe1105 FC HBA Opt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MY18443WVX</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13 195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15 965,95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659,75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798,3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289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447883-B21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NC364m NIC Adapter Opt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11 668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14 118,28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583,4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705,91</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290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T1905CA#2AH</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Serviceguard, Single CPU LTU</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65 723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79 524,83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3286,15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3976,24</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291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BA929AC</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HP-UX 11i v3 Virtual Server OE LTU</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13 560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16 407,60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678</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820,38</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292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BA929AC#022</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PCL HP-UX 11i v3 VSE IPF 2Skt LTU</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214 545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259 599,45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10727,25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12979,97</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293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T1905CA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HPE Serviceguard LTU</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12 932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15 647,72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646,6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782,39</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294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T1905CA#2AH</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Serviceguard, Single CPU LTU</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60 840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73 616,40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3042</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3680,82</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295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BA929AA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HP-UX 11i V3 VSE-OE Media</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13 778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16 671,38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688,9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833,57</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296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BA929AA#ABA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U.S. - English localization</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12 081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14 618,01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604,05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730,9</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297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BA929AC</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HP-UX 11i v3 Virtual Server OE LTU</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13 560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16 407,60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678</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820,38</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298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BA929AC#022</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PCL HP-UX 11i v3 VSE IPF 2Skt LTU</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209 982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254 078,22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10499,1</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12703,91</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299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T1905CA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HPE Serviceguard LTU</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12 932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15 647,72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646,6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782,39</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300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T1905CA#ABA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Serviceguard, U.S.-English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12 508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15 134,68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625,4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756,73</w:t>
            </w:r>
          </w:p>
        </w:tc>
      </w:tr>
      <w:tr w:rsidR="00A64973" w:rsidRPr="0056717A" w:rsidTr="00034B57">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lastRenderedPageBreak/>
              <w:t>301</w:t>
            </w:r>
          </w:p>
        </w:tc>
        <w:tc>
          <w:tcPr>
            <w:tcW w:w="1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CZ-C1252-79</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 </w:t>
            </w:r>
          </w:p>
        </w:tc>
        <w:tc>
          <w:tcPr>
            <w:tcW w:w="38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Servodata, a.s.</w:t>
            </w:r>
          </w:p>
        </w:tc>
        <w:tc>
          <w:tcPr>
            <w:tcW w:w="14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Těšnov 17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302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507019-B21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BLc7000 CTO 3 IN LCD ROHS Encl</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GB8926VE58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52 200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63 162,00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2610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3158,1</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303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507019-B21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BLc7000 CTO 3 IN LCD ROHS Encl</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GB8926VE5P</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52 200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63 162,00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2610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3158,1</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304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507019-B21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BLc7000 CTO 3 IN LCD ROHS Encl</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GB8926VE58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12 648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15 304,08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632,4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765,2</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305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507019-B21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BLc7000 CTO 3 IN LCD ROHS Encl</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GB8926VE5P</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12 648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15 304,08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632,4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765,2</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306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AF002A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Universal Rack 10642 G2 Shock ALL</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GB492000PY</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8 640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10 454,40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432</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522,72</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307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AF002A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Universal Rack 10642 G2 Shock ALL</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GB4921003V</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8 640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10 454,40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432</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522,72</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308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499243-B21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2400W Gold Ht Plg Pwr Supply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GB8926VE5H</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12 350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14 943,50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617,5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747,18</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309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499243-B21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2400W Gold Ht Plg Pwr Supply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GB8926VE5J</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12 350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14 943,50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617,5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747,18</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310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499243-B21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2400W Gold Ht Plg Pwr Supply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GB8926VE5K</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12 350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14 943,50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617,5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747,18</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311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499243-B21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2400W Gold Ht Plg Pwr Supply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GB8926VE5L</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12 350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14 943,50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617,5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747,18</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312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499243-B21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2400W Gold Ht Plg Pwr Supply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GB8926VE5M</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12 350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14 943,50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617,5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747,18</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313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499243-B21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2400W Gold Ht Plg Pwr Supply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GB8926VE5N</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12 350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14 943,50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617,5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747,18</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314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499243-B21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2400W Gold Ht Plg Pwr Supply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GB8926VE59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12 350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14 943,50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617,5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747,18</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315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499243-B21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2400W Gold Ht Plg Pwr Supply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GB8926VE5A</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12 350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14 943,50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617,5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747,18</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316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499243-B21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2400W Gold Ht Plg Pwr Supply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GB8926VE5B</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12 350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14 943,50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617,5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747,18</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317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499243-B21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2400W Gold Ht Plg Pwr Supply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GB8926VE5C</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12 350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14 943,50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617,5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747,18</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318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499243-B21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2400W Gold Ht Plg Pwr Supply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GB8926VE5D</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12 350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14 943,50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617,5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747,18</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319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499243-B21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2400W Gold Ht Plg Pwr Supply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GB8926VE5E</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12 350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14 943,50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617,5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747,18</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320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412140-B21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Encl Single Fan Option</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11 884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14 379,64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594,2</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718,98</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321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413379-B21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BLc7000 1 PH FIO Power Module Opt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11 872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14 365,12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593,6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718,26</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322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413379-B21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BLc7000 1 PH FIO Power Module Opt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11 872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14 365,12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593,6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718,26</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323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433718-B21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BLc7000 10K Rack Ship Brkt Opt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12 244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14 815,24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612,2</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740,76</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324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AF090A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Rack Airflow Optimization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11 395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13 787,95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569,75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689,4</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325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AF054A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10642 G2 Sidepanel ALL</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10 760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13 019,60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538</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650,98</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326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252663-B33</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HPE Basic 7.3kVA/60309/C19/INTL PDU</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2CJ9060848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12 191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14 751,11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609,55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737,56</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327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252663-B33</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HPE Basic 7.3kVA/60309/C19/INTL PDU</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2CJ9060858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12 191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14 751,11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609,55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737,56</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328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252663-B33</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HPE Basic 7.3kVA/60309/C19/INTL PDU</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2CJ9060850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12 191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14 751,11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609,55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737,56</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329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252663-B33</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HPE Basic 7.3kVA/60309/C19/INTL PDU</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2CJ9060852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12 191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14 751,11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609,55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737,56</w:t>
            </w:r>
          </w:p>
        </w:tc>
      </w:tr>
      <w:tr w:rsidR="00A64973" w:rsidRPr="0056717A" w:rsidTr="00034B57">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lastRenderedPageBreak/>
              <w:t>330</w:t>
            </w:r>
          </w:p>
        </w:tc>
        <w:tc>
          <w:tcPr>
            <w:tcW w:w="1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CZ-C1252-81</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 </w:t>
            </w:r>
          </w:p>
        </w:tc>
        <w:tc>
          <w:tcPr>
            <w:tcW w:w="38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HP BLc3000 CTO Enclosure</w:t>
            </w:r>
          </w:p>
        </w:tc>
        <w:tc>
          <w:tcPr>
            <w:tcW w:w="14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K Červenému Dvoru 25/3156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331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437507-B21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BLc3000 CTO Enclosure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GB8852DH70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46 695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56 500,95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2334,75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2825,05</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332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437507-B21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BLc3000 CTO Enclosure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GB8852DH5H</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46 695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56 500,95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2334,75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2825,05</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333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437507-B21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BLc3000 CTO Enclosure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GB8852DH70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13 016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15 749,36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650,8</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787,47</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334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437507-B21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BLc3000 CTO Enclosure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GB8852DH5H</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13 016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15 749,36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650,8</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787,47</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335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451438-B21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Cisco 1GbE 3120G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FOC1239T1WP</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14 837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17 952,77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741,85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897,64</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336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451438-B21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Cisco 1GbE 3120G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FOC1241T1H6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14 837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17 952,77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741,85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897,64</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337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451438-B21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Cisco 1GbE 3120G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SFOC1239T1XV</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14 837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17 952,77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741,85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897,64</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338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451438-B21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Cisco 1GbE 3120G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SFOC1241T1J8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14 837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17 952,77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741,85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897,64</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339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437576-B21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BLc3000 Rack Rails</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CZC85001CW</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13 248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16 030,08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662,4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801,5</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340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437576-B21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BLc3000 Rack Rails</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CZC85001CX</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13 248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16 030,08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662,4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801,5</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341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448589-B21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BLc3000 Onboard Admin FIO</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12 187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14 746,27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609,35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737,31</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342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437572-B21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1200W CS Slvr Ht Plg Pwr Supply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12 718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15 388,78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635,9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769,44</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343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412140-B21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Encl Single Fan Option</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11 884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14 379,64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594,2</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718,98</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344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437577-B21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BLc3000 Combo Drive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11 774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14 246,54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588,7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712,33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345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437575-B21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BLc3000 KVM Option</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12 967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15 690,07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648,35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784,5</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346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494331-B21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Cisco .5m Stacking Cable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1 587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1 920,27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96,01</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347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448589-B21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BLc3000 Onboard Admin FIO</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12 187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14 746,27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609,35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737,31</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348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437572-B21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1200W CS Slvr Ht Plg Pwr Supply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12 718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15 388,78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635,9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769,44</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349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412140-B21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Encl Single Fan Option</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11 884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14 379,64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594,2</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718,98</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350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437577-B21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BLc3000 Combo Drive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11 774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14 246,54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588,7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712,33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351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437575-B21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BLc3000 KVM Option</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12 967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15 690,07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648,35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784,5</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352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494331-B21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Cisco .5m Stacking Cable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1 587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1 920,27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96,01</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353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C6N32A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Insight Control Encl FIO Bundle 8 Lic</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18 394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22 256,74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919,7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1112,84</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354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C6N32A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Insight Control Encl FIO Bundle 8 Lic</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18 394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22 256,74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919,7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1112,84</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355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C6N32A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Insight Control Encl FIO Bundle 8 Lic</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20 894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25 281,74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1044,7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1264,09</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356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C6N32A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Insight Control Encl FIO Bundle 8 Lic</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20 894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25 281,74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1044,7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1264,09</w:t>
            </w:r>
          </w:p>
        </w:tc>
      </w:tr>
      <w:tr w:rsidR="00A64973" w:rsidRPr="0056717A" w:rsidTr="00034B57">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357</w:t>
            </w:r>
          </w:p>
        </w:tc>
        <w:tc>
          <w:tcPr>
            <w:tcW w:w="1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CZ-C1252-82</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 </w:t>
            </w:r>
          </w:p>
        </w:tc>
        <w:tc>
          <w:tcPr>
            <w:tcW w:w="38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8x VMw vSphere Ent 1P 1yr9x5 Nm Lic</w:t>
            </w:r>
          </w:p>
        </w:tc>
        <w:tc>
          <w:tcPr>
            <w:tcW w:w="14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K Červenému Dvoru 25/3156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lastRenderedPageBreak/>
              <w:t>358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GBK7495LPU</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25 557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30 923,97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1277,85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1546,2</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359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GBK7495LRF</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25 557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30 923,97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1277,85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1546,2</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360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GBK7495LRG</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25 557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30 923,97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1277,85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1546,2</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361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GBK7495LRH</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25 557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30 923,97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1277,85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1546,2</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362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25 557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30 923,97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1277,85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1546,2</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363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25 557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30 923,97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1277,85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1546,2</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364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25 557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30 923,97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1277,85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1546,2</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365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25 557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30 923,97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1277,85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1546,2</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366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GBK7495LPU</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25 557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30 923,97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1277,85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1546,2</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367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GBK7495LRF</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25 557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30 923,97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1277,85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1546,2</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368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GBK7495LRG</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25 557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30 923,97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1277,85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1546,2</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369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GBK7495LRH</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25 557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30 923,97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1277,85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1546,2</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370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25 557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30 923,97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1277,85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1546,2</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371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25 557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30 923,97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1277,85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1546,2</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372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25 557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30 923,97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1277,85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1546,2</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373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BD712A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VMw vSphere Ent 1P 1yr SW</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25 557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30 923,97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1277,85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1546,2</w:t>
            </w:r>
          </w:p>
        </w:tc>
      </w:tr>
      <w:tr w:rsidR="00A64973" w:rsidRPr="0056717A" w:rsidTr="00034B57">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374</w:t>
            </w:r>
          </w:p>
        </w:tc>
        <w:tc>
          <w:tcPr>
            <w:tcW w:w="1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CZ-C1252-85</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 </w:t>
            </w:r>
          </w:p>
        </w:tc>
        <w:tc>
          <w:tcPr>
            <w:tcW w:w="38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HP BL460c G6 CTO Blade</w:t>
            </w:r>
          </w:p>
        </w:tc>
        <w:tc>
          <w:tcPr>
            <w:tcW w:w="14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K Červenému Dvoru 25/3156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375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507864-B21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G6 CTO Blade OEM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CZJ0280CQN</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30 674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37 115,54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1533,7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1855,78</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376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507864-B21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G6 CTO Blade OEM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CZJ0280CQQ</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30 674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37 115,54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1533,7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1855,78</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377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507864-B21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G6 CTO Blade OEM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CZJ0280CQR</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30 674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37 115,54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1533,7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1855,78</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378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507864-B21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G6 CTO Blade OEM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CZJ0280CQP</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30 674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37 115,54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1533,7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1855,78</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379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507864-B21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G6 CTO Blade OEM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CZJ0280CQN</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14 101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17 062,21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705,05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853,11</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380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507864-B21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G6 CTO Blade OEM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CZJ0280CQQ</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14 101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17 062,21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705,05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853,11</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381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507864-B21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G6 CTO Blade OEM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CZJ0280CQR</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14 101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17 062,21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705,05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853,11</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382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507864-B21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BL460c G6 CTO Blade OEM</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CZJ0280CQP</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14 101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17 062,21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705,05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853,11</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383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507792-L21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X5560 BL460c G6 FIO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12 228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14 795,88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611,4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739,79</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384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516423-B21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8GB 2Rx4 PC3-8500R-7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16 019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19 382,99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800,95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969,15</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385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512547-B21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146GB 6G SAS 15K 2.5in DP ENT HDD</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15 812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19 132,52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790,6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956,63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lastRenderedPageBreak/>
              <w:t>386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445978-B21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 NC360m NIC Adapter Opt Kit</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11 660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14 108,60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583</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705,43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387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462968-B21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256MB P-Series Cache Upgrade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11 655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14 102,55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582,75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705,13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388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462969-B21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650 mAh P-Series Battery</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13 896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16 814,16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694,8</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840,71</w:t>
            </w:r>
          </w:p>
        </w:tc>
      </w:tr>
      <w:tr w:rsidR="00A64973" w:rsidRPr="0056717A" w:rsidTr="00034B57">
        <w:trPr>
          <w:trHeight w:val="6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389</w:t>
            </w:r>
          </w:p>
        </w:tc>
        <w:tc>
          <w:tcPr>
            <w:tcW w:w="1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CZ-C152-653</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 </w:t>
            </w:r>
          </w:p>
        </w:tc>
        <w:tc>
          <w:tcPr>
            <w:tcW w:w="38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HP Insight Control ML/DL/BL Bundle E-LTU</w:t>
            </w:r>
          </w:p>
        </w:tc>
        <w:tc>
          <w:tcPr>
            <w:tcW w:w="14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K Červenému Dvoru 25/3156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390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C6N36AAE</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Insight Control ML/DL/BL Bundle E-LTU</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16 348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19 781,08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817,4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989,05</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391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C6N36AAE</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Insight Control ML/DL/BL Bundle E-LTU</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24x7x4resp.</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17 598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21 293,58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879,9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1064,68</w:t>
            </w:r>
          </w:p>
        </w:tc>
      </w:tr>
      <w:tr w:rsidR="00A64973" w:rsidRPr="0056717A" w:rsidTr="00034B57">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392</w:t>
            </w:r>
          </w:p>
        </w:tc>
        <w:tc>
          <w:tcPr>
            <w:tcW w:w="1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CZ-C1252-663</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 </w:t>
            </w:r>
          </w:p>
        </w:tc>
        <w:tc>
          <w:tcPr>
            <w:tcW w:w="38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HP 1920-8G-PoE+ (65W) Switch</w:t>
            </w:r>
          </w:p>
        </w:tc>
        <w:tc>
          <w:tcPr>
            <w:tcW w:w="14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K Červenému Dvoru 25/3156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393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JG926A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1920-24G-PoE+ (370W)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CN54GP61TL</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16 199,48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809,97</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394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CN55GP1025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11 503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13 918,63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575,15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695,93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395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JG923A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1920-16G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CN54GP30NB</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11 855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14 344,55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592,75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717,23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396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CN55GP101Q</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11 503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13 918,63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575,15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695,93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397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CN55GP101F</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11 503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13 918,63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575,15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695,93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398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JG920A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CN55GP00FF</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10 600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12 826,00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530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641,3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399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CN55GP101W</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11 503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13 918,63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575,15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695,93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400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JG926A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1920-24G-PoE+ (370W)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CN54GP61KH</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16 199,48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809,97</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401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JG920A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CN55GP00PN</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10 600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12 826,00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530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641,3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402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JG920A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CN55GP00MW</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10 600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12 826,00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530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641,3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403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CN55GP102W</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11 503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13 918,63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575,15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695,93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404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CN55GP1031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11 503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13 918,63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575,15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695,93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405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CN55GP101K</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11 503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13 918,63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575,15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695,93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406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CN55GP100H</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11 503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13 918,63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575,15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695,93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407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CN55GP102J</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11 503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13 918,63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575,15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695,93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408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CN55GP1020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11 503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13 918,63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575,15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695,93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409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CN55GP1004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11 503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13 918,63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575,15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695,93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410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CN55GP100T</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11 503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13 918,63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575,15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695,93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411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CN55GP100V</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11 503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13 918,63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575,15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695,93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412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CN55GP1034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11 503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13 918,63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575,15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695,93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lastRenderedPageBreak/>
              <w:t>413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JG920A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CN55GP00Q3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10 600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12 826,00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530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641,3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414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JG926A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1920-24G-PoE+ (370W)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CN54GP61S2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16 199,48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809,97</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415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JG920A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CN55GP00Q5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10 600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12 826,00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530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641,3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416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JG926A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1920-24G-PoE+ (370W)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CN54GP61TL</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16 199,48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809,97</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417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CN55GP1025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11 389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13 780,69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569,45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689,03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418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JG923A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1920-16G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CN54GP30NB</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11 741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14 206,61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587,05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710,33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419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CN55GP101Q</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11 389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13 780,69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569,45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689,03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420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CN55GP101F</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11 389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13 780,69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569,45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689,03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421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JG920A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CN55GP00FF</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10 600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12 826,00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530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641,3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422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CN55GP101W</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11 389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13 780,69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569,45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689,03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423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JG926A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1920-24G-PoE+ (370W)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CN54GP61KH</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16 199,48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809,97</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424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JG920A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CN55GP00PN</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10 600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12 826,00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530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641,3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425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JG920A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CN55GP00MW</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10 600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12 826,00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530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641,3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426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CN55GP102W</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11 389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13 780,69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569,45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689,03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427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CN55GP1031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11 389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13 780,69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569,45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689,03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428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CN55GP101K</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11 389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13 780,69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569,45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689,03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429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CN55GP100H</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11 389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13 780,69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569,45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689,03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430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CN55GP102J</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11 389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13 780,69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569,45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689,03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431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CN55GP1020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11 389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13 780,69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569,45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689,03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432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CN55GP1004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11 389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13 780,69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569,45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689,03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433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CN55GP100T</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11 389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13 780,69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569,45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689,03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434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CN55GP100V</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11 389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13 780,69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569,45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689,03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435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CN55GP1034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11 389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13 780,69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569,45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689,03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436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JG920A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CN55GP00Q3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10 600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12 826,00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530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641,3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437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JG926A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1920-24G-PoE+ (370W)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CN54GP61S2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16 199,48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809,97</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438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JG920A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CN55GP00Q5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10 600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12 826,00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530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641,3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439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JG926A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1920-24G-PoE+ (370W)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CN54GP61TL</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16 199,48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809,97</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440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CN55GP1025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11 387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13 778,27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569,35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688,91</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441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JG923A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1920-16G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CN54GP30NB</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11 739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14 204,19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586,95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710,21</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lastRenderedPageBreak/>
              <w:t>442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CN55GP101Q</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11 387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13 778,27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569,35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688,91</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443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CN55GP101F</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11 387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13 778,27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569,35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688,91</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444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JG920A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CN55GP00FF</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10 600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12 826,00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530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641,3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445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CN55GP101W</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11 387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13 778,27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569,35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688,91</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446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JG926A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1920-24G-PoE+ (370W)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CN54GP61KH</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16 199,48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809,97</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447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JG920A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CN55GP00PN</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10 600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12 826,00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530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641,3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448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JG920A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CN55GP00MW</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10 600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12 826,00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530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641,3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449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CN55GP102W</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11 387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13 778,27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569,35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688,91</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450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CN55GP1031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11 387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13 778,27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569,35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688,91</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451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CN55GP101K</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11 387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13 778,27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569,35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688,91</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452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CN55GP100H</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11 387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13 778,27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569,35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688,91</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453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CN55GP102J</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11 387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13 778,27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569,35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688,91</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454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CN55GP1020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11 387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13 778,27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569,35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688,91</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455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CN55GP1004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11 387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13 778,27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569,35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688,91</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456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CN55GP100T</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11 387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13 778,27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569,35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688,91</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457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CN55GP100V</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11 387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13 778,27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569,35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688,91</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458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JG921A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1920-8G-PoE+ (65W)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CN55GP1034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11 387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13 778,27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569,35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688,91</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459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JG920A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CN55GP00Q3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10 600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12 826,00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530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641,3</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460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JG926A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1920-24G-PoE+ (370W)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CN54GP61S2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13 388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16 199,48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669,4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809,97</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461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JG920A</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1920-8G Switch</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CN55GP00Q5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10 600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12 826,00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530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641,3</w:t>
            </w:r>
          </w:p>
        </w:tc>
      </w:tr>
      <w:tr w:rsidR="00A64973" w:rsidRPr="0056717A" w:rsidTr="00034B57">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462</w:t>
            </w:r>
          </w:p>
        </w:tc>
        <w:tc>
          <w:tcPr>
            <w:tcW w:w="1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CZ-C1252-661</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 </w:t>
            </w:r>
          </w:p>
        </w:tc>
        <w:tc>
          <w:tcPr>
            <w:tcW w:w="38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HP BLc7000 CTO Enclosure</w:t>
            </w:r>
          </w:p>
        </w:tc>
        <w:tc>
          <w:tcPr>
            <w:tcW w:w="14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K Červenému Dvoru 25/3156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463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412152-B21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BLc7000 CTO Enclosure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GB8722H29M</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34 194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41 374,74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1709,7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2068,74</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464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412152-B21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BLc7000 CTO Enclosure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GB8812EWV6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34 194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41 374,74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1709,7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2068,74</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465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412152-B21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BLc7000 CTO Enclosure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GB8722H29L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34 194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41 374,74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1709,7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2068,74</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466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412152-B21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BLc7000 CTO Enclosure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GB8812EWV7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34 194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41 374,74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1709,7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2068,74</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467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412152-B21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BLc7000 CTO Enclosure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GB8722H29M</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12 216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14 781,36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610,8</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739,07</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468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412152-B21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BLc7000 CTO Enclosure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GB8812EWV6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12 216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14 781,36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610,8</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739,07</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469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412152-B21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BLc7000 CTO Enclosure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GB8722H29L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12 216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14 781,36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610,8</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739,07</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lastRenderedPageBreak/>
              <w:t>470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412152-B21</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BLc7000 CTO Enclosure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GB8812EWV7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12 216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14 781,36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610,8</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739,07</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471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HPE Ind Std Svrs Return to HW Supp</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59 299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71 751,79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2964,95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3587,59</w:t>
            </w:r>
          </w:p>
        </w:tc>
      </w:tr>
      <w:tr w:rsidR="00A64973" w:rsidRPr="0056717A" w:rsidTr="00034B57">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472</w:t>
            </w:r>
          </w:p>
        </w:tc>
        <w:tc>
          <w:tcPr>
            <w:tcW w:w="1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CZ-C1252-662</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 </w:t>
            </w:r>
          </w:p>
        </w:tc>
        <w:tc>
          <w:tcPr>
            <w:tcW w:w="38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Cisco WS-CBS3020-HPQ Catalyst Blade</w:t>
            </w:r>
          </w:p>
        </w:tc>
        <w:tc>
          <w:tcPr>
            <w:tcW w:w="14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K Červenému Dvoru 25/3156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473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CSCNS0TZ</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Cisco WS-CBS3020-HPQ Catalyst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FOC1111T0ZS</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15 299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18 511,79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764,95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925,59</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474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CSCNS0TZ</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Cisco WS-CBS3020-HPQ Catalyst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FOC1111T0YJ</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15 299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18 511,79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764,95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925,59</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475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CSCNS0TZ</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Cisco WS-CBS3020-HPQ Catalyst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FOC1111T0Z0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15 299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18 511,79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764,95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925,59</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476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CSCNS0TZ</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Cisco WS-CBS3020-HPQ Catalyst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FOC1111T0ZF</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15 299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18 511,79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764,95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925,59</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477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CSCNS0TZ</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Cisco WS-CBS3020-HPQ Catalyst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FOC1148T0RS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15 299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18 511,79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764,95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925,59</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478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CSCNS0TZ</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Cisco WS-CBS3020-HPQ Catalyst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FOC1203T0AD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15 299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18 511,79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764,95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925,59</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479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CSCNS0TZ</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Cisco WS-CBS3020-HPQ Catalyst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FOC1203491U</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15 299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18 511,79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764,95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925,59</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480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CSCNS0TZ</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Cisco WS-CBS3020-HPQ Catalyst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FOC1203T008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15 299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18 511,79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764,95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925,59</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481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CSCNS0TZ</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Cisco WS-CBS3020-HPQ Catalyst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FOC1203T098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15 299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18 511,79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764,95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925,59</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482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CSCNS0TZ</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Cisco WS-CBS3020-HPQ Catalyst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FOC1111T0ZS</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11 599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14 034,79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579,95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701,74</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483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CSCNS0TZ</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Cisco WS-CBS3020-HPQ Catalyst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FOC1111T0YJ</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11 599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14 034,79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579,95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701,74</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484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CSCNS0TZ</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Cisco WS-CBS3020-HPQ Catalyst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FOC1111T0Z0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11 599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14 034,79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579,95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701,74</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485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CSCNS0TZ</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Cisco WS-CBS3020-HPQ Catalyst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FOC1111T0ZF</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11 599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14 034,79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579,95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701,74</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486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CSCNS0TZ</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Cisco WS-CBS3020-HPQ Catalyst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FOC1148T0RS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11 599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14 034,79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579,95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701,74</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487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CSCNS0TZ</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Cisco WS-CBS3020-HPQ Catalyst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FOC1203T0AD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11 599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14 034,79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579,95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701,74</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488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CSCNS0TZ</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Cisco WS-CBS3020-HPQ Catalyst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FOC1203491U</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11 599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14 034,79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579,95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701,74</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489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CSCNS0TZ</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Cisco WS-CBS3020-HPQ Catalyst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FOC1203T008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11 599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14 034,79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579,95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701,74</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490</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CSCNS0TZ</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Cisco WS-CBS3020-HPQ Catalyst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FOC1203T098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11 599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14 034,79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579,95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701,74</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491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CSCNS0TZ</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Cisco WS-CBS3020-HPQ Catalyst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FOC1111T0ZS</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11 586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14 019,06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579,3</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700,95</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492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CSCNS0TZ</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Cisco WS-CBS3020-HPQ Catalyst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FOC1111T0YJ</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11 586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14 019,06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579,3</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700,95</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493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CSCNS0TZ</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Cisco WS-CBS3020-HPQ Catalyst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FOC1111T0Z0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11 586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14 019,06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579,3</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700,95</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494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CSCNS0TZ</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Cisco WS-CBS3020-HPQ Catalyst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FOC1111T0ZF</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11 586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14 019,06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579,3</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700,95</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495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CSCNS0TZ</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Cisco WS-CBS3020-HPQ Catalyst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FOC1148T0RS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11 586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14 019,06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579,3</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700,95</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496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CSCNS0TZ</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Cisco WS-CBS3020-HPQ Catalyst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FOC1203T0AD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11 586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14 019,06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579,3</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700,95</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497</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CSCNS0TZ</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Cisco WS-CBS3020-HPQ Catalyst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FOC1203491U</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11 586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14 019,06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579,3</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700,95</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lastRenderedPageBreak/>
              <w:t>498</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CSCNS0TZ</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Cisco WS-CBS3020-HPQ Catalyst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FOC1203T008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11 586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14 019,06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579,3</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700,95</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499</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CSCNS0TZ</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Cisco WS-CBS3020-HPQ Catalyst Blade</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FOC1203T098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11 586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14 019,06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579,3</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700,95</w:t>
            </w:r>
          </w:p>
        </w:tc>
      </w:tr>
      <w:tr w:rsidR="00A64973" w:rsidRPr="0056717A" w:rsidTr="00034B57">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500</w:t>
            </w:r>
          </w:p>
        </w:tc>
        <w:tc>
          <w:tcPr>
            <w:tcW w:w="1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CZ-C1252-109-A</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 </w:t>
            </w:r>
          </w:p>
        </w:tc>
        <w:tc>
          <w:tcPr>
            <w:tcW w:w="386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HP 7510 Switch Chassis</w:t>
            </w:r>
          </w:p>
        </w:tc>
        <w:tc>
          <w:tcPr>
            <w:tcW w:w="149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Tesnov 65/17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sz w:val="18"/>
                <w:szCs w:val="18"/>
              </w:rPr>
            </w:pP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501</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JD238B</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7510 Switch Chassis</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CN3AD5600B</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127 319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154 055,99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6365,95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7702,8</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502</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JD238B</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7510 Switch Chassis</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CN3AD5600P</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127 319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154 055,99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6365,95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7702,8</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503</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JD238B</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7510 Switch Chassis</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CN3AD5600B</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42 488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51 410,48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2124,4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2570,52</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504</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JD238B</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7510 Switch Chassis</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CN3AD5600P</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42 488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51 410,48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2124,4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2570,52</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505</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JD238B</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7510 Switch Chassis</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CN3AD5600B</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14 099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17 059,79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704,95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852,99</w:t>
            </w:r>
          </w:p>
        </w:tc>
      </w:tr>
      <w:tr w:rsidR="00A64973" w:rsidRPr="0056717A" w:rsidTr="0056717A">
        <w:trPr>
          <w:trHeight w:val="300"/>
        </w:trPr>
        <w:tc>
          <w:tcPr>
            <w:tcW w:w="6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jc w:val="right"/>
              <w:rPr>
                <w:rFonts w:ascii="Arial" w:hAnsi="Arial" w:cs="Arial"/>
                <w:color w:val="000000"/>
                <w:sz w:val="18"/>
                <w:szCs w:val="18"/>
              </w:rPr>
            </w:pPr>
            <w:r w:rsidRPr="00034B57">
              <w:rPr>
                <w:rFonts w:ascii="Arial" w:hAnsi="Arial" w:cs="Arial"/>
                <w:color w:val="000000"/>
                <w:sz w:val="18"/>
                <w:szCs w:val="18"/>
              </w:rPr>
              <w:t>506</w:t>
            </w:r>
          </w:p>
        </w:tc>
        <w:tc>
          <w:tcPr>
            <w:tcW w:w="1627"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000000"/>
                <w:sz w:val="18"/>
                <w:szCs w:val="18"/>
              </w:rPr>
            </w:pPr>
            <w:r w:rsidRPr="00034B57">
              <w:rPr>
                <w:rFonts w:ascii="Arial" w:hAnsi="Arial" w:cs="Arial"/>
                <w:color w:val="000000"/>
                <w:sz w:val="18"/>
                <w:szCs w:val="18"/>
              </w:rPr>
              <w:t>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JD238B</w:t>
            </w:r>
          </w:p>
        </w:tc>
        <w:tc>
          <w:tcPr>
            <w:tcW w:w="3863"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HP 7510 Switch Chassis</w:t>
            </w:r>
          </w:p>
        </w:tc>
        <w:tc>
          <w:tcPr>
            <w:tcW w:w="1491"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color w:val="4D4D4D"/>
                <w:sz w:val="18"/>
                <w:szCs w:val="18"/>
              </w:rPr>
            </w:pPr>
            <w:r w:rsidRPr="00034B57">
              <w:rPr>
                <w:rFonts w:ascii="Arial" w:hAnsi="Arial" w:cs="Arial"/>
                <w:color w:val="4D4D4D"/>
                <w:sz w:val="18"/>
                <w:szCs w:val="18"/>
              </w:rPr>
              <w:t>CN3AD5600P</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64973" w:rsidRPr="00034B57" w:rsidRDefault="00A64973" w:rsidP="00A64973">
            <w:pPr>
              <w:spacing w:after="0" w:line="240" w:lineRule="auto"/>
              <w:rPr>
                <w:rFonts w:ascii="Arial" w:hAnsi="Arial" w:cs="Arial"/>
                <w:b/>
                <w:bCs/>
                <w:color w:val="000000"/>
                <w:sz w:val="18"/>
                <w:szCs w:val="18"/>
              </w:rPr>
            </w:pPr>
            <w:r w:rsidRPr="00034B57">
              <w:rPr>
                <w:rFonts w:ascii="Arial" w:hAnsi="Arial" w:cs="Arial"/>
                <w:b/>
                <w:bCs/>
                <w:color w:val="000000"/>
                <w:sz w:val="18"/>
                <w:szCs w:val="18"/>
              </w:rPr>
              <w:t>NBD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rPr>
                <w:rFonts w:ascii="Arial" w:hAnsi="Arial" w:cs="Arial"/>
                <w:b/>
                <w:bCs/>
                <w:color w:val="000000"/>
                <w:sz w:val="18"/>
                <w:szCs w:val="18"/>
              </w:rPr>
            </w:pPr>
            <w:r w:rsidRPr="0056717A">
              <w:rPr>
                <w:rFonts w:ascii="Arial" w:hAnsi="Arial" w:cs="Arial"/>
                <w:b/>
                <w:bCs/>
                <w:color w:val="000000"/>
                <w:sz w:val="18"/>
                <w:szCs w:val="18"/>
              </w:rPr>
              <w:t xml:space="preserve">       14 099 Kč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17 059,79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704,95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A64973" w:rsidRPr="0056717A" w:rsidRDefault="00A64973" w:rsidP="00A64973">
            <w:pPr>
              <w:spacing w:after="0" w:line="240" w:lineRule="auto"/>
              <w:jc w:val="right"/>
              <w:rPr>
                <w:rFonts w:ascii="Arial" w:hAnsi="Arial" w:cs="Arial"/>
                <w:b/>
                <w:bCs/>
                <w:color w:val="000000"/>
                <w:sz w:val="18"/>
                <w:szCs w:val="18"/>
              </w:rPr>
            </w:pPr>
            <w:r w:rsidRPr="0056717A">
              <w:rPr>
                <w:rFonts w:ascii="Arial" w:hAnsi="Arial" w:cs="Arial"/>
                <w:b/>
                <w:bCs/>
                <w:color w:val="000000"/>
                <w:sz w:val="18"/>
                <w:szCs w:val="18"/>
              </w:rPr>
              <w:t>852,99</w:t>
            </w:r>
          </w:p>
        </w:tc>
      </w:tr>
    </w:tbl>
    <w:p w:rsidR="002D78B7" w:rsidRPr="00B56B6B" w:rsidRDefault="002D78B7" w:rsidP="00E925F4">
      <w:pPr>
        <w:spacing w:after="0" w:line="240" w:lineRule="auto"/>
        <w:ind w:left="-709"/>
        <w:rPr>
          <w:rFonts w:ascii="Arial" w:hAnsi="Arial" w:cs="Arial"/>
          <w:szCs w:val="22"/>
        </w:rPr>
      </w:pPr>
    </w:p>
    <w:p w:rsidR="006E1BC0" w:rsidRDefault="006E1BC0">
      <w:pPr>
        <w:spacing w:after="0" w:line="240" w:lineRule="auto"/>
        <w:rPr>
          <w:rFonts w:ascii="Arial" w:hAnsi="Arial" w:cs="Arial"/>
          <w:szCs w:val="22"/>
        </w:rPr>
      </w:pPr>
    </w:p>
    <w:p w:rsidR="00EC7810" w:rsidRDefault="00EC7810">
      <w:pPr>
        <w:spacing w:after="0" w:line="240" w:lineRule="auto"/>
        <w:rPr>
          <w:rFonts w:ascii="Arial" w:hAnsi="Arial" w:cs="Arial"/>
          <w:szCs w:val="22"/>
        </w:rPr>
        <w:sectPr w:rsidR="00EC7810" w:rsidSect="006E1BC0">
          <w:pgSz w:w="16838" w:h="11906" w:orient="landscape"/>
          <w:pgMar w:top="1418" w:right="1418" w:bottom="1418" w:left="1418" w:header="709" w:footer="709" w:gutter="0"/>
          <w:pgNumType w:start="1"/>
          <w:cols w:space="708"/>
          <w:titlePg/>
          <w:docGrid w:linePitch="360"/>
        </w:sectPr>
      </w:pPr>
    </w:p>
    <w:p w:rsidR="007E26EE" w:rsidRPr="00B56B6B" w:rsidRDefault="007E26EE">
      <w:pPr>
        <w:spacing w:after="0" w:line="240" w:lineRule="auto"/>
        <w:rPr>
          <w:rFonts w:ascii="Arial" w:hAnsi="Arial" w:cs="Arial"/>
          <w:b/>
          <w:szCs w:val="22"/>
        </w:rPr>
      </w:pPr>
    </w:p>
    <w:p w:rsidR="000C4F39" w:rsidRPr="00B56B6B" w:rsidRDefault="000C4F39" w:rsidP="000C4F39">
      <w:pPr>
        <w:pStyle w:val="RLProhlensmluvnchstran"/>
        <w:rPr>
          <w:rFonts w:ascii="Arial" w:hAnsi="Arial" w:cs="Arial"/>
          <w:szCs w:val="22"/>
        </w:rPr>
      </w:pPr>
      <w:r w:rsidRPr="00B56B6B">
        <w:rPr>
          <w:rFonts w:ascii="Arial" w:hAnsi="Arial" w:cs="Arial"/>
          <w:szCs w:val="22"/>
        </w:rPr>
        <w:t>Příloha č. 5</w:t>
      </w:r>
    </w:p>
    <w:p w:rsidR="000C4F39" w:rsidRPr="00B56B6B" w:rsidRDefault="000C4F39" w:rsidP="000C3826">
      <w:pPr>
        <w:pStyle w:val="RLProhlensmluvnchstran"/>
        <w:rPr>
          <w:rFonts w:ascii="Arial" w:hAnsi="Arial" w:cs="Arial"/>
          <w:szCs w:val="22"/>
        </w:rPr>
      </w:pPr>
      <w:r w:rsidRPr="00B56B6B">
        <w:rPr>
          <w:rFonts w:ascii="Arial" w:hAnsi="Arial" w:cs="Arial"/>
          <w:szCs w:val="22"/>
        </w:rPr>
        <w:t>Oprávněné osoby</w:t>
      </w:r>
    </w:p>
    <w:p w:rsidR="00981E87" w:rsidRPr="00B56B6B" w:rsidRDefault="00981E87" w:rsidP="00981E87">
      <w:pPr>
        <w:pStyle w:val="RLProhlensmluvnchstran"/>
        <w:jc w:val="left"/>
        <w:rPr>
          <w:rFonts w:ascii="Arial" w:hAnsi="Arial" w:cs="Arial"/>
          <w:szCs w:val="22"/>
        </w:rPr>
      </w:pPr>
      <w:r w:rsidRPr="00B56B6B">
        <w:rPr>
          <w:rFonts w:ascii="Arial" w:hAnsi="Arial" w:cs="Arial"/>
          <w:szCs w:val="22"/>
        </w:rPr>
        <w:t>Za Objednatele:</w:t>
      </w:r>
    </w:p>
    <w:p w:rsidR="00981E87" w:rsidRPr="00B56B6B" w:rsidRDefault="00981E87" w:rsidP="00981E87">
      <w:pPr>
        <w:numPr>
          <w:ilvl w:val="0"/>
          <w:numId w:val="9"/>
        </w:numPr>
        <w:spacing w:line="300" w:lineRule="exact"/>
        <w:ind w:left="426"/>
        <w:jc w:val="both"/>
        <w:rPr>
          <w:rFonts w:ascii="Arial" w:hAnsi="Arial" w:cs="Arial"/>
          <w:szCs w:val="22"/>
        </w:rPr>
      </w:pPr>
      <w:r w:rsidRPr="00B56B6B">
        <w:rPr>
          <w:rFonts w:ascii="Arial" w:hAnsi="Arial" w:cs="Arial"/>
          <w:szCs w:val="22"/>
        </w:rPr>
        <w:t>ve věcech smluvních:</w:t>
      </w:r>
      <w:r w:rsidRPr="00B56B6B">
        <w:rPr>
          <w:rFonts w:ascii="Arial" w:hAnsi="Arial" w:cs="Arial"/>
          <w:szCs w:val="22"/>
        </w:rPr>
        <w:tab/>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81E87" w:rsidRPr="0085205C"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85205C" w:rsidRDefault="00981E87" w:rsidP="0061683E">
            <w:pPr>
              <w:pStyle w:val="RLTextlnkuslovan"/>
              <w:numPr>
                <w:ilvl w:val="0"/>
                <w:numId w:val="0"/>
              </w:numPr>
              <w:tabs>
                <w:tab w:val="left" w:pos="708"/>
              </w:tabs>
              <w:jc w:val="left"/>
              <w:rPr>
                <w:rFonts w:ascii="Arial" w:hAnsi="Arial" w:cs="Arial"/>
                <w:szCs w:val="22"/>
              </w:rPr>
            </w:pPr>
            <w:r w:rsidRPr="0085205C">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rsidR="00981E87" w:rsidRPr="0085205C" w:rsidRDefault="00D32A21" w:rsidP="0061683E">
            <w:pPr>
              <w:pStyle w:val="doplnzadavatel"/>
              <w:jc w:val="left"/>
              <w:rPr>
                <w:rFonts w:ascii="Arial" w:hAnsi="Arial" w:cs="Arial"/>
                <w:b w:val="0"/>
              </w:rPr>
            </w:pPr>
            <w:r>
              <w:rPr>
                <w:rFonts w:ascii="Arial" w:hAnsi="Arial" w:cs="Arial"/>
                <w:b w:val="0"/>
              </w:rPr>
              <w:t>xxx</w:t>
            </w:r>
          </w:p>
        </w:tc>
      </w:tr>
      <w:tr w:rsidR="00981E87" w:rsidRPr="0085205C"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85205C" w:rsidRDefault="00981E87" w:rsidP="0061683E">
            <w:pPr>
              <w:pStyle w:val="RLTextlnkuslovan"/>
              <w:numPr>
                <w:ilvl w:val="0"/>
                <w:numId w:val="0"/>
              </w:numPr>
              <w:tabs>
                <w:tab w:val="left" w:pos="708"/>
              </w:tabs>
              <w:jc w:val="left"/>
              <w:rPr>
                <w:rFonts w:ascii="Arial" w:hAnsi="Arial" w:cs="Arial"/>
                <w:szCs w:val="22"/>
              </w:rPr>
            </w:pPr>
            <w:r w:rsidRPr="0085205C">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rsidR="00981E87" w:rsidRPr="0085205C" w:rsidRDefault="00D32A21" w:rsidP="0061683E">
            <w:pPr>
              <w:pStyle w:val="doplnzadavatel"/>
              <w:jc w:val="left"/>
              <w:rPr>
                <w:rFonts w:ascii="Arial" w:hAnsi="Arial" w:cs="Arial"/>
                <w:b w:val="0"/>
              </w:rPr>
            </w:pPr>
            <w:r>
              <w:rPr>
                <w:rFonts w:ascii="Arial" w:hAnsi="Arial" w:cs="Arial"/>
                <w:b w:val="0"/>
              </w:rPr>
              <w:t>xxx</w:t>
            </w:r>
          </w:p>
        </w:tc>
      </w:tr>
      <w:tr w:rsidR="00981E87" w:rsidRPr="0085205C"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85205C" w:rsidRDefault="00981E87" w:rsidP="0061683E">
            <w:pPr>
              <w:pStyle w:val="RLTextlnkuslovan"/>
              <w:numPr>
                <w:ilvl w:val="0"/>
                <w:numId w:val="0"/>
              </w:numPr>
              <w:tabs>
                <w:tab w:val="left" w:pos="708"/>
              </w:tabs>
              <w:jc w:val="left"/>
              <w:rPr>
                <w:rFonts w:ascii="Arial" w:hAnsi="Arial" w:cs="Arial"/>
                <w:szCs w:val="22"/>
              </w:rPr>
            </w:pPr>
            <w:r w:rsidRPr="0085205C">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85205C" w:rsidRDefault="00D32A21" w:rsidP="0049223E">
            <w:pPr>
              <w:pStyle w:val="doplnzadavatel"/>
              <w:jc w:val="left"/>
              <w:rPr>
                <w:rFonts w:ascii="Arial" w:hAnsi="Arial" w:cs="Arial"/>
                <w:b w:val="0"/>
              </w:rPr>
            </w:pPr>
            <w:r>
              <w:rPr>
                <w:rFonts w:ascii="Arial" w:hAnsi="Arial" w:cs="Arial"/>
                <w:b w:val="0"/>
              </w:rPr>
              <w:t>xxx</w:t>
            </w:r>
          </w:p>
        </w:tc>
      </w:tr>
      <w:tr w:rsidR="00981E87" w:rsidRPr="0085205C"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85205C" w:rsidRDefault="00981E87" w:rsidP="0061683E">
            <w:pPr>
              <w:pStyle w:val="RLTextlnkuslovan"/>
              <w:numPr>
                <w:ilvl w:val="0"/>
                <w:numId w:val="0"/>
              </w:numPr>
              <w:tabs>
                <w:tab w:val="left" w:pos="708"/>
              </w:tabs>
              <w:jc w:val="left"/>
              <w:rPr>
                <w:rFonts w:ascii="Arial" w:hAnsi="Arial" w:cs="Arial"/>
                <w:szCs w:val="22"/>
              </w:rPr>
            </w:pPr>
            <w:r w:rsidRPr="0085205C">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rsidR="00981E87" w:rsidRPr="0085205C" w:rsidRDefault="00D32A21" w:rsidP="0061683E">
            <w:pPr>
              <w:pStyle w:val="doplnzadavatel"/>
              <w:jc w:val="left"/>
              <w:rPr>
                <w:rFonts w:ascii="Arial" w:hAnsi="Arial" w:cs="Arial"/>
                <w:b w:val="0"/>
              </w:rPr>
            </w:pPr>
            <w:r>
              <w:rPr>
                <w:rFonts w:ascii="Arial" w:hAnsi="Arial" w:cs="Arial"/>
                <w:b w:val="0"/>
              </w:rPr>
              <w:t>xxx</w:t>
            </w:r>
          </w:p>
        </w:tc>
      </w:tr>
    </w:tbl>
    <w:p w:rsidR="00981E87" w:rsidRPr="0085205C" w:rsidRDefault="00981E87" w:rsidP="00981E87">
      <w:pPr>
        <w:rPr>
          <w:rFonts w:ascii="Arial" w:hAnsi="Arial" w:cs="Arial"/>
          <w:szCs w:val="22"/>
          <w:lang w:eastAsia="en-US"/>
        </w:rPr>
      </w:pPr>
    </w:p>
    <w:p w:rsidR="00981E87" w:rsidRPr="0085205C" w:rsidRDefault="00981E87" w:rsidP="00981E87">
      <w:pPr>
        <w:numPr>
          <w:ilvl w:val="0"/>
          <w:numId w:val="9"/>
        </w:numPr>
        <w:spacing w:line="300" w:lineRule="exact"/>
        <w:ind w:left="426"/>
        <w:jc w:val="both"/>
        <w:rPr>
          <w:rFonts w:ascii="Arial" w:hAnsi="Arial" w:cs="Arial"/>
          <w:szCs w:val="22"/>
        </w:rPr>
      </w:pPr>
      <w:r w:rsidRPr="0085205C">
        <w:rPr>
          <w:rFonts w:ascii="Arial" w:hAnsi="Arial" w:cs="Arial"/>
          <w:szCs w:val="22"/>
        </w:rPr>
        <w:t>ve věcech obchodních a 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81E87" w:rsidRPr="0085205C"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85205C" w:rsidRDefault="00981E87" w:rsidP="0061683E">
            <w:pPr>
              <w:pStyle w:val="RLTextlnkuslovan"/>
              <w:numPr>
                <w:ilvl w:val="0"/>
                <w:numId w:val="0"/>
              </w:numPr>
              <w:tabs>
                <w:tab w:val="left" w:pos="708"/>
              </w:tabs>
              <w:jc w:val="left"/>
              <w:rPr>
                <w:rFonts w:ascii="Arial" w:hAnsi="Arial" w:cs="Arial"/>
                <w:szCs w:val="22"/>
              </w:rPr>
            </w:pPr>
            <w:r w:rsidRPr="0085205C">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85205C" w:rsidRDefault="00D32A21" w:rsidP="0061683E">
            <w:pPr>
              <w:pStyle w:val="doplnzadavatel"/>
              <w:jc w:val="left"/>
              <w:rPr>
                <w:rFonts w:ascii="Arial" w:hAnsi="Arial" w:cs="Arial"/>
                <w:b w:val="0"/>
              </w:rPr>
            </w:pPr>
            <w:r>
              <w:rPr>
                <w:rFonts w:ascii="Arial" w:hAnsi="Arial" w:cs="Arial"/>
                <w:b w:val="0"/>
              </w:rPr>
              <w:t>xxx</w:t>
            </w:r>
          </w:p>
        </w:tc>
      </w:tr>
      <w:tr w:rsidR="00981E87" w:rsidRPr="0085205C"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85205C" w:rsidRDefault="00981E87" w:rsidP="0061683E">
            <w:pPr>
              <w:pStyle w:val="RLTextlnkuslovan"/>
              <w:numPr>
                <w:ilvl w:val="0"/>
                <w:numId w:val="0"/>
              </w:numPr>
              <w:tabs>
                <w:tab w:val="left" w:pos="708"/>
              </w:tabs>
              <w:jc w:val="left"/>
              <w:rPr>
                <w:rFonts w:ascii="Arial" w:hAnsi="Arial" w:cs="Arial"/>
                <w:szCs w:val="22"/>
              </w:rPr>
            </w:pPr>
            <w:r w:rsidRPr="0085205C">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rsidR="00981E87" w:rsidRPr="0085205C" w:rsidRDefault="00D32A21" w:rsidP="0061683E">
            <w:pPr>
              <w:pStyle w:val="doplnzadavatel"/>
              <w:jc w:val="left"/>
              <w:rPr>
                <w:rFonts w:ascii="Arial" w:hAnsi="Arial" w:cs="Arial"/>
                <w:b w:val="0"/>
              </w:rPr>
            </w:pPr>
            <w:r>
              <w:rPr>
                <w:rFonts w:ascii="Arial" w:hAnsi="Arial" w:cs="Arial"/>
                <w:b w:val="0"/>
              </w:rPr>
              <w:t>xxx</w:t>
            </w:r>
          </w:p>
        </w:tc>
      </w:tr>
      <w:tr w:rsidR="00981E87" w:rsidRPr="0085205C"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85205C" w:rsidRDefault="00981E87" w:rsidP="0061683E">
            <w:pPr>
              <w:pStyle w:val="RLTextlnkuslovan"/>
              <w:numPr>
                <w:ilvl w:val="0"/>
                <w:numId w:val="0"/>
              </w:numPr>
              <w:tabs>
                <w:tab w:val="left" w:pos="708"/>
              </w:tabs>
              <w:jc w:val="left"/>
              <w:rPr>
                <w:rFonts w:ascii="Arial" w:hAnsi="Arial" w:cs="Arial"/>
                <w:szCs w:val="22"/>
              </w:rPr>
            </w:pPr>
            <w:r w:rsidRPr="0085205C">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85205C" w:rsidRDefault="00D32A21" w:rsidP="0049223E">
            <w:pPr>
              <w:pStyle w:val="doplnzadavatel"/>
              <w:jc w:val="left"/>
              <w:rPr>
                <w:rFonts w:ascii="Arial" w:hAnsi="Arial" w:cs="Arial"/>
                <w:b w:val="0"/>
              </w:rPr>
            </w:pPr>
            <w:r>
              <w:rPr>
                <w:rFonts w:ascii="Arial" w:hAnsi="Arial" w:cs="Arial"/>
                <w:b w:val="0"/>
              </w:rPr>
              <w:t>xxx</w:t>
            </w:r>
          </w:p>
        </w:tc>
      </w:tr>
      <w:tr w:rsidR="00981E87" w:rsidRPr="0085205C"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85205C" w:rsidRDefault="00981E87" w:rsidP="0061683E">
            <w:pPr>
              <w:pStyle w:val="RLTextlnkuslovan"/>
              <w:numPr>
                <w:ilvl w:val="0"/>
                <w:numId w:val="0"/>
              </w:numPr>
              <w:tabs>
                <w:tab w:val="left" w:pos="708"/>
              </w:tabs>
              <w:jc w:val="left"/>
              <w:rPr>
                <w:rFonts w:ascii="Arial" w:hAnsi="Arial" w:cs="Arial"/>
                <w:szCs w:val="22"/>
              </w:rPr>
            </w:pPr>
            <w:r w:rsidRPr="0085205C">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rsidR="00981E87" w:rsidRPr="0085205C" w:rsidRDefault="00D32A21" w:rsidP="0061683E">
            <w:pPr>
              <w:pStyle w:val="doplnzadavatel"/>
              <w:jc w:val="left"/>
              <w:rPr>
                <w:rFonts w:ascii="Arial" w:hAnsi="Arial" w:cs="Arial"/>
                <w:b w:val="0"/>
              </w:rPr>
            </w:pPr>
            <w:r>
              <w:rPr>
                <w:rFonts w:ascii="Arial" w:hAnsi="Arial" w:cs="Arial"/>
                <w:b w:val="0"/>
              </w:rPr>
              <w:t>xxx</w:t>
            </w:r>
          </w:p>
        </w:tc>
      </w:tr>
    </w:tbl>
    <w:p w:rsidR="00981E87" w:rsidRPr="0085205C" w:rsidRDefault="00981E87" w:rsidP="00981E87">
      <w:pPr>
        <w:rPr>
          <w:rFonts w:ascii="Arial" w:hAnsi="Arial" w:cs="Arial"/>
          <w:szCs w:val="22"/>
          <w:lang w:eastAsia="en-US"/>
        </w:rPr>
      </w:pP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81E87" w:rsidRPr="0085205C"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85205C" w:rsidRDefault="00981E87" w:rsidP="0061683E">
            <w:pPr>
              <w:pStyle w:val="RLTextlnkuslovan"/>
              <w:numPr>
                <w:ilvl w:val="0"/>
                <w:numId w:val="0"/>
              </w:numPr>
              <w:tabs>
                <w:tab w:val="left" w:pos="708"/>
              </w:tabs>
              <w:jc w:val="left"/>
              <w:rPr>
                <w:rFonts w:ascii="Arial" w:hAnsi="Arial" w:cs="Arial"/>
                <w:szCs w:val="22"/>
              </w:rPr>
            </w:pPr>
            <w:r w:rsidRPr="0085205C">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85205C" w:rsidRDefault="00D32A21" w:rsidP="0061683E">
            <w:pPr>
              <w:pStyle w:val="doplnzadavatel"/>
              <w:jc w:val="left"/>
              <w:rPr>
                <w:rFonts w:ascii="Arial" w:hAnsi="Arial" w:cs="Arial"/>
                <w:b w:val="0"/>
              </w:rPr>
            </w:pPr>
            <w:r>
              <w:rPr>
                <w:rFonts w:ascii="Arial" w:hAnsi="Arial" w:cs="Arial"/>
                <w:b w:val="0"/>
              </w:rPr>
              <w:t>xxx</w:t>
            </w:r>
          </w:p>
        </w:tc>
      </w:tr>
      <w:tr w:rsidR="00981E87" w:rsidRPr="0085205C"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85205C" w:rsidRDefault="00981E87" w:rsidP="0061683E">
            <w:pPr>
              <w:pStyle w:val="RLTextlnkuslovan"/>
              <w:numPr>
                <w:ilvl w:val="0"/>
                <w:numId w:val="0"/>
              </w:numPr>
              <w:tabs>
                <w:tab w:val="left" w:pos="708"/>
              </w:tabs>
              <w:jc w:val="left"/>
              <w:rPr>
                <w:rFonts w:ascii="Arial" w:hAnsi="Arial" w:cs="Arial"/>
                <w:szCs w:val="22"/>
              </w:rPr>
            </w:pPr>
            <w:r w:rsidRPr="0085205C">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rsidR="00981E87" w:rsidRPr="0085205C" w:rsidRDefault="00D32A21" w:rsidP="0061683E">
            <w:pPr>
              <w:pStyle w:val="doplnzadavatel"/>
              <w:jc w:val="left"/>
              <w:rPr>
                <w:rFonts w:ascii="Arial" w:hAnsi="Arial" w:cs="Arial"/>
                <w:b w:val="0"/>
              </w:rPr>
            </w:pPr>
            <w:r>
              <w:rPr>
                <w:rFonts w:ascii="Arial" w:hAnsi="Arial" w:cs="Arial"/>
                <w:b w:val="0"/>
              </w:rPr>
              <w:t>xxx</w:t>
            </w:r>
          </w:p>
        </w:tc>
      </w:tr>
      <w:tr w:rsidR="00981E87" w:rsidRPr="0085205C"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85205C" w:rsidRDefault="00981E87" w:rsidP="0061683E">
            <w:pPr>
              <w:pStyle w:val="RLTextlnkuslovan"/>
              <w:numPr>
                <w:ilvl w:val="0"/>
                <w:numId w:val="0"/>
              </w:numPr>
              <w:tabs>
                <w:tab w:val="left" w:pos="708"/>
              </w:tabs>
              <w:jc w:val="left"/>
              <w:rPr>
                <w:rFonts w:ascii="Arial" w:hAnsi="Arial" w:cs="Arial"/>
                <w:szCs w:val="22"/>
              </w:rPr>
            </w:pPr>
            <w:r w:rsidRPr="0085205C">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981E87" w:rsidRPr="0085205C" w:rsidRDefault="00D32A21" w:rsidP="0085205C">
            <w:pPr>
              <w:pStyle w:val="doplnzadavatel"/>
              <w:jc w:val="left"/>
              <w:rPr>
                <w:rFonts w:ascii="Arial" w:hAnsi="Arial" w:cs="Arial"/>
                <w:b w:val="0"/>
              </w:rPr>
            </w:pPr>
            <w:r>
              <w:rPr>
                <w:rFonts w:ascii="Arial" w:hAnsi="Arial" w:cs="Arial"/>
                <w:b w:val="0"/>
              </w:rPr>
              <w:t>xxx</w:t>
            </w:r>
          </w:p>
        </w:tc>
      </w:tr>
      <w:tr w:rsidR="00981E87" w:rsidRPr="00B56B6B" w:rsidTr="0061683E">
        <w:tc>
          <w:tcPr>
            <w:tcW w:w="2206" w:type="dxa"/>
            <w:tcBorders>
              <w:top w:val="single" w:sz="4" w:space="0" w:color="auto"/>
              <w:left w:val="single" w:sz="4" w:space="0" w:color="auto"/>
              <w:bottom w:val="single" w:sz="4" w:space="0" w:color="auto"/>
              <w:right w:val="single" w:sz="4" w:space="0" w:color="auto"/>
            </w:tcBorders>
            <w:vAlign w:val="center"/>
            <w:hideMark/>
          </w:tcPr>
          <w:p w:rsidR="00981E87" w:rsidRPr="0085205C" w:rsidRDefault="00981E87" w:rsidP="0061683E">
            <w:pPr>
              <w:pStyle w:val="RLTextlnkuslovan"/>
              <w:numPr>
                <w:ilvl w:val="0"/>
                <w:numId w:val="0"/>
              </w:numPr>
              <w:tabs>
                <w:tab w:val="left" w:pos="708"/>
              </w:tabs>
              <w:jc w:val="left"/>
              <w:rPr>
                <w:rFonts w:ascii="Arial" w:hAnsi="Arial" w:cs="Arial"/>
                <w:szCs w:val="22"/>
              </w:rPr>
            </w:pPr>
            <w:r w:rsidRPr="0085205C">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rsidR="00981E87" w:rsidRPr="0085205C" w:rsidRDefault="00D32A21" w:rsidP="0061683E">
            <w:pPr>
              <w:pStyle w:val="doplnzadavatel"/>
              <w:jc w:val="left"/>
              <w:rPr>
                <w:rFonts w:ascii="Arial" w:hAnsi="Arial" w:cs="Arial"/>
                <w:b w:val="0"/>
              </w:rPr>
            </w:pPr>
            <w:r>
              <w:rPr>
                <w:rFonts w:ascii="Arial" w:hAnsi="Arial" w:cs="Arial"/>
                <w:b w:val="0"/>
              </w:rPr>
              <w:t>xxx</w:t>
            </w:r>
          </w:p>
        </w:tc>
      </w:tr>
    </w:tbl>
    <w:p w:rsidR="00981E87" w:rsidRPr="00B56B6B" w:rsidRDefault="00981E87" w:rsidP="00981E87">
      <w:pPr>
        <w:keepNext/>
        <w:spacing w:before="480"/>
        <w:rPr>
          <w:rFonts w:ascii="Arial" w:hAnsi="Arial" w:cs="Arial"/>
          <w:b/>
          <w:szCs w:val="22"/>
          <w:lang w:eastAsia="en-US"/>
        </w:rPr>
      </w:pPr>
      <w:r w:rsidRPr="00B56B6B">
        <w:rPr>
          <w:rFonts w:ascii="Arial" w:hAnsi="Arial" w:cs="Arial"/>
          <w:b/>
          <w:szCs w:val="22"/>
        </w:rPr>
        <w:t>Za Poskytovatele:</w:t>
      </w:r>
    </w:p>
    <w:p w:rsidR="00981E87" w:rsidRPr="00B56B6B" w:rsidRDefault="00981E87" w:rsidP="00981E87">
      <w:pPr>
        <w:numPr>
          <w:ilvl w:val="0"/>
          <w:numId w:val="9"/>
        </w:numPr>
        <w:spacing w:line="300" w:lineRule="exact"/>
        <w:ind w:left="426"/>
        <w:jc w:val="both"/>
        <w:rPr>
          <w:rFonts w:ascii="Arial" w:hAnsi="Arial" w:cs="Arial"/>
          <w:szCs w:val="22"/>
        </w:rPr>
      </w:pPr>
      <w:r w:rsidRPr="00B56B6B">
        <w:rPr>
          <w:rFonts w:ascii="Arial" w:hAnsi="Arial" w:cs="Arial"/>
          <w:szCs w:val="22"/>
        </w:rPr>
        <w:t xml:space="preserve">ve věcech smluvních: </w:t>
      </w:r>
    </w:p>
    <w:tbl>
      <w:tblPr>
        <w:tblW w:w="861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43"/>
      </w:tblGrid>
      <w:tr w:rsidR="0062726B" w:rsidRPr="00B56B6B" w:rsidTr="0062726B">
        <w:tc>
          <w:tcPr>
            <w:tcW w:w="2268" w:type="dxa"/>
            <w:tcBorders>
              <w:top w:val="single" w:sz="4" w:space="0" w:color="auto"/>
              <w:left w:val="single" w:sz="4" w:space="0" w:color="auto"/>
              <w:bottom w:val="single" w:sz="4" w:space="0" w:color="auto"/>
              <w:right w:val="single" w:sz="4" w:space="0" w:color="auto"/>
            </w:tcBorders>
            <w:vAlign w:val="center"/>
            <w:hideMark/>
          </w:tcPr>
          <w:p w:rsidR="0062726B" w:rsidRPr="00B56B6B" w:rsidRDefault="0062726B" w:rsidP="0062726B">
            <w:pPr>
              <w:pStyle w:val="RLTextlnkuslovan"/>
              <w:numPr>
                <w:ilvl w:val="0"/>
                <w:numId w:val="0"/>
              </w:numPr>
              <w:tabs>
                <w:tab w:val="left" w:pos="708"/>
              </w:tabs>
              <w:jc w:val="left"/>
              <w:rPr>
                <w:rFonts w:ascii="Arial" w:hAnsi="Arial" w:cs="Arial"/>
                <w:szCs w:val="22"/>
              </w:rPr>
            </w:pPr>
            <w:r w:rsidRPr="00B56B6B">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rsidR="0062726B" w:rsidRPr="001228B6" w:rsidRDefault="00D32A21" w:rsidP="0085205C">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62726B" w:rsidRPr="00B56B6B" w:rsidTr="0062726B">
        <w:tc>
          <w:tcPr>
            <w:tcW w:w="2268" w:type="dxa"/>
            <w:tcBorders>
              <w:top w:val="single" w:sz="4" w:space="0" w:color="auto"/>
              <w:left w:val="single" w:sz="4" w:space="0" w:color="auto"/>
              <w:bottom w:val="single" w:sz="4" w:space="0" w:color="auto"/>
              <w:right w:val="single" w:sz="4" w:space="0" w:color="auto"/>
            </w:tcBorders>
            <w:vAlign w:val="center"/>
            <w:hideMark/>
          </w:tcPr>
          <w:p w:rsidR="0062726B" w:rsidRPr="00B56B6B" w:rsidRDefault="0062726B" w:rsidP="0062726B">
            <w:pPr>
              <w:pStyle w:val="RLTextlnkuslovan"/>
              <w:numPr>
                <w:ilvl w:val="0"/>
                <w:numId w:val="0"/>
              </w:numPr>
              <w:tabs>
                <w:tab w:val="left" w:pos="708"/>
              </w:tabs>
              <w:jc w:val="left"/>
              <w:rPr>
                <w:rFonts w:ascii="Arial" w:hAnsi="Arial" w:cs="Arial"/>
                <w:szCs w:val="22"/>
              </w:rPr>
            </w:pPr>
            <w:r w:rsidRPr="00B56B6B">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rsidR="0062726B" w:rsidRPr="00A1492F" w:rsidRDefault="00D32A21" w:rsidP="0062726B">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62726B" w:rsidRPr="00B56B6B" w:rsidTr="0062726B">
        <w:tc>
          <w:tcPr>
            <w:tcW w:w="2268" w:type="dxa"/>
            <w:tcBorders>
              <w:top w:val="single" w:sz="4" w:space="0" w:color="auto"/>
              <w:left w:val="single" w:sz="4" w:space="0" w:color="auto"/>
              <w:bottom w:val="single" w:sz="4" w:space="0" w:color="auto"/>
              <w:right w:val="single" w:sz="4" w:space="0" w:color="auto"/>
            </w:tcBorders>
            <w:vAlign w:val="center"/>
            <w:hideMark/>
          </w:tcPr>
          <w:p w:rsidR="0062726B" w:rsidRPr="00B56B6B" w:rsidRDefault="0062726B" w:rsidP="0062726B">
            <w:pPr>
              <w:pStyle w:val="RLTextlnkuslovan"/>
              <w:numPr>
                <w:ilvl w:val="0"/>
                <w:numId w:val="0"/>
              </w:numPr>
              <w:tabs>
                <w:tab w:val="left" w:pos="708"/>
              </w:tabs>
              <w:jc w:val="left"/>
              <w:rPr>
                <w:rFonts w:ascii="Arial" w:hAnsi="Arial" w:cs="Arial"/>
                <w:szCs w:val="22"/>
              </w:rPr>
            </w:pPr>
            <w:r w:rsidRPr="00B56B6B">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rsidR="0062726B" w:rsidRPr="00A1492F" w:rsidRDefault="00D32A21" w:rsidP="0085205C">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62726B" w:rsidRPr="00B56B6B" w:rsidTr="0062726B">
        <w:tc>
          <w:tcPr>
            <w:tcW w:w="2268" w:type="dxa"/>
            <w:tcBorders>
              <w:top w:val="single" w:sz="4" w:space="0" w:color="auto"/>
              <w:left w:val="single" w:sz="4" w:space="0" w:color="auto"/>
              <w:bottom w:val="single" w:sz="4" w:space="0" w:color="auto"/>
              <w:right w:val="single" w:sz="4" w:space="0" w:color="auto"/>
            </w:tcBorders>
            <w:vAlign w:val="center"/>
            <w:hideMark/>
          </w:tcPr>
          <w:p w:rsidR="0062726B" w:rsidRPr="00B56B6B" w:rsidRDefault="0062726B" w:rsidP="0062726B">
            <w:pPr>
              <w:pStyle w:val="RLTextlnkuslovan"/>
              <w:numPr>
                <w:ilvl w:val="0"/>
                <w:numId w:val="0"/>
              </w:numPr>
              <w:tabs>
                <w:tab w:val="left" w:pos="708"/>
              </w:tabs>
              <w:jc w:val="left"/>
              <w:rPr>
                <w:rFonts w:ascii="Arial" w:hAnsi="Arial" w:cs="Arial"/>
                <w:szCs w:val="22"/>
              </w:rPr>
            </w:pPr>
            <w:r w:rsidRPr="00B56B6B">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rsidR="0062726B" w:rsidRPr="00A1492F" w:rsidRDefault="00D32A21" w:rsidP="0085205C">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62726B" w:rsidRPr="00B56B6B" w:rsidTr="0062726B">
        <w:tc>
          <w:tcPr>
            <w:tcW w:w="2268" w:type="dxa"/>
            <w:tcBorders>
              <w:top w:val="single" w:sz="4" w:space="0" w:color="auto"/>
              <w:left w:val="single" w:sz="4" w:space="0" w:color="auto"/>
              <w:bottom w:val="single" w:sz="4" w:space="0" w:color="auto"/>
              <w:right w:val="single" w:sz="4" w:space="0" w:color="auto"/>
            </w:tcBorders>
            <w:vAlign w:val="center"/>
            <w:hideMark/>
          </w:tcPr>
          <w:p w:rsidR="0062726B" w:rsidRPr="00B56B6B" w:rsidRDefault="0062726B" w:rsidP="0062726B">
            <w:pPr>
              <w:pStyle w:val="RLTextlnkuslovan"/>
              <w:numPr>
                <w:ilvl w:val="0"/>
                <w:numId w:val="0"/>
              </w:numPr>
              <w:tabs>
                <w:tab w:val="left" w:pos="708"/>
              </w:tabs>
              <w:jc w:val="left"/>
              <w:rPr>
                <w:rFonts w:ascii="Arial" w:hAnsi="Arial" w:cs="Arial"/>
                <w:szCs w:val="22"/>
              </w:rPr>
            </w:pPr>
            <w:r w:rsidRPr="00B56B6B">
              <w:rPr>
                <w:rFonts w:ascii="Arial" w:hAnsi="Arial" w:cs="Arial"/>
                <w:szCs w:val="22"/>
              </w:rPr>
              <w:t>Fax</w:t>
            </w:r>
          </w:p>
        </w:tc>
        <w:tc>
          <w:tcPr>
            <w:tcW w:w="6343" w:type="dxa"/>
            <w:tcBorders>
              <w:top w:val="single" w:sz="4" w:space="0" w:color="auto"/>
              <w:left w:val="single" w:sz="4" w:space="0" w:color="auto"/>
              <w:bottom w:val="single" w:sz="4" w:space="0" w:color="auto"/>
              <w:right w:val="single" w:sz="4" w:space="0" w:color="auto"/>
            </w:tcBorders>
            <w:vAlign w:val="center"/>
          </w:tcPr>
          <w:p w:rsidR="0062726B" w:rsidRPr="00F163B0" w:rsidRDefault="00D32A21" w:rsidP="00F163B0">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bl>
    <w:p w:rsidR="00981E87" w:rsidRPr="00B56B6B" w:rsidRDefault="00981E87" w:rsidP="00981E87">
      <w:pPr>
        <w:rPr>
          <w:rFonts w:ascii="Arial" w:hAnsi="Arial" w:cs="Arial"/>
          <w:szCs w:val="22"/>
          <w:lang w:eastAsia="en-US"/>
        </w:rPr>
      </w:pPr>
    </w:p>
    <w:p w:rsidR="00981E87" w:rsidRPr="00B56B6B" w:rsidRDefault="00981E87" w:rsidP="00981E87">
      <w:pPr>
        <w:numPr>
          <w:ilvl w:val="0"/>
          <w:numId w:val="9"/>
        </w:numPr>
        <w:spacing w:line="300" w:lineRule="exact"/>
        <w:ind w:left="426"/>
        <w:jc w:val="both"/>
        <w:rPr>
          <w:rFonts w:ascii="Arial" w:hAnsi="Arial" w:cs="Arial"/>
          <w:szCs w:val="22"/>
        </w:rPr>
      </w:pPr>
      <w:r w:rsidRPr="00B56B6B">
        <w:rPr>
          <w:rFonts w:ascii="Arial" w:hAnsi="Arial" w:cs="Arial"/>
          <w:szCs w:val="22"/>
        </w:rPr>
        <w:t>ve věcech obchodních</w:t>
      </w:r>
    </w:p>
    <w:tbl>
      <w:tblPr>
        <w:tblW w:w="85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423"/>
      </w:tblGrid>
      <w:tr w:rsidR="0062726B" w:rsidRPr="00B56B6B" w:rsidTr="0062726B">
        <w:tc>
          <w:tcPr>
            <w:tcW w:w="2162" w:type="dxa"/>
            <w:tcBorders>
              <w:top w:val="single" w:sz="4" w:space="0" w:color="auto"/>
              <w:left w:val="single" w:sz="4" w:space="0" w:color="auto"/>
              <w:bottom w:val="single" w:sz="4" w:space="0" w:color="auto"/>
              <w:right w:val="single" w:sz="4" w:space="0" w:color="auto"/>
            </w:tcBorders>
            <w:vAlign w:val="center"/>
            <w:hideMark/>
          </w:tcPr>
          <w:p w:rsidR="0062726B" w:rsidRPr="00B56B6B" w:rsidRDefault="0062726B" w:rsidP="0062726B">
            <w:pPr>
              <w:pStyle w:val="RLTextlnkuslovan"/>
              <w:numPr>
                <w:ilvl w:val="0"/>
                <w:numId w:val="0"/>
              </w:numPr>
              <w:tabs>
                <w:tab w:val="left" w:pos="708"/>
              </w:tabs>
              <w:jc w:val="left"/>
              <w:rPr>
                <w:rFonts w:ascii="Arial" w:hAnsi="Arial" w:cs="Arial"/>
                <w:szCs w:val="22"/>
              </w:rPr>
            </w:pPr>
            <w:r w:rsidRPr="00B56B6B">
              <w:rPr>
                <w:rFonts w:ascii="Arial" w:hAnsi="Arial" w:cs="Arial"/>
                <w:szCs w:val="22"/>
              </w:rPr>
              <w:t>Jméno a příjmení</w:t>
            </w:r>
          </w:p>
        </w:tc>
        <w:tc>
          <w:tcPr>
            <w:tcW w:w="6423" w:type="dxa"/>
            <w:tcBorders>
              <w:top w:val="single" w:sz="4" w:space="0" w:color="auto"/>
              <w:left w:val="single" w:sz="4" w:space="0" w:color="auto"/>
              <w:bottom w:val="single" w:sz="4" w:space="0" w:color="auto"/>
              <w:right w:val="single" w:sz="4" w:space="0" w:color="auto"/>
            </w:tcBorders>
            <w:vAlign w:val="center"/>
          </w:tcPr>
          <w:p w:rsidR="0062726B" w:rsidRPr="001228B6" w:rsidRDefault="00D32A21" w:rsidP="0085205C">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62726B" w:rsidRPr="00B56B6B" w:rsidTr="0062726B">
        <w:tc>
          <w:tcPr>
            <w:tcW w:w="2162" w:type="dxa"/>
            <w:tcBorders>
              <w:top w:val="single" w:sz="4" w:space="0" w:color="auto"/>
              <w:left w:val="single" w:sz="4" w:space="0" w:color="auto"/>
              <w:bottom w:val="single" w:sz="4" w:space="0" w:color="auto"/>
              <w:right w:val="single" w:sz="4" w:space="0" w:color="auto"/>
            </w:tcBorders>
            <w:vAlign w:val="center"/>
            <w:hideMark/>
          </w:tcPr>
          <w:p w:rsidR="0062726B" w:rsidRPr="00B56B6B" w:rsidRDefault="0062726B" w:rsidP="0062726B">
            <w:pPr>
              <w:pStyle w:val="RLTextlnkuslovan"/>
              <w:numPr>
                <w:ilvl w:val="0"/>
                <w:numId w:val="0"/>
              </w:numPr>
              <w:tabs>
                <w:tab w:val="left" w:pos="708"/>
              </w:tabs>
              <w:jc w:val="left"/>
              <w:rPr>
                <w:rFonts w:ascii="Arial" w:hAnsi="Arial" w:cs="Arial"/>
                <w:szCs w:val="22"/>
              </w:rPr>
            </w:pPr>
            <w:r w:rsidRPr="00B56B6B">
              <w:rPr>
                <w:rFonts w:ascii="Arial" w:hAnsi="Arial" w:cs="Arial"/>
                <w:szCs w:val="22"/>
              </w:rPr>
              <w:t>Adresa</w:t>
            </w:r>
          </w:p>
        </w:tc>
        <w:tc>
          <w:tcPr>
            <w:tcW w:w="6423" w:type="dxa"/>
            <w:tcBorders>
              <w:top w:val="single" w:sz="4" w:space="0" w:color="auto"/>
              <w:left w:val="single" w:sz="4" w:space="0" w:color="auto"/>
              <w:bottom w:val="single" w:sz="4" w:space="0" w:color="auto"/>
              <w:right w:val="single" w:sz="4" w:space="0" w:color="auto"/>
            </w:tcBorders>
            <w:vAlign w:val="center"/>
          </w:tcPr>
          <w:p w:rsidR="0062726B" w:rsidRPr="00A1492F" w:rsidRDefault="00D32A21" w:rsidP="0062726B">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62726B" w:rsidRPr="00B56B6B" w:rsidTr="0062726B">
        <w:tc>
          <w:tcPr>
            <w:tcW w:w="2162" w:type="dxa"/>
            <w:tcBorders>
              <w:top w:val="single" w:sz="4" w:space="0" w:color="auto"/>
              <w:left w:val="single" w:sz="4" w:space="0" w:color="auto"/>
              <w:bottom w:val="single" w:sz="4" w:space="0" w:color="auto"/>
              <w:right w:val="single" w:sz="4" w:space="0" w:color="auto"/>
            </w:tcBorders>
            <w:vAlign w:val="center"/>
            <w:hideMark/>
          </w:tcPr>
          <w:p w:rsidR="0062726B" w:rsidRPr="00B56B6B" w:rsidRDefault="0062726B" w:rsidP="0062726B">
            <w:pPr>
              <w:pStyle w:val="RLTextlnkuslovan"/>
              <w:numPr>
                <w:ilvl w:val="0"/>
                <w:numId w:val="0"/>
              </w:numPr>
              <w:tabs>
                <w:tab w:val="left" w:pos="708"/>
              </w:tabs>
              <w:jc w:val="left"/>
              <w:rPr>
                <w:rFonts w:ascii="Arial" w:hAnsi="Arial" w:cs="Arial"/>
                <w:szCs w:val="22"/>
              </w:rPr>
            </w:pPr>
            <w:r w:rsidRPr="00B56B6B">
              <w:rPr>
                <w:rFonts w:ascii="Arial" w:hAnsi="Arial" w:cs="Arial"/>
                <w:szCs w:val="22"/>
              </w:rPr>
              <w:t>E-mail</w:t>
            </w:r>
          </w:p>
        </w:tc>
        <w:tc>
          <w:tcPr>
            <w:tcW w:w="6423" w:type="dxa"/>
            <w:tcBorders>
              <w:top w:val="single" w:sz="4" w:space="0" w:color="auto"/>
              <w:left w:val="single" w:sz="4" w:space="0" w:color="auto"/>
              <w:bottom w:val="single" w:sz="4" w:space="0" w:color="auto"/>
              <w:right w:val="single" w:sz="4" w:space="0" w:color="auto"/>
            </w:tcBorders>
            <w:vAlign w:val="center"/>
          </w:tcPr>
          <w:p w:rsidR="0062726B" w:rsidRPr="00A1492F" w:rsidRDefault="00D32A21" w:rsidP="0085205C">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62726B" w:rsidRPr="00B56B6B" w:rsidTr="0062726B">
        <w:tc>
          <w:tcPr>
            <w:tcW w:w="2162" w:type="dxa"/>
            <w:tcBorders>
              <w:top w:val="single" w:sz="4" w:space="0" w:color="auto"/>
              <w:left w:val="single" w:sz="4" w:space="0" w:color="auto"/>
              <w:bottom w:val="single" w:sz="4" w:space="0" w:color="auto"/>
              <w:right w:val="single" w:sz="4" w:space="0" w:color="auto"/>
            </w:tcBorders>
            <w:vAlign w:val="center"/>
            <w:hideMark/>
          </w:tcPr>
          <w:p w:rsidR="0062726B" w:rsidRPr="00B56B6B" w:rsidRDefault="0062726B" w:rsidP="0062726B">
            <w:pPr>
              <w:pStyle w:val="RLTextlnkuslovan"/>
              <w:numPr>
                <w:ilvl w:val="0"/>
                <w:numId w:val="0"/>
              </w:numPr>
              <w:tabs>
                <w:tab w:val="left" w:pos="708"/>
              </w:tabs>
              <w:jc w:val="left"/>
              <w:rPr>
                <w:rFonts w:ascii="Arial" w:hAnsi="Arial" w:cs="Arial"/>
                <w:szCs w:val="22"/>
              </w:rPr>
            </w:pPr>
            <w:r w:rsidRPr="00B56B6B">
              <w:rPr>
                <w:rFonts w:ascii="Arial" w:hAnsi="Arial" w:cs="Arial"/>
                <w:szCs w:val="22"/>
              </w:rPr>
              <w:t>Telefon</w:t>
            </w:r>
          </w:p>
        </w:tc>
        <w:tc>
          <w:tcPr>
            <w:tcW w:w="6423" w:type="dxa"/>
            <w:tcBorders>
              <w:top w:val="single" w:sz="4" w:space="0" w:color="auto"/>
              <w:left w:val="single" w:sz="4" w:space="0" w:color="auto"/>
              <w:bottom w:val="single" w:sz="4" w:space="0" w:color="auto"/>
              <w:right w:val="single" w:sz="4" w:space="0" w:color="auto"/>
            </w:tcBorders>
            <w:vAlign w:val="center"/>
          </w:tcPr>
          <w:p w:rsidR="0062726B" w:rsidRPr="00A1492F" w:rsidRDefault="00D32A21" w:rsidP="0085205C">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62726B" w:rsidRPr="00B56B6B" w:rsidTr="0062726B">
        <w:tc>
          <w:tcPr>
            <w:tcW w:w="2162" w:type="dxa"/>
            <w:tcBorders>
              <w:top w:val="single" w:sz="4" w:space="0" w:color="auto"/>
              <w:left w:val="single" w:sz="4" w:space="0" w:color="auto"/>
              <w:bottom w:val="single" w:sz="4" w:space="0" w:color="auto"/>
              <w:right w:val="single" w:sz="4" w:space="0" w:color="auto"/>
            </w:tcBorders>
            <w:vAlign w:val="center"/>
            <w:hideMark/>
          </w:tcPr>
          <w:p w:rsidR="0062726B" w:rsidRPr="00B56B6B" w:rsidRDefault="0062726B" w:rsidP="0062726B">
            <w:pPr>
              <w:pStyle w:val="RLTextlnkuslovan"/>
              <w:numPr>
                <w:ilvl w:val="0"/>
                <w:numId w:val="0"/>
              </w:numPr>
              <w:tabs>
                <w:tab w:val="left" w:pos="708"/>
              </w:tabs>
              <w:jc w:val="left"/>
              <w:rPr>
                <w:rFonts w:ascii="Arial" w:hAnsi="Arial" w:cs="Arial"/>
                <w:szCs w:val="22"/>
              </w:rPr>
            </w:pPr>
            <w:r w:rsidRPr="00B56B6B">
              <w:rPr>
                <w:rFonts w:ascii="Arial" w:hAnsi="Arial" w:cs="Arial"/>
                <w:szCs w:val="22"/>
              </w:rPr>
              <w:lastRenderedPageBreak/>
              <w:t>Fax</w:t>
            </w:r>
          </w:p>
        </w:tc>
        <w:tc>
          <w:tcPr>
            <w:tcW w:w="6423" w:type="dxa"/>
            <w:tcBorders>
              <w:top w:val="single" w:sz="4" w:space="0" w:color="auto"/>
              <w:left w:val="single" w:sz="4" w:space="0" w:color="auto"/>
              <w:bottom w:val="single" w:sz="4" w:space="0" w:color="auto"/>
              <w:right w:val="single" w:sz="4" w:space="0" w:color="auto"/>
            </w:tcBorders>
            <w:vAlign w:val="center"/>
          </w:tcPr>
          <w:p w:rsidR="0062726B" w:rsidRPr="00A1492F" w:rsidRDefault="00D32A21" w:rsidP="0062726B">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bl>
    <w:p w:rsidR="00981E87" w:rsidRPr="00B56B6B" w:rsidRDefault="00981E87" w:rsidP="00981E87">
      <w:pPr>
        <w:spacing w:line="300" w:lineRule="exact"/>
        <w:ind w:left="426"/>
        <w:jc w:val="both"/>
        <w:rPr>
          <w:rFonts w:ascii="Arial" w:hAnsi="Arial" w:cs="Arial"/>
          <w:szCs w:val="22"/>
          <w:lang w:eastAsia="en-US"/>
        </w:rPr>
      </w:pPr>
    </w:p>
    <w:p w:rsidR="00981E87" w:rsidRPr="00B56B6B" w:rsidRDefault="00981E87" w:rsidP="00981E87">
      <w:pPr>
        <w:spacing w:line="300" w:lineRule="exact"/>
        <w:ind w:left="426"/>
        <w:jc w:val="both"/>
        <w:rPr>
          <w:rFonts w:ascii="Arial" w:hAnsi="Arial" w:cs="Arial"/>
          <w:szCs w:val="22"/>
        </w:rPr>
      </w:pPr>
    </w:p>
    <w:p w:rsidR="00981E87" w:rsidRPr="00B56B6B" w:rsidRDefault="00981E87" w:rsidP="00981E87">
      <w:pPr>
        <w:numPr>
          <w:ilvl w:val="0"/>
          <w:numId w:val="10"/>
        </w:numPr>
        <w:spacing w:line="300" w:lineRule="exact"/>
        <w:ind w:left="426"/>
        <w:jc w:val="both"/>
        <w:rPr>
          <w:rFonts w:ascii="Arial" w:hAnsi="Arial" w:cs="Arial"/>
          <w:szCs w:val="22"/>
        </w:rPr>
      </w:pPr>
      <w:r w:rsidRPr="00B56B6B">
        <w:rPr>
          <w:rFonts w:ascii="Arial" w:hAnsi="Arial" w:cs="Arial"/>
          <w:szCs w:val="22"/>
        </w:rPr>
        <w:t>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62726B" w:rsidRPr="00B56B6B" w:rsidTr="0062726B">
        <w:tc>
          <w:tcPr>
            <w:tcW w:w="2206" w:type="dxa"/>
            <w:tcBorders>
              <w:top w:val="single" w:sz="4" w:space="0" w:color="auto"/>
              <w:left w:val="single" w:sz="4" w:space="0" w:color="auto"/>
              <w:bottom w:val="single" w:sz="4" w:space="0" w:color="auto"/>
              <w:right w:val="single" w:sz="4" w:space="0" w:color="auto"/>
            </w:tcBorders>
            <w:vAlign w:val="center"/>
            <w:hideMark/>
          </w:tcPr>
          <w:p w:rsidR="0062726B" w:rsidRPr="00B56B6B" w:rsidRDefault="0062726B" w:rsidP="0062726B">
            <w:pPr>
              <w:pStyle w:val="RLTextlnkuslovan"/>
              <w:numPr>
                <w:ilvl w:val="0"/>
                <w:numId w:val="0"/>
              </w:numPr>
              <w:tabs>
                <w:tab w:val="left" w:pos="708"/>
              </w:tabs>
              <w:jc w:val="left"/>
              <w:rPr>
                <w:rFonts w:ascii="Arial" w:hAnsi="Arial" w:cs="Arial"/>
                <w:szCs w:val="22"/>
              </w:rPr>
            </w:pPr>
            <w:r w:rsidRPr="00B56B6B">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tcPr>
          <w:p w:rsidR="0062726B" w:rsidRPr="00C776D1" w:rsidRDefault="00D32A21" w:rsidP="0062726B">
            <w:pPr>
              <w:pStyle w:val="RLTextlnkuslovan"/>
              <w:numPr>
                <w:ilvl w:val="0"/>
                <w:numId w:val="0"/>
              </w:numPr>
              <w:tabs>
                <w:tab w:val="left" w:pos="708"/>
              </w:tabs>
              <w:jc w:val="left"/>
              <w:rPr>
                <w:rFonts w:ascii="Arial" w:hAnsi="Arial" w:cs="Arial"/>
                <w:szCs w:val="22"/>
                <w:highlight w:val="yellow"/>
              </w:rPr>
            </w:pPr>
            <w:r>
              <w:rPr>
                <w:rFonts w:ascii="Arial" w:hAnsi="Arial" w:cs="Arial"/>
                <w:szCs w:val="22"/>
              </w:rPr>
              <w:t>xxx</w:t>
            </w:r>
            <w:r w:rsidR="0062726B" w:rsidRPr="008533A2">
              <w:rPr>
                <w:rFonts w:ascii="Arial" w:hAnsi="Arial" w:cs="Arial"/>
                <w:szCs w:val="22"/>
              </w:rPr>
              <w:t>     </w:t>
            </w:r>
          </w:p>
        </w:tc>
      </w:tr>
      <w:tr w:rsidR="0062726B" w:rsidRPr="00B56B6B" w:rsidTr="0062726B">
        <w:tc>
          <w:tcPr>
            <w:tcW w:w="2206" w:type="dxa"/>
            <w:tcBorders>
              <w:top w:val="single" w:sz="4" w:space="0" w:color="auto"/>
              <w:left w:val="single" w:sz="4" w:space="0" w:color="auto"/>
              <w:bottom w:val="single" w:sz="4" w:space="0" w:color="auto"/>
              <w:right w:val="single" w:sz="4" w:space="0" w:color="auto"/>
            </w:tcBorders>
            <w:vAlign w:val="center"/>
            <w:hideMark/>
          </w:tcPr>
          <w:p w:rsidR="0062726B" w:rsidRPr="00B56B6B" w:rsidRDefault="0062726B" w:rsidP="0062726B">
            <w:pPr>
              <w:pStyle w:val="RLTextlnkuslovan"/>
              <w:numPr>
                <w:ilvl w:val="0"/>
                <w:numId w:val="0"/>
              </w:numPr>
              <w:tabs>
                <w:tab w:val="left" w:pos="708"/>
              </w:tabs>
              <w:jc w:val="left"/>
              <w:rPr>
                <w:rFonts w:ascii="Arial" w:hAnsi="Arial" w:cs="Arial"/>
                <w:szCs w:val="22"/>
              </w:rPr>
            </w:pPr>
            <w:r w:rsidRPr="00B56B6B">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rsidR="0062726B" w:rsidRPr="00C776D1" w:rsidRDefault="00D32A21" w:rsidP="0062726B">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62726B" w:rsidRPr="00B56B6B" w:rsidTr="0062726B">
        <w:tc>
          <w:tcPr>
            <w:tcW w:w="2206" w:type="dxa"/>
            <w:tcBorders>
              <w:top w:val="single" w:sz="4" w:space="0" w:color="auto"/>
              <w:left w:val="single" w:sz="4" w:space="0" w:color="auto"/>
              <w:bottom w:val="single" w:sz="4" w:space="0" w:color="auto"/>
              <w:right w:val="single" w:sz="4" w:space="0" w:color="auto"/>
            </w:tcBorders>
            <w:vAlign w:val="center"/>
            <w:hideMark/>
          </w:tcPr>
          <w:p w:rsidR="0062726B" w:rsidRPr="00B56B6B" w:rsidRDefault="0062726B" w:rsidP="0062726B">
            <w:pPr>
              <w:pStyle w:val="RLTextlnkuslovan"/>
              <w:numPr>
                <w:ilvl w:val="0"/>
                <w:numId w:val="0"/>
              </w:numPr>
              <w:tabs>
                <w:tab w:val="left" w:pos="708"/>
              </w:tabs>
              <w:jc w:val="left"/>
              <w:rPr>
                <w:rFonts w:ascii="Arial" w:hAnsi="Arial" w:cs="Arial"/>
                <w:szCs w:val="22"/>
              </w:rPr>
            </w:pPr>
            <w:r w:rsidRPr="00B56B6B">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tcPr>
          <w:p w:rsidR="0062726B" w:rsidRPr="00C776D1" w:rsidRDefault="00D32A21" w:rsidP="0062726B">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62726B" w:rsidRPr="00B56B6B" w:rsidTr="0062726B">
        <w:tc>
          <w:tcPr>
            <w:tcW w:w="2206" w:type="dxa"/>
            <w:tcBorders>
              <w:top w:val="single" w:sz="4" w:space="0" w:color="auto"/>
              <w:left w:val="single" w:sz="4" w:space="0" w:color="auto"/>
              <w:bottom w:val="single" w:sz="4" w:space="0" w:color="auto"/>
              <w:right w:val="single" w:sz="4" w:space="0" w:color="auto"/>
            </w:tcBorders>
            <w:vAlign w:val="center"/>
            <w:hideMark/>
          </w:tcPr>
          <w:p w:rsidR="0062726B" w:rsidRPr="00B56B6B" w:rsidRDefault="0062726B" w:rsidP="0062726B">
            <w:pPr>
              <w:pStyle w:val="RLTextlnkuslovan"/>
              <w:numPr>
                <w:ilvl w:val="0"/>
                <w:numId w:val="0"/>
              </w:numPr>
              <w:tabs>
                <w:tab w:val="left" w:pos="708"/>
              </w:tabs>
              <w:jc w:val="left"/>
              <w:rPr>
                <w:rFonts w:ascii="Arial" w:hAnsi="Arial" w:cs="Arial"/>
                <w:szCs w:val="22"/>
              </w:rPr>
            </w:pPr>
            <w:r w:rsidRPr="00B56B6B">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rsidR="0062726B" w:rsidRPr="00C776D1" w:rsidRDefault="00D32A21" w:rsidP="0062726B">
            <w:pPr>
              <w:pStyle w:val="RLTextlnkuslovan"/>
              <w:numPr>
                <w:ilvl w:val="0"/>
                <w:numId w:val="0"/>
              </w:numPr>
              <w:tabs>
                <w:tab w:val="left" w:pos="708"/>
              </w:tabs>
              <w:jc w:val="left"/>
              <w:rPr>
                <w:rFonts w:ascii="Arial" w:hAnsi="Arial" w:cs="Arial"/>
                <w:szCs w:val="22"/>
              </w:rPr>
            </w:pPr>
            <w:r>
              <w:rPr>
                <w:rFonts w:ascii="Arial" w:hAnsi="Arial" w:cs="Arial"/>
                <w:szCs w:val="22"/>
              </w:rPr>
              <w:t>xxx</w:t>
            </w:r>
            <w:r w:rsidR="0062726B" w:rsidRPr="008533A2">
              <w:rPr>
                <w:rFonts w:ascii="Arial" w:hAnsi="Arial" w:cs="Arial"/>
                <w:szCs w:val="22"/>
              </w:rPr>
              <w:t xml:space="preserve">  </w:t>
            </w:r>
          </w:p>
        </w:tc>
      </w:tr>
      <w:tr w:rsidR="0062726B" w:rsidRPr="00B56B6B" w:rsidTr="0062726B">
        <w:tc>
          <w:tcPr>
            <w:tcW w:w="2206" w:type="dxa"/>
            <w:tcBorders>
              <w:top w:val="single" w:sz="4" w:space="0" w:color="auto"/>
              <w:left w:val="single" w:sz="4" w:space="0" w:color="auto"/>
              <w:bottom w:val="single" w:sz="4" w:space="0" w:color="auto"/>
              <w:right w:val="single" w:sz="4" w:space="0" w:color="auto"/>
            </w:tcBorders>
            <w:vAlign w:val="center"/>
            <w:hideMark/>
          </w:tcPr>
          <w:p w:rsidR="0062726B" w:rsidRPr="00B56B6B" w:rsidRDefault="0062726B" w:rsidP="0062726B">
            <w:pPr>
              <w:pStyle w:val="RLTextlnkuslovan"/>
              <w:numPr>
                <w:ilvl w:val="0"/>
                <w:numId w:val="0"/>
              </w:numPr>
              <w:tabs>
                <w:tab w:val="left" w:pos="708"/>
              </w:tabs>
              <w:jc w:val="left"/>
              <w:rPr>
                <w:rFonts w:ascii="Arial" w:hAnsi="Arial" w:cs="Arial"/>
                <w:szCs w:val="22"/>
              </w:rPr>
            </w:pPr>
            <w:r w:rsidRPr="00B56B6B">
              <w:rPr>
                <w:rFonts w:ascii="Arial" w:hAnsi="Arial" w:cs="Arial"/>
                <w:szCs w:val="22"/>
              </w:rPr>
              <w:t>Fax</w:t>
            </w:r>
          </w:p>
        </w:tc>
        <w:tc>
          <w:tcPr>
            <w:tcW w:w="6343" w:type="dxa"/>
            <w:tcBorders>
              <w:top w:val="single" w:sz="4" w:space="0" w:color="auto"/>
              <w:left w:val="single" w:sz="4" w:space="0" w:color="auto"/>
              <w:bottom w:val="single" w:sz="4" w:space="0" w:color="auto"/>
              <w:right w:val="single" w:sz="4" w:space="0" w:color="auto"/>
            </w:tcBorders>
          </w:tcPr>
          <w:p w:rsidR="0062726B" w:rsidRPr="00C776D1" w:rsidRDefault="00D32A21" w:rsidP="0062726B">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bl>
    <w:p w:rsidR="00981E87" w:rsidRPr="00B56B6B" w:rsidRDefault="00981E87" w:rsidP="00981E87">
      <w:pPr>
        <w:pStyle w:val="RLTextlnkuslovan"/>
        <w:numPr>
          <w:ilvl w:val="0"/>
          <w:numId w:val="0"/>
        </w:numPr>
        <w:tabs>
          <w:tab w:val="left" w:pos="708"/>
        </w:tabs>
        <w:jc w:val="left"/>
        <w:rPr>
          <w:rFonts w:ascii="Arial" w:hAnsi="Arial" w:cs="Arial"/>
          <w:szCs w:val="22"/>
        </w:rPr>
      </w:pPr>
    </w:p>
    <w:p w:rsidR="00981E87" w:rsidRPr="00B56B6B" w:rsidRDefault="00981E87" w:rsidP="00981E87">
      <w:pPr>
        <w:spacing w:line="300" w:lineRule="exact"/>
        <w:ind w:left="426"/>
        <w:jc w:val="both"/>
        <w:rPr>
          <w:rFonts w:ascii="Arial" w:hAnsi="Arial" w:cs="Arial"/>
          <w:szCs w:val="22"/>
        </w:rPr>
      </w:pPr>
    </w:p>
    <w:p w:rsidR="00981E87" w:rsidRPr="00B56B6B" w:rsidRDefault="00981E87" w:rsidP="00981E87">
      <w:pPr>
        <w:numPr>
          <w:ilvl w:val="0"/>
          <w:numId w:val="10"/>
        </w:numPr>
        <w:spacing w:line="300" w:lineRule="exact"/>
        <w:ind w:left="426"/>
        <w:jc w:val="both"/>
        <w:rPr>
          <w:rFonts w:ascii="Arial" w:hAnsi="Arial" w:cs="Arial"/>
          <w:szCs w:val="22"/>
        </w:rPr>
      </w:pPr>
      <w:r w:rsidRPr="00B56B6B">
        <w:rPr>
          <w:rFonts w:ascii="Arial" w:hAnsi="Arial" w:cs="Arial"/>
          <w:szCs w:val="22"/>
        </w:rPr>
        <w:t>ve věcech příjmu servisních požadavků (HelpDesk):</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6159"/>
      </w:tblGrid>
      <w:tr w:rsidR="006E1BC0" w:rsidRPr="00B56B6B" w:rsidTr="006E1BC0">
        <w:tc>
          <w:tcPr>
            <w:tcW w:w="2164" w:type="dxa"/>
            <w:tcBorders>
              <w:top w:val="single" w:sz="4" w:space="0" w:color="auto"/>
              <w:left w:val="single" w:sz="4" w:space="0" w:color="auto"/>
              <w:bottom w:val="single" w:sz="4" w:space="0" w:color="auto"/>
              <w:right w:val="single" w:sz="4" w:space="0" w:color="auto"/>
            </w:tcBorders>
            <w:vAlign w:val="center"/>
            <w:hideMark/>
          </w:tcPr>
          <w:p w:rsidR="006E1BC0" w:rsidRPr="00B56B6B" w:rsidRDefault="006E1BC0" w:rsidP="006E1BC0">
            <w:pPr>
              <w:pStyle w:val="RLTextlnkuslovan"/>
              <w:numPr>
                <w:ilvl w:val="0"/>
                <w:numId w:val="0"/>
              </w:numPr>
              <w:tabs>
                <w:tab w:val="left" w:pos="708"/>
              </w:tabs>
              <w:jc w:val="left"/>
              <w:rPr>
                <w:rFonts w:ascii="Arial" w:hAnsi="Arial" w:cs="Arial"/>
                <w:szCs w:val="22"/>
              </w:rPr>
            </w:pPr>
            <w:r w:rsidRPr="00B56B6B">
              <w:rPr>
                <w:rFonts w:ascii="Arial" w:hAnsi="Arial" w:cs="Arial"/>
                <w:szCs w:val="22"/>
              </w:rPr>
              <w:t>Jméno a příjmení</w:t>
            </w:r>
          </w:p>
        </w:tc>
        <w:tc>
          <w:tcPr>
            <w:tcW w:w="6159" w:type="dxa"/>
            <w:tcBorders>
              <w:top w:val="single" w:sz="4" w:space="0" w:color="auto"/>
              <w:left w:val="single" w:sz="4" w:space="0" w:color="auto"/>
              <w:bottom w:val="single" w:sz="4" w:space="0" w:color="auto"/>
              <w:right w:val="single" w:sz="4" w:space="0" w:color="auto"/>
            </w:tcBorders>
            <w:vAlign w:val="center"/>
          </w:tcPr>
          <w:p w:rsidR="006E1BC0" w:rsidRPr="006E1BC0" w:rsidRDefault="00D32A21" w:rsidP="006E1BC0">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6E1BC0" w:rsidRPr="00B56B6B" w:rsidTr="006E1BC0">
        <w:tc>
          <w:tcPr>
            <w:tcW w:w="2164" w:type="dxa"/>
            <w:tcBorders>
              <w:top w:val="single" w:sz="4" w:space="0" w:color="auto"/>
              <w:left w:val="single" w:sz="4" w:space="0" w:color="auto"/>
              <w:bottom w:val="single" w:sz="4" w:space="0" w:color="auto"/>
              <w:right w:val="single" w:sz="4" w:space="0" w:color="auto"/>
            </w:tcBorders>
            <w:vAlign w:val="center"/>
            <w:hideMark/>
          </w:tcPr>
          <w:p w:rsidR="006E1BC0" w:rsidRPr="00B56B6B" w:rsidRDefault="006E1BC0" w:rsidP="006E1BC0">
            <w:pPr>
              <w:pStyle w:val="RLTextlnkuslovan"/>
              <w:numPr>
                <w:ilvl w:val="0"/>
                <w:numId w:val="0"/>
              </w:numPr>
              <w:tabs>
                <w:tab w:val="left" w:pos="708"/>
              </w:tabs>
              <w:jc w:val="left"/>
              <w:rPr>
                <w:rFonts w:ascii="Arial" w:hAnsi="Arial" w:cs="Arial"/>
                <w:szCs w:val="22"/>
              </w:rPr>
            </w:pPr>
            <w:r w:rsidRPr="00B56B6B">
              <w:rPr>
                <w:rFonts w:ascii="Arial" w:hAnsi="Arial" w:cs="Arial"/>
                <w:szCs w:val="22"/>
              </w:rPr>
              <w:t>Adresa</w:t>
            </w:r>
          </w:p>
        </w:tc>
        <w:tc>
          <w:tcPr>
            <w:tcW w:w="6159" w:type="dxa"/>
            <w:tcBorders>
              <w:top w:val="single" w:sz="4" w:space="0" w:color="auto"/>
              <w:left w:val="single" w:sz="4" w:space="0" w:color="auto"/>
              <w:bottom w:val="single" w:sz="4" w:space="0" w:color="auto"/>
              <w:right w:val="single" w:sz="4" w:space="0" w:color="auto"/>
            </w:tcBorders>
            <w:vAlign w:val="center"/>
          </w:tcPr>
          <w:p w:rsidR="006E1BC0" w:rsidRPr="006E1BC0" w:rsidRDefault="00D32A21" w:rsidP="006E1BC0">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6E1BC0" w:rsidRPr="00B56B6B" w:rsidTr="006E1BC0">
        <w:tc>
          <w:tcPr>
            <w:tcW w:w="2164" w:type="dxa"/>
            <w:tcBorders>
              <w:top w:val="single" w:sz="4" w:space="0" w:color="auto"/>
              <w:left w:val="single" w:sz="4" w:space="0" w:color="auto"/>
              <w:bottom w:val="single" w:sz="4" w:space="0" w:color="auto"/>
              <w:right w:val="single" w:sz="4" w:space="0" w:color="auto"/>
            </w:tcBorders>
            <w:vAlign w:val="center"/>
            <w:hideMark/>
          </w:tcPr>
          <w:p w:rsidR="006E1BC0" w:rsidRPr="00B56B6B" w:rsidRDefault="006E1BC0" w:rsidP="006E1BC0">
            <w:pPr>
              <w:pStyle w:val="RLTextlnkuslovan"/>
              <w:numPr>
                <w:ilvl w:val="0"/>
                <w:numId w:val="0"/>
              </w:numPr>
              <w:tabs>
                <w:tab w:val="left" w:pos="708"/>
              </w:tabs>
              <w:jc w:val="left"/>
              <w:rPr>
                <w:rFonts w:ascii="Arial" w:hAnsi="Arial" w:cs="Arial"/>
                <w:szCs w:val="22"/>
              </w:rPr>
            </w:pPr>
            <w:r w:rsidRPr="00B56B6B">
              <w:rPr>
                <w:rFonts w:ascii="Arial" w:hAnsi="Arial" w:cs="Arial"/>
                <w:szCs w:val="22"/>
              </w:rPr>
              <w:t>E-mail</w:t>
            </w:r>
          </w:p>
        </w:tc>
        <w:tc>
          <w:tcPr>
            <w:tcW w:w="6159" w:type="dxa"/>
            <w:tcBorders>
              <w:top w:val="single" w:sz="4" w:space="0" w:color="auto"/>
              <w:left w:val="single" w:sz="4" w:space="0" w:color="auto"/>
              <w:bottom w:val="single" w:sz="4" w:space="0" w:color="auto"/>
              <w:right w:val="single" w:sz="4" w:space="0" w:color="auto"/>
            </w:tcBorders>
            <w:vAlign w:val="center"/>
          </w:tcPr>
          <w:p w:rsidR="006E1BC0" w:rsidRPr="006E1BC0" w:rsidRDefault="00D32A21" w:rsidP="006E1BC0">
            <w:pPr>
              <w:pStyle w:val="RLTextlnkuslovan"/>
              <w:numPr>
                <w:ilvl w:val="0"/>
                <w:numId w:val="0"/>
              </w:numPr>
              <w:tabs>
                <w:tab w:val="left" w:pos="708"/>
              </w:tabs>
              <w:jc w:val="left"/>
              <w:rPr>
                <w:rFonts w:ascii="Arial" w:hAnsi="Arial" w:cs="Arial"/>
                <w:szCs w:val="22"/>
              </w:rPr>
            </w:pPr>
            <w:r>
              <w:t>xxx</w:t>
            </w:r>
          </w:p>
        </w:tc>
      </w:tr>
      <w:tr w:rsidR="006E1BC0" w:rsidRPr="00B56B6B" w:rsidTr="006E1BC0">
        <w:tc>
          <w:tcPr>
            <w:tcW w:w="2164" w:type="dxa"/>
            <w:tcBorders>
              <w:top w:val="single" w:sz="4" w:space="0" w:color="auto"/>
              <w:left w:val="single" w:sz="4" w:space="0" w:color="auto"/>
              <w:bottom w:val="single" w:sz="4" w:space="0" w:color="auto"/>
              <w:right w:val="single" w:sz="4" w:space="0" w:color="auto"/>
            </w:tcBorders>
            <w:vAlign w:val="center"/>
            <w:hideMark/>
          </w:tcPr>
          <w:p w:rsidR="006E1BC0" w:rsidRPr="00B56B6B" w:rsidRDefault="006E1BC0" w:rsidP="006E1BC0">
            <w:pPr>
              <w:pStyle w:val="RLTextlnkuslovan"/>
              <w:numPr>
                <w:ilvl w:val="0"/>
                <w:numId w:val="0"/>
              </w:numPr>
              <w:tabs>
                <w:tab w:val="left" w:pos="708"/>
              </w:tabs>
              <w:jc w:val="left"/>
              <w:rPr>
                <w:rFonts w:ascii="Arial" w:hAnsi="Arial" w:cs="Arial"/>
                <w:szCs w:val="22"/>
              </w:rPr>
            </w:pPr>
            <w:r w:rsidRPr="00B56B6B">
              <w:rPr>
                <w:rFonts w:ascii="Arial" w:hAnsi="Arial" w:cs="Arial"/>
                <w:szCs w:val="22"/>
              </w:rPr>
              <w:t>Telefon</w:t>
            </w:r>
          </w:p>
        </w:tc>
        <w:tc>
          <w:tcPr>
            <w:tcW w:w="6159" w:type="dxa"/>
            <w:tcBorders>
              <w:top w:val="single" w:sz="4" w:space="0" w:color="auto"/>
              <w:left w:val="single" w:sz="4" w:space="0" w:color="auto"/>
              <w:bottom w:val="single" w:sz="4" w:space="0" w:color="auto"/>
              <w:right w:val="single" w:sz="4" w:space="0" w:color="auto"/>
            </w:tcBorders>
            <w:vAlign w:val="center"/>
          </w:tcPr>
          <w:p w:rsidR="006E1BC0" w:rsidRPr="006E1BC0" w:rsidRDefault="00D32A21" w:rsidP="006E1BC0">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6E1BC0" w:rsidRPr="00B56B6B" w:rsidTr="006E1BC0">
        <w:tc>
          <w:tcPr>
            <w:tcW w:w="2164" w:type="dxa"/>
            <w:tcBorders>
              <w:top w:val="single" w:sz="4" w:space="0" w:color="auto"/>
              <w:left w:val="single" w:sz="4" w:space="0" w:color="auto"/>
              <w:bottom w:val="single" w:sz="4" w:space="0" w:color="auto"/>
              <w:right w:val="single" w:sz="4" w:space="0" w:color="auto"/>
            </w:tcBorders>
            <w:vAlign w:val="center"/>
            <w:hideMark/>
          </w:tcPr>
          <w:p w:rsidR="006E1BC0" w:rsidRPr="00B56B6B" w:rsidRDefault="006E1BC0" w:rsidP="006E1BC0">
            <w:pPr>
              <w:pStyle w:val="RLTextlnkuslovan"/>
              <w:numPr>
                <w:ilvl w:val="0"/>
                <w:numId w:val="0"/>
              </w:numPr>
              <w:tabs>
                <w:tab w:val="left" w:pos="708"/>
              </w:tabs>
              <w:jc w:val="left"/>
              <w:rPr>
                <w:rFonts w:ascii="Arial" w:hAnsi="Arial" w:cs="Arial"/>
                <w:szCs w:val="22"/>
              </w:rPr>
            </w:pPr>
            <w:r w:rsidRPr="00B56B6B">
              <w:rPr>
                <w:rFonts w:ascii="Arial" w:hAnsi="Arial" w:cs="Arial"/>
                <w:szCs w:val="22"/>
              </w:rPr>
              <w:t>Fax</w:t>
            </w:r>
          </w:p>
        </w:tc>
        <w:tc>
          <w:tcPr>
            <w:tcW w:w="6159" w:type="dxa"/>
            <w:tcBorders>
              <w:top w:val="single" w:sz="4" w:space="0" w:color="auto"/>
              <w:left w:val="single" w:sz="4" w:space="0" w:color="auto"/>
              <w:bottom w:val="single" w:sz="4" w:space="0" w:color="auto"/>
              <w:right w:val="single" w:sz="4" w:space="0" w:color="auto"/>
            </w:tcBorders>
            <w:vAlign w:val="center"/>
          </w:tcPr>
          <w:p w:rsidR="006E1BC0" w:rsidRPr="006E1BC0" w:rsidRDefault="00D32A21" w:rsidP="006E1BC0">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6E1BC0" w:rsidRPr="00B56B6B" w:rsidTr="006E1BC0">
        <w:tc>
          <w:tcPr>
            <w:tcW w:w="2164" w:type="dxa"/>
            <w:tcBorders>
              <w:top w:val="single" w:sz="4" w:space="0" w:color="auto"/>
              <w:left w:val="single" w:sz="4" w:space="0" w:color="auto"/>
              <w:bottom w:val="single" w:sz="4" w:space="0" w:color="auto"/>
              <w:right w:val="single" w:sz="4" w:space="0" w:color="auto"/>
            </w:tcBorders>
            <w:vAlign w:val="center"/>
          </w:tcPr>
          <w:p w:rsidR="006E1BC0" w:rsidRPr="00B56B6B" w:rsidRDefault="006E1BC0" w:rsidP="006E1BC0">
            <w:pPr>
              <w:pStyle w:val="RLTextlnkuslovan"/>
              <w:numPr>
                <w:ilvl w:val="0"/>
                <w:numId w:val="0"/>
              </w:numPr>
              <w:tabs>
                <w:tab w:val="left" w:pos="708"/>
              </w:tabs>
              <w:jc w:val="left"/>
              <w:rPr>
                <w:rFonts w:ascii="Arial" w:hAnsi="Arial" w:cs="Arial"/>
                <w:szCs w:val="22"/>
              </w:rPr>
            </w:pPr>
            <w:r w:rsidRPr="00B56B6B">
              <w:rPr>
                <w:rFonts w:ascii="Arial" w:hAnsi="Arial" w:cs="Arial"/>
                <w:szCs w:val="22"/>
              </w:rPr>
              <w:t>WWW</w:t>
            </w:r>
          </w:p>
        </w:tc>
        <w:tc>
          <w:tcPr>
            <w:tcW w:w="6159" w:type="dxa"/>
            <w:tcBorders>
              <w:top w:val="single" w:sz="4" w:space="0" w:color="auto"/>
              <w:left w:val="single" w:sz="4" w:space="0" w:color="auto"/>
              <w:bottom w:val="single" w:sz="4" w:space="0" w:color="auto"/>
              <w:right w:val="single" w:sz="4" w:space="0" w:color="auto"/>
            </w:tcBorders>
            <w:vAlign w:val="center"/>
          </w:tcPr>
          <w:p w:rsidR="006E1BC0" w:rsidRPr="006E1BC0" w:rsidRDefault="000913E4" w:rsidP="00D32A21">
            <w:pPr>
              <w:pStyle w:val="RLTextlnkuslovan"/>
              <w:numPr>
                <w:ilvl w:val="0"/>
                <w:numId w:val="0"/>
              </w:numPr>
              <w:tabs>
                <w:tab w:val="left" w:pos="708"/>
              </w:tabs>
              <w:jc w:val="left"/>
              <w:rPr>
                <w:rFonts w:ascii="Arial" w:hAnsi="Arial" w:cs="Arial"/>
                <w:szCs w:val="22"/>
              </w:rPr>
            </w:pPr>
            <w:hyperlink r:id="rId12" w:history="1">
              <w:r w:rsidR="00D32A21">
                <w:rPr>
                  <w:rFonts w:ascii="Arial" w:hAnsi="Arial" w:cs="Arial"/>
                  <w:szCs w:val="22"/>
                </w:rPr>
                <w:t>xxx</w:t>
              </w:r>
            </w:hyperlink>
          </w:p>
        </w:tc>
      </w:tr>
    </w:tbl>
    <w:p w:rsidR="00981E87" w:rsidRPr="00B56B6B" w:rsidRDefault="00981E87" w:rsidP="00981E87">
      <w:pPr>
        <w:pStyle w:val="RLTextlnkuslovan"/>
        <w:numPr>
          <w:ilvl w:val="0"/>
          <w:numId w:val="0"/>
        </w:numPr>
        <w:tabs>
          <w:tab w:val="left" w:pos="708"/>
        </w:tabs>
        <w:jc w:val="left"/>
        <w:rPr>
          <w:rFonts w:ascii="Arial" w:hAnsi="Arial" w:cs="Arial"/>
          <w:szCs w:val="22"/>
        </w:rPr>
      </w:pPr>
    </w:p>
    <w:p w:rsidR="00981E87" w:rsidRPr="00B56B6B" w:rsidRDefault="00981E87" w:rsidP="005B163C">
      <w:pPr>
        <w:spacing w:before="360" w:line="276" w:lineRule="auto"/>
        <w:jc w:val="both"/>
        <w:rPr>
          <w:rFonts w:ascii="Arial" w:hAnsi="Arial" w:cs="Arial"/>
          <w:szCs w:val="22"/>
        </w:rPr>
      </w:pPr>
      <w:r w:rsidRPr="00B56B6B">
        <w:rPr>
          <w:rFonts w:ascii="Arial" w:hAnsi="Arial" w:cs="Arial"/>
          <w:szCs w:val="22"/>
        </w:rPr>
        <w:t>Osoby oprávněné jednat ve věcech smluvních jsou oprávněny v rámci této Smlouvy vést s druhou stranou jednání obchodního a smluvního charakteru, jsou oprávněny měnit či rušit tuto Smlouvu či uzavírat dodatky k této Smlouvě.</w:t>
      </w:r>
    </w:p>
    <w:p w:rsidR="00981E87" w:rsidRPr="00B56B6B" w:rsidRDefault="00981E87" w:rsidP="005B163C">
      <w:pPr>
        <w:spacing w:before="360" w:line="276" w:lineRule="auto"/>
        <w:jc w:val="both"/>
        <w:rPr>
          <w:rFonts w:ascii="Arial" w:hAnsi="Arial" w:cs="Arial"/>
          <w:szCs w:val="22"/>
        </w:rPr>
      </w:pPr>
      <w:r w:rsidRPr="00B56B6B">
        <w:rPr>
          <w:rFonts w:ascii="Arial" w:hAnsi="Arial" w:cs="Arial"/>
          <w:szCs w:val="22"/>
        </w:rPr>
        <w:t>Osoby oprávněné jednat ve věcech obchodních jsou oprávněny v rámci této Smlouvy vést s druhou stranou jednání obchodního charakteru, nejsou však oprávněny měnit či rušit tuto Smlouvu či uzavírat dodatky k této Smlouvě.</w:t>
      </w:r>
    </w:p>
    <w:p w:rsidR="00981E87" w:rsidRPr="00B56B6B" w:rsidRDefault="00981E87" w:rsidP="005B163C">
      <w:pPr>
        <w:spacing w:before="360" w:line="276" w:lineRule="auto"/>
        <w:jc w:val="both"/>
        <w:rPr>
          <w:rFonts w:ascii="Arial" w:hAnsi="Arial" w:cs="Arial"/>
          <w:szCs w:val="22"/>
        </w:rPr>
      </w:pPr>
      <w:r w:rsidRPr="00B56B6B">
        <w:rPr>
          <w:rFonts w:ascii="Arial" w:hAnsi="Arial" w:cs="Arial"/>
          <w:szCs w:val="22"/>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provádět činnosti a úkony, o nichž to stanoví tato Smlouva.</w:t>
      </w:r>
    </w:p>
    <w:p w:rsidR="000C4F39" w:rsidRPr="00B56B6B" w:rsidRDefault="000C4F39" w:rsidP="005B163C">
      <w:pPr>
        <w:spacing w:after="0" w:line="276" w:lineRule="auto"/>
        <w:rPr>
          <w:rFonts w:ascii="Arial" w:hAnsi="Arial" w:cs="Arial"/>
          <w:b/>
          <w:szCs w:val="22"/>
        </w:rPr>
      </w:pPr>
    </w:p>
    <w:p w:rsidR="00981E87" w:rsidRPr="00B56B6B" w:rsidRDefault="00981E87" w:rsidP="005B163C">
      <w:pPr>
        <w:spacing w:after="0" w:line="276" w:lineRule="auto"/>
        <w:rPr>
          <w:rFonts w:ascii="Arial" w:hAnsi="Arial" w:cs="Arial"/>
          <w:b/>
          <w:szCs w:val="22"/>
        </w:rPr>
      </w:pPr>
      <w:r w:rsidRPr="00B56B6B">
        <w:rPr>
          <w:rFonts w:ascii="Arial" w:hAnsi="Arial" w:cs="Arial"/>
          <w:szCs w:val="22"/>
        </w:rPr>
        <w:br w:type="page"/>
      </w:r>
    </w:p>
    <w:p w:rsidR="000C4F39" w:rsidRPr="00B56B6B" w:rsidRDefault="000C4F39" w:rsidP="000C4F39">
      <w:pPr>
        <w:pStyle w:val="RLProhlensmluvnchstran"/>
        <w:rPr>
          <w:rFonts w:ascii="Arial" w:hAnsi="Arial" w:cs="Arial"/>
          <w:szCs w:val="22"/>
        </w:rPr>
      </w:pPr>
      <w:r w:rsidRPr="00B56B6B">
        <w:rPr>
          <w:rFonts w:ascii="Arial" w:hAnsi="Arial" w:cs="Arial"/>
          <w:szCs w:val="22"/>
        </w:rPr>
        <w:lastRenderedPageBreak/>
        <w:t>Příloha č. 6</w:t>
      </w:r>
    </w:p>
    <w:p w:rsidR="00981E87" w:rsidRPr="00B56B6B" w:rsidRDefault="000C4F39" w:rsidP="000C3826">
      <w:pPr>
        <w:pStyle w:val="RLProhlensmluvnchstran"/>
        <w:rPr>
          <w:rFonts w:ascii="Arial" w:hAnsi="Arial" w:cs="Arial"/>
          <w:szCs w:val="22"/>
        </w:rPr>
      </w:pPr>
      <w:r w:rsidRPr="00B56B6B">
        <w:rPr>
          <w:rFonts w:ascii="Arial" w:hAnsi="Arial" w:cs="Arial"/>
          <w:szCs w:val="22"/>
        </w:rPr>
        <w:t>Vzor Akceptačního protokolu</w:t>
      </w:r>
    </w:p>
    <w:p w:rsidR="00981E87" w:rsidRPr="00B56B6B" w:rsidRDefault="00981E87" w:rsidP="000C3826">
      <w:pPr>
        <w:pStyle w:val="RLProhlensmluvnchstran"/>
        <w:rPr>
          <w:rFonts w:ascii="Arial" w:hAnsi="Arial" w:cs="Arial"/>
          <w:szCs w:val="22"/>
        </w:rPr>
      </w:pPr>
    </w:p>
    <w:p w:rsidR="00981E87" w:rsidRPr="00B56B6B" w:rsidRDefault="00981E87" w:rsidP="00981E87">
      <w:pPr>
        <w:jc w:val="center"/>
        <w:rPr>
          <w:rFonts w:ascii="Arial" w:hAnsi="Arial" w:cs="Arial"/>
          <w:b/>
          <w:szCs w:val="22"/>
        </w:rPr>
      </w:pPr>
      <w:r w:rsidRPr="00B56B6B">
        <w:rPr>
          <w:rFonts w:ascii="Arial" w:hAnsi="Arial" w:cs="Arial"/>
          <w:b/>
          <w:szCs w:val="22"/>
        </w:rPr>
        <w:t>Akceptační protokol</w:t>
      </w: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5"/>
        <w:gridCol w:w="786"/>
        <w:gridCol w:w="19"/>
        <w:gridCol w:w="937"/>
        <w:gridCol w:w="539"/>
        <w:gridCol w:w="1608"/>
        <w:gridCol w:w="134"/>
        <w:gridCol w:w="1479"/>
        <w:gridCol w:w="1205"/>
        <w:gridCol w:w="2137"/>
      </w:tblGrid>
      <w:tr w:rsidR="00981E87" w:rsidRPr="00B56B6B" w:rsidTr="008414DF">
        <w:trPr>
          <w:trHeight w:val="451"/>
          <w:jc w:val="center"/>
        </w:trPr>
        <w:tc>
          <w:tcPr>
            <w:tcW w:w="1581" w:type="dxa"/>
            <w:gridSpan w:val="2"/>
            <w:vAlign w:val="center"/>
          </w:tcPr>
          <w:p w:rsidR="00981E87" w:rsidRPr="00B56B6B" w:rsidRDefault="00981E87" w:rsidP="0061683E">
            <w:pPr>
              <w:pStyle w:val="4DNormln"/>
              <w:tabs>
                <w:tab w:val="left" w:pos="567"/>
              </w:tabs>
              <w:spacing w:before="120" w:after="120"/>
              <w:jc w:val="both"/>
              <w:rPr>
                <w:rFonts w:cs="Arial"/>
                <w:b/>
                <w:sz w:val="22"/>
                <w:szCs w:val="22"/>
              </w:rPr>
            </w:pPr>
            <w:r w:rsidRPr="00B56B6B">
              <w:rPr>
                <w:rFonts w:cs="Arial"/>
                <w:b/>
                <w:sz w:val="22"/>
                <w:szCs w:val="22"/>
              </w:rPr>
              <w:t>Předmět:</w:t>
            </w:r>
          </w:p>
        </w:tc>
        <w:tc>
          <w:tcPr>
            <w:tcW w:w="8058" w:type="dxa"/>
            <w:gridSpan w:val="8"/>
            <w:vAlign w:val="center"/>
          </w:tcPr>
          <w:p w:rsidR="00981E87" w:rsidRPr="00B56B6B" w:rsidRDefault="00981E87" w:rsidP="0061683E">
            <w:pPr>
              <w:pStyle w:val="Nadpis1"/>
              <w:ind w:left="1134"/>
              <w:rPr>
                <w:sz w:val="22"/>
                <w:szCs w:val="22"/>
              </w:rPr>
            </w:pPr>
          </w:p>
        </w:tc>
      </w:tr>
      <w:tr w:rsidR="00981E87" w:rsidRPr="00B56B6B" w:rsidTr="008414DF">
        <w:trPr>
          <w:trHeight w:val="451"/>
          <w:jc w:val="center"/>
        </w:trPr>
        <w:tc>
          <w:tcPr>
            <w:tcW w:w="1581" w:type="dxa"/>
            <w:gridSpan w:val="2"/>
            <w:vAlign w:val="center"/>
          </w:tcPr>
          <w:p w:rsidR="00981E87" w:rsidRPr="00B56B6B" w:rsidRDefault="00981E87" w:rsidP="0061683E">
            <w:pPr>
              <w:pStyle w:val="4DNormln"/>
              <w:spacing w:before="120" w:after="120"/>
              <w:rPr>
                <w:rFonts w:cs="Arial"/>
                <w:b/>
                <w:sz w:val="22"/>
                <w:szCs w:val="22"/>
              </w:rPr>
            </w:pPr>
            <w:r w:rsidRPr="00B56B6B">
              <w:rPr>
                <w:rFonts w:cs="Arial"/>
                <w:b/>
                <w:sz w:val="22"/>
                <w:szCs w:val="22"/>
              </w:rPr>
              <w:t>Smlouva č.:</w:t>
            </w:r>
          </w:p>
        </w:tc>
        <w:tc>
          <w:tcPr>
            <w:tcW w:w="8058" w:type="dxa"/>
            <w:gridSpan w:val="8"/>
            <w:vAlign w:val="center"/>
          </w:tcPr>
          <w:p w:rsidR="00981E87" w:rsidRPr="00B56B6B" w:rsidRDefault="00981E87" w:rsidP="0061683E">
            <w:pPr>
              <w:pStyle w:val="4DNormln"/>
              <w:spacing w:before="120" w:after="120"/>
              <w:rPr>
                <w:rFonts w:cs="Arial"/>
                <w:bCs/>
                <w:sz w:val="22"/>
                <w:szCs w:val="22"/>
              </w:rPr>
            </w:pPr>
          </w:p>
        </w:tc>
      </w:tr>
      <w:tr w:rsidR="00981E87" w:rsidRPr="00B56B6B" w:rsidTr="008414DF">
        <w:trPr>
          <w:trHeight w:val="451"/>
          <w:jc w:val="center"/>
        </w:trPr>
        <w:tc>
          <w:tcPr>
            <w:tcW w:w="1581" w:type="dxa"/>
            <w:gridSpan w:val="2"/>
            <w:vAlign w:val="center"/>
          </w:tcPr>
          <w:p w:rsidR="00981E87" w:rsidRPr="00B56B6B" w:rsidRDefault="008414DF" w:rsidP="0061683E">
            <w:pPr>
              <w:pStyle w:val="4DNormln"/>
              <w:spacing w:before="120" w:after="120"/>
              <w:rPr>
                <w:rFonts w:cs="Arial"/>
                <w:b/>
                <w:sz w:val="22"/>
                <w:szCs w:val="22"/>
              </w:rPr>
            </w:pPr>
            <w:r w:rsidRPr="00B56B6B">
              <w:rPr>
                <w:rFonts w:cs="Arial"/>
                <w:b/>
                <w:sz w:val="22"/>
                <w:szCs w:val="22"/>
              </w:rPr>
              <w:t>Poskytovatel</w:t>
            </w:r>
            <w:r w:rsidR="00981E87" w:rsidRPr="00B56B6B">
              <w:rPr>
                <w:rFonts w:cs="Arial"/>
                <w:b/>
                <w:sz w:val="22"/>
                <w:szCs w:val="22"/>
              </w:rPr>
              <w:t>:</w:t>
            </w:r>
          </w:p>
        </w:tc>
        <w:tc>
          <w:tcPr>
            <w:tcW w:w="4716" w:type="dxa"/>
            <w:gridSpan w:val="6"/>
            <w:vAlign w:val="center"/>
          </w:tcPr>
          <w:p w:rsidR="00981E87" w:rsidRPr="00B56B6B" w:rsidRDefault="00981E87" w:rsidP="0061683E">
            <w:pPr>
              <w:pStyle w:val="4DNormln"/>
              <w:spacing w:before="120" w:after="120"/>
              <w:rPr>
                <w:rFonts w:cs="Arial"/>
                <w:sz w:val="22"/>
                <w:szCs w:val="22"/>
              </w:rPr>
            </w:pPr>
          </w:p>
        </w:tc>
        <w:tc>
          <w:tcPr>
            <w:tcW w:w="1205" w:type="dxa"/>
            <w:shd w:val="clear" w:color="auto" w:fill="auto"/>
            <w:tcMar>
              <w:top w:w="28" w:type="dxa"/>
              <w:bottom w:w="28" w:type="dxa"/>
            </w:tcMar>
            <w:vAlign w:val="center"/>
          </w:tcPr>
          <w:p w:rsidR="00981E87" w:rsidRPr="00B56B6B" w:rsidRDefault="00981E87" w:rsidP="0061683E">
            <w:pPr>
              <w:pStyle w:val="4DNormln"/>
              <w:tabs>
                <w:tab w:val="left" w:pos="567"/>
              </w:tabs>
              <w:spacing w:before="120" w:after="120"/>
              <w:jc w:val="both"/>
              <w:rPr>
                <w:rFonts w:cs="Arial"/>
                <w:b/>
                <w:sz w:val="22"/>
                <w:szCs w:val="22"/>
              </w:rPr>
            </w:pPr>
            <w:r w:rsidRPr="00B56B6B">
              <w:rPr>
                <w:rFonts w:cs="Arial"/>
                <w:b/>
                <w:sz w:val="22"/>
                <w:szCs w:val="22"/>
              </w:rPr>
              <w:t>Projekt:</w:t>
            </w:r>
          </w:p>
        </w:tc>
        <w:tc>
          <w:tcPr>
            <w:tcW w:w="2137" w:type="dxa"/>
            <w:shd w:val="clear" w:color="auto" w:fill="auto"/>
            <w:vAlign w:val="center"/>
          </w:tcPr>
          <w:p w:rsidR="00981E87" w:rsidRPr="00B56B6B" w:rsidRDefault="00981E87" w:rsidP="0061683E">
            <w:pPr>
              <w:pStyle w:val="4DNormln"/>
              <w:tabs>
                <w:tab w:val="left" w:pos="567"/>
              </w:tabs>
              <w:spacing w:before="120" w:after="120"/>
              <w:jc w:val="both"/>
              <w:rPr>
                <w:rFonts w:cs="Arial"/>
                <w:sz w:val="22"/>
                <w:szCs w:val="22"/>
              </w:rPr>
            </w:pPr>
          </w:p>
        </w:tc>
      </w:tr>
      <w:tr w:rsidR="00981E87" w:rsidRPr="00B56B6B" w:rsidTr="008414DF">
        <w:trPr>
          <w:trHeight w:val="451"/>
          <w:jc w:val="center"/>
        </w:trPr>
        <w:tc>
          <w:tcPr>
            <w:tcW w:w="1581" w:type="dxa"/>
            <w:gridSpan w:val="2"/>
            <w:vAlign w:val="center"/>
          </w:tcPr>
          <w:p w:rsidR="00981E87" w:rsidRPr="00B56B6B" w:rsidRDefault="00981E87" w:rsidP="0061683E">
            <w:pPr>
              <w:pStyle w:val="4DNormln"/>
              <w:spacing w:before="120" w:after="120"/>
              <w:rPr>
                <w:rFonts w:cs="Arial"/>
                <w:b/>
                <w:sz w:val="22"/>
                <w:szCs w:val="22"/>
              </w:rPr>
            </w:pPr>
            <w:r w:rsidRPr="00B56B6B">
              <w:rPr>
                <w:rFonts w:cs="Arial"/>
                <w:b/>
                <w:sz w:val="22"/>
                <w:szCs w:val="22"/>
              </w:rPr>
              <w:t>Vypracoval:</w:t>
            </w:r>
          </w:p>
        </w:tc>
        <w:tc>
          <w:tcPr>
            <w:tcW w:w="4716" w:type="dxa"/>
            <w:gridSpan w:val="6"/>
            <w:vAlign w:val="center"/>
          </w:tcPr>
          <w:p w:rsidR="00981E87" w:rsidRPr="00B56B6B" w:rsidRDefault="00981E87" w:rsidP="0061683E">
            <w:pPr>
              <w:pStyle w:val="4DNormln"/>
              <w:spacing w:before="120" w:after="120"/>
              <w:rPr>
                <w:rFonts w:cs="Arial"/>
                <w:sz w:val="22"/>
                <w:szCs w:val="22"/>
              </w:rPr>
            </w:pPr>
          </w:p>
        </w:tc>
        <w:tc>
          <w:tcPr>
            <w:tcW w:w="1205" w:type="dxa"/>
            <w:shd w:val="clear" w:color="auto" w:fill="auto"/>
            <w:tcMar>
              <w:top w:w="28" w:type="dxa"/>
              <w:bottom w:w="28" w:type="dxa"/>
            </w:tcMar>
            <w:vAlign w:val="center"/>
          </w:tcPr>
          <w:p w:rsidR="00981E87" w:rsidRPr="00B56B6B" w:rsidRDefault="00981E87" w:rsidP="0061683E">
            <w:pPr>
              <w:pStyle w:val="4DNormln"/>
              <w:tabs>
                <w:tab w:val="left" w:pos="567"/>
              </w:tabs>
              <w:spacing w:before="120" w:after="120"/>
              <w:jc w:val="both"/>
              <w:rPr>
                <w:rFonts w:cs="Arial"/>
                <w:b/>
                <w:sz w:val="22"/>
                <w:szCs w:val="22"/>
              </w:rPr>
            </w:pPr>
            <w:r w:rsidRPr="00B56B6B">
              <w:rPr>
                <w:rFonts w:cs="Arial"/>
                <w:b/>
                <w:sz w:val="22"/>
                <w:szCs w:val="22"/>
              </w:rPr>
              <w:t>Datum:</w:t>
            </w:r>
          </w:p>
        </w:tc>
        <w:tc>
          <w:tcPr>
            <w:tcW w:w="2137" w:type="dxa"/>
            <w:shd w:val="clear" w:color="auto" w:fill="auto"/>
            <w:vAlign w:val="center"/>
          </w:tcPr>
          <w:p w:rsidR="00981E87" w:rsidRPr="00B56B6B" w:rsidRDefault="00981E87" w:rsidP="0061683E">
            <w:pPr>
              <w:pStyle w:val="4DNormln"/>
              <w:tabs>
                <w:tab w:val="left" w:pos="567"/>
              </w:tabs>
              <w:spacing w:before="120" w:after="120"/>
              <w:jc w:val="both"/>
              <w:rPr>
                <w:rFonts w:cs="Arial"/>
                <w:sz w:val="22"/>
                <w:szCs w:val="22"/>
              </w:rPr>
            </w:pPr>
          </w:p>
        </w:tc>
      </w:tr>
      <w:tr w:rsidR="00981E87" w:rsidRPr="00B56B6B" w:rsidTr="008414DF">
        <w:trPr>
          <w:trHeight w:val="451"/>
          <w:jc w:val="center"/>
        </w:trPr>
        <w:tc>
          <w:tcPr>
            <w:tcW w:w="3076" w:type="dxa"/>
            <w:gridSpan w:val="5"/>
            <w:vAlign w:val="center"/>
          </w:tcPr>
          <w:p w:rsidR="00981E87" w:rsidRPr="00B56B6B" w:rsidRDefault="00981E87" w:rsidP="0061683E">
            <w:pPr>
              <w:pStyle w:val="4DNormln"/>
              <w:spacing w:before="120" w:after="120"/>
              <w:rPr>
                <w:rFonts w:cs="Arial"/>
                <w:sz w:val="22"/>
                <w:szCs w:val="22"/>
              </w:rPr>
            </w:pPr>
          </w:p>
        </w:tc>
        <w:tc>
          <w:tcPr>
            <w:tcW w:w="3221" w:type="dxa"/>
            <w:gridSpan w:val="3"/>
            <w:vAlign w:val="center"/>
          </w:tcPr>
          <w:p w:rsidR="00981E87" w:rsidRPr="00B56B6B" w:rsidRDefault="00981E87" w:rsidP="0061683E">
            <w:pPr>
              <w:pStyle w:val="4DNormln"/>
              <w:spacing w:before="120" w:after="120"/>
              <w:jc w:val="center"/>
              <w:rPr>
                <w:rFonts w:cs="Arial"/>
                <w:b/>
                <w:sz w:val="22"/>
                <w:szCs w:val="22"/>
              </w:rPr>
            </w:pPr>
            <w:r w:rsidRPr="00B56B6B">
              <w:rPr>
                <w:rFonts w:cs="Arial"/>
                <w:b/>
                <w:sz w:val="22"/>
                <w:szCs w:val="22"/>
              </w:rPr>
              <w:t>MZe</w:t>
            </w:r>
          </w:p>
        </w:tc>
        <w:tc>
          <w:tcPr>
            <w:tcW w:w="3342" w:type="dxa"/>
            <w:gridSpan w:val="2"/>
            <w:vAlign w:val="center"/>
          </w:tcPr>
          <w:p w:rsidR="00981E87" w:rsidRPr="00B56B6B" w:rsidRDefault="008414DF" w:rsidP="0061683E">
            <w:pPr>
              <w:pStyle w:val="4DNormln"/>
              <w:tabs>
                <w:tab w:val="left" w:pos="567"/>
              </w:tabs>
              <w:spacing w:before="120" w:after="120"/>
              <w:jc w:val="center"/>
              <w:rPr>
                <w:rFonts w:cs="Arial"/>
                <w:b/>
                <w:sz w:val="22"/>
                <w:szCs w:val="22"/>
              </w:rPr>
            </w:pPr>
            <w:r w:rsidRPr="00B56B6B">
              <w:rPr>
                <w:rFonts w:cs="Arial"/>
                <w:b/>
                <w:sz w:val="22"/>
                <w:szCs w:val="22"/>
              </w:rPr>
              <w:t>Poskytovatel</w:t>
            </w:r>
          </w:p>
        </w:tc>
      </w:tr>
      <w:tr w:rsidR="00981E87" w:rsidRPr="00B56B6B" w:rsidTr="008414DF">
        <w:trPr>
          <w:jc w:val="center"/>
        </w:trPr>
        <w:tc>
          <w:tcPr>
            <w:tcW w:w="3076" w:type="dxa"/>
            <w:gridSpan w:val="5"/>
            <w:vAlign w:val="center"/>
          </w:tcPr>
          <w:p w:rsidR="00981E87" w:rsidRPr="00B56B6B" w:rsidRDefault="00981E87" w:rsidP="0061683E">
            <w:pPr>
              <w:pStyle w:val="4DNormln"/>
              <w:spacing w:before="120" w:after="120"/>
              <w:rPr>
                <w:rFonts w:cs="Arial"/>
                <w:b/>
                <w:sz w:val="22"/>
                <w:szCs w:val="22"/>
              </w:rPr>
            </w:pPr>
            <w:r w:rsidRPr="00B56B6B">
              <w:rPr>
                <w:rFonts w:cs="Arial"/>
                <w:b/>
                <w:sz w:val="22"/>
                <w:szCs w:val="22"/>
              </w:rPr>
              <w:t>Osoba zodpovědná za akceptaci:</w:t>
            </w:r>
          </w:p>
        </w:tc>
        <w:tc>
          <w:tcPr>
            <w:tcW w:w="3221" w:type="dxa"/>
            <w:gridSpan w:val="3"/>
            <w:vAlign w:val="center"/>
          </w:tcPr>
          <w:p w:rsidR="00981E87" w:rsidRPr="00B56B6B" w:rsidRDefault="00981E87" w:rsidP="0061683E">
            <w:pPr>
              <w:pStyle w:val="4DNormln"/>
              <w:spacing w:before="120" w:after="120"/>
              <w:rPr>
                <w:rFonts w:cs="Arial"/>
                <w:b/>
                <w:sz w:val="22"/>
                <w:szCs w:val="22"/>
              </w:rPr>
            </w:pPr>
          </w:p>
        </w:tc>
        <w:tc>
          <w:tcPr>
            <w:tcW w:w="3342" w:type="dxa"/>
            <w:gridSpan w:val="2"/>
            <w:vAlign w:val="center"/>
          </w:tcPr>
          <w:p w:rsidR="00981E87" w:rsidRPr="00B56B6B" w:rsidRDefault="00981E87" w:rsidP="0061683E">
            <w:pPr>
              <w:pStyle w:val="4DNormln"/>
              <w:tabs>
                <w:tab w:val="left" w:pos="567"/>
              </w:tabs>
              <w:spacing w:before="120" w:after="120"/>
              <w:jc w:val="both"/>
              <w:rPr>
                <w:rFonts w:cs="Arial"/>
                <w:sz w:val="22"/>
                <w:szCs w:val="22"/>
              </w:rPr>
            </w:pPr>
          </w:p>
        </w:tc>
      </w:tr>
      <w:tr w:rsidR="00981E87" w:rsidRPr="00B56B6B" w:rsidTr="008414DF">
        <w:trPr>
          <w:trHeight w:hRule="exact" w:val="284"/>
          <w:jc w:val="center"/>
        </w:trPr>
        <w:tc>
          <w:tcPr>
            <w:tcW w:w="9639" w:type="dxa"/>
            <w:gridSpan w:val="10"/>
            <w:shd w:val="clear" w:color="auto" w:fill="B2BC00"/>
            <w:vAlign w:val="center"/>
          </w:tcPr>
          <w:p w:rsidR="00981E87" w:rsidRPr="00B56B6B" w:rsidRDefault="00981E87" w:rsidP="0061683E">
            <w:pPr>
              <w:pStyle w:val="4DNormln"/>
              <w:rPr>
                <w:rFonts w:cs="Arial"/>
                <w:b/>
                <w:sz w:val="22"/>
                <w:szCs w:val="22"/>
              </w:rPr>
            </w:pPr>
            <w:r w:rsidRPr="00B56B6B">
              <w:rPr>
                <w:rFonts w:cs="Arial"/>
                <w:b/>
                <w:bCs/>
                <w:color w:val="000000"/>
                <w:sz w:val="22"/>
                <w:szCs w:val="22"/>
              </w:rPr>
              <w:t>Předmět akceptace</w:t>
            </w:r>
          </w:p>
        </w:tc>
      </w:tr>
      <w:tr w:rsidR="00981E87" w:rsidRPr="00B56B6B" w:rsidTr="008414DF">
        <w:trPr>
          <w:trHeight w:val="397"/>
          <w:jc w:val="center"/>
        </w:trPr>
        <w:tc>
          <w:tcPr>
            <w:tcW w:w="9639" w:type="dxa"/>
            <w:gridSpan w:val="10"/>
            <w:vAlign w:val="center"/>
          </w:tcPr>
          <w:p w:rsidR="00981E87" w:rsidRPr="00B56B6B" w:rsidRDefault="00981E87" w:rsidP="0061683E">
            <w:pPr>
              <w:pStyle w:val="4DNormln"/>
              <w:rPr>
                <w:rFonts w:cs="Arial"/>
                <w:b/>
                <w:sz w:val="22"/>
                <w:szCs w:val="22"/>
              </w:rPr>
            </w:pPr>
          </w:p>
        </w:tc>
      </w:tr>
      <w:tr w:rsidR="00981E87" w:rsidRPr="00B56B6B" w:rsidTr="008414DF">
        <w:trPr>
          <w:trHeight w:hRule="exact" w:val="284"/>
          <w:jc w:val="center"/>
        </w:trPr>
        <w:tc>
          <w:tcPr>
            <w:tcW w:w="9639" w:type="dxa"/>
            <w:gridSpan w:val="10"/>
            <w:shd w:val="clear" w:color="auto" w:fill="B2BC00"/>
            <w:vAlign w:val="center"/>
          </w:tcPr>
          <w:p w:rsidR="00981E87" w:rsidRPr="00B56B6B" w:rsidRDefault="00981E87" w:rsidP="0061683E">
            <w:pPr>
              <w:pStyle w:val="4DNormln"/>
              <w:rPr>
                <w:rFonts w:cs="Arial"/>
                <w:b/>
                <w:sz w:val="22"/>
                <w:szCs w:val="22"/>
              </w:rPr>
            </w:pPr>
            <w:r w:rsidRPr="00B56B6B">
              <w:rPr>
                <w:rFonts w:cs="Arial"/>
                <w:b/>
                <w:bCs/>
                <w:color w:val="000000"/>
                <w:sz w:val="22"/>
                <w:szCs w:val="22"/>
              </w:rPr>
              <w:t>Závěry akceptace</w:t>
            </w:r>
          </w:p>
        </w:tc>
      </w:tr>
      <w:tr w:rsidR="00981E87" w:rsidRPr="00B56B6B" w:rsidTr="008414DF">
        <w:trPr>
          <w:trHeight w:val="397"/>
          <w:jc w:val="center"/>
        </w:trPr>
        <w:tc>
          <w:tcPr>
            <w:tcW w:w="1600" w:type="dxa"/>
            <w:gridSpan w:val="3"/>
            <w:vAlign w:val="center"/>
          </w:tcPr>
          <w:p w:rsidR="00981E87" w:rsidRPr="00B56B6B" w:rsidRDefault="00981E87" w:rsidP="0061683E">
            <w:pPr>
              <w:pStyle w:val="4DNormln"/>
              <w:rPr>
                <w:rFonts w:cs="Arial"/>
                <w:b/>
                <w:bCs/>
                <w:color w:val="000000"/>
                <w:sz w:val="22"/>
                <w:szCs w:val="22"/>
              </w:rPr>
            </w:pPr>
          </w:p>
        </w:tc>
        <w:tc>
          <w:tcPr>
            <w:tcW w:w="8039" w:type="dxa"/>
            <w:gridSpan w:val="7"/>
            <w:vAlign w:val="center"/>
          </w:tcPr>
          <w:p w:rsidR="00981E87" w:rsidRPr="00B56B6B" w:rsidRDefault="008414DF" w:rsidP="0061683E">
            <w:pPr>
              <w:pStyle w:val="4DNormln"/>
              <w:rPr>
                <w:rFonts w:cs="Arial"/>
                <w:b/>
                <w:bCs/>
                <w:color w:val="000000"/>
                <w:sz w:val="22"/>
                <w:szCs w:val="22"/>
              </w:rPr>
            </w:pPr>
            <w:r w:rsidRPr="00B56B6B">
              <w:rPr>
                <w:rFonts w:cs="Arial"/>
                <w:sz w:val="22"/>
                <w:szCs w:val="22"/>
              </w:rPr>
              <w:t>Akceptováno</w:t>
            </w:r>
          </w:p>
        </w:tc>
      </w:tr>
      <w:tr w:rsidR="00981E87" w:rsidRPr="00B56B6B" w:rsidTr="008414DF">
        <w:trPr>
          <w:trHeight w:val="397"/>
          <w:jc w:val="center"/>
        </w:trPr>
        <w:tc>
          <w:tcPr>
            <w:tcW w:w="1600" w:type="dxa"/>
            <w:gridSpan w:val="3"/>
            <w:vAlign w:val="center"/>
          </w:tcPr>
          <w:p w:rsidR="00981E87" w:rsidRPr="00B56B6B" w:rsidRDefault="00981E87" w:rsidP="0061683E">
            <w:pPr>
              <w:pStyle w:val="4DNormln"/>
              <w:rPr>
                <w:rFonts w:cs="Arial"/>
                <w:b/>
                <w:bCs/>
                <w:color w:val="000000"/>
                <w:sz w:val="22"/>
                <w:szCs w:val="22"/>
              </w:rPr>
            </w:pPr>
          </w:p>
        </w:tc>
        <w:tc>
          <w:tcPr>
            <w:tcW w:w="8039" w:type="dxa"/>
            <w:gridSpan w:val="7"/>
            <w:vAlign w:val="center"/>
          </w:tcPr>
          <w:p w:rsidR="00981E87" w:rsidRPr="00B56B6B" w:rsidRDefault="00981E87" w:rsidP="0061683E">
            <w:pPr>
              <w:pStyle w:val="4DNormln"/>
              <w:rPr>
                <w:rFonts w:cs="Arial"/>
                <w:sz w:val="22"/>
                <w:szCs w:val="22"/>
              </w:rPr>
            </w:pPr>
            <w:r w:rsidRPr="00B56B6B">
              <w:rPr>
                <w:rFonts w:cs="Arial"/>
                <w:sz w:val="22"/>
                <w:szCs w:val="22"/>
              </w:rPr>
              <w:t>Neakceptováno</w:t>
            </w:r>
          </w:p>
        </w:tc>
      </w:tr>
      <w:tr w:rsidR="00981E87" w:rsidRPr="00B56B6B" w:rsidTr="008414DF">
        <w:trPr>
          <w:trHeight w:hRule="exact" w:val="284"/>
          <w:jc w:val="center"/>
        </w:trPr>
        <w:tc>
          <w:tcPr>
            <w:tcW w:w="9639" w:type="dxa"/>
            <w:gridSpan w:val="10"/>
            <w:shd w:val="clear" w:color="auto" w:fill="B2BC00"/>
            <w:vAlign w:val="center"/>
          </w:tcPr>
          <w:p w:rsidR="00981E87" w:rsidRPr="00B56B6B" w:rsidRDefault="00981E87" w:rsidP="0061683E">
            <w:pPr>
              <w:pStyle w:val="4DNormln"/>
              <w:rPr>
                <w:rFonts w:cs="Arial"/>
                <w:b/>
                <w:bCs/>
                <w:color w:val="000000"/>
                <w:sz w:val="22"/>
                <w:szCs w:val="22"/>
              </w:rPr>
            </w:pPr>
            <w:r w:rsidRPr="00B56B6B">
              <w:rPr>
                <w:rFonts w:cs="Arial"/>
                <w:b/>
                <w:sz w:val="22"/>
                <w:szCs w:val="22"/>
              </w:rPr>
              <w:t>Seznam výhrad akceptace</w:t>
            </w:r>
          </w:p>
        </w:tc>
      </w:tr>
      <w:tr w:rsidR="00981E87" w:rsidRPr="00B56B6B" w:rsidTr="008414DF">
        <w:trPr>
          <w:trHeight w:hRule="exact" w:val="284"/>
          <w:jc w:val="center"/>
        </w:trPr>
        <w:tc>
          <w:tcPr>
            <w:tcW w:w="795" w:type="dxa"/>
            <w:shd w:val="clear" w:color="auto" w:fill="D9D9D9" w:themeFill="background1" w:themeFillShade="D9"/>
            <w:vAlign w:val="center"/>
          </w:tcPr>
          <w:p w:rsidR="00981E87" w:rsidRPr="00B56B6B" w:rsidRDefault="00981E87" w:rsidP="0061683E">
            <w:pPr>
              <w:pStyle w:val="4DNormln"/>
              <w:rPr>
                <w:rFonts w:cs="Arial"/>
                <w:b/>
                <w:sz w:val="22"/>
                <w:szCs w:val="22"/>
              </w:rPr>
            </w:pPr>
            <w:r w:rsidRPr="00B56B6B">
              <w:rPr>
                <w:rFonts w:cs="Arial"/>
                <w:b/>
                <w:sz w:val="22"/>
                <w:szCs w:val="22"/>
              </w:rPr>
              <w:t>Číslo:</w:t>
            </w:r>
          </w:p>
        </w:tc>
        <w:tc>
          <w:tcPr>
            <w:tcW w:w="4023" w:type="dxa"/>
            <w:gridSpan w:val="6"/>
            <w:shd w:val="clear" w:color="auto" w:fill="D9D9D9" w:themeFill="background1" w:themeFillShade="D9"/>
            <w:vAlign w:val="center"/>
          </w:tcPr>
          <w:p w:rsidR="00981E87" w:rsidRPr="00B56B6B" w:rsidRDefault="00981E87" w:rsidP="0061683E">
            <w:pPr>
              <w:pStyle w:val="4DNormln"/>
              <w:rPr>
                <w:rFonts w:cs="Arial"/>
                <w:b/>
                <w:sz w:val="22"/>
                <w:szCs w:val="22"/>
              </w:rPr>
            </w:pPr>
            <w:r w:rsidRPr="00B56B6B">
              <w:rPr>
                <w:rFonts w:cs="Arial"/>
                <w:b/>
                <w:sz w:val="22"/>
                <w:szCs w:val="22"/>
              </w:rPr>
              <w:t>Popis výhrady</w:t>
            </w:r>
          </w:p>
        </w:tc>
        <w:tc>
          <w:tcPr>
            <w:tcW w:w="2684" w:type="dxa"/>
            <w:gridSpan w:val="2"/>
            <w:shd w:val="clear" w:color="auto" w:fill="D9D9D9" w:themeFill="background1" w:themeFillShade="D9"/>
            <w:vAlign w:val="center"/>
          </w:tcPr>
          <w:p w:rsidR="00981E87" w:rsidRPr="00B56B6B" w:rsidRDefault="00981E87" w:rsidP="0061683E">
            <w:pPr>
              <w:pStyle w:val="4DNormln"/>
              <w:tabs>
                <w:tab w:val="left" w:pos="567"/>
              </w:tabs>
              <w:jc w:val="both"/>
              <w:rPr>
                <w:rFonts w:cs="Arial"/>
                <w:b/>
                <w:sz w:val="22"/>
                <w:szCs w:val="22"/>
              </w:rPr>
            </w:pPr>
            <w:r w:rsidRPr="00B56B6B">
              <w:rPr>
                <w:rFonts w:cs="Arial"/>
                <w:b/>
                <w:sz w:val="22"/>
                <w:szCs w:val="22"/>
              </w:rPr>
              <w:t>Termín odstranění</w:t>
            </w:r>
          </w:p>
        </w:tc>
        <w:tc>
          <w:tcPr>
            <w:tcW w:w="2137" w:type="dxa"/>
            <w:shd w:val="clear" w:color="auto" w:fill="D9D9D9" w:themeFill="background1" w:themeFillShade="D9"/>
            <w:vAlign w:val="center"/>
          </w:tcPr>
          <w:p w:rsidR="00981E87" w:rsidRPr="00B56B6B" w:rsidRDefault="00981E87" w:rsidP="0061683E">
            <w:pPr>
              <w:pStyle w:val="4DNormln"/>
              <w:tabs>
                <w:tab w:val="left" w:pos="567"/>
              </w:tabs>
              <w:jc w:val="both"/>
              <w:rPr>
                <w:rFonts w:cs="Arial"/>
                <w:b/>
                <w:sz w:val="22"/>
                <w:szCs w:val="22"/>
              </w:rPr>
            </w:pPr>
            <w:r w:rsidRPr="00B56B6B">
              <w:rPr>
                <w:rFonts w:cs="Arial"/>
                <w:b/>
                <w:sz w:val="22"/>
                <w:szCs w:val="22"/>
              </w:rPr>
              <w:t>Zodpovědná osoba</w:t>
            </w:r>
          </w:p>
        </w:tc>
      </w:tr>
      <w:tr w:rsidR="00981E87" w:rsidRPr="00B56B6B" w:rsidTr="008414DF">
        <w:trPr>
          <w:jc w:val="center"/>
        </w:trPr>
        <w:tc>
          <w:tcPr>
            <w:tcW w:w="795" w:type="dxa"/>
            <w:vAlign w:val="center"/>
          </w:tcPr>
          <w:p w:rsidR="00981E87" w:rsidRPr="00B56B6B" w:rsidRDefault="00981E87" w:rsidP="0061683E">
            <w:pPr>
              <w:pStyle w:val="4DNormln"/>
              <w:spacing w:before="120" w:after="120"/>
              <w:jc w:val="center"/>
              <w:rPr>
                <w:rFonts w:cs="Arial"/>
                <w:b/>
                <w:bCs/>
                <w:color w:val="000000"/>
                <w:sz w:val="22"/>
                <w:szCs w:val="22"/>
              </w:rPr>
            </w:pPr>
            <w:r w:rsidRPr="00B56B6B">
              <w:rPr>
                <w:rFonts w:cs="Arial"/>
                <w:b/>
                <w:bCs/>
                <w:color w:val="000000"/>
                <w:sz w:val="22"/>
                <w:szCs w:val="22"/>
              </w:rPr>
              <w:t>1</w:t>
            </w:r>
          </w:p>
        </w:tc>
        <w:tc>
          <w:tcPr>
            <w:tcW w:w="4023" w:type="dxa"/>
            <w:gridSpan w:val="6"/>
            <w:vAlign w:val="center"/>
          </w:tcPr>
          <w:p w:rsidR="00981E87" w:rsidRPr="00B56B6B" w:rsidRDefault="00981E87" w:rsidP="0061683E">
            <w:pPr>
              <w:pStyle w:val="4DNormln"/>
              <w:spacing w:before="120" w:after="120"/>
              <w:rPr>
                <w:rFonts w:cs="Arial"/>
                <w:b/>
                <w:bCs/>
                <w:color w:val="000000"/>
                <w:sz w:val="22"/>
                <w:szCs w:val="22"/>
              </w:rPr>
            </w:pPr>
          </w:p>
        </w:tc>
        <w:tc>
          <w:tcPr>
            <w:tcW w:w="2684" w:type="dxa"/>
            <w:gridSpan w:val="2"/>
            <w:vAlign w:val="center"/>
          </w:tcPr>
          <w:p w:rsidR="00981E87" w:rsidRPr="00B56B6B" w:rsidRDefault="00981E87" w:rsidP="0061683E">
            <w:pPr>
              <w:pStyle w:val="4DNormln"/>
              <w:tabs>
                <w:tab w:val="left" w:pos="567"/>
              </w:tabs>
              <w:spacing w:before="120" w:after="120"/>
              <w:jc w:val="both"/>
              <w:rPr>
                <w:rFonts w:cs="Arial"/>
                <w:b/>
                <w:bCs/>
                <w:color w:val="000000"/>
                <w:sz w:val="22"/>
                <w:szCs w:val="22"/>
              </w:rPr>
            </w:pPr>
          </w:p>
        </w:tc>
        <w:tc>
          <w:tcPr>
            <w:tcW w:w="2137" w:type="dxa"/>
            <w:vAlign w:val="center"/>
          </w:tcPr>
          <w:p w:rsidR="00981E87" w:rsidRPr="00B56B6B" w:rsidRDefault="00981E87" w:rsidP="0061683E">
            <w:pPr>
              <w:pStyle w:val="4DNormln"/>
              <w:tabs>
                <w:tab w:val="left" w:pos="567"/>
              </w:tabs>
              <w:spacing w:before="120" w:after="120"/>
              <w:jc w:val="both"/>
              <w:rPr>
                <w:rFonts w:cs="Arial"/>
                <w:b/>
                <w:bCs/>
                <w:color w:val="000000"/>
                <w:sz w:val="22"/>
                <w:szCs w:val="22"/>
              </w:rPr>
            </w:pPr>
          </w:p>
        </w:tc>
      </w:tr>
      <w:tr w:rsidR="00981E87" w:rsidRPr="00B56B6B" w:rsidTr="008414DF">
        <w:trPr>
          <w:trHeight w:hRule="exact" w:val="284"/>
          <w:jc w:val="center"/>
        </w:trPr>
        <w:tc>
          <w:tcPr>
            <w:tcW w:w="9639" w:type="dxa"/>
            <w:gridSpan w:val="10"/>
            <w:shd w:val="clear" w:color="auto" w:fill="B2BC00"/>
            <w:vAlign w:val="center"/>
          </w:tcPr>
          <w:p w:rsidR="00981E87" w:rsidRPr="00B56B6B" w:rsidRDefault="00981E87" w:rsidP="0061683E">
            <w:pPr>
              <w:pStyle w:val="4DNormln"/>
              <w:rPr>
                <w:rFonts w:cs="Arial"/>
                <w:b/>
                <w:bCs/>
                <w:color w:val="000000"/>
                <w:sz w:val="22"/>
                <w:szCs w:val="22"/>
              </w:rPr>
            </w:pPr>
            <w:r w:rsidRPr="00B56B6B">
              <w:rPr>
                <w:rFonts w:cs="Arial"/>
                <w:b/>
                <w:sz w:val="22"/>
                <w:szCs w:val="22"/>
              </w:rPr>
              <w:t>Seznam příloh akceptace</w:t>
            </w:r>
          </w:p>
        </w:tc>
      </w:tr>
      <w:tr w:rsidR="00981E87" w:rsidRPr="00B56B6B" w:rsidTr="008414DF">
        <w:trPr>
          <w:trHeight w:hRule="exact" w:val="284"/>
          <w:jc w:val="center"/>
        </w:trPr>
        <w:tc>
          <w:tcPr>
            <w:tcW w:w="795" w:type="dxa"/>
            <w:shd w:val="clear" w:color="auto" w:fill="D9D9D9" w:themeFill="background1" w:themeFillShade="D9"/>
            <w:vAlign w:val="center"/>
          </w:tcPr>
          <w:p w:rsidR="00981E87" w:rsidRPr="00B56B6B" w:rsidRDefault="00981E87" w:rsidP="0061683E">
            <w:pPr>
              <w:pStyle w:val="4DNormln"/>
              <w:rPr>
                <w:rFonts w:cs="Arial"/>
                <w:b/>
                <w:sz w:val="22"/>
                <w:szCs w:val="22"/>
              </w:rPr>
            </w:pPr>
            <w:r w:rsidRPr="00B56B6B">
              <w:rPr>
                <w:rFonts w:cs="Arial"/>
                <w:b/>
                <w:sz w:val="22"/>
                <w:szCs w:val="22"/>
              </w:rPr>
              <w:t>Číslo:</w:t>
            </w:r>
          </w:p>
        </w:tc>
        <w:tc>
          <w:tcPr>
            <w:tcW w:w="8844" w:type="dxa"/>
            <w:gridSpan w:val="9"/>
            <w:shd w:val="clear" w:color="auto" w:fill="D9D9D9" w:themeFill="background1" w:themeFillShade="D9"/>
            <w:vAlign w:val="center"/>
          </w:tcPr>
          <w:p w:rsidR="00981E87" w:rsidRPr="00B56B6B" w:rsidRDefault="00981E87" w:rsidP="0061683E">
            <w:pPr>
              <w:pStyle w:val="4DNormln"/>
              <w:rPr>
                <w:rFonts w:cs="Arial"/>
                <w:b/>
                <w:sz w:val="22"/>
                <w:szCs w:val="22"/>
              </w:rPr>
            </w:pPr>
            <w:r w:rsidRPr="00B56B6B">
              <w:rPr>
                <w:rFonts w:cs="Arial"/>
                <w:b/>
                <w:sz w:val="22"/>
                <w:szCs w:val="22"/>
              </w:rPr>
              <w:t>Název přílohy</w:t>
            </w:r>
          </w:p>
        </w:tc>
      </w:tr>
      <w:tr w:rsidR="00981E87" w:rsidRPr="00B56B6B" w:rsidTr="008414DF">
        <w:trPr>
          <w:jc w:val="center"/>
        </w:trPr>
        <w:tc>
          <w:tcPr>
            <w:tcW w:w="795" w:type="dxa"/>
            <w:vAlign w:val="center"/>
          </w:tcPr>
          <w:p w:rsidR="00981E87" w:rsidRPr="00B56B6B" w:rsidRDefault="00981E87" w:rsidP="0061683E">
            <w:pPr>
              <w:pStyle w:val="4DNormln"/>
              <w:spacing w:before="120" w:after="120"/>
              <w:jc w:val="center"/>
              <w:rPr>
                <w:rFonts w:cs="Arial"/>
                <w:b/>
                <w:sz w:val="22"/>
                <w:szCs w:val="22"/>
              </w:rPr>
            </w:pPr>
            <w:r w:rsidRPr="00B56B6B">
              <w:rPr>
                <w:rFonts w:cs="Arial"/>
                <w:b/>
                <w:sz w:val="22"/>
                <w:szCs w:val="22"/>
              </w:rPr>
              <w:t>1</w:t>
            </w:r>
          </w:p>
        </w:tc>
        <w:tc>
          <w:tcPr>
            <w:tcW w:w="8844" w:type="dxa"/>
            <w:gridSpan w:val="9"/>
            <w:vAlign w:val="center"/>
          </w:tcPr>
          <w:p w:rsidR="00981E87" w:rsidRPr="00B56B6B" w:rsidRDefault="00981E87" w:rsidP="0061683E">
            <w:pPr>
              <w:pStyle w:val="4DNormln"/>
              <w:spacing w:before="120" w:after="120"/>
              <w:rPr>
                <w:rFonts w:cs="Arial"/>
                <w:sz w:val="22"/>
                <w:szCs w:val="22"/>
              </w:rPr>
            </w:pPr>
          </w:p>
        </w:tc>
      </w:tr>
      <w:tr w:rsidR="00981E87" w:rsidRPr="00B56B6B" w:rsidTr="008414DF">
        <w:trPr>
          <w:jc w:val="center"/>
        </w:trPr>
        <w:tc>
          <w:tcPr>
            <w:tcW w:w="795" w:type="dxa"/>
            <w:vAlign w:val="center"/>
          </w:tcPr>
          <w:p w:rsidR="00981E87" w:rsidRPr="00B56B6B" w:rsidRDefault="00981E87" w:rsidP="0061683E">
            <w:pPr>
              <w:pStyle w:val="4DNormln"/>
              <w:spacing w:before="120" w:after="120"/>
              <w:jc w:val="center"/>
              <w:rPr>
                <w:rFonts w:cs="Arial"/>
                <w:b/>
                <w:sz w:val="22"/>
                <w:szCs w:val="22"/>
              </w:rPr>
            </w:pPr>
            <w:r w:rsidRPr="00B56B6B">
              <w:rPr>
                <w:rFonts w:cs="Arial"/>
                <w:b/>
                <w:sz w:val="22"/>
                <w:szCs w:val="22"/>
              </w:rPr>
              <w:t>2</w:t>
            </w:r>
          </w:p>
        </w:tc>
        <w:tc>
          <w:tcPr>
            <w:tcW w:w="8844" w:type="dxa"/>
            <w:gridSpan w:val="9"/>
            <w:vAlign w:val="center"/>
          </w:tcPr>
          <w:p w:rsidR="00981E87" w:rsidRPr="00B56B6B" w:rsidRDefault="00981E87" w:rsidP="0061683E">
            <w:pPr>
              <w:pStyle w:val="4DNormln"/>
              <w:spacing w:before="120" w:after="120"/>
              <w:rPr>
                <w:rFonts w:cs="Arial"/>
                <w:sz w:val="22"/>
                <w:szCs w:val="22"/>
              </w:rPr>
            </w:pPr>
          </w:p>
        </w:tc>
      </w:tr>
      <w:tr w:rsidR="00981E87" w:rsidRPr="00B56B6B" w:rsidTr="008414DF">
        <w:trPr>
          <w:jc w:val="center"/>
        </w:trPr>
        <w:tc>
          <w:tcPr>
            <w:tcW w:w="795" w:type="dxa"/>
            <w:vAlign w:val="center"/>
          </w:tcPr>
          <w:p w:rsidR="00981E87" w:rsidRPr="00B56B6B" w:rsidRDefault="00981E87" w:rsidP="0061683E">
            <w:pPr>
              <w:pStyle w:val="4DNormln"/>
              <w:spacing w:before="120" w:after="120"/>
              <w:jc w:val="center"/>
              <w:rPr>
                <w:rFonts w:cs="Arial"/>
                <w:b/>
                <w:sz w:val="22"/>
                <w:szCs w:val="22"/>
              </w:rPr>
            </w:pPr>
            <w:r w:rsidRPr="00B56B6B">
              <w:rPr>
                <w:rFonts w:cs="Arial"/>
                <w:b/>
                <w:sz w:val="22"/>
                <w:szCs w:val="22"/>
              </w:rPr>
              <w:t>3</w:t>
            </w:r>
          </w:p>
        </w:tc>
        <w:tc>
          <w:tcPr>
            <w:tcW w:w="8844" w:type="dxa"/>
            <w:gridSpan w:val="9"/>
            <w:vAlign w:val="center"/>
          </w:tcPr>
          <w:p w:rsidR="00981E87" w:rsidRPr="00B56B6B" w:rsidRDefault="00981E87" w:rsidP="0061683E">
            <w:pPr>
              <w:pStyle w:val="4DNormln"/>
              <w:spacing w:before="120" w:after="120"/>
              <w:rPr>
                <w:rFonts w:cs="Arial"/>
                <w:sz w:val="22"/>
                <w:szCs w:val="22"/>
              </w:rPr>
            </w:pPr>
          </w:p>
        </w:tc>
      </w:tr>
      <w:tr w:rsidR="00981E87" w:rsidRPr="00B56B6B" w:rsidTr="008414DF">
        <w:trPr>
          <w:trHeight w:hRule="exact" w:val="284"/>
          <w:jc w:val="center"/>
        </w:trPr>
        <w:tc>
          <w:tcPr>
            <w:tcW w:w="9639" w:type="dxa"/>
            <w:gridSpan w:val="10"/>
            <w:shd w:val="clear" w:color="auto" w:fill="B2BC00"/>
            <w:vAlign w:val="center"/>
          </w:tcPr>
          <w:p w:rsidR="00981E87" w:rsidRPr="00B56B6B" w:rsidRDefault="00981E87" w:rsidP="0061683E">
            <w:pPr>
              <w:pStyle w:val="4DNormln"/>
              <w:rPr>
                <w:rFonts w:cs="Arial"/>
                <w:b/>
                <w:bCs/>
                <w:color w:val="000000"/>
                <w:sz w:val="22"/>
                <w:szCs w:val="22"/>
              </w:rPr>
            </w:pPr>
            <w:r w:rsidRPr="00B56B6B">
              <w:rPr>
                <w:rFonts w:cs="Arial"/>
                <w:b/>
                <w:sz w:val="22"/>
                <w:szCs w:val="22"/>
              </w:rPr>
              <w:t>Schvalovací doložka</w:t>
            </w:r>
          </w:p>
        </w:tc>
      </w:tr>
      <w:tr w:rsidR="00981E87" w:rsidRPr="00B56B6B" w:rsidTr="008414DF">
        <w:trPr>
          <w:trHeight w:hRule="exact" w:val="284"/>
          <w:jc w:val="center"/>
        </w:trPr>
        <w:tc>
          <w:tcPr>
            <w:tcW w:w="2537" w:type="dxa"/>
            <w:gridSpan w:val="4"/>
            <w:shd w:val="clear" w:color="auto" w:fill="D9D9D9" w:themeFill="background1" w:themeFillShade="D9"/>
            <w:vAlign w:val="center"/>
          </w:tcPr>
          <w:p w:rsidR="00981E87" w:rsidRPr="00B56B6B" w:rsidRDefault="00981E87" w:rsidP="0061683E">
            <w:pPr>
              <w:pStyle w:val="4DNormln"/>
              <w:rPr>
                <w:rFonts w:cs="Arial"/>
                <w:b/>
                <w:sz w:val="22"/>
                <w:szCs w:val="22"/>
              </w:rPr>
            </w:pPr>
            <w:r w:rsidRPr="00B56B6B">
              <w:rPr>
                <w:rFonts w:cs="Arial"/>
                <w:b/>
                <w:sz w:val="22"/>
                <w:szCs w:val="22"/>
              </w:rPr>
              <w:t>Jméno a příjmení</w:t>
            </w:r>
          </w:p>
        </w:tc>
        <w:tc>
          <w:tcPr>
            <w:tcW w:w="2147" w:type="dxa"/>
            <w:gridSpan w:val="2"/>
            <w:shd w:val="clear" w:color="auto" w:fill="D9D9D9" w:themeFill="background1" w:themeFillShade="D9"/>
            <w:vAlign w:val="center"/>
          </w:tcPr>
          <w:p w:rsidR="00981E87" w:rsidRPr="00B56B6B" w:rsidRDefault="00981E87" w:rsidP="0061683E">
            <w:pPr>
              <w:pStyle w:val="4DNormln"/>
              <w:rPr>
                <w:rFonts w:cs="Arial"/>
                <w:b/>
                <w:sz w:val="22"/>
                <w:szCs w:val="22"/>
              </w:rPr>
            </w:pPr>
            <w:r w:rsidRPr="00B56B6B">
              <w:rPr>
                <w:rFonts w:cs="Arial"/>
                <w:b/>
                <w:sz w:val="22"/>
                <w:szCs w:val="22"/>
              </w:rPr>
              <w:t>Smluvní strana</w:t>
            </w:r>
          </w:p>
        </w:tc>
        <w:tc>
          <w:tcPr>
            <w:tcW w:w="2818" w:type="dxa"/>
            <w:gridSpan w:val="3"/>
            <w:shd w:val="clear" w:color="auto" w:fill="D9D9D9" w:themeFill="background1" w:themeFillShade="D9"/>
            <w:vAlign w:val="center"/>
          </w:tcPr>
          <w:p w:rsidR="00981E87" w:rsidRPr="00B56B6B" w:rsidRDefault="00981E87" w:rsidP="0061683E">
            <w:pPr>
              <w:pStyle w:val="4DNormln"/>
              <w:tabs>
                <w:tab w:val="left" w:pos="567"/>
              </w:tabs>
              <w:jc w:val="both"/>
              <w:rPr>
                <w:rFonts w:cs="Arial"/>
                <w:b/>
                <w:sz w:val="22"/>
                <w:szCs w:val="22"/>
              </w:rPr>
            </w:pPr>
            <w:r w:rsidRPr="00B56B6B">
              <w:rPr>
                <w:rFonts w:cs="Arial"/>
                <w:b/>
                <w:sz w:val="22"/>
                <w:szCs w:val="22"/>
              </w:rPr>
              <w:t>Podpis</w:t>
            </w:r>
          </w:p>
        </w:tc>
        <w:tc>
          <w:tcPr>
            <w:tcW w:w="2137" w:type="dxa"/>
            <w:shd w:val="clear" w:color="auto" w:fill="D9D9D9" w:themeFill="background1" w:themeFillShade="D9"/>
            <w:vAlign w:val="center"/>
          </w:tcPr>
          <w:p w:rsidR="00981E87" w:rsidRPr="00B56B6B" w:rsidRDefault="00981E87" w:rsidP="0061683E">
            <w:pPr>
              <w:pStyle w:val="4DNormln"/>
              <w:tabs>
                <w:tab w:val="left" w:pos="567"/>
              </w:tabs>
              <w:jc w:val="both"/>
              <w:rPr>
                <w:rFonts w:cs="Arial"/>
                <w:b/>
                <w:sz w:val="22"/>
                <w:szCs w:val="22"/>
              </w:rPr>
            </w:pPr>
            <w:r w:rsidRPr="00B56B6B">
              <w:rPr>
                <w:rFonts w:cs="Arial"/>
                <w:b/>
                <w:sz w:val="22"/>
                <w:szCs w:val="22"/>
              </w:rPr>
              <w:t>Datum</w:t>
            </w:r>
          </w:p>
        </w:tc>
      </w:tr>
      <w:tr w:rsidR="00981E87" w:rsidRPr="00B56B6B" w:rsidTr="008414DF">
        <w:trPr>
          <w:trHeight w:val="567"/>
          <w:jc w:val="center"/>
        </w:trPr>
        <w:tc>
          <w:tcPr>
            <w:tcW w:w="2537" w:type="dxa"/>
            <w:gridSpan w:val="4"/>
            <w:vAlign w:val="center"/>
          </w:tcPr>
          <w:p w:rsidR="00981E87" w:rsidRPr="00B56B6B" w:rsidRDefault="00981E87" w:rsidP="0061683E">
            <w:pPr>
              <w:pStyle w:val="4DNormln"/>
              <w:rPr>
                <w:rFonts w:cs="Arial"/>
                <w:sz w:val="22"/>
                <w:szCs w:val="22"/>
              </w:rPr>
            </w:pPr>
          </w:p>
        </w:tc>
        <w:tc>
          <w:tcPr>
            <w:tcW w:w="2147" w:type="dxa"/>
            <w:gridSpan w:val="2"/>
            <w:vAlign w:val="center"/>
          </w:tcPr>
          <w:p w:rsidR="00981E87" w:rsidRPr="00B56B6B" w:rsidRDefault="00981E87" w:rsidP="0061683E">
            <w:pPr>
              <w:pStyle w:val="4DNormln"/>
              <w:tabs>
                <w:tab w:val="left" w:pos="567"/>
              </w:tabs>
              <w:jc w:val="both"/>
              <w:rPr>
                <w:rFonts w:cs="Arial"/>
                <w:sz w:val="22"/>
                <w:szCs w:val="22"/>
              </w:rPr>
            </w:pPr>
            <w:r w:rsidRPr="00B56B6B">
              <w:rPr>
                <w:rFonts w:cs="Arial"/>
                <w:sz w:val="22"/>
                <w:szCs w:val="22"/>
              </w:rPr>
              <w:t>MZe</w:t>
            </w:r>
          </w:p>
        </w:tc>
        <w:tc>
          <w:tcPr>
            <w:tcW w:w="2818" w:type="dxa"/>
            <w:gridSpan w:val="3"/>
            <w:vAlign w:val="center"/>
          </w:tcPr>
          <w:p w:rsidR="00981E87" w:rsidRPr="00B56B6B" w:rsidRDefault="00981E87" w:rsidP="0061683E">
            <w:pPr>
              <w:pStyle w:val="4DNormln"/>
              <w:tabs>
                <w:tab w:val="left" w:pos="567"/>
              </w:tabs>
              <w:jc w:val="both"/>
              <w:rPr>
                <w:rFonts w:cs="Arial"/>
                <w:sz w:val="22"/>
                <w:szCs w:val="22"/>
              </w:rPr>
            </w:pPr>
          </w:p>
        </w:tc>
        <w:tc>
          <w:tcPr>
            <w:tcW w:w="2137" w:type="dxa"/>
            <w:vAlign w:val="center"/>
          </w:tcPr>
          <w:p w:rsidR="00981E87" w:rsidRPr="00B56B6B" w:rsidRDefault="00981E87" w:rsidP="0061683E">
            <w:pPr>
              <w:pStyle w:val="4DNormln"/>
              <w:tabs>
                <w:tab w:val="left" w:pos="567"/>
              </w:tabs>
              <w:jc w:val="both"/>
              <w:rPr>
                <w:rFonts w:cs="Arial"/>
                <w:sz w:val="22"/>
                <w:szCs w:val="22"/>
              </w:rPr>
            </w:pPr>
          </w:p>
        </w:tc>
      </w:tr>
      <w:tr w:rsidR="00981E87" w:rsidRPr="00B56B6B" w:rsidTr="008414DF">
        <w:trPr>
          <w:trHeight w:val="567"/>
          <w:jc w:val="center"/>
        </w:trPr>
        <w:tc>
          <w:tcPr>
            <w:tcW w:w="2537" w:type="dxa"/>
            <w:gridSpan w:val="4"/>
            <w:vAlign w:val="center"/>
          </w:tcPr>
          <w:p w:rsidR="00981E87" w:rsidRPr="00B56B6B" w:rsidRDefault="00981E87" w:rsidP="0061683E">
            <w:pPr>
              <w:pStyle w:val="4DNormln"/>
              <w:rPr>
                <w:rFonts w:cs="Arial"/>
                <w:sz w:val="22"/>
                <w:szCs w:val="22"/>
              </w:rPr>
            </w:pPr>
          </w:p>
        </w:tc>
        <w:tc>
          <w:tcPr>
            <w:tcW w:w="2147" w:type="dxa"/>
            <w:gridSpan w:val="2"/>
            <w:vAlign w:val="center"/>
          </w:tcPr>
          <w:p w:rsidR="00981E87" w:rsidRPr="00B56B6B" w:rsidRDefault="008414DF" w:rsidP="0061683E">
            <w:pPr>
              <w:pStyle w:val="4DNormln"/>
              <w:rPr>
                <w:rFonts w:cs="Arial"/>
                <w:sz w:val="22"/>
                <w:szCs w:val="22"/>
              </w:rPr>
            </w:pPr>
            <w:r w:rsidRPr="00B56B6B">
              <w:rPr>
                <w:rFonts w:cs="Arial"/>
                <w:sz w:val="22"/>
                <w:szCs w:val="22"/>
              </w:rPr>
              <w:t>Poskytovatel</w:t>
            </w:r>
          </w:p>
        </w:tc>
        <w:tc>
          <w:tcPr>
            <w:tcW w:w="2818" w:type="dxa"/>
            <w:gridSpan w:val="3"/>
            <w:vAlign w:val="center"/>
          </w:tcPr>
          <w:p w:rsidR="00981E87" w:rsidRPr="00B56B6B" w:rsidRDefault="00981E87" w:rsidP="0061683E">
            <w:pPr>
              <w:pStyle w:val="4DNormln"/>
              <w:tabs>
                <w:tab w:val="left" w:pos="567"/>
              </w:tabs>
              <w:jc w:val="both"/>
              <w:rPr>
                <w:rFonts w:cs="Arial"/>
                <w:sz w:val="22"/>
                <w:szCs w:val="22"/>
              </w:rPr>
            </w:pPr>
          </w:p>
        </w:tc>
        <w:tc>
          <w:tcPr>
            <w:tcW w:w="2137" w:type="dxa"/>
            <w:vAlign w:val="center"/>
          </w:tcPr>
          <w:p w:rsidR="00981E87" w:rsidRPr="00B56B6B" w:rsidRDefault="00981E87" w:rsidP="0061683E">
            <w:pPr>
              <w:pStyle w:val="4DNormln"/>
              <w:tabs>
                <w:tab w:val="left" w:pos="567"/>
              </w:tabs>
              <w:jc w:val="both"/>
              <w:rPr>
                <w:rFonts w:cs="Arial"/>
                <w:sz w:val="22"/>
                <w:szCs w:val="22"/>
              </w:rPr>
            </w:pPr>
          </w:p>
        </w:tc>
      </w:tr>
    </w:tbl>
    <w:p w:rsidR="00981E87" w:rsidRPr="00B56B6B" w:rsidRDefault="00981E87" w:rsidP="00981E87">
      <w:pPr>
        <w:rPr>
          <w:rFonts w:ascii="Arial" w:hAnsi="Arial" w:cs="Arial"/>
          <w:szCs w:val="22"/>
        </w:rPr>
      </w:pPr>
      <w:r w:rsidRPr="00B56B6B">
        <w:rPr>
          <w:rFonts w:ascii="Arial" w:hAnsi="Arial" w:cs="Arial"/>
          <w:szCs w:val="22"/>
        </w:rPr>
        <w:br w:type="page"/>
      </w:r>
    </w:p>
    <w:p w:rsidR="00981E87" w:rsidRPr="00B56B6B" w:rsidRDefault="00981E87">
      <w:pPr>
        <w:spacing w:after="0" w:line="240" w:lineRule="auto"/>
        <w:rPr>
          <w:rFonts w:ascii="Arial" w:hAnsi="Arial" w:cs="Arial"/>
          <w:b/>
          <w:szCs w:val="22"/>
        </w:rPr>
      </w:pPr>
    </w:p>
    <w:p w:rsidR="00981E87" w:rsidRPr="00B56B6B" w:rsidRDefault="00981E87" w:rsidP="00981E87">
      <w:pPr>
        <w:rPr>
          <w:rFonts w:ascii="Arial" w:eastAsiaTheme="majorEastAsia" w:hAnsi="Arial" w:cs="Arial"/>
          <w:b/>
          <w:bCs/>
          <w:caps/>
          <w:szCs w:val="22"/>
        </w:rPr>
      </w:pPr>
    </w:p>
    <w:p w:rsidR="00981E87" w:rsidRPr="00B56B6B" w:rsidRDefault="00981E87" w:rsidP="00981E87">
      <w:pPr>
        <w:pStyle w:val="RLProhlensmluvnchstran"/>
        <w:rPr>
          <w:rFonts w:ascii="Arial" w:hAnsi="Arial" w:cs="Arial"/>
          <w:szCs w:val="22"/>
        </w:rPr>
      </w:pPr>
      <w:r w:rsidRPr="00B56B6B">
        <w:rPr>
          <w:rFonts w:ascii="Arial" w:hAnsi="Arial" w:cs="Arial"/>
          <w:szCs w:val="22"/>
        </w:rPr>
        <w:t>Příloha č. 7</w:t>
      </w:r>
    </w:p>
    <w:p w:rsidR="00981E87" w:rsidRPr="00B56B6B" w:rsidRDefault="00981E87" w:rsidP="00981E87">
      <w:pPr>
        <w:pStyle w:val="RLProhlensmluvnchstran"/>
        <w:rPr>
          <w:rFonts w:ascii="Arial" w:hAnsi="Arial" w:cs="Arial"/>
          <w:szCs w:val="22"/>
        </w:rPr>
      </w:pPr>
      <w:r w:rsidRPr="00B56B6B">
        <w:rPr>
          <w:rFonts w:ascii="Arial" w:hAnsi="Arial" w:cs="Arial"/>
          <w:szCs w:val="22"/>
        </w:rPr>
        <w:t>Seznam poddodavatelů</w:t>
      </w:r>
    </w:p>
    <w:p w:rsidR="00E02A6F" w:rsidRPr="00CB3144" w:rsidRDefault="00E02A6F" w:rsidP="00E02A6F">
      <w:pPr>
        <w:rPr>
          <w:rFonts w:ascii="Arial" w:hAnsi="Arial" w:cs="Arial"/>
          <w:b/>
          <w:sz w:val="20"/>
        </w:rPr>
      </w:pPr>
      <w:r w:rsidRPr="00CB3144">
        <w:rPr>
          <w:rFonts w:ascii="Arial" w:hAnsi="Arial" w:cs="Arial"/>
          <w:b/>
          <w:sz w:val="20"/>
        </w:rPr>
        <w:t xml:space="preserve">1/ </w:t>
      </w:r>
    </w:p>
    <w:p w:rsidR="0062726B" w:rsidRPr="0046284B" w:rsidRDefault="0062726B" w:rsidP="0062726B">
      <w:pPr>
        <w:rPr>
          <w:rFonts w:ascii="Arial" w:hAnsi="Arial" w:cs="Arial"/>
          <w:b/>
          <w:sz w:val="20"/>
        </w:rPr>
      </w:pPr>
      <w:r w:rsidRPr="0046284B">
        <w:rPr>
          <w:rFonts w:ascii="Arial" w:hAnsi="Arial" w:cs="Arial"/>
          <w:b/>
          <w:sz w:val="20"/>
        </w:rPr>
        <w:t xml:space="preserve">Název: </w:t>
      </w:r>
      <w:r w:rsidRPr="0046284B">
        <w:rPr>
          <w:rFonts w:ascii="Arial" w:hAnsi="Arial" w:cs="Arial"/>
          <w:b/>
          <w:sz w:val="20"/>
        </w:rPr>
        <w:tab/>
      </w:r>
      <w:r w:rsidRPr="0046284B">
        <w:rPr>
          <w:rFonts w:ascii="Arial" w:hAnsi="Arial" w:cs="Arial"/>
          <w:b/>
          <w:sz w:val="20"/>
        </w:rPr>
        <w:tab/>
      </w:r>
      <w:r w:rsidRPr="0046284B">
        <w:rPr>
          <w:rFonts w:ascii="Arial" w:hAnsi="Arial" w:cs="Arial"/>
          <w:b/>
          <w:sz w:val="20"/>
        </w:rPr>
        <w:tab/>
      </w:r>
      <w:r w:rsidRPr="0046284B">
        <w:rPr>
          <w:rFonts w:ascii="Arial" w:hAnsi="Arial" w:cs="Arial"/>
          <w:b/>
          <w:sz w:val="20"/>
        </w:rPr>
        <w:tab/>
        <w:t>O2 IT Services s.r.o.</w:t>
      </w:r>
    </w:p>
    <w:p w:rsidR="0062726B" w:rsidRPr="0046284B" w:rsidRDefault="0062726B" w:rsidP="0062726B">
      <w:pPr>
        <w:rPr>
          <w:rFonts w:ascii="Arial" w:hAnsi="Arial" w:cs="Arial"/>
          <w:b/>
          <w:sz w:val="20"/>
        </w:rPr>
      </w:pPr>
      <w:r w:rsidRPr="0046284B">
        <w:rPr>
          <w:rFonts w:ascii="Arial" w:hAnsi="Arial" w:cs="Arial"/>
          <w:b/>
          <w:sz w:val="20"/>
        </w:rPr>
        <w:t>Sídlo:</w:t>
      </w:r>
      <w:r w:rsidRPr="0046284B">
        <w:rPr>
          <w:rFonts w:ascii="Arial" w:hAnsi="Arial" w:cs="Arial"/>
          <w:b/>
          <w:sz w:val="20"/>
        </w:rPr>
        <w:tab/>
      </w:r>
      <w:r w:rsidRPr="0046284B">
        <w:rPr>
          <w:rFonts w:ascii="Arial" w:hAnsi="Arial" w:cs="Arial"/>
          <w:b/>
          <w:sz w:val="20"/>
        </w:rPr>
        <w:tab/>
      </w:r>
      <w:r w:rsidRPr="0046284B">
        <w:rPr>
          <w:rFonts w:ascii="Arial" w:hAnsi="Arial" w:cs="Arial"/>
          <w:b/>
          <w:sz w:val="20"/>
        </w:rPr>
        <w:tab/>
      </w:r>
      <w:r w:rsidRPr="0046284B">
        <w:rPr>
          <w:rFonts w:ascii="Arial" w:hAnsi="Arial" w:cs="Arial"/>
          <w:b/>
          <w:sz w:val="20"/>
        </w:rPr>
        <w:tab/>
      </w:r>
      <w:r w:rsidRPr="0046284B">
        <w:rPr>
          <w:rFonts w:ascii="Arial" w:hAnsi="Arial" w:cs="Arial"/>
          <w:sz w:val="20"/>
        </w:rPr>
        <w:t>Za Brumlovkou 266/2, Michle, 140 00 Praha 4</w:t>
      </w:r>
    </w:p>
    <w:p w:rsidR="0062726B" w:rsidRPr="00CB3144" w:rsidRDefault="0062726B" w:rsidP="0062726B">
      <w:pPr>
        <w:rPr>
          <w:rFonts w:ascii="Arial" w:hAnsi="Arial" w:cs="Arial"/>
          <w:b/>
          <w:sz w:val="20"/>
        </w:rPr>
      </w:pPr>
      <w:r w:rsidRPr="0046284B">
        <w:rPr>
          <w:rFonts w:ascii="Arial" w:hAnsi="Arial" w:cs="Arial"/>
          <w:b/>
          <w:sz w:val="20"/>
        </w:rPr>
        <w:t>IČO:</w:t>
      </w:r>
      <w:r w:rsidRPr="0046284B">
        <w:rPr>
          <w:rFonts w:ascii="Arial" w:hAnsi="Arial" w:cs="Arial"/>
          <w:b/>
          <w:sz w:val="20"/>
        </w:rPr>
        <w:tab/>
      </w:r>
      <w:r w:rsidRPr="0046284B">
        <w:rPr>
          <w:rFonts w:ascii="Arial" w:hAnsi="Arial" w:cs="Arial"/>
          <w:b/>
          <w:sz w:val="20"/>
        </w:rPr>
        <w:tab/>
      </w:r>
      <w:r w:rsidRPr="0046284B">
        <w:rPr>
          <w:rFonts w:ascii="Arial" w:hAnsi="Arial" w:cs="Arial"/>
          <w:b/>
          <w:sz w:val="20"/>
        </w:rPr>
        <w:tab/>
      </w:r>
      <w:r w:rsidRPr="0046284B">
        <w:rPr>
          <w:rFonts w:ascii="Arial" w:hAnsi="Arial" w:cs="Arial"/>
          <w:b/>
          <w:sz w:val="20"/>
        </w:rPr>
        <w:tab/>
      </w:r>
      <w:r w:rsidRPr="0046284B">
        <w:rPr>
          <w:rFonts w:ascii="Arial" w:hAnsi="Arial" w:cs="Arial"/>
          <w:sz w:val="20"/>
        </w:rPr>
        <w:t>02819678</w:t>
      </w:r>
    </w:p>
    <w:p w:rsidR="0062726B" w:rsidRPr="0046284B" w:rsidRDefault="0062726B" w:rsidP="0062726B">
      <w:pPr>
        <w:rPr>
          <w:rFonts w:ascii="Arial" w:hAnsi="Arial" w:cs="Arial"/>
          <w:sz w:val="20"/>
        </w:rPr>
      </w:pPr>
      <w:r w:rsidRPr="00CB3144">
        <w:rPr>
          <w:rFonts w:ascii="Arial" w:hAnsi="Arial" w:cs="Arial"/>
          <w:b/>
          <w:sz w:val="20"/>
        </w:rPr>
        <w:t>Rozsah plnění Smlouvy:</w:t>
      </w:r>
      <w:r w:rsidRPr="00CB3144">
        <w:rPr>
          <w:rFonts w:ascii="Arial" w:hAnsi="Arial" w:cs="Arial"/>
          <w:b/>
          <w:sz w:val="20"/>
        </w:rPr>
        <w:tab/>
      </w:r>
      <w:r w:rsidRPr="0046284B">
        <w:rPr>
          <w:rFonts w:ascii="Arial" w:hAnsi="Arial" w:cs="Arial"/>
          <w:sz w:val="20"/>
        </w:rPr>
        <w:t>zajištění podpory HW produktů HP</w:t>
      </w:r>
    </w:p>
    <w:p w:rsidR="00E02A6F" w:rsidRPr="00CB3144" w:rsidRDefault="00E02A6F" w:rsidP="00E02A6F">
      <w:pPr>
        <w:rPr>
          <w:rFonts w:ascii="Arial" w:hAnsi="Arial" w:cs="Arial"/>
          <w:b/>
          <w:sz w:val="20"/>
        </w:rPr>
      </w:pPr>
    </w:p>
    <w:p w:rsidR="006E1BC0" w:rsidRPr="00CB3144" w:rsidRDefault="006E1BC0" w:rsidP="006E1BC0">
      <w:pPr>
        <w:rPr>
          <w:rFonts w:ascii="Arial" w:hAnsi="Arial" w:cs="Arial"/>
          <w:b/>
          <w:sz w:val="20"/>
        </w:rPr>
      </w:pPr>
      <w:r w:rsidRPr="00CB3144">
        <w:rPr>
          <w:rFonts w:ascii="Arial" w:hAnsi="Arial" w:cs="Arial"/>
          <w:b/>
          <w:sz w:val="20"/>
        </w:rPr>
        <w:t>2/</w:t>
      </w:r>
    </w:p>
    <w:p w:rsidR="006E1BC0" w:rsidRPr="00E74351" w:rsidRDefault="006E1BC0" w:rsidP="006E1BC0">
      <w:pPr>
        <w:rPr>
          <w:rFonts w:ascii="Arial" w:hAnsi="Arial" w:cs="Arial"/>
          <w:b/>
          <w:sz w:val="20"/>
        </w:rPr>
      </w:pPr>
      <w:r w:rsidRPr="00E74351">
        <w:rPr>
          <w:rFonts w:ascii="Arial" w:hAnsi="Arial" w:cs="Arial"/>
          <w:b/>
          <w:sz w:val="20"/>
        </w:rPr>
        <w:t xml:space="preserve">Název: </w:t>
      </w:r>
      <w:r w:rsidRPr="00E74351">
        <w:rPr>
          <w:rFonts w:ascii="Arial" w:hAnsi="Arial" w:cs="Arial"/>
          <w:b/>
          <w:sz w:val="20"/>
        </w:rPr>
        <w:tab/>
      </w:r>
      <w:r w:rsidRPr="00E74351">
        <w:rPr>
          <w:rFonts w:ascii="Arial" w:hAnsi="Arial" w:cs="Arial"/>
          <w:b/>
          <w:sz w:val="20"/>
        </w:rPr>
        <w:tab/>
      </w:r>
      <w:r>
        <w:rPr>
          <w:rFonts w:ascii="Arial" w:hAnsi="Arial" w:cs="Arial"/>
          <w:b/>
          <w:sz w:val="20"/>
        </w:rPr>
        <w:tab/>
      </w:r>
      <w:r>
        <w:rPr>
          <w:rFonts w:ascii="Arial" w:hAnsi="Arial" w:cs="Arial"/>
          <w:b/>
          <w:sz w:val="20"/>
        </w:rPr>
        <w:tab/>
      </w:r>
      <w:r w:rsidRPr="00E74351">
        <w:rPr>
          <w:rFonts w:ascii="Arial" w:hAnsi="Arial" w:cs="Arial"/>
          <w:b/>
          <w:sz w:val="20"/>
        </w:rPr>
        <w:t xml:space="preserve">DNS a.s. </w:t>
      </w:r>
    </w:p>
    <w:p w:rsidR="006E1BC0" w:rsidRPr="00E74351" w:rsidRDefault="006E1BC0" w:rsidP="006E1BC0">
      <w:pPr>
        <w:rPr>
          <w:rFonts w:ascii="Arial" w:hAnsi="Arial" w:cs="Arial"/>
          <w:b/>
          <w:sz w:val="20"/>
        </w:rPr>
      </w:pPr>
      <w:r w:rsidRPr="00E74351">
        <w:rPr>
          <w:rFonts w:ascii="Arial" w:hAnsi="Arial" w:cs="Arial"/>
          <w:b/>
          <w:sz w:val="20"/>
        </w:rPr>
        <w:t>Sídlo:</w:t>
      </w:r>
      <w:r w:rsidRPr="00E74351">
        <w:rPr>
          <w:rFonts w:ascii="Arial" w:hAnsi="Arial" w:cs="Arial"/>
          <w:b/>
          <w:sz w:val="20"/>
        </w:rPr>
        <w:tab/>
      </w:r>
      <w:r w:rsidRPr="00E74351">
        <w:rPr>
          <w:rFonts w:ascii="Arial" w:hAnsi="Arial" w:cs="Arial"/>
          <w:b/>
          <w:sz w:val="20"/>
        </w:rPr>
        <w:tab/>
      </w:r>
      <w:r>
        <w:rPr>
          <w:rFonts w:ascii="Arial" w:hAnsi="Arial" w:cs="Arial"/>
          <w:b/>
          <w:sz w:val="20"/>
        </w:rPr>
        <w:tab/>
      </w:r>
      <w:r>
        <w:rPr>
          <w:rFonts w:ascii="Arial" w:hAnsi="Arial" w:cs="Arial"/>
          <w:b/>
          <w:sz w:val="20"/>
        </w:rPr>
        <w:tab/>
      </w:r>
      <w:r w:rsidRPr="00E74351">
        <w:rPr>
          <w:rFonts w:ascii="Arial" w:hAnsi="Arial" w:cs="Arial"/>
          <w:sz w:val="20"/>
        </w:rPr>
        <w:t>Praha 4 - Nusle, Na Strži 65/1702, PSČ 14000</w:t>
      </w:r>
    </w:p>
    <w:p w:rsidR="006E1BC0" w:rsidRPr="00E74351" w:rsidRDefault="006E1BC0" w:rsidP="006E1BC0">
      <w:pPr>
        <w:rPr>
          <w:rFonts w:ascii="Arial" w:hAnsi="Arial" w:cs="Arial"/>
          <w:b/>
          <w:sz w:val="20"/>
        </w:rPr>
      </w:pPr>
      <w:r w:rsidRPr="00E74351">
        <w:rPr>
          <w:rFonts w:ascii="Arial" w:hAnsi="Arial" w:cs="Arial"/>
          <w:b/>
          <w:sz w:val="20"/>
        </w:rPr>
        <w:t>IČO:</w:t>
      </w:r>
      <w:r w:rsidRPr="00E74351">
        <w:rPr>
          <w:rFonts w:ascii="Arial" w:hAnsi="Arial" w:cs="Arial"/>
          <w:b/>
          <w:sz w:val="20"/>
        </w:rPr>
        <w:tab/>
      </w:r>
      <w:r w:rsidRPr="00E74351">
        <w:rPr>
          <w:rFonts w:ascii="Arial" w:hAnsi="Arial" w:cs="Arial"/>
          <w:b/>
          <w:sz w:val="20"/>
        </w:rPr>
        <w:tab/>
      </w:r>
      <w:r>
        <w:rPr>
          <w:rFonts w:ascii="Arial" w:hAnsi="Arial" w:cs="Arial"/>
          <w:b/>
          <w:sz w:val="20"/>
        </w:rPr>
        <w:tab/>
      </w:r>
      <w:r>
        <w:rPr>
          <w:rFonts w:ascii="Arial" w:hAnsi="Arial" w:cs="Arial"/>
          <w:b/>
          <w:sz w:val="20"/>
        </w:rPr>
        <w:tab/>
      </w:r>
      <w:r w:rsidRPr="00E74351">
        <w:rPr>
          <w:rFonts w:ascii="Arial" w:hAnsi="Arial" w:cs="Arial"/>
          <w:sz w:val="20"/>
        </w:rPr>
        <w:t>25146441</w:t>
      </w:r>
    </w:p>
    <w:p w:rsidR="006E1BC0" w:rsidRPr="00E74351" w:rsidRDefault="006E1BC0" w:rsidP="006E1BC0">
      <w:pPr>
        <w:ind w:left="2832" w:hanging="2832"/>
        <w:rPr>
          <w:rFonts w:ascii="Arial" w:hAnsi="Arial" w:cs="Arial"/>
          <w:sz w:val="20"/>
        </w:rPr>
      </w:pPr>
      <w:r w:rsidRPr="00E74351">
        <w:rPr>
          <w:rFonts w:ascii="Arial" w:hAnsi="Arial" w:cs="Arial"/>
          <w:b/>
          <w:sz w:val="20"/>
        </w:rPr>
        <w:t>Rozsah plnění Smlouvy:</w:t>
      </w:r>
      <w:r w:rsidRPr="00E74351">
        <w:rPr>
          <w:rFonts w:ascii="Arial" w:hAnsi="Arial" w:cs="Arial"/>
          <w:b/>
          <w:sz w:val="20"/>
        </w:rPr>
        <w:tab/>
      </w:r>
      <w:r w:rsidRPr="00E74351">
        <w:rPr>
          <w:rFonts w:ascii="Arial" w:hAnsi="Arial" w:cs="Arial"/>
          <w:sz w:val="20"/>
        </w:rPr>
        <w:t>vykonání dodávek v oblasti licencí HP a zajištění podpory SW produktů HP</w:t>
      </w:r>
    </w:p>
    <w:p w:rsidR="006E1BC0" w:rsidRPr="00CB3144" w:rsidRDefault="006E1BC0" w:rsidP="006E1BC0">
      <w:pPr>
        <w:rPr>
          <w:rFonts w:ascii="Arial" w:hAnsi="Arial" w:cs="Arial"/>
          <w:b/>
          <w:sz w:val="20"/>
        </w:rPr>
      </w:pPr>
      <w:r>
        <w:rPr>
          <w:rFonts w:ascii="Arial" w:hAnsi="Arial" w:cs="Arial"/>
          <w:b/>
          <w:sz w:val="20"/>
        </w:rPr>
        <w:t>3</w:t>
      </w:r>
      <w:r w:rsidRPr="00CB3144">
        <w:rPr>
          <w:rFonts w:ascii="Arial" w:hAnsi="Arial" w:cs="Arial"/>
          <w:b/>
          <w:sz w:val="20"/>
        </w:rPr>
        <w:t xml:space="preserve">/ </w:t>
      </w:r>
    </w:p>
    <w:p w:rsidR="006E1BC0" w:rsidRPr="0046284B" w:rsidRDefault="006E1BC0" w:rsidP="006E1BC0">
      <w:pPr>
        <w:rPr>
          <w:rFonts w:ascii="Arial" w:hAnsi="Arial" w:cs="Arial"/>
          <w:b/>
          <w:sz w:val="20"/>
        </w:rPr>
      </w:pPr>
      <w:r w:rsidRPr="0046284B">
        <w:rPr>
          <w:rFonts w:ascii="Arial" w:hAnsi="Arial" w:cs="Arial"/>
          <w:b/>
          <w:sz w:val="20"/>
        </w:rPr>
        <w:t xml:space="preserve">Název: </w:t>
      </w:r>
      <w:r w:rsidRPr="0046284B">
        <w:rPr>
          <w:rFonts w:ascii="Arial" w:hAnsi="Arial" w:cs="Arial"/>
          <w:b/>
          <w:sz w:val="20"/>
        </w:rPr>
        <w:tab/>
      </w:r>
      <w:r w:rsidRPr="0046284B">
        <w:rPr>
          <w:rFonts w:ascii="Arial" w:hAnsi="Arial" w:cs="Arial"/>
          <w:b/>
          <w:sz w:val="20"/>
        </w:rPr>
        <w:tab/>
      </w:r>
      <w:r w:rsidRPr="0046284B">
        <w:rPr>
          <w:rFonts w:ascii="Arial" w:hAnsi="Arial" w:cs="Arial"/>
          <w:b/>
          <w:sz w:val="20"/>
        </w:rPr>
        <w:tab/>
      </w:r>
      <w:r w:rsidRPr="0046284B">
        <w:rPr>
          <w:rFonts w:ascii="Arial" w:hAnsi="Arial" w:cs="Arial"/>
          <w:b/>
          <w:sz w:val="20"/>
        </w:rPr>
        <w:tab/>
      </w:r>
      <w:r w:rsidRPr="006E1BC0">
        <w:rPr>
          <w:rFonts w:ascii="Arial" w:hAnsi="Arial" w:cs="Arial"/>
          <w:b/>
          <w:sz w:val="20"/>
        </w:rPr>
        <w:t>TresTech s.r.o.</w:t>
      </w:r>
    </w:p>
    <w:p w:rsidR="006E1BC0" w:rsidRPr="0046284B" w:rsidRDefault="006E1BC0" w:rsidP="006E1BC0">
      <w:pPr>
        <w:rPr>
          <w:rFonts w:ascii="Arial" w:hAnsi="Arial" w:cs="Arial"/>
          <w:b/>
          <w:sz w:val="20"/>
        </w:rPr>
      </w:pPr>
      <w:r w:rsidRPr="0046284B">
        <w:rPr>
          <w:rFonts w:ascii="Arial" w:hAnsi="Arial" w:cs="Arial"/>
          <w:b/>
          <w:sz w:val="20"/>
        </w:rPr>
        <w:t>Sídlo:</w:t>
      </w:r>
      <w:r w:rsidRPr="0046284B">
        <w:rPr>
          <w:rFonts w:ascii="Arial" w:hAnsi="Arial" w:cs="Arial"/>
          <w:b/>
          <w:sz w:val="20"/>
        </w:rPr>
        <w:tab/>
      </w:r>
      <w:r w:rsidRPr="0046284B">
        <w:rPr>
          <w:rFonts w:ascii="Arial" w:hAnsi="Arial" w:cs="Arial"/>
          <w:b/>
          <w:sz w:val="20"/>
        </w:rPr>
        <w:tab/>
      </w:r>
      <w:r w:rsidRPr="0046284B">
        <w:rPr>
          <w:rFonts w:ascii="Arial" w:hAnsi="Arial" w:cs="Arial"/>
          <w:b/>
          <w:sz w:val="20"/>
        </w:rPr>
        <w:tab/>
      </w:r>
      <w:r w:rsidRPr="0046284B">
        <w:rPr>
          <w:rFonts w:ascii="Arial" w:hAnsi="Arial" w:cs="Arial"/>
          <w:b/>
          <w:sz w:val="20"/>
        </w:rPr>
        <w:tab/>
      </w:r>
      <w:r w:rsidRPr="006E1BC0">
        <w:rPr>
          <w:rFonts w:ascii="Arial" w:hAnsi="Arial" w:cs="Arial"/>
          <w:sz w:val="20"/>
        </w:rPr>
        <w:t>Hornokrčská 707/7, 140 00 Praha 4</w:t>
      </w:r>
    </w:p>
    <w:p w:rsidR="006E1BC0" w:rsidRPr="00CB3144" w:rsidRDefault="006E1BC0" w:rsidP="006E1BC0">
      <w:pPr>
        <w:rPr>
          <w:rFonts w:ascii="Arial" w:hAnsi="Arial" w:cs="Arial"/>
          <w:b/>
          <w:sz w:val="20"/>
        </w:rPr>
      </w:pPr>
      <w:r w:rsidRPr="0046284B">
        <w:rPr>
          <w:rFonts w:ascii="Arial" w:hAnsi="Arial" w:cs="Arial"/>
          <w:b/>
          <w:sz w:val="20"/>
        </w:rPr>
        <w:t>IČO:</w:t>
      </w:r>
      <w:r w:rsidRPr="0046284B">
        <w:rPr>
          <w:rFonts w:ascii="Arial" w:hAnsi="Arial" w:cs="Arial"/>
          <w:b/>
          <w:sz w:val="20"/>
        </w:rPr>
        <w:tab/>
      </w:r>
      <w:r w:rsidRPr="0046284B">
        <w:rPr>
          <w:rFonts w:ascii="Arial" w:hAnsi="Arial" w:cs="Arial"/>
          <w:b/>
          <w:sz w:val="20"/>
        </w:rPr>
        <w:tab/>
      </w:r>
      <w:r w:rsidRPr="0046284B">
        <w:rPr>
          <w:rFonts w:ascii="Arial" w:hAnsi="Arial" w:cs="Arial"/>
          <w:b/>
          <w:sz w:val="20"/>
        </w:rPr>
        <w:tab/>
      </w:r>
      <w:r w:rsidRPr="0046284B">
        <w:rPr>
          <w:rFonts w:ascii="Arial" w:hAnsi="Arial" w:cs="Arial"/>
          <w:b/>
          <w:sz w:val="20"/>
        </w:rPr>
        <w:tab/>
      </w:r>
      <w:r w:rsidRPr="006E1BC0">
        <w:rPr>
          <w:rFonts w:ascii="Arial" w:hAnsi="Arial" w:cs="Arial"/>
          <w:sz w:val="20"/>
        </w:rPr>
        <w:t>04262719</w:t>
      </w:r>
    </w:p>
    <w:p w:rsidR="006E1BC0" w:rsidRPr="0046284B" w:rsidRDefault="006E1BC0" w:rsidP="006E1BC0">
      <w:pPr>
        <w:rPr>
          <w:rFonts w:ascii="Arial" w:hAnsi="Arial" w:cs="Arial"/>
          <w:sz w:val="20"/>
        </w:rPr>
      </w:pPr>
      <w:r w:rsidRPr="00CB3144">
        <w:rPr>
          <w:rFonts w:ascii="Arial" w:hAnsi="Arial" w:cs="Arial"/>
          <w:b/>
          <w:sz w:val="20"/>
        </w:rPr>
        <w:t>Rozsah plnění Smlouvy:</w:t>
      </w:r>
      <w:r w:rsidRPr="00CB3144">
        <w:rPr>
          <w:rFonts w:ascii="Arial" w:hAnsi="Arial" w:cs="Arial"/>
          <w:b/>
          <w:sz w:val="20"/>
        </w:rPr>
        <w:tab/>
      </w:r>
      <w:r w:rsidRPr="006E1BC0">
        <w:rPr>
          <w:rFonts w:ascii="Arial" w:hAnsi="Arial" w:cs="Arial"/>
          <w:sz w:val="20"/>
        </w:rPr>
        <w:t>maintenance HW produktů HP</w:t>
      </w:r>
    </w:p>
    <w:p w:rsidR="00C26DC2" w:rsidRPr="00B56B6B" w:rsidRDefault="00C26DC2" w:rsidP="000C3826">
      <w:pPr>
        <w:pStyle w:val="RLProhlensmluvnchstran"/>
        <w:rPr>
          <w:rFonts w:ascii="Arial" w:hAnsi="Arial" w:cs="Arial"/>
          <w:szCs w:val="22"/>
        </w:rPr>
      </w:pPr>
    </w:p>
    <w:sectPr w:rsidR="00C26DC2" w:rsidRPr="00B56B6B" w:rsidSect="006E1BC0">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3E4" w:rsidRDefault="000913E4">
      <w:r>
        <w:separator/>
      </w:r>
    </w:p>
    <w:p w:rsidR="000913E4" w:rsidRDefault="000913E4"/>
  </w:endnote>
  <w:endnote w:type="continuationSeparator" w:id="0">
    <w:p w:rsidR="000913E4" w:rsidRDefault="000913E4">
      <w:r>
        <w:continuationSeparator/>
      </w:r>
    </w:p>
    <w:p w:rsidR="000913E4" w:rsidRDefault="000913E4"/>
  </w:endnote>
  <w:endnote w:type="continuationNotice" w:id="1">
    <w:p w:rsidR="000913E4" w:rsidRDefault="000913E4">
      <w:pPr>
        <w:spacing w:after="0" w:line="240" w:lineRule="auto"/>
      </w:pPr>
    </w:p>
    <w:p w:rsidR="000913E4" w:rsidRDefault="000913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345356"/>
      <w:docPartObj>
        <w:docPartGallery w:val="Page Numbers (Bottom of Page)"/>
        <w:docPartUnique/>
      </w:docPartObj>
    </w:sdtPr>
    <w:sdtEndPr/>
    <w:sdtContent>
      <w:p w:rsidR="0056717A" w:rsidRDefault="0056717A">
        <w:pPr>
          <w:pStyle w:val="Zpat"/>
        </w:pPr>
        <w:r>
          <w:fldChar w:fldCharType="begin"/>
        </w:r>
        <w:r>
          <w:instrText>PAGE   \* MERGEFORMAT</w:instrText>
        </w:r>
        <w:r>
          <w:fldChar w:fldCharType="separate"/>
        </w:r>
        <w:r w:rsidR="00B16362">
          <w:rPr>
            <w:noProof/>
          </w:rPr>
          <w:t>2</w:t>
        </w:r>
        <w:r>
          <w:fldChar w:fldCharType="end"/>
        </w:r>
      </w:p>
    </w:sdtContent>
  </w:sdt>
  <w:p w:rsidR="0056717A" w:rsidRDefault="005671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3E4" w:rsidRDefault="000913E4">
      <w:r>
        <w:separator/>
      </w:r>
    </w:p>
    <w:p w:rsidR="000913E4" w:rsidRDefault="000913E4"/>
  </w:footnote>
  <w:footnote w:type="continuationSeparator" w:id="0">
    <w:p w:rsidR="000913E4" w:rsidRDefault="000913E4">
      <w:r>
        <w:continuationSeparator/>
      </w:r>
    </w:p>
    <w:p w:rsidR="000913E4" w:rsidRDefault="000913E4"/>
  </w:footnote>
  <w:footnote w:type="continuationNotice" w:id="1">
    <w:p w:rsidR="000913E4" w:rsidRDefault="000913E4">
      <w:pPr>
        <w:spacing w:after="0" w:line="240" w:lineRule="auto"/>
      </w:pPr>
    </w:p>
    <w:p w:rsidR="000913E4" w:rsidRDefault="000913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17A" w:rsidRDefault="0056717A">
    <w:pPr>
      <w:spacing w:after="0" w:line="240" w:lineRule="atLeast"/>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17A" w:rsidRDefault="0056717A">
    <w:pPr>
      <w:pStyle w:val="Zhlav"/>
    </w:pPr>
    <w:r w:rsidRPr="007D1D69">
      <w:rPr>
        <w:rFonts w:asciiTheme="minorHAnsi" w:hAnsiTheme="minorHAnsi" w:cs="Arial"/>
        <w:noProof/>
        <w:color w:val="000000"/>
        <w:szCs w:val="16"/>
      </w:rPr>
      <w:drawing>
        <wp:anchor distT="0" distB="0" distL="114300" distR="114300" simplePos="0" relativeHeight="251659264" behindDoc="1" locked="0" layoutInCell="1" allowOverlap="1" wp14:anchorId="7D5A7C85" wp14:editId="1367F128">
          <wp:simplePos x="0" y="0"/>
          <wp:positionH relativeFrom="margin">
            <wp:posOffset>4422140</wp:posOffset>
          </wp:positionH>
          <wp:positionV relativeFrom="margin">
            <wp:posOffset>-824230</wp:posOffset>
          </wp:positionV>
          <wp:extent cx="1333500" cy="638175"/>
          <wp:effectExtent l="0" t="0" r="0" b="9525"/>
          <wp:wrapSquare wrapText="bothSides"/>
          <wp:docPr id="4"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srcRect/>
                  <a:stretch>
                    <a:fillRect/>
                  </a:stretch>
                </pic:blipFill>
                <pic:spPr bwMode="auto">
                  <a:xfrm>
                    <a:off x="0" y="0"/>
                    <a:ext cx="1333500" cy="638175"/>
                  </a:xfrm>
                  <a:prstGeom prst="rect">
                    <a:avLst/>
                  </a:prstGeom>
                  <a:noFill/>
                </pic:spPr>
              </pic:pic>
            </a:graphicData>
          </a:graphic>
        </wp:anchor>
      </w:drawing>
    </w:r>
    <w:r w:rsidRPr="00C84B74">
      <w:t>Příloha 1 - Závazný text návrhu smlo</w:t>
    </w:r>
    <w:r>
      <w:t>uvy pro každou část VZ - Část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074E61E2"/>
    <w:multiLevelType w:val="multilevel"/>
    <w:tmpl w:val="42EA75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8715DE2"/>
    <w:multiLevelType w:val="multilevel"/>
    <w:tmpl w:val="341C717A"/>
    <w:lvl w:ilvl="0">
      <w:start w:val="1"/>
      <w:numFmt w:val="decimal"/>
      <w:pStyle w:val="MZeSMLNadpis1"/>
      <w:suff w:val="space"/>
      <w:lvlText w:val="Článek %1"/>
      <w:lvlJc w:val="left"/>
      <w:pPr>
        <w:ind w:left="936" w:hanging="227"/>
      </w:pPr>
      <w:rPr>
        <w:rFonts w:hint="default"/>
        <w:b/>
        <w:i w:val="0"/>
      </w:rPr>
    </w:lvl>
    <w:lvl w:ilvl="1">
      <w:start w:val="1"/>
      <w:numFmt w:val="decimal"/>
      <w:pStyle w:val="MZeSMLNadpis2"/>
      <w:lvlText w:val="%1.%2."/>
      <w:lvlJc w:val="left"/>
      <w:pPr>
        <w:tabs>
          <w:tab w:val="num" w:pos="720"/>
        </w:tabs>
        <w:ind w:left="720" w:hanging="720"/>
      </w:pPr>
      <w:rPr>
        <w:rFonts w:ascii="Arial" w:hAnsi="Arial" w:cs="Arial" w:hint="default"/>
        <w:b w:val="0"/>
        <w:i w:val="0"/>
        <w:sz w:val="22"/>
        <w:szCs w:val="22"/>
      </w:rPr>
    </w:lvl>
    <w:lvl w:ilvl="2">
      <w:start w:val="1"/>
      <w:numFmt w:val="decimal"/>
      <w:pStyle w:val="MZeSMLNAdpis3"/>
      <w:lvlText w:val="%1.%2.%3."/>
      <w:lvlJc w:val="left"/>
      <w:pPr>
        <w:tabs>
          <w:tab w:val="num" w:pos="1391"/>
        </w:tabs>
        <w:ind w:left="1391" w:hanging="681"/>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
    <w:nsid w:val="28F33DCD"/>
    <w:multiLevelType w:val="hybridMultilevel"/>
    <w:tmpl w:val="419A21A4"/>
    <w:lvl w:ilvl="0" w:tplc="6EAC4CAC">
      <w:start w:val="1"/>
      <w:numFmt w:val="decimal"/>
      <w:lvlText w:val="%1)"/>
      <w:lvlJc w:val="left"/>
      <w:pPr>
        <w:ind w:left="644" w:hanging="360"/>
      </w:pPr>
      <w:rPr>
        <w:rFonts w:hint="default"/>
        <w:b w:val="0"/>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nsid w:val="587542FF"/>
    <w:multiLevelType w:val="hybridMultilevel"/>
    <w:tmpl w:val="1C32FDB6"/>
    <w:lvl w:ilvl="0" w:tplc="C5606A36">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nsid w:val="5B5A511E"/>
    <w:multiLevelType w:val="hybridMultilevel"/>
    <w:tmpl w:val="44B41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21C6133"/>
    <w:multiLevelType w:val="multilevel"/>
    <w:tmpl w:val="36CA3026"/>
    <w:lvl w:ilvl="0">
      <w:start w:val="1"/>
      <w:numFmt w:val="decimal"/>
      <w:lvlText w:val="%1."/>
      <w:lvlJc w:val="left"/>
      <w:pPr>
        <w:ind w:left="360" w:hanging="360"/>
      </w:pPr>
    </w:lvl>
    <w:lvl w:ilvl="1">
      <w:start w:val="1"/>
      <w:numFmt w:val="decimal"/>
      <w:lvlText w:val="%1.%2."/>
      <w:lvlJc w:val="left"/>
      <w:pPr>
        <w:ind w:left="574" w:hanging="432"/>
      </w:pPr>
      <w:rPr>
        <w:sz w:val="22"/>
        <w:szCs w:val="22"/>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8EE0582"/>
    <w:multiLevelType w:val="hybridMultilevel"/>
    <w:tmpl w:val="9A4E529A"/>
    <w:lvl w:ilvl="0" w:tplc="5E5A165E">
      <w:start w:val="1"/>
      <w:numFmt w:val="decimal"/>
      <w:lvlText w:val="%1)"/>
      <w:lvlJc w:val="left"/>
      <w:pPr>
        <w:ind w:left="786" w:hanging="360"/>
      </w:pPr>
      <w:rPr>
        <w:rFonts w:asciiTheme="minorHAnsi" w:hAnsiTheme="minorHAnsi" w:hint="default"/>
        <w:sz w:val="22"/>
        <w:szCs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nsid w:val="7EB81CCA"/>
    <w:multiLevelType w:val="hybridMultilevel"/>
    <w:tmpl w:val="8C204EE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1"/>
  </w:num>
  <w:num w:numId="3">
    <w:abstractNumId w:val="7"/>
  </w:num>
  <w:num w:numId="4">
    <w:abstractNumId w:val="10"/>
  </w:num>
  <w:num w:numId="5">
    <w:abstractNumId w:val="3"/>
  </w:num>
  <w:num w:numId="6">
    <w:abstractNumId w:val="9"/>
  </w:num>
  <w:num w:numId="7">
    <w:abstractNumId w:val="1"/>
  </w:num>
  <w:num w:numId="8">
    <w:abstractNumId w:val="2"/>
  </w:num>
  <w:num w:numId="9">
    <w:abstractNumId w:val="6"/>
  </w:num>
  <w:num w:numId="10">
    <w:abstractNumId w:val="0"/>
  </w:num>
  <w:num w:numId="11">
    <w:abstractNumId w:val="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5"/>
  </w:num>
  <w:num w:numId="1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5AE"/>
    <w:rsid w:val="00005E8A"/>
    <w:rsid w:val="0000763A"/>
    <w:rsid w:val="00011674"/>
    <w:rsid w:val="00012A6E"/>
    <w:rsid w:val="00012B20"/>
    <w:rsid w:val="000136B2"/>
    <w:rsid w:val="000144FE"/>
    <w:rsid w:val="000150A7"/>
    <w:rsid w:val="0001783C"/>
    <w:rsid w:val="000178E7"/>
    <w:rsid w:val="000219A3"/>
    <w:rsid w:val="0003421E"/>
    <w:rsid w:val="00034866"/>
    <w:rsid w:val="00034B57"/>
    <w:rsid w:val="000375BE"/>
    <w:rsid w:val="000417D6"/>
    <w:rsid w:val="000441E3"/>
    <w:rsid w:val="0004535F"/>
    <w:rsid w:val="00046E1A"/>
    <w:rsid w:val="00050D39"/>
    <w:rsid w:val="00051CD4"/>
    <w:rsid w:val="000527CC"/>
    <w:rsid w:val="00055FEF"/>
    <w:rsid w:val="000569DD"/>
    <w:rsid w:val="000575A5"/>
    <w:rsid w:val="00057F34"/>
    <w:rsid w:val="00057F4F"/>
    <w:rsid w:val="0006037A"/>
    <w:rsid w:val="000656BB"/>
    <w:rsid w:val="000675A9"/>
    <w:rsid w:val="00067CBC"/>
    <w:rsid w:val="00071BF0"/>
    <w:rsid w:val="00073472"/>
    <w:rsid w:val="000770F6"/>
    <w:rsid w:val="000809B7"/>
    <w:rsid w:val="00080D6B"/>
    <w:rsid w:val="000825C3"/>
    <w:rsid w:val="000829BA"/>
    <w:rsid w:val="000849EB"/>
    <w:rsid w:val="00084EC9"/>
    <w:rsid w:val="00087F16"/>
    <w:rsid w:val="00090C55"/>
    <w:rsid w:val="000913E4"/>
    <w:rsid w:val="0009284A"/>
    <w:rsid w:val="00092978"/>
    <w:rsid w:val="00092D3A"/>
    <w:rsid w:val="00094A1C"/>
    <w:rsid w:val="000962D7"/>
    <w:rsid w:val="00097641"/>
    <w:rsid w:val="000A057A"/>
    <w:rsid w:val="000A13C2"/>
    <w:rsid w:val="000A1BC8"/>
    <w:rsid w:val="000A3CB4"/>
    <w:rsid w:val="000A5A6B"/>
    <w:rsid w:val="000A6C39"/>
    <w:rsid w:val="000C3826"/>
    <w:rsid w:val="000C3BB4"/>
    <w:rsid w:val="000C4F39"/>
    <w:rsid w:val="000C540C"/>
    <w:rsid w:val="000C799E"/>
    <w:rsid w:val="000C7DE3"/>
    <w:rsid w:val="000D021B"/>
    <w:rsid w:val="000D10B5"/>
    <w:rsid w:val="000D195A"/>
    <w:rsid w:val="000D4D59"/>
    <w:rsid w:val="000D7956"/>
    <w:rsid w:val="000E163A"/>
    <w:rsid w:val="000E28F8"/>
    <w:rsid w:val="000E3A0D"/>
    <w:rsid w:val="000F0977"/>
    <w:rsid w:val="000F09E6"/>
    <w:rsid w:val="000F0BE9"/>
    <w:rsid w:val="000F1143"/>
    <w:rsid w:val="000F2E36"/>
    <w:rsid w:val="000F5ACD"/>
    <w:rsid w:val="000F6051"/>
    <w:rsid w:val="000F75F9"/>
    <w:rsid w:val="000F7E77"/>
    <w:rsid w:val="00101419"/>
    <w:rsid w:val="00101D56"/>
    <w:rsid w:val="00104670"/>
    <w:rsid w:val="001061DA"/>
    <w:rsid w:val="00110056"/>
    <w:rsid w:val="00110B5A"/>
    <w:rsid w:val="00110EA8"/>
    <w:rsid w:val="001133B5"/>
    <w:rsid w:val="0011504C"/>
    <w:rsid w:val="00117553"/>
    <w:rsid w:val="00120AB2"/>
    <w:rsid w:val="00124620"/>
    <w:rsid w:val="00124DE4"/>
    <w:rsid w:val="00125ED9"/>
    <w:rsid w:val="001264EA"/>
    <w:rsid w:val="0012768A"/>
    <w:rsid w:val="001345C4"/>
    <w:rsid w:val="00134EFF"/>
    <w:rsid w:val="00140023"/>
    <w:rsid w:val="00140056"/>
    <w:rsid w:val="001413DC"/>
    <w:rsid w:val="00142EE4"/>
    <w:rsid w:val="001441D2"/>
    <w:rsid w:val="00145381"/>
    <w:rsid w:val="001460B8"/>
    <w:rsid w:val="0015057D"/>
    <w:rsid w:val="00151D0B"/>
    <w:rsid w:val="001522BF"/>
    <w:rsid w:val="00156C56"/>
    <w:rsid w:val="001579CE"/>
    <w:rsid w:val="00162B8D"/>
    <w:rsid w:val="00164313"/>
    <w:rsid w:val="001654CB"/>
    <w:rsid w:val="00165874"/>
    <w:rsid w:val="001674E0"/>
    <w:rsid w:val="00170419"/>
    <w:rsid w:val="00172EE9"/>
    <w:rsid w:val="001739CD"/>
    <w:rsid w:val="00175B25"/>
    <w:rsid w:val="00175C67"/>
    <w:rsid w:val="00177D54"/>
    <w:rsid w:val="00181513"/>
    <w:rsid w:val="00181683"/>
    <w:rsid w:val="001833D8"/>
    <w:rsid w:val="0018683C"/>
    <w:rsid w:val="00187562"/>
    <w:rsid w:val="00192304"/>
    <w:rsid w:val="00192A98"/>
    <w:rsid w:val="0019449D"/>
    <w:rsid w:val="001951D6"/>
    <w:rsid w:val="00195E0C"/>
    <w:rsid w:val="001A1B9D"/>
    <w:rsid w:val="001A3842"/>
    <w:rsid w:val="001A6333"/>
    <w:rsid w:val="001B0285"/>
    <w:rsid w:val="001B1BC2"/>
    <w:rsid w:val="001C0255"/>
    <w:rsid w:val="001C2275"/>
    <w:rsid w:val="001C2AE7"/>
    <w:rsid w:val="001D3157"/>
    <w:rsid w:val="001D36B1"/>
    <w:rsid w:val="001D373D"/>
    <w:rsid w:val="001D7B63"/>
    <w:rsid w:val="001D7D0C"/>
    <w:rsid w:val="001E0FD9"/>
    <w:rsid w:val="001E3CCD"/>
    <w:rsid w:val="001E4FE5"/>
    <w:rsid w:val="001E67C9"/>
    <w:rsid w:val="001E773D"/>
    <w:rsid w:val="001F04F8"/>
    <w:rsid w:val="001F07A4"/>
    <w:rsid w:val="001F0F27"/>
    <w:rsid w:val="001F1978"/>
    <w:rsid w:val="001F364F"/>
    <w:rsid w:val="001F41B1"/>
    <w:rsid w:val="001F52CF"/>
    <w:rsid w:val="001F5FDA"/>
    <w:rsid w:val="001F6D6A"/>
    <w:rsid w:val="0020117E"/>
    <w:rsid w:val="00201985"/>
    <w:rsid w:val="00202AD2"/>
    <w:rsid w:val="00205AA8"/>
    <w:rsid w:val="0020730C"/>
    <w:rsid w:val="00207315"/>
    <w:rsid w:val="002111C0"/>
    <w:rsid w:val="002140A6"/>
    <w:rsid w:val="00215E4A"/>
    <w:rsid w:val="00216853"/>
    <w:rsid w:val="0022446E"/>
    <w:rsid w:val="0022640F"/>
    <w:rsid w:val="0023038F"/>
    <w:rsid w:val="00230DE6"/>
    <w:rsid w:val="00232452"/>
    <w:rsid w:val="00233EF9"/>
    <w:rsid w:val="0023627B"/>
    <w:rsid w:val="002365C9"/>
    <w:rsid w:val="00237767"/>
    <w:rsid w:val="00237A8E"/>
    <w:rsid w:val="002426AD"/>
    <w:rsid w:val="00242D1B"/>
    <w:rsid w:val="00242DC8"/>
    <w:rsid w:val="0024596B"/>
    <w:rsid w:val="00246765"/>
    <w:rsid w:val="002509FF"/>
    <w:rsid w:val="00251082"/>
    <w:rsid w:val="00252A53"/>
    <w:rsid w:val="0025322E"/>
    <w:rsid w:val="002538B3"/>
    <w:rsid w:val="002552DA"/>
    <w:rsid w:val="0025578F"/>
    <w:rsid w:val="002561AA"/>
    <w:rsid w:val="00256C94"/>
    <w:rsid w:val="002602DD"/>
    <w:rsid w:val="002612D7"/>
    <w:rsid w:val="00262C39"/>
    <w:rsid w:val="00263AB0"/>
    <w:rsid w:val="00263B08"/>
    <w:rsid w:val="002651AC"/>
    <w:rsid w:val="00271A27"/>
    <w:rsid w:val="002733ED"/>
    <w:rsid w:val="00275E9B"/>
    <w:rsid w:val="0027612D"/>
    <w:rsid w:val="00276166"/>
    <w:rsid w:val="00276575"/>
    <w:rsid w:val="002773A4"/>
    <w:rsid w:val="00282FF7"/>
    <w:rsid w:val="002924C7"/>
    <w:rsid w:val="00293201"/>
    <w:rsid w:val="00295E5C"/>
    <w:rsid w:val="002A5097"/>
    <w:rsid w:val="002B1DCE"/>
    <w:rsid w:val="002B2D21"/>
    <w:rsid w:val="002B4E7B"/>
    <w:rsid w:val="002C0210"/>
    <w:rsid w:val="002C0846"/>
    <w:rsid w:val="002C0A78"/>
    <w:rsid w:val="002C2A85"/>
    <w:rsid w:val="002C48AB"/>
    <w:rsid w:val="002C4D34"/>
    <w:rsid w:val="002C6725"/>
    <w:rsid w:val="002D2DCE"/>
    <w:rsid w:val="002D343A"/>
    <w:rsid w:val="002D463D"/>
    <w:rsid w:val="002D518C"/>
    <w:rsid w:val="002D6E9D"/>
    <w:rsid w:val="002D750F"/>
    <w:rsid w:val="002D78B7"/>
    <w:rsid w:val="002E2583"/>
    <w:rsid w:val="002E3ED9"/>
    <w:rsid w:val="002E4DA4"/>
    <w:rsid w:val="002E62CA"/>
    <w:rsid w:val="002E718D"/>
    <w:rsid w:val="002F486F"/>
    <w:rsid w:val="002F68C7"/>
    <w:rsid w:val="00301F50"/>
    <w:rsid w:val="0030421A"/>
    <w:rsid w:val="003051D0"/>
    <w:rsid w:val="003108D7"/>
    <w:rsid w:val="003109AD"/>
    <w:rsid w:val="00311DB7"/>
    <w:rsid w:val="00312FAC"/>
    <w:rsid w:val="00313EBE"/>
    <w:rsid w:val="003172AA"/>
    <w:rsid w:val="003178A4"/>
    <w:rsid w:val="00317D19"/>
    <w:rsid w:val="00317FBC"/>
    <w:rsid w:val="00320413"/>
    <w:rsid w:val="00321A62"/>
    <w:rsid w:val="00324CBC"/>
    <w:rsid w:val="00330E6E"/>
    <w:rsid w:val="0033116F"/>
    <w:rsid w:val="00333B0B"/>
    <w:rsid w:val="00333B9D"/>
    <w:rsid w:val="0033659D"/>
    <w:rsid w:val="00337AB7"/>
    <w:rsid w:val="00340F79"/>
    <w:rsid w:val="00341D70"/>
    <w:rsid w:val="00344C75"/>
    <w:rsid w:val="0035000F"/>
    <w:rsid w:val="0035038B"/>
    <w:rsid w:val="00350551"/>
    <w:rsid w:val="0035251D"/>
    <w:rsid w:val="00352DB1"/>
    <w:rsid w:val="00361876"/>
    <w:rsid w:val="00361C41"/>
    <w:rsid w:val="00362CDE"/>
    <w:rsid w:val="003646C7"/>
    <w:rsid w:val="003655C8"/>
    <w:rsid w:val="00381F7F"/>
    <w:rsid w:val="00386339"/>
    <w:rsid w:val="003865A6"/>
    <w:rsid w:val="00387936"/>
    <w:rsid w:val="00390771"/>
    <w:rsid w:val="0039138C"/>
    <w:rsid w:val="00394355"/>
    <w:rsid w:val="00394836"/>
    <w:rsid w:val="0039568A"/>
    <w:rsid w:val="003A0E9D"/>
    <w:rsid w:val="003A13FD"/>
    <w:rsid w:val="003A1629"/>
    <w:rsid w:val="003A3063"/>
    <w:rsid w:val="003A3949"/>
    <w:rsid w:val="003A5313"/>
    <w:rsid w:val="003B06C5"/>
    <w:rsid w:val="003B0852"/>
    <w:rsid w:val="003B37AD"/>
    <w:rsid w:val="003B4032"/>
    <w:rsid w:val="003B4D5C"/>
    <w:rsid w:val="003B4F38"/>
    <w:rsid w:val="003C06BA"/>
    <w:rsid w:val="003C2482"/>
    <w:rsid w:val="003C3A4C"/>
    <w:rsid w:val="003C4BE4"/>
    <w:rsid w:val="003C68F4"/>
    <w:rsid w:val="003C69C8"/>
    <w:rsid w:val="003D0301"/>
    <w:rsid w:val="003D07DE"/>
    <w:rsid w:val="003D198F"/>
    <w:rsid w:val="003D4CF8"/>
    <w:rsid w:val="003D4E9C"/>
    <w:rsid w:val="003E3A19"/>
    <w:rsid w:val="003E3AB3"/>
    <w:rsid w:val="003E529F"/>
    <w:rsid w:val="003E62E4"/>
    <w:rsid w:val="003F377C"/>
    <w:rsid w:val="003F3B21"/>
    <w:rsid w:val="003F44D4"/>
    <w:rsid w:val="003F4C93"/>
    <w:rsid w:val="003F5060"/>
    <w:rsid w:val="003F5B54"/>
    <w:rsid w:val="003F7887"/>
    <w:rsid w:val="00400F7A"/>
    <w:rsid w:val="00402FEC"/>
    <w:rsid w:val="00404633"/>
    <w:rsid w:val="0040547F"/>
    <w:rsid w:val="00405767"/>
    <w:rsid w:val="00405875"/>
    <w:rsid w:val="00407AEC"/>
    <w:rsid w:val="00412B74"/>
    <w:rsid w:val="004130DA"/>
    <w:rsid w:val="004133D2"/>
    <w:rsid w:val="00414694"/>
    <w:rsid w:val="004158E6"/>
    <w:rsid w:val="004204B1"/>
    <w:rsid w:val="004207EF"/>
    <w:rsid w:val="00430911"/>
    <w:rsid w:val="00431247"/>
    <w:rsid w:val="004334BE"/>
    <w:rsid w:val="004347C9"/>
    <w:rsid w:val="00434A54"/>
    <w:rsid w:val="00435097"/>
    <w:rsid w:val="00435571"/>
    <w:rsid w:val="00436D2B"/>
    <w:rsid w:val="004412C0"/>
    <w:rsid w:val="004414A7"/>
    <w:rsid w:val="004446D3"/>
    <w:rsid w:val="00446C34"/>
    <w:rsid w:val="00450169"/>
    <w:rsid w:val="00451123"/>
    <w:rsid w:val="0045204C"/>
    <w:rsid w:val="0045244B"/>
    <w:rsid w:val="00452690"/>
    <w:rsid w:val="00452DA1"/>
    <w:rsid w:val="0045357D"/>
    <w:rsid w:val="00453BE6"/>
    <w:rsid w:val="00460A8A"/>
    <w:rsid w:val="00461C85"/>
    <w:rsid w:val="00473F05"/>
    <w:rsid w:val="00480E6E"/>
    <w:rsid w:val="00483845"/>
    <w:rsid w:val="00484FA0"/>
    <w:rsid w:val="004852F8"/>
    <w:rsid w:val="00485B14"/>
    <w:rsid w:val="00485C27"/>
    <w:rsid w:val="00485CCA"/>
    <w:rsid w:val="00486E67"/>
    <w:rsid w:val="004901BD"/>
    <w:rsid w:val="00490FE0"/>
    <w:rsid w:val="0049128A"/>
    <w:rsid w:val="0049223E"/>
    <w:rsid w:val="00492FD5"/>
    <w:rsid w:val="00493130"/>
    <w:rsid w:val="00495698"/>
    <w:rsid w:val="004958DB"/>
    <w:rsid w:val="00495A4B"/>
    <w:rsid w:val="004973BA"/>
    <w:rsid w:val="00497718"/>
    <w:rsid w:val="00497C4C"/>
    <w:rsid w:val="004A1C74"/>
    <w:rsid w:val="004A2C35"/>
    <w:rsid w:val="004A636B"/>
    <w:rsid w:val="004B108D"/>
    <w:rsid w:val="004B36E8"/>
    <w:rsid w:val="004B501B"/>
    <w:rsid w:val="004B5C6B"/>
    <w:rsid w:val="004B6B07"/>
    <w:rsid w:val="004B70E9"/>
    <w:rsid w:val="004C3C6C"/>
    <w:rsid w:val="004C543B"/>
    <w:rsid w:val="004C6F11"/>
    <w:rsid w:val="004D1133"/>
    <w:rsid w:val="004D347F"/>
    <w:rsid w:val="004D7BA1"/>
    <w:rsid w:val="004E0F75"/>
    <w:rsid w:val="004E1885"/>
    <w:rsid w:val="004E3562"/>
    <w:rsid w:val="004E3858"/>
    <w:rsid w:val="004E7622"/>
    <w:rsid w:val="004F30A1"/>
    <w:rsid w:val="004F3B8A"/>
    <w:rsid w:val="004F63C3"/>
    <w:rsid w:val="005006F4"/>
    <w:rsid w:val="00504D07"/>
    <w:rsid w:val="00507D44"/>
    <w:rsid w:val="00510170"/>
    <w:rsid w:val="00514FB3"/>
    <w:rsid w:val="0051539B"/>
    <w:rsid w:val="00516135"/>
    <w:rsid w:val="00522591"/>
    <w:rsid w:val="005229A6"/>
    <w:rsid w:val="00524D71"/>
    <w:rsid w:val="0052588C"/>
    <w:rsid w:val="00525DA6"/>
    <w:rsid w:val="0052602B"/>
    <w:rsid w:val="00527878"/>
    <w:rsid w:val="00533FB2"/>
    <w:rsid w:val="00534DCC"/>
    <w:rsid w:val="00535BD7"/>
    <w:rsid w:val="0053661D"/>
    <w:rsid w:val="005370CB"/>
    <w:rsid w:val="005433F5"/>
    <w:rsid w:val="005453F1"/>
    <w:rsid w:val="00546A0F"/>
    <w:rsid w:val="0055146F"/>
    <w:rsid w:val="00552481"/>
    <w:rsid w:val="00552B34"/>
    <w:rsid w:val="00552D32"/>
    <w:rsid w:val="00552DFC"/>
    <w:rsid w:val="0055323F"/>
    <w:rsid w:val="005532B4"/>
    <w:rsid w:val="00556CC7"/>
    <w:rsid w:val="005572AA"/>
    <w:rsid w:val="005575F0"/>
    <w:rsid w:val="00560AC4"/>
    <w:rsid w:val="00560BF8"/>
    <w:rsid w:val="005627E0"/>
    <w:rsid w:val="00563AD6"/>
    <w:rsid w:val="005649EC"/>
    <w:rsid w:val="00564CB8"/>
    <w:rsid w:val="0056535C"/>
    <w:rsid w:val="0056707C"/>
    <w:rsid w:val="0056717A"/>
    <w:rsid w:val="005732E1"/>
    <w:rsid w:val="0057498E"/>
    <w:rsid w:val="00580863"/>
    <w:rsid w:val="00580C5B"/>
    <w:rsid w:val="00580D20"/>
    <w:rsid w:val="00581CF1"/>
    <w:rsid w:val="00582F30"/>
    <w:rsid w:val="00586FB9"/>
    <w:rsid w:val="0059080A"/>
    <w:rsid w:val="00592A09"/>
    <w:rsid w:val="005978C4"/>
    <w:rsid w:val="005A0CC7"/>
    <w:rsid w:val="005A3A5B"/>
    <w:rsid w:val="005A5E6F"/>
    <w:rsid w:val="005B0DA3"/>
    <w:rsid w:val="005B163C"/>
    <w:rsid w:val="005B23F1"/>
    <w:rsid w:val="005B453E"/>
    <w:rsid w:val="005B5865"/>
    <w:rsid w:val="005B6C8C"/>
    <w:rsid w:val="005C3AC2"/>
    <w:rsid w:val="005D2ADA"/>
    <w:rsid w:val="005D34B3"/>
    <w:rsid w:val="005E2DAC"/>
    <w:rsid w:val="005E2DB0"/>
    <w:rsid w:val="005E2F75"/>
    <w:rsid w:val="005E4706"/>
    <w:rsid w:val="005E5380"/>
    <w:rsid w:val="005E5B0A"/>
    <w:rsid w:val="005E767C"/>
    <w:rsid w:val="005F4C13"/>
    <w:rsid w:val="005F5B0D"/>
    <w:rsid w:val="005F5B83"/>
    <w:rsid w:val="005F65CC"/>
    <w:rsid w:val="005F7218"/>
    <w:rsid w:val="005F731A"/>
    <w:rsid w:val="005F76F9"/>
    <w:rsid w:val="00601E76"/>
    <w:rsid w:val="006030E0"/>
    <w:rsid w:val="0060365C"/>
    <w:rsid w:val="006043E7"/>
    <w:rsid w:val="00606E96"/>
    <w:rsid w:val="00611845"/>
    <w:rsid w:val="00615679"/>
    <w:rsid w:val="0061683E"/>
    <w:rsid w:val="006204E7"/>
    <w:rsid w:val="00620E11"/>
    <w:rsid w:val="00622166"/>
    <w:rsid w:val="00622B34"/>
    <w:rsid w:val="006237E2"/>
    <w:rsid w:val="0062486E"/>
    <w:rsid w:val="0062516E"/>
    <w:rsid w:val="0062698A"/>
    <w:rsid w:val="0062726B"/>
    <w:rsid w:val="0063251A"/>
    <w:rsid w:val="006325A7"/>
    <w:rsid w:val="00632B72"/>
    <w:rsid w:val="00635859"/>
    <w:rsid w:val="00636CA6"/>
    <w:rsid w:val="006448E1"/>
    <w:rsid w:val="006473BA"/>
    <w:rsid w:val="0065482A"/>
    <w:rsid w:val="00655ACB"/>
    <w:rsid w:val="00656084"/>
    <w:rsid w:val="0065733B"/>
    <w:rsid w:val="00657CC3"/>
    <w:rsid w:val="0066115F"/>
    <w:rsid w:val="0066319B"/>
    <w:rsid w:val="00667BB6"/>
    <w:rsid w:val="00670725"/>
    <w:rsid w:val="00670B77"/>
    <w:rsid w:val="006726DF"/>
    <w:rsid w:val="00677408"/>
    <w:rsid w:val="0068109C"/>
    <w:rsid w:val="00682C8E"/>
    <w:rsid w:val="00684CCA"/>
    <w:rsid w:val="00685A76"/>
    <w:rsid w:val="0068633A"/>
    <w:rsid w:val="00686EDF"/>
    <w:rsid w:val="00691F34"/>
    <w:rsid w:val="0069372E"/>
    <w:rsid w:val="00695D35"/>
    <w:rsid w:val="006965E1"/>
    <w:rsid w:val="006969B1"/>
    <w:rsid w:val="006A05C6"/>
    <w:rsid w:val="006A0DAE"/>
    <w:rsid w:val="006A253A"/>
    <w:rsid w:val="006A58FE"/>
    <w:rsid w:val="006B0CF1"/>
    <w:rsid w:val="006B1D1C"/>
    <w:rsid w:val="006B73CD"/>
    <w:rsid w:val="006C536C"/>
    <w:rsid w:val="006C5B84"/>
    <w:rsid w:val="006C65A8"/>
    <w:rsid w:val="006D00BD"/>
    <w:rsid w:val="006D0944"/>
    <w:rsid w:val="006D2EFB"/>
    <w:rsid w:val="006D422B"/>
    <w:rsid w:val="006D5399"/>
    <w:rsid w:val="006D5F9A"/>
    <w:rsid w:val="006D61D4"/>
    <w:rsid w:val="006D64B9"/>
    <w:rsid w:val="006E05DB"/>
    <w:rsid w:val="006E1BC0"/>
    <w:rsid w:val="006E27D9"/>
    <w:rsid w:val="006E2C73"/>
    <w:rsid w:val="006E31E6"/>
    <w:rsid w:val="006E40C7"/>
    <w:rsid w:val="006E6C52"/>
    <w:rsid w:val="006E74AE"/>
    <w:rsid w:val="006E7D51"/>
    <w:rsid w:val="006E7FEA"/>
    <w:rsid w:val="006F2C36"/>
    <w:rsid w:val="006F4B88"/>
    <w:rsid w:val="0070173A"/>
    <w:rsid w:val="0070182B"/>
    <w:rsid w:val="00704866"/>
    <w:rsid w:val="00706F8C"/>
    <w:rsid w:val="00707E73"/>
    <w:rsid w:val="0071371F"/>
    <w:rsid w:val="00713866"/>
    <w:rsid w:val="0071540B"/>
    <w:rsid w:val="00716730"/>
    <w:rsid w:val="00717348"/>
    <w:rsid w:val="007176AF"/>
    <w:rsid w:val="00720E64"/>
    <w:rsid w:val="00722FD5"/>
    <w:rsid w:val="007245EB"/>
    <w:rsid w:val="00727C22"/>
    <w:rsid w:val="00727F05"/>
    <w:rsid w:val="00731707"/>
    <w:rsid w:val="00731E5C"/>
    <w:rsid w:val="007367F5"/>
    <w:rsid w:val="0074206A"/>
    <w:rsid w:val="007513B5"/>
    <w:rsid w:val="00753715"/>
    <w:rsid w:val="00753C40"/>
    <w:rsid w:val="007549A3"/>
    <w:rsid w:val="007554C8"/>
    <w:rsid w:val="007562F5"/>
    <w:rsid w:val="00756A7E"/>
    <w:rsid w:val="007631F7"/>
    <w:rsid w:val="00765713"/>
    <w:rsid w:val="0076678F"/>
    <w:rsid w:val="00770722"/>
    <w:rsid w:val="00771800"/>
    <w:rsid w:val="007731D2"/>
    <w:rsid w:val="00774397"/>
    <w:rsid w:val="0077592E"/>
    <w:rsid w:val="00775CFF"/>
    <w:rsid w:val="0077760E"/>
    <w:rsid w:val="00780ED0"/>
    <w:rsid w:val="0078103E"/>
    <w:rsid w:val="0078278F"/>
    <w:rsid w:val="0078420F"/>
    <w:rsid w:val="00786D55"/>
    <w:rsid w:val="007904AD"/>
    <w:rsid w:val="00790CD7"/>
    <w:rsid w:val="0079398B"/>
    <w:rsid w:val="00793CF3"/>
    <w:rsid w:val="007963C9"/>
    <w:rsid w:val="007970B9"/>
    <w:rsid w:val="007A09CF"/>
    <w:rsid w:val="007A1E7B"/>
    <w:rsid w:val="007A430E"/>
    <w:rsid w:val="007A6C0E"/>
    <w:rsid w:val="007A7AFD"/>
    <w:rsid w:val="007B1BD0"/>
    <w:rsid w:val="007B2015"/>
    <w:rsid w:val="007B2829"/>
    <w:rsid w:val="007B2ADC"/>
    <w:rsid w:val="007B43BF"/>
    <w:rsid w:val="007B4A4E"/>
    <w:rsid w:val="007B4A9D"/>
    <w:rsid w:val="007B5197"/>
    <w:rsid w:val="007B53A8"/>
    <w:rsid w:val="007B681A"/>
    <w:rsid w:val="007B6FB0"/>
    <w:rsid w:val="007B79B9"/>
    <w:rsid w:val="007C05CF"/>
    <w:rsid w:val="007C1E95"/>
    <w:rsid w:val="007D1639"/>
    <w:rsid w:val="007D3865"/>
    <w:rsid w:val="007D796B"/>
    <w:rsid w:val="007E26EE"/>
    <w:rsid w:val="007E7275"/>
    <w:rsid w:val="007F1FD2"/>
    <w:rsid w:val="007F3482"/>
    <w:rsid w:val="007F53F0"/>
    <w:rsid w:val="007F5F71"/>
    <w:rsid w:val="00802603"/>
    <w:rsid w:val="00804749"/>
    <w:rsid w:val="0080622D"/>
    <w:rsid w:val="00806344"/>
    <w:rsid w:val="00807FFA"/>
    <w:rsid w:val="0081510D"/>
    <w:rsid w:val="008168F6"/>
    <w:rsid w:val="00817AC2"/>
    <w:rsid w:val="00820B72"/>
    <w:rsid w:val="00821E14"/>
    <w:rsid w:val="0082314D"/>
    <w:rsid w:val="008231CE"/>
    <w:rsid w:val="00824AED"/>
    <w:rsid w:val="0082570C"/>
    <w:rsid w:val="00825ACB"/>
    <w:rsid w:val="008268F2"/>
    <w:rsid w:val="00831C2E"/>
    <w:rsid w:val="008328AC"/>
    <w:rsid w:val="00834CBB"/>
    <w:rsid w:val="0083515E"/>
    <w:rsid w:val="008414DF"/>
    <w:rsid w:val="00841984"/>
    <w:rsid w:val="00843A1C"/>
    <w:rsid w:val="00844527"/>
    <w:rsid w:val="008462EC"/>
    <w:rsid w:val="008463E1"/>
    <w:rsid w:val="008468E4"/>
    <w:rsid w:val="00850391"/>
    <w:rsid w:val="008513AD"/>
    <w:rsid w:val="0085205C"/>
    <w:rsid w:val="0085355F"/>
    <w:rsid w:val="00856AFD"/>
    <w:rsid w:val="00860B7B"/>
    <w:rsid w:val="0086318B"/>
    <w:rsid w:val="00863660"/>
    <w:rsid w:val="00863B8A"/>
    <w:rsid w:val="00874F7C"/>
    <w:rsid w:val="00875570"/>
    <w:rsid w:val="00875B28"/>
    <w:rsid w:val="00876035"/>
    <w:rsid w:val="00877263"/>
    <w:rsid w:val="00885ACF"/>
    <w:rsid w:val="00886A4D"/>
    <w:rsid w:val="00886DE5"/>
    <w:rsid w:val="008874ED"/>
    <w:rsid w:val="00892A8E"/>
    <w:rsid w:val="00894634"/>
    <w:rsid w:val="00894C9D"/>
    <w:rsid w:val="00894E08"/>
    <w:rsid w:val="008953AB"/>
    <w:rsid w:val="00895A9D"/>
    <w:rsid w:val="008970A6"/>
    <w:rsid w:val="008A224C"/>
    <w:rsid w:val="008A288A"/>
    <w:rsid w:val="008A44D0"/>
    <w:rsid w:val="008A757E"/>
    <w:rsid w:val="008B0051"/>
    <w:rsid w:val="008B0BBD"/>
    <w:rsid w:val="008B1159"/>
    <w:rsid w:val="008B324E"/>
    <w:rsid w:val="008B395E"/>
    <w:rsid w:val="008B7331"/>
    <w:rsid w:val="008C0185"/>
    <w:rsid w:val="008C0619"/>
    <w:rsid w:val="008C316D"/>
    <w:rsid w:val="008C5C90"/>
    <w:rsid w:val="008C7DC3"/>
    <w:rsid w:val="008C7E71"/>
    <w:rsid w:val="008D21E2"/>
    <w:rsid w:val="008D262C"/>
    <w:rsid w:val="008D2C48"/>
    <w:rsid w:val="008D46D9"/>
    <w:rsid w:val="008D528C"/>
    <w:rsid w:val="008D6787"/>
    <w:rsid w:val="008E4549"/>
    <w:rsid w:val="008E65AE"/>
    <w:rsid w:val="008E7A63"/>
    <w:rsid w:val="008F01D8"/>
    <w:rsid w:val="008F205F"/>
    <w:rsid w:val="008F236A"/>
    <w:rsid w:val="008F308D"/>
    <w:rsid w:val="008F4343"/>
    <w:rsid w:val="008F50DA"/>
    <w:rsid w:val="008F5A9A"/>
    <w:rsid w:val="008F609E"/>
    <w:rsid w:val="008F73A4"/>
    <w:rsid w:val="008F7D13"/>
    <w:rsid w:val="00901407"/>
    <w:rsid w:val="0090211B"/>
    <w:rsid w:val="0090275A"/>
    <w:rsid w:val="00902D27"/>
    <w:rsid w:val="00902D48"/>
    <w:rsid w:val="00905295"/>
    <w:rsid w:val="00906430"/>
    <w:rsid w:val="009120C6"/>
    <w:rsid w:val="00913892"/>
    <w:rsid w:val="00913D2A"/>
    <w:rsid w:val="0091442D"/>
    <w:rsid w:val="00916982"/>
    <w:rsid w:val="00917F9D"/>
    <w:rsid w:val="00921C95"/>
    <w:rsid w:val="009232EB"/>
    <w:rsid w:val="00923EB9"/>
    <w:rsid w:val="00924342"/>
    <w:rsid w:val="00924E45"/>
    <w:rsid w:val="0092527A"/>
    <w:rsid w:val="009255B4"/>
    <w:rsid w:val="0093311B"/>
    <w:rsid w:val="00935C99"/>
    <w:rsid w:val="009402DC"/>
    <w:rsid w:val="009424FE"/>
    <w:rsid w:val="0094351E"/>
    <w:rsid w:val="0094380D"/>
    <w:rsid w:val="00946649"/>
    <w:rsid w:val="00947CE5"/>
    <w:rsid w:val="00954215"/>
    <w:rsid w:val="009571F0"/>
    <w:rsid w:val="00961884"/>
    <w:rsid w:val="00961C1B"/>
    <w:rsid w:val="00963C54"/>
    <w:rsid w:val="00972E2E"/>
    <w:rsid w:val="00973CC3"/>
    <w:rsid w:val="00974B4B"/>
    <w:rsid w:val="00977564"/>
    <w:rsid w:val="00980FE4"/>
    <w:rsid w:val="00981E87"/>
    <w:rsid w:val="009831AC"/>
    <w:rsid w:val="00984CD1"/>
    <w:rsid w:val="00992377"/>
    <w:rsid w:val="00992DD0"/>
    <w:rsid w:val="0099510F"/>
    <w:rsid w:val="00995613"/>
    <w:rsid w:val="0099579B"/>
    <w:rsid w:val="00995C1D"/>
    <w:rsid w:val="00996576"/>
    <w:rsid w:val="009A0B65"/>
    <w:rsid w:val="009A0E96"/>
    <w:rsid w:val="009A1668"/>
    <w:rsid w:val="009A1ADF"/>
    <w:rsid w:val="009A380E"/>
    <w:rsid w:val="009A3810"/>
    <w:rsid w:val="009A4C3D"/>
    <w:rsid w:val="009A69B9"/>
    <w:rsid w:val="009B0190"/>
    <w:rsid w:val="009B1121"/>
    <w:rsid w:val="009B1818"/>
    <w:rsid w:val="009B1F9E"/>
    <w:rsid w:val="009B2FCE"/>
    <w:rsid w:val="009B3EAA"/>
    <w:rsid w:val="009B623C"/>
    <w:rsid w:val="009B687F"/>
    <w:rsid w:val="009C008C"/>
    <w:rsid w:val="009C0F75"/>
    <w:rsid w:val="009C1DA4"/>
    <w:rsid w:val="009C4058"/>
    <w:rsid w:val="009C5CB1"/>
    <w:rsid w:val="009C61CD"/>
    <w:rsid w:val="009C6708"/>
    <w:rsid w:val="009C69B0"/>
    <w:rsid w:val="009C786C"/>
    <w:rsid w:val="009D038E"/>
    <w:rsid w:val="009D28C3"/>
    <w:rsid w:val="009D5F33"/>
    <w:rsid w:val="009D6899"/>
    <w:rsid w:val="009D7660"/>
    <w:rsid w:val="009E28BA"/>
    <w:rsid w:val="009E58EF"/>
    <w:rsid w:val="009F1DBC"/>
    <w:rsid w:val="00A00F35"/>
    <w:rsid w:val="00A0113C"/>
    <w:rsid w:val="00A01B3B"/>
    <w:rsid w:val="00A02DFC"/>
    <w:rsid w:val="00A02FCF"/>
    <w:rsid w:val="00A07255"/>
    <w:rsid w:val="00A1618F"/>
    <w:rsid w:val="00A21D28"/>
    <w:rsid w:val="00A225E4"/>
    <w:rsid w:val="00A235B8"/>
    <w:rsid w:val="00A24EFF"/>
    <w:rsid w:val="00A260CC"/>
    <w:rsid w:val="00A307F4"/>
    <w:rsid w:val="00A30F93"/>
    <w:rsid w:val="00A32715"/>
    <w:rsid w:val="00A34C3E"/>
    <w:rsid w:val="00A37FC8"/>
    <w:rsid w:val="00A40AC0"/>
    <w:rsid w:val="00A41CC1"/>
    <w:rsid w:val="00A439D6"/>
    <w:rsid w:val="00A43F6C"/>
    <w:rsid w:val="00A47377"/>
    <w:rsid w:val="00A47BBB"/>
    <w:rsid w:val="00A50B2F"/>
    <w:rsid w:val="00A51090"/>
    <w:rsid w:val="00A51C43"/>
    <w:rsid w:val="00A53F39"/>
    <w:rsid w:val="00A55663"/>
    <w:rsid w:val="00A55789"/>
    <w:rsid w:val="00A55A0C"/>
    <w:rsid w:val="00A5659D"/>
    <w:rsid w:val="00A56639"/>
    <w:rsid w:val="00A5776D"/>
    <w:rsid w:val="00A60297"/>
    <w:rsid w:val="00A620A0"/>
    <w:rsid w:val="00A63FD4"/>
    <w:rsid w:val="00A64973"/>
    <w:rsid w:val="00A66768"/>
    <w:rsid w:val="00A702CD"/>
    <w:rsid w:val="00A72431"/>
    <w:rsid w:val="00A76108"/>
    <w:rsid w:val="00A76BAB"/>
    <w:rsid w:val="00A8192A"/>
    <w:rsid w:val="00A83BD6"/>
    <w:rsid w:val="00A85F5A"/>
    <w:rsid w:val="00A86F9C"/>
    <w:rsid w:val="00A92484"/>
    <w:rsid w:val="00A94BEB"/>
    <w:rsid w:val="00A97C01"/>
    <w:rsid w:val="00AA14B1"/>
    <w:rsid w:val="00AA306F"/>
    <w:rsid w:val="00AA3621"/>
    <w:rsid w:val="00AA36EB"/>
    <w:rsid w:val="00AA40D0"/>
    <w:rsid w:val="00AA4943"/>
    <w:rsid w:val="00AA5306"/>
    <w:rsid w:val="00AA5D15"/>
    <w:rsid w:val="00AA798D"/>
    <w:rsid w:val="00AB14A9"/>
    <w:rsid w:val="00AB1AE4"/>
    <w:rsid w:val="00AB1EF8"/>
    <w:rsid w:val="00AB1F9B"/>
    <w:rsid w:val="00AB2270"/>
    <w:rsid w:val="00AB2ACA"/>
    <w:rsid w:val="00AC4440"/>
    <w:rsid w:val="00AC4FE1"/>
    <w:rsid w:val="00AC58C5"/>
    <w:rsid w:val="00AC7826"/>
    <w:rsid w:val="00AC7D41"/>
    <w:rsid w:val="00AD1DA4"/>
    <w:rsid w:val="00AD2F76"/>
    <w:rsid w:val="00AE0261"/>
    <w:rsid w:val="00AE1883"/>
    <w:rsid w:val="00AE78E4"/>
    <w:rsid w:val="00AF54C8"/>
    <w:rsid w:val="00AF59E4"/>
    <w:rsid w:val="00AF5F31"/>
    <w:rsid w:val="00B00F85"/>
    <w:rsid w:val="00B02318"/>
    <w:rsid w:val="00B028B0"/>
    <w:rsid w:val="00B04798"/>
    <w:rsid w:val="00B04CD6"/>
    <w:rsid w:val="00B11B79"/>
    <w:rsid w:val="00B11DD7"/>
    <w:rsid w:val="00B142A7"/>
    <w:rsid w:val="00B14973"/>
    <w:rsid w:val="00B15583"/>
    <w:rsid w:val="00B16362"/>
    <w:rsid w:val="00B167AF"/>
    <w:rsid w:val="00B20ABA"/>
    <w:rsid w:val="00B21271"/>
    <w:rsid w:val="00B2531D"/>
    <w:rsid w:val="00B25642"/>
    <w:rsid w:val="00B26686"/>
    <w:rsid w:val="00B27C48"/>
    <w:rsid w:val="00B32761"/>
    <w:rsid w:val="00B34E22"/>
    <w:rsid w:val="00B35B62"/>
    <w:rsid w:val="00B36186"/>
    <w:rsid w:val="00B367BC"/>
    <w:rsid w:val="00B368E6"/>
    <w:rsid w:val="00B376B5"/>
    <w:rsid w:val="00B40087"/>
    <w:rsid w:val="00B45CB3"/>
    <w:rsid w:val="00B46448"/>
    <w:rsid w:val="00B474A9"/>
    <w:rsid w:val="00B474D4"/>
    <w:rsid w:val="00B47FC9"/>
    <w:rsid w:val="00B5036B"/>
    <w:rsid w:val="00B50A70"/>
    <w:rsid w:val="00B5131A"/>
    <w:rsid w:val="00B5349B"/>
    <w:rsid w:val="00B5658F"/>
    <w:rsid w:val="00B56B6B"/>
    <w:rsid w:val="00B57CAF"/>
    <w:rsid w:val="00B60DA2"/>
    <w:rsid w:val="00B6122E"/>
    <w:rsid w:val="00B6136C"/>
    <w:rsid w:val="00B61541"/>
    <w:rsid w:val="00B62D20"/>
    <w:rsid w:val="00B63CC6"/>
    <w:rsid w:val="00B64951"/>
    <w:rsid w:val="00B67150"/>
    <w:rsid w:val="00B72353"/>
    <w:rsid w:val="00B7564B"/>
    <w:rsid w:val="00B75D76"/>
    <w:rsid w:val="00B807EC"/>
    <w:rsid w:val="00B81E38"/>
    <w:rsid w:val="00B823F6"/>
    <w:rsid w:val="00B851F2"/>
    <w:rsid w:val="00B85F9F"/>
    <w:rsid w:val="00B86AA9"/>
    <w:rsid w:val="00B90FC5"/>
    <w:rsid w:val="00B9298A"/>
    <w:rsid w:val="00B929AC"/>
    <w:rsid w:val="00B97D55"/>
    <w:rsid w:val="00BA3095"/>
    <w:rsid w:val="00BA4E51"/>
    <w:rsid w:val="00BA544C"/>
    <w:rsid w:val="00BA5456"/>
    <w:rsid w:val="00BB2E07"/>
    <w:rsid w:val="00BB3CAA"/>
    <w:rsid w:val="00BB419C"/>
    <w:rsid w:val="00BB47DB"/>
    <w:rsid w:val="00BB5A21"/>
    <w:rsid w:val="00BB7538"/>
    <w:rsid w:val="00BB765E"/>
    <w:rsid w:val="00BC2F46"/>
    <w:rsid w:val="00BC550C"/>
    <w:rsid w:val="00BD22BF"/>
    <w:rsid w:val="00BD23D0"/>
    <w:rsid w:val="00BD31C7"/>
    <w:rsid w:val="00BD357C"/>
    <w:rsid w:val="00BE10E1"/>
    <w:rsid w:val="00BE11C9"/>
    <w:rsid w:val="00BE353D"/>
    <w:rsid w:val="00BE6E88"/>
    <w:rsid w:val="00BE79B4"/>
    <w:rsid w:val="00BF0327"/>
    <w:rsid w:val="00BF042C"/>
    <w:rsid w:val="00BF287F"/>
    <w:rsid w:val="00BF3E64"/>
    <w:rsid w:val="00BF5367"/>
    <w:rsid w:val="00BF5513"/>
    <w:rsid w:val="00BF676E"/>
    <w:rsid w:val="00C02815"/>
    <w:rsid w:val="00C0462C"/>
    <w:rsid w:val="00C0793C"/>
    <w:rsid w:val="00C10A7C"/>
    <w:rsid w:val="00C111F2"/>
    <w:rsid w:val="00C1122D"/>
    <w:rsid w:val="00C12682"/>
    <w:rsid w:val="00C12AE7"/>
    <w:rsid w:val="00C13F01"/>
    <w:rsid w:val="00C15ABD"/>
    <w:rsid w:val="00C15B3B"/>
    <w:rsid w:val="00C248F2"/>
    <w:rsid w:val="00C24C63"/>
    <w:rsid w:val="00C25201"/>
    <w:rsid w:val="00C26347"/>
    <w:rsid w:val="00C2694E"/>
    <w:rsid w:val="00C26DC2"/>
    <w:rsid w:val="00C31AB2"/>
    <w:rsid w:val="00C36218"/>
    <w:rsid w:val="00C4106D"/>
    <w:rsid w:val="00C4165E"/>
    <w:rsid w:val="00C417E7"/>
    <w:rsid w:val="00C41A3D"/>
    <w:rsid w:val="00C43732"/>
    <w:rsid w:val="00C44774"/>
    <w:rsid w:val="00C45EC7"/>
    <w:rsid w:val="00C472E9"/>
    <w:rsid w:val="00C50724"/>
    <w:rsid w:val="00C53327"/>
    <w:rsid w:val="00C5333A"/>
    <w:rsid w:val="00C54139"/>
    <w:rsid w:val="00C542F9"/>
    <w:rsid w:val="00C543D6"/>
    <w:rsid w:val="00C60C31"/>
    <w:rsid w:val="00C611FD"/>
    <w:rsid w:val="00C612F8"/>
    <w:rsid w:val="00C61A71"/>
    <w:rsid w:val="00C642D3"/>
    <w:rsid w:val="00C660FC"/>
    <w:rsid w:val="00C66691"/>
    <w:rsid w:val="00C67DD4"/>
    <w:rsid w:val="00C70F7A"/>
    <w:rsid w:val="00C71D03"/>
    <w:rsid w:val="00C736F3"/>
    <w:rsid w:val="00C7620B"/>
    <w:rsid w:val="00C765F9"/>
    <w:rsid w:val="00C76F4A"/>
    <w:rsid w:val="00C77206"/>
    <w:rsid w:val="00C77FA4"/>
    <w:rsid w:val="00C8464B"/>
    <w:rsid w:val="00C84B74"/>
    <w:rsid w:val="00C866D8"/>
    <w:rsid w:val="00C8681E"/>
    <w:rsid w:val="00C87BC7"/>
    <w:rsid w:val="00C92A5A"/>
    <w:rsid w:val="00C94480"/>
    <w:rsid w:val="00C9591E"/>
    <w:rsid w:val="00C9680C"/>
    <w:rsid w:val="00C968B2"/>
    <w:rsid w:val="00CA10E6"/>
    <w:rsid w:val="00CA24DB"/>
    <w:rsid w:val="00CA53F7"/>
    <w:rsid w:val="00CA59BF"/>
    <w:rsid w:val="00CA76DA"/>
    <w:rsid w:val="00CB0F13"/>
    <w:rsid w:val="00CB33A6"/>
    <w:rsid w:val="00CB4254"/>
    <w:rsid w:val="00CB5407"/>
    <w:rsid w:val="00CC084A"/>
    <w:rsid w:val="00CC5D00"/>
    <w:rsid w:val="00CC6C84"/>
    <w:rsid w:val="00CC7070"/>
    <w:rsid w:val="00CD3BCB"/>
    <w:rsid w:val="00CE022A"/>
    <w:rsid w:val="00CE1098"/>
    <w:rsid w:val="00CE3050"/>
    <w:rsid w:val="00CE5738"/>
    <w:rsid w:val="00CF08CF"/>
    <w:rsid w:val="00D00356"/>
    <w:rsid w:val="00D009E8"/>
    <w:rsid w:val="00D01611"/>
    <w:rsid w:val="00D01742"/>
    <w:rsid w:val="00D02D30"/>
    <w:rsid w:val="00D0300B"/>
    <w:rsid w:val="00D03E4C"/>
    <w:rsid w:val="00D055BC"/>
    <w:rsid w:val="00D10D6E"/>
    <w:rsid w:val="00D1601E"/>
    <w:rsid w:val="00D207EB"/>
    <w:rsid w:val="00D3260E"/>
    <w:rsid w:val="00D32A21"/>
    <w:rsid w:val="00D32A92"/>
    <w:rsid w:val="00D3380B"/>
    <w:rsid w:val="00D3385C"/>
    <w:rsid w:val="00D34343"/>
    <w:rsid w:val="00D34FBC"/>
    <w:rsid w:val="00D35890"/>
    <w:rsid w:val="00D37817"/>
    <w:rsid w:val="00D40AAB"/>
    <w:rsid w:val="00D40C4B"/>
    <w:rsid w:val="00D42332"/>
    <w:rsid w:val="00D427F3"/>
    <w:rsid w:val="00D4458E"/>
    <w:rsid w:val="00D44A9E"/>
    <w:rsid w:val="00D45ABE"/>
    <w:rsid w:val="00D46389"/>
    <w:rsid w:val="00D46558"/>
    <w:rsid w:val="00D470C2"/>
    <w:rsid w:val="00D52DFE"/>
    <w:rsid w:val="00D538D6"/>
    <w:rsid w:val="00D5512E"/>
    <w:rsid w:val="00D56CE3"/>
    <w:rsid w:val="00D577A7"/>
    <w:rsid w:val="00D60C2C"/>
    <w:rsid w:val="00D64DDF"/>
    <w:rsid w:val="00D7051E"/>
    <w:rsid w:val="00D7121C"/>
    <w:rsid w:val="00D71569"/>
    <w:rsid w:val="00D73D65"/>
    <w:rsid w:val="00D755B4"/>
    <w:rsid w:val="00D80DA9"/>
    <w:rsid w:val="00D81E37"/>
    <w:rsid w:val="00D83E88"/>
    <w:rsid w:val="00D852DC"/>
    <w:rsid w:val="00D91D6C"/>
    <w:rsid w:val="00D9315F"/>
    <w:rsid w:val="00D960A3"/>
    <w:rsid w:val="00D96A5E"/>
    <w:rsid w:val="00DA04C8"/>
    <w:rsid w:val="00DA2AC2"/>
    <w:rsid w:val="00DA35B3"/>
    <w:rsid w:val="00DA5E4D"/>
    <w:rsid w:val="00DA6082"/>
    <w:rsid w:val="00DA7786"/>
    <w:rsid w:val="00DB1779"/>
    <w:rsid w:val="00DB221C"/>
    <w:rsid w:val="00DB2D1F"/>
    <w:rsid w:val="00DB3E70"/>
    <w:rsid w:val="00DB77E1"/>
    <w:rsid w:val="00DC39FA"/>
    <w:rsid w:val="00DD1409"/>
    <w:rsid w:val="00DD1AA2"/>
    <w:rsid w:val="00DD38A7"/>
    <w:rsid w:val="00DD6484"/>
    <w:rsid w:val="00DD6998"/>
    <w:rsid w:val="00DD6FFF"/>
    <w:rsid w:val="00DD7DA8"/>
    <w:rsid w:val="00DD7FB1"/>
    <w:rsid w:val="00DE1849"/>
    <w:rsid w:val="00DE2D2D"/>
    <w:rsid w:val="00DE2D67"/>
    <w:rsid w:val="00DE4AC3"/>
    <w:rsid w:val="00DE5388"/>
    <w:rsid w:val="00DE5CE4"/>
    <w:rsid w:val="00DF1515"/>
    <w:rsid w:val="00DF1760"/>
    <w:rsid w:val="00DF313D"/>
    <w:rsid w:val="00DF361A"/>
    <w:rsid w:val="00DF40B5"/>
    <w:rsid w:val="00DF4365"/>
    <w:rsid w:val="00DF4CA5"/>
    <w:rsid w:val="00DF4F10"/>
    <w:rsid w:val="00DF5094"/>
    <w:rsid w:val="00E0086F"/>
    <w:rsid w:val="00E00977"/>
    <w:rsid w:val="00E01416"/>
    <w:rsid w:val="00E02A6F"/>
    <w:rsid w:val="00E05082"/>
    <w:rsid w:val="00E05FBD"/>
    <w:rsid w:val="00E12E3F"/>
    <w:rsid w:val="00E15782"/>
    <w:rsid w:val="00E1776B"/>
    <w:rsid w:val="00E17E35"/>
    <w:rsid w:val="00E20BAD"/>
    <w:rsid w:val="00E22990"/>
    <w:rsid w:val="00E2338D"/>
    <w:rsid w:val="00E26380"/>
    <w:rsid w:val="00E27325"/>
    <w:rsid w:val="00E3121F"/>
    <w:rsid w:val="00E31A7D"/>
    <w:rsid w:val="00E35489"/>
    <w:rsid w:val="00E35DA6"/>
    <w:rsid w:val="00E37598"/>
    <w:rsid w:val="00E40169"/>
    <w:rsid w:val="00E403F7"/>
    <w:rsid w:val="00E43F5C"/>
    <w:rsid w:val="00E4579F"/>
    <w:rsid w:val="00E47411"/>
    <w:rsid w:val="00E52A7D"/>
    <w:rsid w:val="00E540CB"/>
    <w:rsid w:val="00E55041"/>
    <w:rsid w:val="00E553EB"/>
    <w:rsid w:val="00E55D20"/>
    <w:rsid w:val="00E562EF"/>
    <w:rsid w:val="00E56EFE"/>
    <w:rsid w:val="00E5734C"/>
    <w:rsid w:val="00E57D3C"/>
    <w:rsid w:val="00E6214B"/>
    <w:rsid w:val="00E63C65"/>
    <w:rsid w:val="00E6785F"/>
    <w:rsid w:val="00E703EE"/>
    <w:rsid w:val="00E716B0"/>
    <w:rsid w:val="00E7467B"/>
    <w:rsid w:val="00E748C2"/>
    <w:rsid w:val="00E75062"/>
    <w:rsid w:val="00E755A4"/>
    <w:rsid w:val="00E77F8F"/>
    <w:rsid w:val="00E80659"/>
    <w:rsid w:val="00E813CB"/>
    <w:rsid w:val="00E86929"/>
    <w:rsid w:val="00E87DCB"/>
    <w:rsid w:val="00E9135E"/>
    <w:rsid w:val="00E91CAD"/>
    <w:rsid w:val="00E925F4"/>
    <w:rsid w:val="00E93D8A"/>
    <w:rsid w:val="00E94CFE"/>
    <w:rsid w:val="00EA0AB5"/>
    <w:rsid w:val="00EA23A6"/>
    <w:rsid w:val="00EA25A0"/>
    <w:rsid w:val="00EB01B0"/>
    <w:rsid w:val="00EB0C71"/>
    <w:rsid w:val="00EB217B"/>
    <w:rsid w:val="00EB52C2"/>
    <w:rsid w:val="00EB5E45"/>
    <w:rsid w:val="00EC245F"/>
    <w:rsid w:val="00EC2573"/>
    <w:rsid w:val="00EC4073"/>
    <w:rsid w:val="00EC586F"/>
    <w:rsid w:val="00EC7810"/>
    <w:rsid w:val="00ED0479"/>
    <w:rsid w:val="00ED1BE7"/>
    <w:rsid w:val="00ED1DA6"/>
    <w:rsid w:val="00ED2148"/>
    <w:rsid w:val="00ED237D"/>
    <w:rsid w:val="00ED2790"/>
    <w:rsid w:val="00ED7BED"/>
    <w:rsid w:val="00EE1377"/>
    <w:rsid w:val="00EE2503"/>
    <w:rsid w:val="00EE3F49"/>
    <w:rsid w:val="00EE52DA"/>
    <w:rsid w:val="00EE67A2"/>
    <w:rsid w:val="00EE6C9C"/>
    <w:rsid w:val="00EE7FFB"/>
    <w:rsid w:val="00EF477E"/>
    <w:rsid w:val="00EF5C01"/>
    <w:rsid w:val="00EF72E8"/>
    <w:rsid w:val="00F02224"/>
    <w:rsid w:val="00F12ADD"/>
    <w:rsid w:val="00F13E58"/>
    <w:rsid w:val="00F163B0"/>
    <w:rsid w:val="00F165A5"/>
    <w:rsid w:val="00F2138F"/>
    <w:rsid w:val="00F23367"/>
    <w:rsid w:val="00F234AE"/>
    <w:rsid w:val="00F2378C"/>
    <w:rsid w:val="00F25B1D"/>
    <w:rsid w:val="00F270A1"/>
    <w:rsid w:val="00F277D3"/>
    <w:rsid w:val="00F278D8"/>
    <w:rsid w:val="00F278F2"/>
    <w:rsid w:val="00F30510"/>
    <w:rsid w:val="00F30F73"/>
    <w:rsid w:val="00F32058"/>
    <w:rsid w:val="00F32C4E"/>
    <w:rsid w:val="00F361E1"/>
    <w:rsid w:val="00F41F8F"/>
    <w:rsid w:val="00F46C29"/>
    <w:rsid w:val="00F47454"/>
    <w:rsid w:val="00F508C8"/>
    <w:rsid w:val="00F51417"/>
    <w:rsid w:val="00F547D7"/>
    <w:rsid w:val="00F609C8"/>
    <w:rsid w:val="00F614A9"/>
    <w:rsid w:val="00F61E71"/>
    <w:rsid w:val="00F62BE6"/>
    <w:rsid w:val="00F63A5B"/>
    <w:rsid w:val="00F643FA"/>
    <w:rsid w:val="00F64FB2"/>
    <w:rsid w:val="00F65147"/>
    <w:rsid w:val="00F66C68"/>
    <w:rsid w:val="00F67C8C"/>
    <w:rsid w:val="00F70BC3"/>
    <w:rsid w:val="00F729E8"/>
    <w:rsid w:val="00F7337E"/>
    <w:rsid w:val="00F7378B"/>
    <w:rsid w:val="00F82616"/>
    <w:rsid w:val="00F8419B"/>
    <w:rsid w:val="00F84342"/>
    <w:rsid w:val="00F87BF4"/>
    <w:rsid w:val="00F9161E"/>
    <w:rsid w:val="00F936D4"/>
    <w:rsid w:val="00FA178A"/>
    <w:rsid w:val="00FA23EC"/>
    <w:rsid w:val="00FA571D"/>
    <w:rsid w:val="00FA5AA2"/>
    <w:rsid w:val="00FA6FF9"/>
    <w:rsid w:val="00FA73BD"/>
    <w:rsid w:val="00FB0EFC"/>
    <w:rsid w:val="00FB3A06"/>
    <w:rsid w:val="00FB4358"/>
    <w:rsid w:val="00FB6832"/>
    <w:rsid w:val="00FB74D4"/>
    <w:rsid w:val="00FC1D49"/>
    <w:rsid w:val="00FC27A2"/>
    <w:rsid w:val="00FC4A3C"/>
    <w:rsid w:val="00FC4D43"/>
    <w:rsid w:val="00FC67E6"/>
    <w:rsid w:val="00FC6F35"/>
    <w:rsid w:val="00FC7AD4"/>
    <w:rsid w:val="00FD1A07"/>
    <w:rsid w:val="00FD2000"/>
    <w:rsid w:val="00FD2746"/>
    <w:rsid w:val="00FD722F"/>
    <w:rsid w:val="00FE00AF"/>
    <w:rsid w:val="00FE1C76"/>
    <w:rsid w:val="00FE5D94"/>
    <w:rsid w:val="00FE74AF"/>
    <w:rsid w:val="00FF4077"/>
    <w:rsid w:val="00FF4C76"/>
    <w:rsid w:val="00FF58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qFormat/>
    <w:rsid w:val="005F76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D755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rsid w:val="00D755B4"/>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EE3F4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D755B4"/>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semiHidden/>
    <w:rsid w:val="00D755B4"/>
    <w:rPr>
      <w:rFonts w:asciiTheme="majorHAnsi" w:eastAsiaTheme="majorEastAsia" w:hAnsiTheme="majorHAnsi" w:cstheme="majorBidi"/>
      <w:b/>
      <w:bCs/>
      <w:i/>
      <w:iCs/>
      <w:color w:val="4F81BD" w:themeColor="accent1"/>
      <w:sz w:val="22"/>
      <w:szCs w:val="24"/>
    </w:rPr>
  </w:style>
  <w:style w:type="character" w:customStyle="1" w:styleId="Nadpis6Char">
    <w:name w:val="Nadpis 6 Char"/>
    <w:basedOn w:val="Standardnpsmoodstavce"/>
    <w:link w:val="Nadpis6"/>
    <w:semiHidden/>
    <w:rsid w:val="00EE3F49"/>
    <w:rPr>
      <w:rFonts w:asciiTheme="majorHAnsi" w:eastAsiaTheme="majorEastAsia" w:hAnsiTheme="majorHAnsi" w:cstheme="majorBidi"/>
      <w:i/>
      <w:iCs/>
      <w:color w:val="243F60" w:themeColor="accent1" w:themeShade="7F"/>
      <w:sz w:val="22"/>
      <w:szCs w:val="24"/>
    </w:rPr>
  </w:style>
  <w:style w:type="paragraph" w:customStyle="1" w:styleId="RLTextlnkuslovan">
    <w:name w:val="RL Text článku číslovaný"/>
    <w:basedOn w:val="Normln"/>
    <w:link w:val="RLTextlnkuslovanChar"/>
    <w:qFormat/>
    <w:rsid w:val="00E43F5C"/>
    <w:pPr>
      <w:numPr>
        <w:ilvl w:val="1"/>
        <w:numId w:val="1"/>
      </w:numPr>
      <w:jc w:val="both"/>
    </w:p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paragraph" w:customStyle="1" w:styleId="RLlneksmlouvy">
    <w:name w:val="RL Článek smlouvy"/>
    <w:basedOn w:val="Normln"/>
    <w:next w:val="RLTextlnkuslovan"/>
    <w:qFormat/>
    <w:rsid w:val="00EC245F"/>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customStyle="1" w:styleId="RLProhlensmluvnchstranChar">
    <w:name w:val="RL Prohlášení smluvních stran Char"/>
    <w:basedOn w:val="Standardnpsmoodstavce"/>
    <w:link w:val="RLProhlensmluvnchstran"/>
    <w:rsid w:val="00EC245F"/>
    <w:rPr>
      <w:rFonts w:ascii="Garamond" w:hAnsi="Garamond"/>
      <w:b/>
      <w:sz w:val="24"/>
      <w:szCs w:val="24"/>
      <w:lang w:val="cs-CZ" w:eastAsia="cs-CZ" w:bidi="ar-SA"/>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560AC4"/>
    <w:rPr>
      <w:rFonts w:ascii="Calibri" w:hAnsi="Calibri"/>
      <w:color w:val="808080"/>
      <w:sz w:val="16"/>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560AC4"/>
    <w:rPr>
      <w:rFonts w:ascii="Calibri" w:hAnsi="Calibri"/>
      <w:b/>
      <w:sz w:val="16"/>
      <w:szCs w:val="24"/>
    </w:rPr>
  </w:style>
  <w:style w:type="character" w:styleId="Odkaznakoment">
    <w:name w:val="annotation reference"/>
    <w:basedOn w:val="Standardnpsmoodstavce"/>
    <w:rsid w:val="00EC245F"/>
    <w:rPr>
      <w:sz w:val="16"/>
      <w:szCs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basedOn w:val="Normln"/>
    <w:link w:val="TextkomenteChar"/>
    <w:rsid w:val="00EC245F"/>
    <w:rPr>
      <w:sz w:val="20"/>
      <w:szCs w:val="20"/>
    </w:rPr>
  </w:style>
  <w:style w:type="character" w:customStyle="1" w:styleId="TextkomenteChar">
    <w:name w:val="Text komentáře Char"/>
    <w:basedOn w:val="Standardnpsmoodstavce"/>
    <w:link w:val="Textkomente"/>
    <w:rsid w:val="00A50B2F"/>
    <w:rPr>
      <w:rFonts w:ascii="Calibri" w:hAnsi="Calibri"/>
    </w:rPr>
  </w:style>
  <w:style w:type="character" w:styleId="slostrnky">
    <w:name w:val="page number"/>
    <w:basedOn w:val="Standardnpsmoodstavce"/>
    <w:rsid w:val="00F2138F"/>
  </w:style>
  <w:style w:type="paragraph" w:styleId="Pedmtkomente">
    <w:name w:val="annotation subject"/>
    <w:basedOn w:val="Textkomente"/>
    <w:next w:val="Textkomente"/>
    <w:semiHidden/>
    <w:rsid w:val="00EC245F"/>
    <w:rPr>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C245F"/>
    <w:rPr>
      <w:rFonts w:ascii="Tahoma" w:hAnsi="Tahoma" w:cs="Tahoma"/>
      <w:sz w:val="16"/>
      <w:szCs w:val="16"/>
    </w:rPr>
  </w:style>
  <w:style w:type="paragraph" w:customStyle="1" w:styleId="doplnuchaze">
    <w:name w:val="doplní uchazeč"/>
    <w:basedOn w:val="Normln"/>
    <w:link w:val="doplnuchazeChar"/>
    <w:qFormat/>
    <w:rsid w:val="008F5A9A"/>
    <w:pPr>
      <w:jc w:val="center"/>
    </w:pPr>
    <w:rPr>
      <w:b/>
      <w:snapToGrid w:val="0"/>
      <w:szCs w:val="22"/>
    </w:rPr>
  </w:style>
  <w:style w:type="character" w:customStyle="1" w:styleId="doplnuchazeChar">
    <w:name w:val="doplní uchazeč Char"/>
    <w:link w:val="doplnuchaze"/>
    <w:rsid w:val="008F5A9A"/>
    <w:rPr>
      <w:rFonts w:ascii="Calibri" w:hAnsi="Calibri"/>
      <w:b/>
      <w:snapToGrid w:val="0"/>
      <w:sz w:val="22"/>
      <w:szCs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A0113C"/>
    <w:rPr>
      <w:rFonts w:ascii="Arial" w:hAnsi="Arial"/>
      <w:lang w:val="x-none" w:eastAsia="x-none"/>
    </w:rPr>
  </w:style>
  <w:style w:type="paragraph" w:styleId="Odstavecseseznamem">
    <w:name w:val="List Paragraph"/>
    <w:basedOn w:val="Normln"/>
    <w:uiPriority w:val="99"/>
    <w:qFormat/>
    <w:rsid w:val="00D755B4"/>
    <w:pPr>
      <w:spacing w:after="0" w:line="240" w:lineRule="auto"/>
      <w:ind w:left="708"/>
    </w:pPr>
    <w:rPr>
      <w:rFonts w:ascii="Times New Roman" w:hAnsi="Times New Roman"/>
      <w:sz w:val="20"/>
      <w:szCs w:val="20"/>
    </w:rPr>
  </w:style>
  <w:style w:type="character" w:styleId="Zvraznn">
    <w:name w:val="Emphasis"/>
    <w:uiPriority w:val="20"/>
    <w:qFormat/>
    <w:rsid w:val="00D755B4"/>
    <w:rPr>
      <w:i/>
      <w:iCs/>
    </w:rPr>
  </w:style>
  <w:style w:type="paragraph" w:styleId="FormtovanvHTML">
    <w:name w:val="HTML Preformatted"/>
    <w:basedOn w:val="Normln"/>
    <w:link w:val="FormtovanvHTMLChar"/>
    <w:uiPriority w:val="99"/>
    <w:rsid w:val="00D75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D755B4"/>
    <w:rPr>
      <w:rFonts w:ascii="Arial Unicode MS" w:eastAsia="Arial Unicode MS" w:hAnsi="Arial Unicode MS"/>
      <w:lang w:val="en-US" w:eastAsia="en-US"/>
    </w:rPr>
  </w:style>
  <w:style w:type="paragraph" w:customStyle="1" w:styleId="TSTextlnkuslovan">
    <w:name w:val="TS Text článku číslovaný"/>
    <w:basedOn w:val="Normln"/>
    <w:link w:val="TSTextlnkuslovanChar"/>
    <w:rsid w:val="00D755B4"/>
    <w:pPr>
      <w:tabs>
        <w:tab w:val="num" w:pos="737"/>
      </w:tabs>
      <w:ind w:left="737" w:hanging="737"/>
      <w:jc w:val="both"/>
    </w:pPr>
    <w:rPr>
      <w:rFonts w:ascii="Arial" w:hAnsi="Arial"/>
      <w:lang w:eastAsia="en-US"/>
    </w:rPr>
  </w:style>
  <w:style w:type="character" w:customStyle="1" w:styleId="TSTextlnkuslovanChar">
    <w:name w:val="TS Text článku číslovaný Char"/>
    <w:link w:val="TSTextlnkuslovan"/>
    <w:rsid w:val="00D755B4"/>
    <w:rPr>
      <w:rFonts w:ascii="Arial" w:hAnsi="Arial"/>
      <w:sz w:val="22"/>
      <w:szCs w:val="24"/>
      <w:lang w:eastAsia="en-US"/>
    </w:rPr>
  </w:style>
  <w:style w:type="paragraph" w:customStyle="1" w:styleId="TSlneksmlouvy">
    <w:name w:val="TS Článek smlouvy"/>
    <w:basedOn w:val="Normln"/>
    <w:next w:val="TSTextlnkuslovan"/>
    <w:rsid w:val="00D755B4"/>
    <w:pPr>
      <w:keepNext/>
      <w:suppressAutoHyphens/>
      <w:spacing w:before="480" w:after="240"/>
      <w:ind w:left="6663"/>
      <w:jc w:val="center"/>
      <w:outlineLvl w:val="0"/>
    </w:pPr>
    <w:rPr>
      <w:rFonts w:ascii="Arial" w:hAnsi="Arial"/>
      <w:b/>
      <w:u w:val="single"/>
      <w:lang w:eastAsia="en-US"/>
    </w:rPr>
  </w:style>
  <w:style w:type="paragraph" w:customStyle="1" w:styleId="Default">
    <w:name w:val="Default"/>
    <w:uiPriority w:val="99"/>
    <w:rsid w:val="00D755B4"/>
    <w:pPr>
      <w:autoSpaceDE w:val="0"/>
      <w:autoSpaceDN w:val="0"/>
      <w:adjustRightInd w:val="0"/>
    </w:pPr>
    <w:rPr>
      <w:rFonts w:eastAsia="Calibri"/>
      <w:color w:val="000000"/>
      <w:sz w:val="24"/>
      <w:szCs w:val="24"/>
      <w:lang w:eastAsia="en-US"/>
    </w:rPr>
  </w:style>
  <w:style w:type="paragraph" w:styleId="Revize">
    <w:name w:val="Revision"/>
    <w:hidden/>
    <w:uiPriority w:val="99"/>
    <w:semiHidden/>
    <w:rsid w:val="00F277D3"/>
    <w:rPr>
      <w:rFonts w:ascii="Calibri" w:hAnsi="Calibri"/>
      <w:sz w:val="22"/>
      <w:szCs w:val="24"/>
    </w:rPr>
  </w:style>
  <w:style w:type="paragraph" w:styleId="Textvysvtlivek">
    <w:name w:val="endnote text"/>
    <w:basedOn w:val="Normln"/>
    <w:link w:val="TextvysvtlivekChar"/>
    <w:rsid w:val="00E3121F"/>
    <w:rPr>
      <w:sz w:val="20"/>
      <w:szCs w:val="20"/>
    </w:rPr>
  </w:style>
  <w:style w:type="character" w:customStyle="1" w:styleId="TextvysvtlivekChar">
    <w:name w:val="Text vysvětlivek Char"/>
    <w:basedOn w:val="Standardnpsmoodstavce"/>
    <w:link w:val="Textvysvtlivek"/>
    <w:rsid w:val="00E3121F"/>
    <w:rPr>
      <w:rFonts w:ascii="Calibri" w:hAnsi="Calibri"/>
    </w:rPr>
  </w:style>
  <w:style w:type="paragraph" w:customStyle="1" w:styleId="RLdajeosmluvnstran0">
    <w:name w:val="RL Údaje o smluvní straně"/>
    <w:basedOn w:val="Normln"/>
    <w:rsid w:val="00E3121F"/>
    <w:pPr>
      <w:jc w:val="center"/>
    </w:pPr>
    <w:rPr>
      <w:lang w:eastAsia="en-US"/>
    </w:rPr>
  </w:style>
  <w:style w:type="paragraph" w:customStyle="1" w:styleId="xl66">
    <w:name w:val="xl66"/>
    <w:basedOn w:val="Normln"/>
    <w:rsid w:val="00C26DC2"/>
    <w:pPr>
      <w:shd w:val="clear" w:color="000000" w:fill="FFFFFF"/>
      <w:spacing w:before="100" w:beforeAutospacing="1" w:after="100" w:afterAutospacing="1" w:line="240" w:lineRule="auto"/>
    </w:pPr>
    <w:rPr>
      <w:rFonts w:ascii="Times New Roman" w:hAnsi="Times New Roman"/>
      <w:sz w:val="24"/>
    </w:rPr>
  </w:style>
  <w:style w:type="paragraph" w:customStyle="1" w:styleId="xl67">
    <w:name w:val="xl67"/>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68">
    <w:name w:val="xl68"/>
    <w:basedOn w:val="Normln"/>
    <w:rsid w:val="00C26DC2"/>
    <w:pPr>
      <w:shd w:val="clear" w:color="000000" w:fill="FFFFFF"/>
      <w:spacing w:before="100" w:beforeAutospacing="1" w:after="100" w:afterAutospacing="1" w:line="240" w:lineRule="auto"/>
      <w:jc w:val="center"/>
      <w:textAlignment w:val="center"/>
    </w:pPr>
    <w:rPr>
      <w:rFonts w:ascii="Times New Roman" w:hAnsi="Times New Roman"/>
      <w:sz w:val="24"/>
    </w:rPr>
  </w:style>
  <w:style w:type="paragraph" w:customStyle="1" w:styleId="xl69">
    <w:name w:val="xl69"/>
    <w:basedOn w:val="Normln"/>
    <w:rsid w:val="00C26DC2"/>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C26DC2"/>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C26DC2"/>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C26DC2"/>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74">
    <w:name w:val="xl74"/>
    <w:basedOn w:val="Normln"/>
    <w:rsid w:val="00C26DC2"/>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C26DC2"/>
    <w:pPr>
      <w:shd w:val="clear" w:color="000000" w:fill="92D050"/>
      <w:spacing w:before="100" w:beforeAutospacing="1" w:after="100" w:afterAutospacing="1" w:line="240" w:lineRule="auto"/>
      <w:jc w:val="center"/>
      <w:textAlignment w:val="center"/>
    </w:pPr>
    <w:rPr>
      <w:b/>
      <w:bCs/>
      <w:color w:val="FFFFFF"/>
      <w:sz w:val="24"/>
    </w:rPr>
  </w:style>
  <w:style w:type="character" w:customStyle="1" w:styleId="platne1">
    <w:name w:val="platne1"/>
    <w:basedOn w:val="Standardnpsmoodstavce"/>
    <w:rsid w:val="00330E6E"/>
  </w:style>
  <w:style w:type="paragraph" w:customStyle="1" w:styleId="MZeSMLNadpis1">
    <w:name w:val="MZe SML Nadpis 1"/>
    <w:basedOn w:val="Nadpis1"/>
    <w:link w:val="MZeSMLNadpis1Char"/>
    <w:uiPriority w:val="99"/>
    <w:qFormat/>
    <w:rsid w:val="00981E87"/>
    <w:pPr>
      <w:numPr>
        <w:numId w:val="8"/>
      </w:numPr>
      <w:tabs>
        <w:tab w:val="left" w:pos="567"/>
        <w:tab w:val="left" w:pos="1134"/>
      </w:tabs>
      <w:spacing w:after="240" w:line="240" w:lineRule="auto"/>
      <w:jc w:val="both"/>
    </w:pPr>
    <w:rPr>
      <w:rFonts w:eastAsiaTheme="majorEastAsia"/>
      <w:caps/>
      <w:kern w:val="0"/>
      <w:sz w:val="24"/>
      <w:szCs w:val="24"/>
    </w:rPr>
  </w:style>
  <w:style w:type="character" w:customStyle="1" w:styleId="MZeSMLNadpis1Char">
    <w:name w:val="MZe SML Nadpis 1 Char"/>
    <w:basedOn w:val="Standardnpsmoodstavce"/>
    <w:link w:val="MZeSMLNadpis1"/>
    <w:uiPriority w:val="99"/>
    <w:rsid w:val="00981E87"/>
    <w:rPr>
      <w:rFonts w:ascii="Arial" w:eastAsiaTheme="majorEastAsia" w:hAnsi="Arial" w:cs="Arial"/>
      <w:b/>
      <w:bCs/>
      <w:caps/>
      <w:sz w:val="24"/>
      <w:szCs w:val="24"/>
    </w:rPr>
  </w:style>
  <w:style w:type="paragraph" w:customStyle="1" w:styleId="MZeSMLNadpis2">
    <w:name w:val="MZe SML Nadpis 2"/>
    <w:basedOn w:val="Normln"/>
    <w:uiPriority w:val="99"/>
    <w:qFormat/>
    <w:rsid w:val="00981E87"/>
    <w:pPr>
      <w:numPr>
        <w:ilvl w:val="1"/>
        <w:numId w:val="8"/>
      </w:numPr>
      <w:spacing w:before="120" w:after="0" w:line="240" w:lineRule="auto"/>
      <w:jc w:val="both"/>
    </w:pPr>
    <w:rPr>
      <w:rFonts w:ascii="Arial" w:hAnsi="Arial" w:cs="Arial"/>
      <w:sz w:val="24"/>
    </w:rPr>
  </w:style>
  <w:style w:type="paragraph" w:customStyle="1" w:styleId="MZeSMLNAdpis3">
    <w:name w:val="MZe SML NAdpis 3"/>
    <w:basedOn w:val="Normln"/>
    <w:uiPriority w:val="99"/>
    <w:qFormat/>
    <w:rsid w:val="00981E87"/>
    <w:pPr>
      <w:keepNext/>
      <w:keepLines/>
      <w:numPr>
        <w:ilvl w:val="2"/>
        <w:numId w:val="8"/>
      </w:numPr>
      <w:spacing w:before="120" w:after="0" w:line="240" w:lineRule="auto"/>
      <w:jc w:val="both"/>
    </w:pPr>
    <w:rPr>
      <w:rFonts w:ascii="Arial" w:hAnsi="Arial" w:cs="Arial"/>
      <w:sz w:val="24"/>
    </w:rPr>
  </w:style>
  <w:style w:type="paragraph" w:customStyle="1" w:styleId="4DNormln">
    <w:name w:val="4D Normální"/>
    <w:link w:val="4DNormlnChar"/>
    <w:rsid w:val="00981E87"/>
    <w:rPr>
      <w:rFonts w:ascii="Arial" w:hAnsi="Arial" w:cs="Tahoma"/>
    </w:rPr>
  </w:style>
  <w:style w:type="character" w:customStyle="1" w:styleId="4DNormlnChar">
    <w:name w:val="4D Normální Char"/>
    <w:basedOn w:val="Standardnpsmoodstavce"/>
    <w:link w:val="4DNormln"/>
    <w:rsid w:val="00981E87"/>
    <w:rPr>
      <w:rFonts w:ascii="Arial" w:hAnsi="Arial" w:cs="Tahoma"/>
    </w:rPr>
  </w:style>
  <w:style w:type="paragraph" w:customStyle="1" w:styleId="doplnzadavatel">
    <w:name w:val="doplní zadavatel"/>
    <w:basedOn w:val="doplnuchaze"/>
    <w:qFormat/>
    <w:rsid w:val="00981E87"/>
    <w:pPr>
      <w:snapToGrid w:val="0"/>
    </w:pPr>
    <w:rPr>
      <w:rFonts w:ascii="Times New Roman" w:hAnsi="Times New Roman"/>
      <w:snapToGrid/>
      <w:lang w:eastAsia="en-US"/>
    </w:rPr>
  </w:style>
  <w:style w:type="paragraph" w:customStyle="1" w:styleId="font5">
    <w:name w:val="font5"/>
    <w:basedOn w:val="Normln"/>
    <w:rsid w:val="00C71D03"/>
    <w:pPr>
      <w:spacing w:before="100" w:beforeAutospacing="1" w:after="100" w:afterAutospacing="1" w:line="240" w:lineRule="auto"/>
    </w:pPr>
    <w:rPr>
      <w:rFonts w:ascii="Tahoma" w:hAnsi="Tahoma" w:cs="Tahoma"/>
      <w:color w:val="000000"/>
      <w:sz w:val="18"/>
      <w:szCs w:val="18"/>
    </w:rPr>
  </w:style>
  <w:style w:type="paragraph" w:customStyle="1" w:styleId="xl65">
    <w:name w:val="xl65"/>
    <w:basedOn w:val="Normln"/>
    <w:rsid w:val="00C71D0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hAnsi="Arial" w:cs="Arial"/>
      <w:b/>
      <w:bCs/>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qFormat/>
    <w:rsid w:val="005F76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D755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rsid w:val="00D755B4"/>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EE3F4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D755B4"/>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semiHidden/>
    <w:rsid w:val="00D755B4"/>
    <w:rPr>
      <w:rFonts w:asciiTheme="majorHAnsi" w:eastAsiaTheme="majorEastAsia" w:hAnsiTheme="majorHAnsi" w:cstheme="majorBidi"/>
      <w:b/>
      <w:bCs/>
      <w:i/>
      <w:iCs/>
      <w:color w:val="4F81BD" w:themeColor="accent1"/>
      <w:sz w:val="22"/>
      <w:szCs w:val="24"/>
    </w:rPr>
  </w:style>
  <w:style w:type="character" w:customStyle="1" w:styleId="Nadpis6Char">
    <w:name w:val="Nadpis 6 Char"/>
    <w:basedOn w:val="Standardnpsmoodstavce"/>
    <w:link w:val="Nadpis6"/>
    <w:semiHidden/>
    <w:rsid w:val="00EE3F49"/>
    <w:rPr>
      <w:rFonts w:asciiTheme="majorHAnsi" w:eastAsiaTheme="majorEastAsia" w:hAnsiTheme="majorHAnsi" w:cstheme="majorBidi"/>
      <w:i/>
      <w:iCs/>
      <w:color w:val="243F60" w:themeColor="accent1" w:themeShade="7F"/>
      <w:sz w:val="22"/>
      <w:szCs w:val="24"/>
    </w:rPr>
  </w:style>
  <w:style w:type="paragraph" w:customStyle="1" w:styleId="RLTextlnkuslovan">
    <w:name w:val="RL Text článku číslovaný"/>
    <w:basedOn w:val="Normln"/>
    <w:link w:val="RLTextlnkuslovanChar"/>
    <w:qFormat/>
    <w:rsid w:val="00E43F5C"/>
    <w:pPr>
      <w:numPr>
        <w:ilvl w:val="1"/>
        <w:numId w:val="1"/>
      </w:numPr>
      <w:jc w:val="both"/>
    </w:p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paragraph" w:customStyle="1" w:styleId="RLlneksmlouvy">
    <w:name w:val="RL Článek smlouvy"/>
    <w:basedOn w:val="Normln"/>
    <w:next w:val="RLTextlnkuslovan"/>
    <w:qFormat/>
    <w:rsid w:val="00EC245F"/>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customStyle="1" w:styleId="RLProhlensmluvnchstranChar">
    <w:name w:val="RL Prohlášení smluvních stran Char"/>
    <w:basedOn w:val="Standardnpsmoodstavce"/>
    <w:link w:val="RLProhlensmluvnchstran"/>
    <w:rsid w:val="00EC245F"/>
    <w:rPr>
      <w:rFonts w:ascii="Garamond" w:hAnsi="Garamond"/>
      <w:b/>
      <w:sz w:val="24"/>
      <w:szCs w:val="24"/>
      <w:lang w:val="cs-CZ" w:eastAsia="cs-CZ" w:bidi="ar-SA"/>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560AC4"/>
    <w:rPr>
      <w:rFonts w:ascii="Calibri" w:hAnsi="Calibri"/>
      <w:color w:val="808080"/>
      <w:sz w:val="16"/>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560AC4"/>
    <w:rPr>
      <w:rFonts w:ascii="Calibri" w:hAnsi="Calibri"/>
      <w:b/>
      <w:sz w:val="16"/>
      <w:szCs w:val="24"/>
    </w:rPr>
  </w:style>
  <w:style w:type="character" w:styleId="Odkaznakoment">
    <w:name w:val="annotation reference"/>
    <w:basedOn w:val="Standardnpsmoodstavce"/>
    <w:rsid w:val="00EC245F"/>
    <w:rPr>
      <w:sz w:val="16"/>
      <w:szCs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basedOn w:val="Normln"/>
    <w:link w:val="TextkomenteChar"/>
    <w:rsid w:val="00EC245F"/>
    <w:rPr>
      <w:sz w:val="20"/>
      <w:szCs w:val="20"/>
    </w:rPr>
  </w:style>
  <w:style w:type="character" w:customStyle="1" w:styleId="TextkomenteChar">
    <w:name w:val="Text komentáře Char"/>
    <w:basedOn w:val="Standardnpsmoodstavce"/>
    <w:link w:val="Textkomente"/>
    <w:rsid w:val="00A50B2F"/>
    <w:rPr>
      <w:rFonts w:ascii="Calibri" w:hAnsi="Calibri"/>
    </w:rPr>
  </w:style>
  <w:style w:type="character" w:styleId="slostrnky">
    <w:name w:val="page number"/>
    <w:basedOn w:val="Standardnpsmoodstavce"/>
    <w:rsid w:val="00F2138F"/>
  </w:style>
  <w:style w:type="paragraph" w:styleId="Pedmtkomente">
    <w:name w:val="annotation subject"/>
    <w:basedOn w:val="Textkomente"/>
    <w:next w:val="Textkomente"/>
    <w:semiHidden/>
    <w:rsid w:val="00EC245F"/>
    <w:rPr>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C245F"/>
    <w:rPr>
      <w:rFonts w:ascii="Tahoma" w:hAnsi="Tahoma" w:cs="Tahoma"/>
      <w:sz w:val="16"/>
      <w:szCs w:val="16"/>
    </w:rPr>
  </w:style>
  <w:style w:type="paragraph" w:customStyle="1" w:styleId="doplnuchaze">
    <w:name w:val="doplní uchazeč"/>
    <w:basedOn w:val="Normln"/>
    <w:link w:val="doplnuchazeChar"/>
    <w:qFormat/>
    <w:rsid w:val="008F5A9A"/>
    <w:pPr>
      <w:jc w:val="center"/>
    </w:pPr>
    <w:rPr>
      <w:b/>
      <w:snapToGrid w:val="0"/>
      <w:szCs w:val="22"/>
    </w:rPr>
  </w:style>
  <w:style w:type="character" w:customStyle="1" w:styleId="doplnuchazeChar">
    <w:name w:val="doplní uchazeč Char"/>
    <w:link w:val="doplnuchaze"/>
    <w:rsid w:val="008F5A9A"/>
    <w:rPr>
      <w:rFonts w:ascii="Calibri" w:hAnsi="Calibri"/>
      <w:b/>
      <w:snapToGrid w:val="0"/>
      <w:sz w:val="22"/>
      <w:szCs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A0113C"/>
    <w:rPr>
      <w:rFonts w:ascii="Arial" w:hAnsi="Arial"/>
      <w:lang w:val="x-none" w:eastAsia="x-none"/>
    </w:rPr>
  </w:style>
  <w:style w:type="paragraph" w:styleId="Odstavecseseznamem">
    <w:name w:val="List Paragraph"/>
    <w:basedOn w:val="Normln"/>
    <w:uiPriority w:val="99"/>
    <w:qFormat/>
    <w:rsid w:val="00D755B4"/>
    <w:pPr>
      <w:spacing w:after="0" w:line="240" w:lineRule="auto"/>
      <w:ind w:left="708"/>
    </w:pPr>
    <w:rPr>
      <w:rFonts w:ascii="Times New Roman" w:hAnsi="Times New Roman"/>
      <w:sz w:val="20"/>
      <w:szCs w:val="20"/>
    </w:rPr>
  </w:style>
  <w:style w:type="character" w:styleId="Zvraznn">
    <w:name w:val="Emphasis"/>
    <w:uiPriority w:val="20"/>
    <w:qFormat/>
    <w:rsid w:val="00D755B4"/>
    <w:rPr>
      <w:i/>
      <w:iCs/>
    </w:rPr>
  </w:style>
  <w:style w:type="paragraph" w:styleId="FormtovanvHTML">
    <w:name w:val="HTML Preformatted"/>
    <w:basedOn w:val="Normln"/>
    <w:link w:val="FormtovanvHTMLChar"/>
    <w:uiPriority w:val="99"/>
    <w:rsid w:val="00D75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D755B4"/>
    <w:rPr>
      <w:rFonts w:ascii="Arial Unicode MS" w:eastAsia="Arial Unicode MS" w:hAnsi="Arial Unicode MS"/>
      <w:lang w:val="en-US" w:eastAsia="en-US"/>
    </w:rPr>
  </w:style>
  <w:style w:type="paragraph" w:customStyle="1" w:styleId="TSTextlnkuslovan">
    <w:name w:val="TS Text článku číslovaný"/>
    <w:basedOn w:val="Normln"/>
    <w:link w:val="TSTextlnkuslovanChar"/>
    <w:rsid w:val="00D755B4"/>
    <w:pPr>
      <w:tabs>
        <w:tab w:val="num" w:pos="737"/>
      </w:tabs>
      <w:ind w:left="737" w:hanging="737"/>
      <w:jc w:val="both"/>
    </w:pPr>
    <w:rPr>
      <w:rFonts w:ascii="Arial" w:hAnsi="Arial"/>
      <w:lang w:eastAsia="en-US"/>
    </w:rPr>
  </w:style>
  <w:style w:type="character" w:customStyle="1" w:styleId="TSTextlnkuslovanChar">
    <w:name w:val="TS Text článku číslovaný Char"/>
    <w:link w:val="TSTextlnkuslovan"/>
    <w:rsid w:val="00D755B4"/>
    <w:rPr>
      <w:rFonts w:ascii="Arial" w:hAnsi="Arial"/>
      <w:sz w:val="22"/>
      <w:szCs w:val="24"/>
      <w:lang w:eastAsia="en-US"/>
    </w:rPr>
  </w:style>
  <w:style w:type="paragraph" w:customStyle="1" w:styleId="TSlneksmlouvy">
    <w:name w:val="TS Článek smlouvy"/>
    <w:basedOn w:val="Normln"/>
    <w:next w:val="TSTextlnkuslovan"/>
    <w:rsid w:val="00D755B4"/>
    <w:pPr>
      <w:keepNext/>
      <w:suppressAutoHyphens/>
      <w:spacing w:before="480" w:after="240"/>
      <w:ind w:left="6663"/>
      <w:jc w:val="center"/>
      <w:outlineLvl w:val="0"/>
    </w:pPr>
    <w:rPr>
      <w:rFonts w:ascii="Arial" w:hAnsi="Arial"/>
      <w:b/>
      <w:u w:val="single"/>
      <w:lang w:eastAsia="en-US"/>
    </w:rPr>
  </w:style>
  <w:style w:type="paragraph" w:customStyle="1" w:styleId="Default">
    <w:name w:val="Default"/>
    <w:uiPriority w:val="99"/>
    <w:rsid w:val="00D755B4"/>
    <w:pPr>
      <w:autoSpaceDE w:val="0"/>
      <w:autoSpaceDN w:val="0"/>
      <w:adjustRightInd w:val="0"/>
    </w:pPr>
    <w:rPr>
      <w:rFonts w:eastAsia="Calibri"/>
      <w:color w:val="000000"/>
      <w:sz w:val="24"/>
      <w:szCs w:val="24"/>
      <w:lang w:eastAsia="en-US"/>
    </w:rPr>
  </w:style>
  <w:style w:type="paragraph" w:styleId="Revize">
    <w:name w:val="Revision"/>
    <w:hidden/>
    <w:uiPriority w:val="99"/>
    <w:semiHidden/>
    <w:rsid w:val="00F277D3"/>
    <w:rPr>
      <w:rFonts w:ascii="Calibri" w:hAnsi="Calibri"/>
      <w:sz w:val="22"/>
      <w:szCs w:val="24"/>
    </w:rPr>
  </w:style>
  <w:style w:type="paragraph" w:styleId="Textvysvtlivek">
    <w:name w:val="endnote text"/>
    <w:basedOn w:val="Normln"/>
    <w:link w:val="TextvysvtlivekChar"/>
    <w:rsid w:val="00E3121F"/>
    <w:rPr>
      <w:sz w:val="20"/>
      <w:szCs w:val="20"/>
    </w:rPr>
  </w:style>
  <w:style w:type="character" w:customStyle="1" w:styleId="TextvysvtlivekChar">
    <w:name w:val="Text vysvětlivek Char"/>
    <w:basedOn w:val="Standardnpsmoodstavce"/>
    <w:link w:val="Textvysvtlivek"/>
    <w:rsid w:val="00E3121F"/>
    <w:rPr>
      <w:rFonts w:ascii="Calibri" w:hAnsi="Calibri"/>
    </w:rPr>
  </w:style>
  <w:style w:type="paragraph" w:customStyle="1" w:styleId="RLdajeosmluvnstran0">
    <w:name w:val="RL Údaje o smluvní straně"/>
    <w:basedOn w:val="Normln"/>
    <w:rsid w:val="00E3121F"/>
    <w:pPr>
      <w:jc w:val="center"/>
    </w:pPr>
    <w:rPr>
      <w:lang w:eastAsia="en-US"/>
    </w:rPr>
  </w:style>
  <w:style w:type="paragraph" w:customStyle="1" w:styleId="xl66">
    <w:name w:val="xl66"/>
    <w:basedOn w:val="Normln"/>
    <w:rsid w:val="00C26DC2"/>
    <w:pPr>
      <w:shd w:val="clear" w:color="000000" w:fill="FFFFFF"/>
      <w:spacing w:before="100" w:beforeAutospacing="1" w:after="100" w:afterAutospacing="1" w:line="240" w:lineRule="auto"/>
    </w:pPr>
    <w:rPr>
      <w:rFonts w:ascii="Times New Roman" w:hAnsi="Times New Roman"/>
      <w:sz w:val="24"/>
    </w:rPr>
  </w:style>
  <w:style w:type="paragraph" w:customStyle="1" w:styleId="xl67">
    <w:name w:val="xl67"/>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68">
    <w:name w:val="xl68"/>
    <w:basedOn w:val="Normln"/>
    <w:rsid w:val="00C26DC2"/>
    <w:pPr>
      <w:shd w:val="clear" w:color="000000" w:fill="FFFFFF"/>
      <w:spacing w:before="100" w:beforeAutospacing="1" w:after="100" w:afterAutospacing="1" w:line="240" w:lineRule="auto"/>
      <w:jc w:val="center"/>
      <w:textAlignment w:val="center"/>
    </w:pPr>
    <w:rPr>
      <w:rFonts w:ascii="Times New Roman" w:hAnsi="Times New Roman"/>
      <w:sz w:val="24"/>
    </w:rPr>
  </w:style>
  <w:style w:type="paragraph" w:customStyle="1" w:styleId="xl69">
    <w:name w:val="xl69"/>
    <w:basedOn w:val="Normln"/>
    <w:rsid w:val="00C26DC2"/>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C26DC2"/>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C26DC2"/>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C26DC2"/>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74">
    <w:name w:val="xl74"/>
    <w:basedOn w:val="Normln"/>
    <w:rsid w:val="00C26DC2"/>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C26DC2"/>
    <w:pPr>
      <w:shd w:val="clear" w:color="000000" w:fill="92D050"/>
      <w:spacing w:before="100" w:beforeAutospacing="1" w:after="100" w:afterAutospacing="1" w:line="240" w:lineRule="auto"/>
      <w:jc w:val="center"/>
      <w:textAlignment w:val="center"/>
    </w:pPr>
    <w:rPr>
      <w:b/>
      <w:bCs/>
      <w:color w:val="FFFFFF"/>
      <w:sz w:val="24"/>
    </w:rPr>
  </w:style>
  <w:style w:type="character" w:customStyle="1" w:styleId="platne1">
    <w:name w:val="platne1"/>
    <w:basedOn w:val="Standardnpsmoodstavce"/>
    <w:rsid w:val="00330E6E"/>
  </w:style>
  <w:style w:type="paragraph" w:customStyle="1" w:styleId="MZeSMLNadpis1">
    <w:name w:val="MZe SML Nadpis 1"/>
    <w:basedOn w:val="Nadpis1"/>
    <w:link w:val="MZeSMLNadpis1Char"/>
    <w:uiPriority w:val="99"/>
    <w:qFormat/>
    <w:rsid w:val="00981E87"/>
    <w:pPr>
      <w:numPr>
        <w:numId w:val="8"/>
      </w:numPr>
      <w:tabs>
        <w:tab w:val="left" w:pos="567"/>
        <w:tab w:val="left" w:pos="1134"/>
      </w:tabs>
      <w:spacing w:after="240" w:line="240" w:lineRule="auto"/>
      <w:jc w:val="both"/>
    </w:pPr>
    <w:rPr>
      <w:rFonts w:eastAsiaTheme="majorEastAsia"/>
      <w:caps/>
      <w:kern w:val="0"/>
      <w:sz w:val="24"/>
      <w:szCs w:val="24"/>
    </w:rPr>
  </w:style>
  <w:style w:type="character" w:customStyle="1" w:styleId="MZeSMLNadpis1Char">
    <w:name w:val="MZe SML Nadpis 1 Char"/>
    <w:basedOn w:val="Standardnpsmoodstavce"/>
    <w:link w:val="MZeSMLNadpis1"/>
    <w:uiPriority w:val="99"/>
    <w:rsid w:val="00981E87"/>
    <w:rPr>
      <w:rFonts w:ascii="Arial" w:eastAsiaTheme="majorEastAsia" w:hAnsi="Arial" w:cs="Arial"/>
      <w:b/>
      <w:bCs/>
      <w:caps/>
      <w:sz w:val="24"/>
      <w:szCs w:val="24"/>
    </w:rPr>
  </w:style>
  <w:style w:type="paragraph" w:customStyle="1" w:styleId="MZeSMLNadpis2">
    <w:name w:val="MZe SML Nadpis 2"/>
    <w:basedOn w:val="Normln"/>
    <w:uiPriority w:val="99"/>
    <w:qFormat/>
    <w:rsid w:val="00981E87"/>
    <w:pPr>
      <w:numPr>
        <w:ilvl w:val="1"/>
        <w:numId w:val="8"/>
      </w:numPr>
      <w:spacing w:before="120" w:after="0" w:line="240" w:lineRule="auto"/>
      <w:jc w:val="both"/>
    </w:pPr>
    <w:rPr>
      <w:rFonts w:ascii="Arial" w:hAnsi="Arial" w:cs="Arial"/>
      <w:sz w:val="24"/>
    </w:rPr>
  </w:style>
  <w:style w:type="paragraph" w:customStyle="1" w:styleId="MZeSMLNAdpis3">
    <w:name w:val="MZe SML NAdpis 3"/>
    <w:basedOn w:val="Normln"/>
    <w:uiPriority w:val="99"/>
    <w:qFormat/>
    <w:rsid w:val="00981E87"/>
    <w:pPr>
      <w:keepNext/>
      <w:keepLines/>
      <w:numPr>
        <w:ilvl w:val="2"/>
        <w:numId w:val="8"/>
      </w:numPr>
      <w:spacing w:before="120" w:after="0" w:line="240" w:lineRule="auto"/>
      <w:jc w:val="both"/>
    </w:pPr>
    <w:rPr>
      <w:rFonts w:ascii="Arial" w:hAnsi="Arial" w:cs="Arial"/>
      <w:sz w:val="24"/>
    </w:rPr>
  </w:style>
  <w:style w:type="paragraph" w:customStyle="1" w:styleId="4DNormln">
    <w:name w:val="4D Normální"/>
    <w:link w:val="4DNormlnChar"/>
    <w:rsid w:val="00981E87"/>
    <w:rPr>
      <w:rFonts w:ascii="Arial" w:hAnsi="Arial" w:cs="Tahoma"/>
    </w:rPr>
  </w:style>
  <w:style w:type="character" w:customStyle="1" w:styleId="4DNormlnChar">
    <w:name w:val="4D Normální Char"/>
    <w:basedOn w:val="Standardnpsmoodstavce"/>
    <w:link w:val="4DNormln"/>
    <w:rsid w:val="00981E87"/>
    <w:rPr>
      <w:rFonts w:ascii="Arial" w:hAnsi="Arial" w:cs="Tahoma"/>
    </w:rPr>
  </w:style>
  <w:style w:type="paragraph" w:customStyle="1" w:styleId="doplnzadavatel">
    <w:name w:val="doplní zadavatel"/>
    <w:basedOn w:val="doplnuchaze"/>
    <w:qFormat/>
    <w:rsid w:val="00981E87"/>
    <w:pPr>
      <w:snapToGrid w:val="0"/>
    </w:pPr>
    <w:rPr>
      <w:rFonts w:ascii="Times New Roman" w:hAnsi="Times New Roman"/>
      <w:snapToGrid/>
      <w:lang w:eastAsia="en-US"/>
    </w:rPr>
  </w:style>
  <w:style w:type="paragraph" w:customStyle="1" w:styleId="font5">
    <w:name w:val="font5"/>
    <w:basedOn w:val="Normln"/>
    <w:rsid w:val="00C71D03"/>
    <w:pPr>
      <w:spacing w:before="100" w:beforeAutospacing="1" w:after="100" w:afterAutospacing="1" w:line="240" w:lineRule="auto"/>
    </w:pPr>
    <w:rPr>
      <w:rFonts w:ascii="Tahoma" w:hAnsi="Tahoma" w:cs="Tahoma"/>
      <w:color w:val="000000"/>
      <w:sz w:val="18"/>
      <w:szCs w:val="18"/>
    </w:rPr>
  </w:style>
  <w:style w:type="paragraph" w:customStyle="1" w:styleId="xl65">
    <w:name w:val="xl65"/>
    <w:basedOn w:val="Normln"/>
    <w:rsid w:val="00C71D0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hAnsi="Arial" w:cs="Arial"/>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3220">
      <w:bodyDiv w:val="1"/>
      <w:marLeft w:val="0"/>
      <w:marRight w:val="0"/>
      <w:marTop w:val="0"/>
      <w:marBottom w:val="0"/>
      <w:divBdr>
        <w:top w:val="none" w:sz="0" w:space="0" w:color="auto"/>
        <w:left w:val="none" w:sz="0" w:space="0" w:color="auto"/>
        <w:bottom w:val="none" w:sz="0" w:space="0" w:color="auto"/>
        <w:right w:val="none" w:sz="0" w:space="0" w:color="auto"/>
      </w:divBdr>
    </w:div>
    <w:div w:id="53243087">
      <w:bodyDiv w:val="1"/>
      <w:marLeft w:val="0"/>
      <w:marRight w:val="0"/>
      <w:marTop w:val="0"/>
      <w:marBottom w:val="0"/>
      <w:divBdr>
        <w:top w:val="none" w:sz="0" w:space="0" w:color="auto"/>
        <w:left w:val="none" w:sz="0" w:space="0" w:color="auto"/>
        <w:bottom w:val="none" w:sz="0" w:space="0" w:color="auto"/>
        <w:right w:val="none" w:sz="0" w:space="0" w:color="auto"/>
      </w:divBdr>
    </w:div>
    <w:div w:id="145242295">
      <w:bodyDiv w:val="1"/>
      <w:marLeft w:val="0"/>
      <w:marRight w:val="0"/>
      <w:marTop w:val="0"/>
      <w:marBottom w:val="0"/>
      <w:divBdr>
        <w:top w:val="none" w:sz="0" w:space="0" w:color="auto"/>
        <w:left w:val="none" w:sz="0" w:space="0" w:color="auto"/>
        <w:bottom w:val="none" w:sz="0" w:space="0" w:color="auto"/>
        <w:right w:val="none" w:sz="0" w:space="0" w:color="auto"/>
      </w:divBdr>
    </w:div>
    <w:div w:id="214321130">
      <w:bodyDiv w:val="1"/>
      <w:marLeft w:val="0"/>
      <w:marRight w:val="0"/>
      <w:marTop w:val="0"/>
      <w:marBottom w:val="0"/>
      <w:divBdr>
        <w:top w:val="none" w:sz="0" w:space="0" w:color="auto"/>
        <w:left w:val="none" w:sz="0" w:space="0" w:color="auto"/>
        <w:bottom w:val="none" w:sz="0" w:space="0" w:color="auto"/>
        <w:right w:val="none" w:sz="0" w:space="0" w:color="auto"/>
      </w:divBdr>
    </w:div>
    <w:div w:id="308482064">
      <w:bodyDiv w:val="1"/>
      <w:marLeft w:val="0"/>
      <w:marRight w:val="0"/>
      <w:marTop w:val="0"/>
      <w:marBottom w:val="0"/>
      <w:divBdr>
        <w:top w:val="none" w:sz="0" w:space="0" w:color="auto"/>
        <w:left w:val="none" w:sz="0" w:space="0" w:color="auto"/>
        <w:bottom w:val="none" w:sz="0" w:space="0" w:color="auto"/>
        <w:right w:val="none" w:sz="0" w:space="0" w:color="auto"/>
      </w:divBdr>
    </w:div>
    <w:div w:id="422922463">
      <w:bodyDiv w:val="1"/>
      <w:marLeft w:val="0"/>
      <w:marRight w:val="0"/>
      <w:marTop w:val="0"/>
      <w:marBottom w:val="0"/>
      <w:divBdr>
        <w:top w:val="none" w:sz="0" w:space="0" w:color="auto"/>
        <w:left w:val="none" w:sz="0" w:space="0" w:color="auto"/>
        <w:bottom w:val="none" w:sz="0" w:space="0" w:color="auto"/>
        <w:right w:val="none" w:sz="0" w:space="0" w:color="auto"/>
      </w:divBdr>
    </w:div>
    <w:div w:id="473446550">
      <w:bodyDiv w:val="1"/>
      <w:marLeft w:val="0"/>
      <w:marRight w:val="0"/>
      <w:marTop w:val="0"/>
      <w:marBottom w:val="0"/>
      <w:divBdr>
        <w:top w:val="none" w:sz="0" w:space="0" w:color="auto"/>
        <w:left w:val="none" w:sz="0" w:space="0" w:color="auto"/>
        <w:bottom w:val="none" w:sz="0" w:space="0" w:color="auto"/>
        <w:right w:val="none" w:sz="0" w:space="0" w:color="auto"/>
      </w:divBdr>
    </w:div>
    <w:div w:id="497231410">
      <w:bodyDiv w:val="1"/>
      <w:marLeft w:val="0"/>
      <w:marRight w:val="0"/>
      <w:marTop w:val="0"/>
      <w:marBottom w:val="0"/>
      <w:divBdr>
        <w:top w:val="none" w:sz="0" w:space="0" w:color="auto"/>
        <w:left w:val="none" w:sz="0" w:space="0" w:color="auto"/>
        <w:bottom w:val="none" w:sz="0" w:space="0" w:color="auto"/>
        <w:right w:val="none" w:sz="0" w:space="0" w:color="auto"/>
      </w:divBdr>
    </w:div>
    <w:div w:id="621376148">
      <w:bodyDiv w:val="1"/>
      <w:marLeft w:val="0"/>
      <w:marRight w:val="0"/>
      <w:marTop w:val="0"/>
      <w:marBottom w:val="0"/>
      <w:divBdr>
        <w:top w:val="none" w:sz="0" w:space="0" w:color="auto"/>
        <w:left w:val="none" w:sz="0" w:space="0" w:color="auto"/>
        <w:bottom w:val="none" w:sz="0" w:space="0" w:color="auto"/>
        <w:right w:val="none" w:sz="0" w:space="0" w:color="auto"/>
      </w:divBdr>
    </w:div>
    <w:div w:id="649796692">
      <w:bodyDiv w:val="1"/>
      <w:marLeft w:val="0"/>
      <w:marRight w:val="0"/>
      <w:marTop w:val="0"/>
      <w:marBottom w:val="0"/>
      <w:divBdr>
        <w:top w:val="none" w:sz="0" w:space="0" w:color="auto"/>
        <w:left w:val="none" w:sz="0" w:space="0" w:color="auto"/>
        <w:bottom w:val="none" w:sz="0" w:space="0" w:color="auto"/>
        <w:right w:val="none" w:sz="0" w:space="0" w:color="auto"/>
      </w:divBdr>
    </w:div>
    <w:div w:id="673074278">
      <w:bodyDiv w:val="1"/>
      <w:marLeft w:val="0"/>
      <w:marRight w:val="0"/>
      <w:marTop w:val="0"/>
      <w:marBottom w:val="0"/>
      <w:divBdr>
        <w:top w:val="none" w:sz="0" w:space="0" w:color="auto"/>
        <w:left w:val="none" w:sz="0" w:space="0" w:color="auto"/>
        <w:bottom w:val="none" w:sz="0" w:space="0" w:color="auto"/>
        <w:right w:val="none" w:sz="0" w:space="0" w:color="auto"/>
      </w:divBdr>
    </w:div>
    <w:div w:id="749694646">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866789">
      <w:bodyDiv w:val="1"/>
      <w:marLeft w:val="0"/>
      <w:marRight w:val="0"/>
      <w:marTop w:val="0"/>
      <w:marBottom w:val="0"/>
      <w:divBdr>
        <w:top w:val="none" w:sz="0" w:space="0" w:color="auto"/>
        <w:left w:val="none" w:sz="0" w:space="0" w:color="auto"/>
        <w:bottom w:val="none" w:sz="0" w:space="0" w:color="auto"/>
        <w:right w:val="none" w:sz="0" w:space="0" w:color="auto"/>
      </w:divBdr>
    </w:div>
    <w:div w:id="902758674">
      <w:bodyDiv w:val="1"/>
      <w:marLeft w:val="0"/>
      <w:marRight w:val="0"/>
      <w:marTop w:val="0"/>
      <w:marBottom w:val="0"/>
      <w:divBdr>
        <w:top w:val="none" w:sz="0" w:space="0" w:color="auto"/>
        <w:left w:val="none" w:sz="0" w:space="0" w:color="auto"/>
        <w:bottom w:val="none" w:sz="0" w:space="0" w:color="auto"/>
        <w:right w:val="none" w:sz="0" w:space="0" w:color="auto"/>
      </w:divBdr>
    </w:div>
    <w:div w:id="941766789">
      <w:bodyDiv w:val="1"/>
      <w:marLeft w:val="0"/>
      <w:marRight w:val="0"/>
      <w:marTop w:val="0"/>
      <w:marBottom w:val="0"/>
      <w:divBdr>
        <w:top w:val="none" w:sz="0" w:space="0" w:color="auto"/>
        <w:left w:val="none" w:sz="0" w:space="0" w:color="auto"/>
        <w:bottom w:val="none" w:sz="0" w:space="0" w:color="auto"/>
        <w:right w:val="none" w:sz="0" w:space="0" w:color="auto"/>
      </w:divBdr>
    </w:div>
    <w:div w:id="962346279">
      <w:bodyDiv w:val="1"/>
      <w:marLeft w:val="0"/>
      <w:marRight w:val="0"/>
      <w:marTop w:val="0"/>
      <w:marBottom w:val="0"/>
      <w:divBdr>
        <w:top w:val="none" w:sz="0" w:space="0" w:color="auto"/>
        <w:left w:val="none" w:sz="0" w:space="0" w:color="auto"/>
        <w:bottom w:val="none" w:sz="0" w:space="0" w:color="auto"/>
        <w:right w:val="none" w:sz="0" w:space="0" w:color="auto"/>
      </w:divBdr>
    </w:div>
    <w:div w:id="970019375">
      <w:bodyDiv w:val="1"/>
      <w:marLeft w:val="0"/>
      <w:marRight w:val="0"/>
      <w:marTop w:val="0"/>
      <w:marBottom w:val="0"/>
      <w:divBdr>
        <w:top w:val="none" w:sz="0" w:space="0" w:color="auto"/>
        <w:left w:val="none" w:sz="0" w:space="0" w:color="auto"/>
        <w:bottom w:val="none" w:sz="0" w:space="0" w:color="auto"/>
        <w:right w:val="none" w:sz="0" w:space="0" w:color="auto"/>
      </w:divBdr>
    </w:div>
    <w:div w:id="987324352">
      <w:bodyDiv w:val="1"/>
      <w:marLeft w:val="0"/>
      <w:marRight w:val="0"/>
      <w:marTop w:val="0"/>
      <w:marBottom w:val="0"/>
      <w:divBdr>
        <w:top w:val="none" w:sz="0" w:space="0" w:color="auto"/>
        <w:left w:val="none" w:sz="0" w:space="0" w:color="auto"/>
        <w:bottom w:val="none" w:sz="0" w:space="0" w:color="auto"/>
        <w:right w:val="none" w:sz="0" w:space="0" w:color="auto"/>
      </w:divBdr>
    </w:div>
    <w:div w:id="1084061147">
      <w:bodyDiv w:val="1"/>
      <w:marLeft w:val="0"/>
      <w:marRight w:val="0"/>
      <w:marTop w:val="0"/>
      <w:marBottom w:val="0"/>
      <w:divBdr>
        <w:top w:val="none" w:sz="0" w:space="0" w:color="auto"/>
        <w:left w:val="none" w:sz="0" w:space="0" w:color="auto"/>
        <w:bottom w:val="none" w:sz="0" w:space="0" w:color="auto"/>
        <w:right w:val="none" w:sz="0" w:space="0" w:color="auto"/>
      </w:divBdr>
    </w:div>
    <w:div w:id="1101291892">
      <w:bodyDiv w:val="1"/>
      <w:marLeft w:val="0"/>
      <w:marRight w:val="0"/>
      <w:marTop w:val="0"/>
      <w:marBottom w:val="0"/>
      <w:divBdr>
        <w:top w:val="none" w:sz="0" w:space="0" w:color="auto"/>
        <w:left w:val="none" w:sz="0" w:space="0" w:color="auto"/>
        <w:bottom w:val="none" w:sz="0" w:space="0" w:color="auto"/>
        <w:right w:val="none" w:sz="0" w:space="0" w:color="auto"/>
      </w:divBdr>
    </w:div>
    <w:div w:id="1121532686">
      <w:bodyDiv w:val="1"/>
      <w:marLeft w:val="0"/>
      <w:marRight w:val="0"/>
      <w:marTop w:val="0"/>
      <w:marBottom w:val="0"/>
      <w:divBdr>
        <w:top w:val="none" w:sz="0" w:space="0" w:color="auto"/>
        <w:left w:val="none" w:sz="0" w:space="0" w:color="auto"/>
        <w:bottom w:val="none" w:sz="0" w:space="0" w:color="auto"/>
        <w:right w:val="none" w:sz="0" w:space="0" w:color="auto"/>
      </w:divBdr>
    </w:div>
    <w:div w:id="1151410927">
      <w:bodyDiv w:val="1"/>
      <w:marLeft w:val="0"/>
      <w:marRight w:val="0"/>
      <w:marTop w:val="0"/>
      <w:marBottom w:val="0"/>
      <w:divBdr>
        <w:top w:val="none" w:sz="0" w:space="0" w:color="auto"/>
        <w:left w:val="none" w:sz="0" w:space="0" w:color="auto"/>
        <w:bottom w:val="none" w:sz="0" w:space="0" w:color="auto"/>
        <w:right w:val="none" w:sz="0" w:space="0" w:color="auto"/>
      </w:divBdr>
    </w:div>
    <w:div w:id="1168013207">
      <w:bodyDiv w:val="1"/>
      <w:marLeft w:val="0"/>
      <w:marRight w:val="0"/>
      <w:marTop w:val="0"/>
      <w:marBottom w:val="0"/>
      <w:divBdr>
        <w:top w:val="none" w:sz="0" w:space="0" w:color="auto"/>
        <w:left w:val="none" w:sz="0" w:space="0" w:color="auto"/>
        <w:bottom w:val="none" w:sz="0" w:space="0" w:color="auto"/>
        <w:right w:val="none" w:sz="0" w:space="0" w:color="auto"/>
      </w:divBdr>
    </w:div>
    <w:div w:id="1188134081">
      <w:bodyDiv w:val="1"/>
      <w:marLeft w:val="0"/>
      <w:marRight w:val="0"/>
      <w:marTop w:val="0"/>
      <w:marBottom w:val="0"/>
      <w:divBdr>
        <w:top w:val="none" w:sz="0" w:space="0" w:color="auto"/>
        <w:left w:val="none" w:sz="0" w:space="0" w:color="auto"/>
        <w:bottom w:val="none" w:sz="0" w:space="0" w:color="auto"/>
        <w:right w:val="none" w:sz="0" w:space="0" w:color="auto"/>
      </w:divBdr>
    </w:div>
    <w:div w:id="1221092330">
      <w:bodyDiv w:val="1"/>
      <w:marLeft w:val="0"/>
      <w:marRight w:val="0"/>
      <w:marTop w:val="0"/>
      <w:marBottom w:val="0"/>
      <w:divBdr>
        <w:top w:val="none" w:sz="0" w:space="0" w:color="auto"/>
        <w:left w:val="none" w:sz="0" w:space="0" w:color="auto"/>
        <w:bottom w:val="none" w:sz="0" w:space="0" w:color="auto"/>
        <w:right w:val="none" w:sz="0" w:space="0" w:color="auto"/>
      </w:divBdr>
    </w:div>
    <w:div w:id="1289362731">
      <w:bodyDiv w:val="1"/>
      <w:marLeft w:val="0"/>
      <w:marRight w:val="0"/>
      <w:marTop w:val="0"/>
      <w:marBottom w:val="0"/>
      <w:divBdr>
        <w:top w:val="none" w:sz="0" w:space="0" w:color="auto"/>
        <w:left w:val="none" w:sz="0" w:space="0" w:color="auto"/>
        <w:bottom w:val="none" w:sz="0" w:space="0" w:color="auto"/>
        <w:right w:val="none" w:sz="0" w:space="0" w:color="auto"/>
      </w:divBdr>
    </w:div>
    <w:div w:id="1330407164">
      <w:bodyDiv w:val="1"/>
      <w:marLeft w:val="0"/>
      <w:marRight w:val="0"/>
      <w:marTop w:val="0"/>
      <w:marBottom w:val="0"/>
      <w:divBdr>
        <w:top w:val="none" w:sz="0" w:space="0" w:color="auto"/>
        <w:left w:val="none" w:sz="0" w:space="0" w:color="auto"/>
        <w:bottom w:val="none" w:sz="0" w:space="0" w:color="auto"/>
        <w:right w:val="none" w:sz="0" w:space="0" w:color="auto"/>
      </w:divBdr>
    </w:div>
    <w:div w:id="1489443520">
      <w:bodyDiv w:val="1"/>
      <w:marLeft w:val="0"/>
      <w:marRight w:val="0"/>
      <w:marTop w:val="0"/>
      <w:marBottom w:val="0"/>
      <w:divBdr>
        <w:top w:val="none" w:sz="0" w:space="0" w:color="auto"/>
        <w:left w:val="none" w:sz="0" w:space="0" w:color="auto"/>
        <w:bottom w:val="none" w:sz="0" w:space="0" w:color="auto"/>
        <w:right w:val="none" w:sz="0" w:space="0" w:color="auto"/>
      </w:divBdr>
    </w:div>
    <w:div w:id="1660230941">
      <w:bodyDiv w:val="1"/>
      <w:marLeft w:val="0"/>
      <w:marRight w:val="0"/>
      <w:marTop w:val="0"/>
      <w:marBottom w:val="0"/>
      <w:divBdr>
        <w:top w:val="none" w:sz="0" w:space="0" w:color="auto"/>
        <w:left w:val="none" w:sz="0" w:space="0" w:color="auto"/>
        <w:bottom w:val="none" w:sz="0" w:space="0" w:color="auto"/>
        <w:right w:val="none" w:sz="0" w:space="0" w:color="auto"/>
      </w:divBdr>
    </w:div>
    <w:div w:id="1696688036">
      <w:bodyDiv w:val="1"/>
      <w:marLeft w:val="0"/>
      <w:marRight w:val="0"/>
      <w:marTop w:val="0"/>
      <w:marBottom w:val="0"/>
      <w:divBdr>
        <w:top w:val="none" w:sz="0" w:space="0" w:color="auto"/>
        <w:left w:val="none" w:sz="0" w:space="0" w:color="auto"/>
        <w:bottom w:val="none" w:sz="0" w:space="0" w:color="auto"/>
        <w:right w:val="none" w:sz="0" w:space="0" w:color="auto"/>
      </w:divBdr>
    </w:div>
    <w:div w:id="1704672025">
      <w:bodyDiv w:val="1"/>
      <w:marLeft w:val="0"/>
      <w:marRight w:val="0"/>
      <w:marTop w:val="0"/>
      <w:marBottom w:val="0"/>
      <w:divBdr>
        <w:top w:val="none" w:sz="0" w:space="0" w:color="auto"/>
        <w:left w:val="none" w:sz="0" w:space="0" w:color="auto"/>
        <w:bottom w:val="none" w:sz="0" w:space="0" w:color="auto"/>
        <w:right w:val="none" w:sz="0" w:space="0" w:color="auto"/>
      </w:divBdr>
    </w:div>
    <w:div w:id="178199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p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20B4E-F88C-487B-A910-E6687B12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17430</Words>
  <Characters>102839</Characters>
  <Application>Microsoft Office Word</Application>
  <DocSecurity>0</DocSecurity>
  <Lines>856</Lines>
  <Paragraphs>240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120029</CharactersWithSpaces>
  <SharedDoc>false</SharedDoc>
  <HLinks>
    <vt:vector size="126" baseType="variant">
      <vt:variant>
        <vt:i4>3801207</vt:i4>
      </vt:variant>
      <vt:variant>
        <vt:i4>101</vt:i4>
      </vt:variant>
      <vt:variant>
        <vt:i4>0</vt:i4>
      </vt:variant>
      <vt:variant>
        <vt:i4>5</vt:i4>
      </vt:variant>
      <vt:variant>
        <vt:lpwstr/>
      </vt:variant>
      <vt:variant>
        <vt:lpwstr>Annex15</vt:lpwstr>
      </vt:variant>
      <vt:variant>
        <vt:i4>3801207</vt:i4>
      </vt:variant>
      <vt:variant>
        <vt:i4>98</vt:i4>
      </vt:variant>
      <vt:variant>
        <vt:i4>0</vt:i4>
      </vt:variant>
      <vt:variant>
        <vt:i4>5</vt:i4>
      </vt:variant>
      <vt:variant>
        <vt:lpwstr/>
      </vt:variant>
      <vt:variant>
        <vt:lpwstr>Annex14</vt:lpwstr>
      </vt:variant>
      <vt:variant>
        <vt:i4>3801207</vt:i4>
      </vt:variant>
      <vt:variant>
        <vt:i4>95</vt:i4>
      </vt:variant>
      <vt:variant>
        <vt:i4>0</vt:i4>
      </vt:variant>
      <vt:variant>
        <vt:i4>5</vt:i4>
      </vt:variant>
      <vt:variant>
        <vt:lpwstr/>
      </vt:variant>
      <vt:variant>
        <vt:lpwstr>Annex13</vt:lpwstr>
      </vt:variant>
      <vt:variant>
        <vt:i4>3801207</vt:i4>
      </vt:variant>
      <vt:variant>
        <vt:i4>92</vt:i4>
      </vt:variant>
      <vt:variant>
        <vt:i4>0</vt:i4>
      </vt:variant>
      <vt:variant>
        <vt:i4>5</vt:i4>
      </vt:variant>
      <vt:variant>
        <vt:lpwstr/>
      </vt:variant>
      <vt:variant>
        <vt:lpwstr>Annex12</vt:lpwstr>
      </vt:variant>
      <vt:variant>
        <vt:i4>3801207</vt:i4>
      </vt:variant>
      <vt:variant>
        <vt:i4>89</vt:i4>
      </vt:variant>
      <vt:variant>
        <vt:i4>0</vt:i4>
      </vt:variant>
      <vt:variant>
        <vt:i4>5</vt:i4>
      </vt:variant>
      <vt:variant>
        <vt:lpwstr/>
      </vt:variant>
      <vt:variant>
        <vt:lpwstr>Annex11</vt:lpwstr>
      </vt:variant>
      <vt:variant>
        <vt:i4>3801207</vt:i4>
      </vt:variant>
      <vt:variant>
        <vt:i4>86</vt:i4>
      </vt:variant>
      <vt:variant>
        <vt:i4>0</vt:i4>
      </vt:variant>
      <vt:variant>
        <vt:i4>5</vt:i4>
      </vt:variant>
      <vt:variant>
        <vt:lpwstr/>
      </vt:variant>
      <vt:variant>
        <vt:lpwstr>Annex10</vt:lpwstr>
      </vt:variant>
      <vt:variant>
        <vt:i4>3866743</vt:i4>
      </vt:variant>
      <vt:variant>
        <vt:i4>83</vt:i4>
      </vt:variant>
      <vt:variant>
        <vt:i4>0</vt:i4>
      </vt:variant>
      <vt:variant>
        <vt:i4>5</vt:i4>
      </vt:variant>
      <vt:variant>
        <vt:lpwstr/>
      </vt:variant>
      <vt:variant>
        <vt:lpwstr>Annex09</vt:lpwstr>
      </vt:variant>
      <vt:variant>
        <vt:i4>3866743</vt:i4>
      </vt:variant>
      <vt:variant>
        <vt:i4>80</vt:i4>
      </vt:variant>
      <vt:variant>
        <vt:i4>0</vt:i4>
      </vt:variant>
      <vt:variant>
        <vt:i4>5</vt:i4>
      </vt:variant>
      <vt:variant>
        <vt:lpwstr/>
      </vt:variant>
      <vt:variant>
        <vt:lpwstr>Annex08</vt:lpwstr>
      </vt:variant>
      <vt:variant>
        <vt:i4>3866743</vt:i4>
      </vt:variant>
      <vt:variant>
        <vt:i4>77</vt:i4>
      </vt:variant>
      <vt:variant>
        <vt:i4>0</vt:i4>
      </vt:variant>
      <vt:variant>
        <vt:i4>5</vt:i4>
      </vt:variant>
      <vt:variant>
        <vt:lpwstr/>
      </vt:variant>
      <vt:variant>
        <vt:lpwstr>Annex07</vt:lpwstr>
      </vt:variant>
      <vt:variant>
        <vt:i4>3866743</vt:i4>
      </vt:variant>
      <vt:variant>
        <vt:i4>74</vt:i4>
      </vt:variant>
      <vt:variant>
        <vt:i4>0</vt:i4>
      </vt:variant>
      <vt:variant>
        <vt:i4>5</vt:i4>
      </vt:variant>
      <vt:variant>
        <vt:lpwstr/>
      </vt:variant>
      <vt:variant>
        <vt:lpwstr>Annex06</vt:lpwstr>
      </vt:variant>
      <vt:variant>
        <vt:i4>3866743</vt:i4>
      </vt:variant>
      <vt:variant>
        <vt:i4>71</vt:i4>
      </vt:variant>
      <vt:variant>
        <vt:i4>0</vt:i4>
      </vt:variant>
      <vt:variant>
        <vt:i4>5</vt:i4>
      </vt:variant>
      <vt:variant>
        <vt:lpwstr/>
      </vt:variant>
      <vt:variant>
        <vt:lpwstr>Annex05</vt:lpwstr>
      </vt:variant>
      <vt:variant>
        <vt:i4>3866743</vt:i4>
      </vt:variant>
      <vt:variant>
        <vt:i4>68</vt:i4>
      </vt:variant>
      <vt:variant>
        <vt:i4>0</vt:i4>
      </vt:variant>
      <vt:variant>
        <vt:i4>5</vt:i4>
      </vt:variant>
      <vt:variant>
        <vt:lpwstr/>
      </vt:variant>
      <vt:variant>
        <vt:lpwstr>Annex04</vt:lpwstr>
      </vt:variant>
      <vt:variant>
        <vt:i4>3866743</vt:i4>
      </vt:variant>
      <vt:variant>
        <vt:i4>65</vt:i4>
      </vt:variant>
      <vt:variant>
        <vt:i4>0</vt:i4>
      </vt:variant>
      <vt:variant>
        <vt:i4>5</vt:i4>
      </vt:variant>
      <vt:variant>
        <vt:lpwstr/>
      </vt:variant>
      <vt:variant>
        <vt:lpwstr>Annex03</vt:lpwstr>
      </vt:variant>
      <vt:variant>
        <vt:i4>3866743</vt:i4>
      </vt:variant>
      <vt:variant>
        <vt:i4>62</vt:i4>
      </vt:variant>
      <vt:variant>
        <vt:i4>0</vt:i4>
      </vt:variant>
      <vt:variant>
        <vt:i4>5</vt:i4>
      </vt:variant>
      <vt:variant>
        <vt:lpwstr/>
      </vt:variant>
      <vt:variant>
        <vt:lpwstr>Annex02</vt:lpwstr>
      </vt:variant>
      <vt:variant>
        <vt:i4>3866743</vt:i4>
      </vt:variant>
      <vt:variant>
        <vt:i4>59</vt:i4>
      </vt:variant>
      <vt:variant>
        <vt:i4>0</vt:i4>
      </vt:variant>
      <vt:variant>
        <vt:i4>5</vt:i4>
      </vt:variant>
      <vt:variant>
        <vt:lpwstr/>
      </vt:variant>
      <vt:variant>
        <vt:lpwstr>Annex01</vt:lpwstr>
      </vt:variant>
      <vt:variant>
        <vt:i4>5963856</vt:i4>
      </vt:variant>
      <vt:variant>
        <vt:i4>15</vt:i4>
      </vt:variant>
      <vt:variant>
        <vt:i4>0</vt:i4>
      </vt:variant>
      <vt:variant>
        <vt:i4>5</vt:i4>
      </vt:variant>
      <vt:variant>
        <vt:lpwstr>http://www.statistics.sk/pls/wregis/dotaz</vt:lpwstr>
      </vt:variant>
      <vt:variant>
        <vt:lpwstr/>
      </vt:variant>
      <vt:variant>
        <vt:i4>5308483</vt:i4>
      </vt:variant>
      <vt:variant>
        <vt:i4>12</vt:i4>
      </vt:variant>
      <vt:variant>
        <vt:i4>0</vt:i4>
      </vt:variant>
      <vt:variant>
        <vt:i4>5</vt:i4>
      </vt:variant>
      <vt:variant>
        <vt:lpwstr>http://dw.czso.cz/rswj/dotaz.jsp</vt:lpwstr>
      </vt:variant>
      <vt:variant>
        <vt:lpwstr/>
      </vt:variant>
      <vt:variant>
        <vt:i4>3211389</vt:i4>
      </vt:variant>
      <vt:variant>
        <vt:i4>9</vt:i4>
      </vt:variant>
      <vt:variant>
        <vt:i4>0</vt:i4>
      </vt:variant>
      <vt:variant>
        <vt:i4>5</vt:i4>
      </vt:variant>
      <vt:variant>
        <vt:lpwstr>http://drsr.sk/wps/portal/</vt:lpwstr>
      </vt:variant>
      <vt:variant>
        <vt:lpwstr/>
      </vt:variant>
      <vt:variant>
        <vt:i4>5898276</vt:i4>
      </vt:variant>
      <vt:variant>
        <vt:i4>6</vt:i4>
      </vt:variant>
      <vt:variant>
        <vt:i4>0</vt:i4>
      </vt:variant>
      <vt:variant>
        <vt:i4>5</vt:i4>
      </vt:variant>
      <vt:variant>
        <vt:lpwstr>http://ec.europa.eu/taxation_customs/vies/vieshome.do?selectedLanguage=EN</vt:lpwstr>
      </vt:variant>
      <vt:variant>
        <vt:lpwstr/>
      </vt:variant>
      <vt:variant>
        <vt:i4>7667730</vt:i4>
      </vt:variant>
      <vt:variant>
        <vt:i4>3</vt:i4>
      </vt:variant>
      <vt:variant>
        <vt:i4>0</vt:i4>
      </vt:variant>
      <vt:variant>
        <vt:i4>5</vt:i4>
      </vt:variant>
      <vt:variant>
        <vt:lpwstr>http://www.orsr.sk/search_subjekt.asp</vt:lpwstr>
      </vt:variant>
      <vt:variant>
        <vt:lpwstr/>
      </vt:variant>
      <vt:variant>
        <vt:i4>3932267</vt:i4>
      </vt:variant>
      <vt:variant>
        <vt:i4>0</vt:i4>
      </vt:variant>
      <vt:variant>
        <vt:i4>0</vt:i4>
      </vt:variant>
      <vt:variant>
        <vt:i4>5</vt:i4>
      </vt:variant>
      <vt:variant>
        <vt:lpwstr>http://www.justice.cz/xqw/xervlet/insl/index?sysinf.@typ=or&amp;sysinf.@strana=searchSubject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2017-05-11T05:56:00Z</dcterms:created>
  <dcterms:modified xsi:type="dcterms:W3CDTF">2017-05-11T05:56:00Z</dcterms:modified>
</cp:coreProperties>
</file>