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CB" w:rsidRDefault="00F536CB" w:rsidP="00F536CB">
      <w:pPr>
        <w:tabs>
          <w:tab w:val="left" w:pos="5580"/>
          <w:tab w:val="right" w:pos="9000"/>
        </w:tabs>
        <w:jc w:val="right"/>
        <w:rPr>
          <w:rFonts w:ascii="Calibri" w:hAnsi="Calibri" w:cs="Calibri"/>
          <w:bCs/>
          <w:spacing w:val="-6"/>
          <w:sz w:val="20"/>
        </w:rPr>
      </w:pPr>
      <w:r>
        <w:rPr>
          <w:rFonts w:ascii="Calibri" w:hAnsi="Calibri" w:cs="Calibri"/>
          <w:bCs/>
          <w:spacing w:val="-6"/>
          <w:sz w:val="20"/>
        </w:rPr>
        <w:t>Číslo příkazce: 041/OI-Sl/17-Ře</w:t>
      </w:r>
    </w:p>
    <w:p w:rsidR="00F536CB" w:rsidRDefault="00F536CB" w:rsidP="00F536CB">
      <w:pPr>
        <w:ind w:left="5672" w:firstLine="709"/>
        <w:rPr>
          <w:rFonts w:ascii="Calibri" w:hAnsi="Calibri" w:cs="Calibri"/>
          <w:bCs/>
          <w:sz w:val="20"/>
        </w:rPr>
      </w:pPr>
      <w:r>
        <w:rPr>
          <w:rFonts w:ascii="Calibri" w:hAnsi="Calibri" w:cs="Calibri"/>
          <w:bCs/>
          <w:spacing w:val="-6"/>
          <w:sz w:val="20"/>
        </w:rPr>
        <w:t xml:space="preserve">          Číslo příkazníka: 401702</w:t>
      </w:r>
    </w:p>
    <w:p w:rsidR="00F536CB" w:rsidRDefault="00F536CB" w:rsidP="00F536CB">
      <w:pPr>
        <w:spacing w:after="120"/>
        <w:jc w:val="center"/>
        <w:rPr>
          <w:rFonts w:ascii="Calibri" w:hAnsi="Calibri" w:cs="Calibri"/>
          <w:b/>
          <w:color w:val="000000"/>
          <w:sz w:val="28"/>
        </w:rPr>
      </w:pPr>
      <w:r>
        <w:rPr>
          <w:rFonts w:ascii="Calibri" w:hAnsi="Calibri" w:cs="Calibri"/>
          <w:b/>
          <w:color w:val="000000"/>
          <w:sz w:val="28"/>
        </w:rPr>
        <w:t xml:space="preserve"> PŘÍKAZNÍ SMLOUVA</w:t>
      </w:r>
    </w:p>
    <w:p w:rsidR="00F536CB" w:rsidRDefault="00F536CB" w:rsidP="00F536CB">
      <w:pPr>
        <w:jc w:val="center"/>
        <w:rPr>
          <w:rFonts w:ascii="Calibri" w:hAnsi="Calibri" w:cs="Calibri"/>
          <w:b/>
        </w:rPr>
      </w:pPr>
      <w:r>
        <w:rPr>
          <w:rFonts w:ascii="Calibri" w:hAnsi="Calibri" w:cs="Calibri"/>
          <w:b/>
          <w:u w:val="single"/>
        </w:rPr>
        <w:t>na výkon činnosti koordinátora BOZP na stavbě</w:t>
      </w:r>
    </w:p>
    <w:p w:rsidR="00F536CB" w:rsidRDefault="00F536CB" w:rsidP="00F536CB">
      <w:pPr>
        <w:jc w:val="center"/>
        <w:rPr>
          <w:rFonts w:ascii="Calibri" w:hAnsi="Calibri" w:cs="Calibri"/>
          <w:b/>
        </w:rPr>
      </w:pPr>
    </w:p>
    <w:p w:rsidR="00F536CB" w:rsidRDefault="00F536CB" w:rsidP="00F536CB">
      <w:pPr>
        <w:jc w:val="center"/>
        <w:rPr>
          <w:rFonts w:ascii="Calibri" w:hAnsi="Calibri" w:cs="Calibri"/>
          <w:b/>
        </w:rPr>
      </w:pPr>
      <w:r>
        <w:rPr>
          <w:rFonts w:ascii="Calibri" w:hAnsi="Calibri" w:cs="Calibri"/>
          <w:b/>
        </w:rPr>
        <w:t>I.</w:t>
      </w:r>
    </w:p>
    <w:p w:rsidR="00F536CB" w:rsidRDefault="00F536CB" w:rsidP="00F536CB">
      <w:pPr>
        <w:keepNext/>
        <w:tabs>
          <w:tab w:val="left" w:pos="284"/>
        </w:tabs>
        <w:jc w:val="center"/>
        <w:outlineLvl w:val="2"/>
        <w:rPr>
          <w:rFonts w:ascii="Calibri" w:hAnsi="Calibri" w:cs="Calibri"/>
          <w:b/>
          <w:sz w:val="22"/>
        </w:rPr>
      </w:pPr>
      <w:r>
        <w:rPr>
          <w:rFonts w:ascii="Calibri" w:hAnsi="Calibri" w:cs="Calibri"/>
          <w:b/>
          <w:sz w:val="22"/>
        </w:rPr>
        <w:t>Smluvní strany</w:t>
      </w:r>
    </w:p>
    <w:tbl>
      <w:tblPr>
        <w:tblW w:w="9468" w:type="dxa"/>
        <w:tblLook w:val="01E0" w:firstRow="1" w:lastRow="1" w:firstColumn="1" w:lastColumn="1" w:noHBand="0" w:noVBand="0"/>
      </w:tblPr>
      <w:tblGrid>
        <w:gridCol w:w="3168"/>
        <w:gridCol w:w="6300"/>
      </w:tblGrid>
      <w:tr w:rsidR="00F536CB" w:rsidTr="00F536CB">
        <w:tc>
          <w:tcPr>
            <w:tcW w:w="3168" w:type="dxa"/>
            <w:hideMark/>
          </w:tcPr>
          <w:p w:rsidR="00F536CB" w:rsidRDefault="00F536CB">
            <w:pPr>
              <w:rPr>
                <w:rFonts w:ascii="Calibri" w:hAnsi="Calibri" w:cs="Calibri"/>
                <w:b/>
              </w:rPr>
            </w:pPr>
            <w:r>
              <w:rPr>
                <w:rFonts w:ascii="Calibri" w:hAnsi="Calibri" w:cs="Calibri"/>
                <w:b/>
              </w:rPr>
              <w:t>1 :</w:t>
            </w:r>
            <w:r>
              <w:rPr>
                <w:rFonts w:ascii="Calibri" w:hAnsi="Calibri" w:cs="Calibri"/>
              </w:rPr>
              <w:tab/>
            </w:r>
          </w:p>
        </w:tc>
        <w:tc>
          <w:tcPr>
            <w:tcW w:w="6300" w:type="dxa"/>
            <w:hideMark/>
          </w:tcPr>
          <w:p w:rsidR="00F536CB" w:rsidRDefault="00F536CB">
            <w:pPr>
              <w:rPr>
                <w:rFonts w:ascii="Calibri" w:hAnsi="Calibri" w:cs="Calibri"/>
                <w:b/>
              </w:rPr>
            </w:pPr>
            <w:r>
              <w:rPr>
                <w:rFonts w:ascii="Calibri" w:hAnsi="Calibri" w:cs="Calibri"/>
                <w:b/>
              </w:rPr>
              <w:t>Správa silnic Moravskoslezského kraje,</w:t>
            </w:r>
            <w:r>
              <w:rPr>
                <w:rFonts w:ascii="Calibri" w:hAnsi="Calibri" w:cs="Calibri"/>
              </w:rPr>
              <w:t xml:space="preserve"> </w:t>
            </w:r>
            <w:r>
              <w:rPr>
                <w:rFonts w:ascii="Calibri" w:hAnsi="Calibri" w:cs="Calibri"/>
                <w:b/>
              </w:rPr>
              <w:t>příspěvková organizace</w:t>
            </w:r>
          </w:p>
        </w:tc>
      </w:tr>
      <w:tr w:rsidR="00F536CB" w:rsidTr="00F536CB">
        <w:tc>
          <w:tcPr>
            <w:tcW w:w="3168" w:type="dxa"/>
            <w:hideMark/>
          </w:tcPr>
          <w:p w:rsidR="00F536CB" w:rsidRDefault="00F536CB">
            <w:pPr>
              <w:rPr>
                <w:rFonts w:ascii="Calibri" w:hAnsi="Calibri" w:cs="Calibri"/>
              </w:rPr>
            </w:pPr>
            <w:r>
              <w:rPr>
                <w:rFonts w:ascii="Calibri" w:hAnsi="Calibri" w:cs="Calibri"/>
              </w:rPr>
              <w:t>Se sídlem:</w:t>
            </w:r>
          </w:p>
        </w:tc>
        <w:tc>
          <w:tcPr>
            <w:tcW w:w="6300" w:type="dxa"/>
            <w:hideMark/>
          </w:tcPr>
          <w:p w:rsidR="00F536CB" w:rsidRDefault="00F536CB">
            <w:pPr>
              <w:rPr>
                <w:rFonts w:ascii="Calibri" w:hAnsi="Calibri" w:cs="Calibri"/>
              </w:rPr>
            </w:pPr>
            <w:r>
              <w:rPr>
                <w:rFonts w:ascii="Calibri" w:hAnsi="Calibri" w:cs="Calibri"/>
              </w:rPr>
              <w:t xml:space="preserve">Úprkova 795/1, 702 23 Ostrava </w:t>
            </w:r>
          </w:p>
        </w:tc>
      </w:tr>
      <w:tr w:rsidR="00F536CB" w:rsidTr="00F536CB">
        <w:tc>
          <w:tcPr>
            <w:tcW w:w="3168" w:type="dxa"/>
            <w:hideMark/>
          </w:tcPr>
          <w:p w:rsidR="00F536CB" w:rsidRDefault="00F536CB">
            <w:pPr>
              <w:rPr>
                <w:rFonts w:ascii="Calibri" w:hAnsi="Calibri" w:cs="Calibri"/>
              </w:rPr>
            </w:pPr>
            <w:r>
              <w:rPr>
                <w:rFonts w:ascii="Calibri" w:hAnsi="Calibri" w:cs="Calibri"/>
              </w:rPr>
              <w:t>Tel:</w:t>
            </w:r>
          </w:p>
        </w:tc>
        <w:tc>
          <w:tcPr>
            <w:tcW w:w="6300" w:type="dxa"/>
            <w:hideMark/>
          </w:tcPr>
          <w:p w:rsidR="00F536CB" w:rsidRDefault="00F536CB">
            <w:pPr>
              <w:rPr>
                <w:rFonts w:ascii="Calibri" w:hAnsi="Calibri" w:cs="Calibri"/>
              </w:rPr>
            </w:pPr>
            <w:r>
              <w:rPr>
                <w:rFonts w:ascii="Calibri" w:hAnsi="Calibri" w:cs="Calibri"/>
              </w:rPr>
              <w:t>595 135 911</w:t>
            </w:r>
          </w:p>
        </w:tc>
      </w:tr>
      <w:tr w:rsidR="00F536CB" w:rsidTr="00F536CB">
        <w:tc>
          <w:tcPr>
            <w:tcW w:w="3168" w:type="dxa"/>
            <w:hideMark/>
          </w:tcPr>
          <w:p w:rsidR="00F536CB" w:rsidRDefault="00F536CB">
            <w:pPr>
              <w:rPr>
                <w:rFonts w:ascii="Calibri" w:hAnsi="Calibri" w:cs="Calibri"/>
              </w:rPr>
            </w:pPr>
            <w:r>
              <w:rPr>
                <w:rFonts w:ascii="Calibri" w:hAnsi="Calibri" w:cs="Calibri"/>
              </w:rPr>
              <w:t>Fax:</w:t>
            </w:r>
          </w:p>
        </w:tc>
        <w:tc>
          <w:tcPr>
            <w:tcW w:w="6300" w:type="dxa"/>
            <w:hideMark/>
          </w:tcPr>
          <w:p w:rsidR="00F536CB" w:rsidRDefault="00F536CB">
            <w:pPr>
              <w:rPr>
                <w:rFonts w:ascii="Calibri" w:hAnsi="Calibri" w:cs="Calibri"/>
              </w:rPr>
            </w:pPr>
            <w:r>
              <w:rPr>
                <w:rFonts w:ascii="Calibri" w:hAnsi="Calibri" w:cs="Calibri"/>
              </w:rPr>
              <w:t>596 133 729</w:t>
            </w:r>
          </w:p>
        </w:tc>
      </w:tr>
      <w:tr w:rsidR="00F536CB" w:rsidTr="00F536CB">
        <w:tc>
          <w:tcPr>
            <w:tcW w:w="3168" w:type="dxa"/>
            <w:hideMark/>
          </w:tcPr>
          <w:p w:rsidR="00F536CB" w:rsidRDefault="00F536CB">
            <w:pPr>
              <w:rPr>
                <w:rFonts w:ascii="Calibri" w:hAnsi="Calibri" w:cs="Calibri"/>
              </w:rPr>
            </w:pPr>
            <w:r>
              <w:rPr>
                <w:rFonts w:ascii="Calibri" w:hAnsi="Calibri" w:cs="Calibri"/>
              </w:rPr>
              <w:t>Zastoupen:</w:t>
            </w:r>
          </w:p>
        </w:tc>
        <w:tc>
          <w:tcPr>
            <w:tcW w:w="6300" w:type="dxa"/>
            <w:hideMark/>
          </w:tcPr>
          <w:p w:rsidR="00F536CB" w:rsidRDefault="00F536CB">
            <w:pPr>
              <w:rPr>
                <w:rFonts w:ascii="Calibri" w:hAnsi="Calibri" w:cs="Calibri"/>
              </w:rPr>
            </w:pPr>
            <w:r>
              <w:rPr>
                <w:rFonts w:ascii="Calibri" w:hAnsi="Calibri" w:cs="Calibri"/>
              </w:rPr>
              <w:t xml:space="preserve">Ing. Tomáš </w:t>
            </w:r>
            <w:smartTag w:uri="urn:schemas-microsoft-com:office:smarttags" w:element="PersonName">
              <w:r>
                <w:rPr>
                  <w:rFonts w:ascii="Calibri" w:hAnsi="Calibri" w:cs="Calibri"/>
                </w:rPr>
                <w:t>Böhm</w:t>
              </w:r>
            </w:smartTag>
            <w:r>
              <w:rPr>
                <w:rFonts w:ascii="Calibri" w:hAnsi="Calibri" w:cs="Calibri"/>
              </w:rPr>
              <w:t xml:space="preserve"> – ředitel SSMSK</w:t>
            </w:r>
          </w:p>
        </w:tc>
      </w:tr>
      <w:tr w:rsidR="00F536CB" w:rsidTr="00F536CB">
        <w:tc>
          <w:tcPr>
            <w:tcW w:w="3168" w:type="dxa"/>
            <w:hideMark/>
          </w:tcPr>
          <w:p w:rsidR="00F536CB" w:rsidRDefault="00F536CB">
            <w:pPr>
              <w:rPr>
                <w:rFonts w:ascii="Calibri" w:hAnsi="Calibri" w:cs="Calibri"/>
              </w:rPr>
            </w:pPr>
            <w:r>
              <w:rPr>
                <w:rFonts w:ascii="Calibri" w:hAnsi="Calibri" w:cs="Calibri"/>
              </w:rPr>
              <w:t>IČ:</w:t>
            </w:r>
          </w:p>
        </w:tc>
        <w:tc>
          <w:tcPr>
            <w:tcW w:w="6300" w:type="dxa"/>
            <w:hideMark/>
          </w:tcPr>
          <w:p w:rsidR="00F536CB" w:rsidRDefault="00F536CB">
            <w:pPr>
              <w:rPr>
                <w:rFonts w:ascii="Calibri" w:hAnsi="Calibri" w:cs="Calibri"/>
              </w:rPr>
            </w:pPr>
            <w:r>
              <w:rPr>
                <w:rFonts w:ascii="Calibri" w:hAnsi="Calibri" w:cs="Calibri"/>
              </w:rPr>
              <w:t>00095711</w:t>
            </w:r>
          </w:p>
        </w:tc>
      </w:tr>
      <w:tr w:rsidR="00F536CB" w:rsidTr="00F536CB">
        <w:tc>
          <w:tcPr>
            <w:tcW w:w="3168" w:type="dxa"/>
            <w:hideMark/>
          </w:tcPr>
          <w:p w:rsidR="00F536CB" w:rsidRDefault="00F536CB">
            <w:pPr>
              <w:rPr>
                <w:rFonts w:ascii="Calibri" w:hAnsi="Calibri" w:cs="Calibri"/>
              </w:rPr>
            </w:pPr>
            <w:r>
              <w:rPr>
                <w:rFonts w:ascii="Calibri" w:hAnsi="Calibri" w:cs="Calibri"/>
              </w:rPr>
              <w:t>DIČ:</w:t>
            </w:r>
          </w:p>
        </w:tc>
        <w:tc>
          <w:tcPr>
            <w:tcW w:w="6300" w:type="dxa"/>
            <w:hideMark/>
          </w:tcPr>
          <w:p w:rsidR="00F536CB" w:rsidRDefault="00F536CB">
            <w:pPr>
              <w:rPr>
                <w:rFonts w:ascii="Calibri" w:hAnsi="Calibri" w:cs="Calibri"/>
              </w:rPr>
            </w:pPr>
            <w:r>
              <w:rPr>
                <w:rFonts w:ascii="Calibri" w:hAnsi="Calibri" w:cs="Calibri"/>
              </w:rPr>
              <w:t>CZ 00095711</w:t>
            </w:r>
          </w:p>
        </w:tc>
      </w:tr>
      <w:tr w:rsidR="00F536CB" w:rsidTr="00F536CB">
        <w:trPr>
          <w:trHeight w:val="249"/>
        </w:trPr>
        <w:tc>
          <w:tcPr>
            <w:tcW w:w="3168" w:type="dxa"/>
            <w:hideMark/>
          </w:tcPr>
          <w:p w:rsidR="00F536CB" w:rsidRDefault="00F536CB">
            <w:pPr>
              <w:rPr>
                <w:rFonts w:ascii="Calibri" w:hAnsi="Calibri" w:cs="Calibri"/>
              </w:rPr>
            </w:pPr>
            <w:r>
              <w:rPr>
                <w:rFonts w:ascii="Calibri" w:hAnsi="Calibri" w:cs="Calibri"/>
              </w:rPr>
              <w:t>Zapsán v obch. rejstříku:</w:t>
            </w:r>
          </w:p>
        </w:tc>
        <w:tc>
          <w:tcPr>
            <w:tcW w:w="6300" w:type="dxa"/>
            <w:hideMark/>
          </w:tcPr>
          <w:p w:rsidR="00F536CB" w:rsidRDefault="00F536CB">
            <w:pPr>
              <w:spacing w:after="120"/>
              <w:rPr>
                <w:rFonts w:ascii="Calibri" w:hAnsi="Calibri" w:cs="Calibri"/>
              </w:rPr>
            </w:pPr>
            <w:r>
              <w:rPr>
                <w:rFonts w:ascii="Calibri" w:hAnsi="Calibri" w:cs="Calibri"/>
              </w:rPr>
              <w:t>vedeného Krajským soudem v Ostravě, oddíl Pr, vložka 988</w:t>
            </w:r>
          </w:p>
        </w:tc>
      </w:tr>
      <w:tr w:rsidR="00F536CB" w:rsidTr="00F536CB">
        <w:tc>
          <w:tcPr>
            <w:tcW w:w="3168" w:type="dxa"/>
            <w:hideMark/>
          </w:tcPr>
          <w:p w:rsidR="00F536CB" w:rsidRDefault="00F536CB">
            <w:pPr>
              <w:rPr>
                <w:rFonts w:ascii="Calibri" w:hAnsi="Calibri" w:cs="Calibri"/>
              </w:rPr>
            </w:pPr>
            <w:r>
              <w:rPr>
                <w:rFonts w:ascii="Calibri" w:hAnsi="Calibri" w:cs="Calibri"/>
              </w:rPr>
              <w:t xml:space="preserve">Bankovní spojení:       </w:t>
            </w:r>
          </w:p>
        </w:tc>
        <w:tc>
          <w:tcPr>
            <w:tcW w:w="6300" w:type="dxa"/>
            <w:hideMark/>
          </w:tcPr>
          <w:p w:rsidR="00F536CB" w:rsidRDefault="00F536CB">
            <w:pPr>
              <w:rPr>
                <w:rFonts w:ascii="Calibri" w:hAnsi="Calibri" w:cs="Calibri"/>
              </w:rPr>
            </w:pPr>
            <w:r>
              <w:rPr>
                <w:rFonts w:ascii="Calibri" w:hAnsi="Calibri" w:cs="Calibri"/>
              </w:rPr>
              <w:t>Komerční banka a.s.</w:t>
            </w:r>
          </w:p>
          <w:p w:rsidR="00F536CB" w:rsidRDefault="00F536CB">
            <w:pPr>
              <w:rPr>
                <w:rFonts w:ascii="Calibri" w:hAnsi="Calibri" w:cs="Calibri"/>
              </w:rPr>
            </w:pPr>
            <w:r>
              <w:rPr>
                <w:rFonts w:ascii="Calibri" w:hAnsi="Calibri" w:cs="Calibri"/>
              </w:rPr>
              <w:t>číslo účtu 43-16732791/0100</w:t>
            </w:r>
          </w:p>
        </w:tc>
      </w:tr>
      <w:tr w:rsidR="00F536CB" w:rsidTr="00F536CB">
        <w:tc>
          <w:tcPr>
            <w:tcW w:w="3168" w:type="dxa"/>
            <w:hideMark/>
          </w:tcPr>
          <w:p w:rsidR="00F536CB" w:rsidRDefault="00F536CB">
            <w:pPr>
              <w:rPr>
                <w:rFonts w:ascii="Calibri" w:hAnsi="Calibri" w:cs="Calibri"/>
              </w:rPr>
            </w:pPr>
            <w:r>
              <w:rPr>
                <w:rFonts w:ascii="Calibri" w:hAnsi="Calibri" w:cs="Calibri"/>
              </w:rPr>
              <w:t xml:space="preserve">Pověřen k jednání ve věcech technických, realizace stavby a smlouvy: </w:t>
            </w:r>
          </w:p>
        </w:tc>
        <w:tc>
          <w:tcPr>
            <w:tcW w:w="6300" w:type="dxa"/>
            <w:vAlign w:val="bottom"/>
            <w:hideMark/>
          </w:tcPr>
          <w:p w:rsidR="00F536CB" w:rsidRDefault="00F536CB">
            <w:pPr>
              <w:numPr>
                <w:ilvl w:val="12"/>
                <w:numId w:val="0"/>
              </w:numPr>
              <w:tabs>
                <w:tab w:val="num" w:pos="360"/>
                <w:tab w:val="left" w:pos="3060"/>
              </w:tabs>
              <w:rPr>
                <w:rFonts w:ascii="Calibri" w:hAnsi="Calibri" w:cs="Calibri"/>
              </w:rPr>
            </w:pPr>
            <w:r>
              <w:rPr>
                <w:rFonts w:ascii="Calibri" w:hAnsi="Calibri" w:cs="Calibri"/>
              </w:rPr>
              <w:t>1) Ing. Jan Lukšo – obchodně investiční náměstek</w:t>
            </w:r>
          </w:p>
        </w:tc>
      </w:tr>
      <w:tr w:rsidR="00F536CB" w:rsidTr="00F536CB">
        <w:tc>
          <w:tcPr>
            <w:tcW w:w="3168" w:type="dxa"/>
          </w:tcPr>
          <w:p w:rsidR="00F536CB" w:rsidRDefault="00F536CB">
            <w:pPr>
              <w:rPr>
                <w:rFonts w:ascii="Calibri" w:hAnsi="Calibri" w:cs="Calibri"/>
              </w:rPr>
            </w:pPr>
          </w:p>
        </w:tc>
        <w:tc>
          <w:tcPr>
            <w:tcW w:w="6300" w:type="dxa"/>
            <w:hideMark/>
          </w:tcPr>
          <w:p w:rsidR="00F536CB" w:rsidRDefault="00F536CB">
            <w:pPr>
              <w:numPr>
                <w:ilvl w:val="12"/>
                <w:numId w:val="0"/>
              </w:numPr>
              <w:tabs>
                <w:tab w:val="num" w:pos="360"/>
                <w:tab w:val="left" w:pos="3060"/>
              </w:tabs>
              <w:jc w:val="both"/>
              <w:rPr>
                <w:rFonts w:ascii="Calibri" w:hAnsi="Calibri" w:cs="Calibri"/>
              </w:rPr>
            </w:pPr>
            <w:r>
              <w:rPr>
                <w:rFonts w:ascii="Calibri" w:hAnsi="Calibri" w:cs="Calibri"/>
              </w:rPr>
              <w:t>2) Ing. Eva Mráčková – vedoucí TSU střediska Opava</w:t>
            </w:r>
          </w:p>
        </w:tc>
      </w:tr>
      <w:tr w:rsidR="00F536CB" w:rsidTr="00F536CB">
        <w:tc>
          <w:tcPr>
            <w:tcW w:w="3168" w:type="dxa"/>
          </w:tcPr>
          <w:p w:rsidR="00F536CB" w:rsidRDefault="00F536CB">
            <w:pPr>
              <w:rPr>
                <w:rFonts w:ascii="Calibri" w:hAnsi="Calibri" w:cs="Calibri"/>
              </w:rPr>
            </w:pPr>
          </w:p>
        </w:tc>
        <w:tc>
          <w:tcPr>
            <w:tcW w:w="6300" w:type="dxa"/>
            <w:hideMark/>
          </w:tcPr>
          <w:p w:rsidR="00F536CB" w:rsidRDefault="00F536CB">
            <w:pPr>
              <w:numPr>
                <w:ilvl w:val="12"/>
                <w:numId w:val="0"/>
              </w:numPr>
              <w:tabs>
                <w:tab w:val="num" w:pos="360"/>
                <w:tab w:val="left" w:pos="3060"/>
              </w:tabs>
              <w:jc w:val="both"/>
              <w:rPr>
                <w:rFonts w:ascii="Calibri" w:hAnsi="Calibri" w:cs="Calibri"/>
              </w:rPr>
            </w:pPr>
            <w:r>
              <w:rPr>
                <w:rFonts w:ascii="Calibri" w:hAnsi="Calibri" w:cs="Calibri"/>
              </w:rPr>
              <w:t>3) Ing. Václav Jedlička – pracovník střediska Opava</w:t>
            </w:r>
          </w:p>
        </w:tc>
      </w:tr>
      <w:tr w:rsidR="00F536CB" w:rsidTr="00F536CB">
        <w:tc>
          <w:tcPr>
            <w:tcW w:w="3168" w:type="dxa"/>
          </w:tcPr>
          <w:p w:rsidR="00F536CB" w:rsidRDefault="00F536CB">
            <w:pPr>
              <w:numPr>
                <w:ilvl w:val="12"/>
                <w:numId w:val="0"/>
              </w:numPr>
              <w:tabs>
                <w:tab w:val="left" w:pos="426"/>
                <w:tab w:val="left" w:pos="2977"/>
              </w:tabs>
              <w:spacing w:before="120"/>
              <w:ind w:left="425"/>
              <w:jc w:val="both"/>
              <w:rPr>
                <w:rFonts w:ascii="Calibri" w:hAnsi="Calibri" w:cs="Calibri"/>
                <w:iCs/>
              </w:rPr>
            </w:pPr>
            <w:r>
              <w:rPr>
                <w:rFonts w:ascii="Calibri" w:hAnsi="Calibri" w:cs="Calibri"/>
                <w:iCs/>
              </w:rPr>
              <w:t>(dále jen „příkazce“)</w:t>
            </w:r>
          </w:p>
          <w:p w:rsidR="00F536CB" w:rsidRDefault="00F536CB">
            <w:pPr>
              <w:rPr>
                <w:rFonts w:ascii="Calibri" w:hAnsi="Calibri" w:cs="Calibri"/>
              </w:rPr>
            </w:pPr>
          </w:p>
        </w:tc>
        <w:tc>
          <w:tcPr>
            <w:tcW w:w="6300" w:type="dxa"/>
          </w:tcPr>
          <w:p w:rsidR="00F536CB" w:rsidRDefault="00F536CB">
            <w:pPr>
              <w:numPr>
                <w:ilvl w:val="12"/>
                <w:numId w:val="0"/>
              </w:numPr>
              <w:tabs>
                <w:tab w:val="num" w:pos="360"/>
                <w:tab w:val="left" w:pos="3060"/>
              </w:tabs>
              <w:jc w:val="both"/>
              <w:rPr>
                <w:rFonts w:ascii="Calibri" w:hAnsi="Calibri" w:cs="Calibri"/>
              </w:rPr>
            </w:pPr>
          </w:p>
        </w:tc>
      </w:tr>
    </w:tbl>
    <w:p w:rsidR="00F536CB" w:rsidRDefault="00F536CB" w:rsidP="00F536CB">
      <w:pPr>
        <w:tabs>
          <w:tab w:val="left" w:pos="426"/>
          <w:tab w:val="left" w:pos="3261"/>
        </w:tabs>
        <w:spacing w:after="60"/>
        <w:ind w:left="360"/>
        <w:jc w:val="both"/>
      </w:pPr>
      <w:r>
        <w:rPr>
          <w:b/>
        </w:rPr>
        <w:t>Obchodní</w:t>
      </w:r>
      <w:r>
        <w:t xml:space="preserve"> </w:t>
      </w:r>
      <w:r>
        <w:rPr>
          <w:b/>
          <w:bCs/>
        </w:rPr>
        <w:t>firma</w:t>
      </w:r>
      <w:r>
        <w:rPr>
          <w:b/>
          <w:bCs/>
        </w:rPr>
        <w:tab/>
        <w:t>NEW ELTOM Ostrava, s.r.o.</w:t>
      </w:r>
    </w:p>
    <w:p w:rsidR="00F536CB" w:rsidRDefault="00F536CB" w:rsidP="00F536CB">
      <w:pPr>
        <w:tabs>
          <w:tab w:val="left" w:pos="426"/>
          <w:tab w:val="left" w:pos="3261"/>
        </w:tabs>
        <w:ind w:left="426"/>
        <w:jc w:val="both"/>
      </w:pPr>
      <w:r>
        <w:t>Se sídlem:</w:t>
      </w:r>
      <w:r>
        <w:tab/>
        <w:t>Vratimovská 624/11, 718 00 Ostrava Kunčičky</w:t>
      </w:r>
    </w:p>
    <w:p w:rsidR="00F536CB" w:rsidRDefault="00F536CB" w:rsidP="00F536CB">
      <w:pPr>
        <w:tabs>
          <w:tab w:val="left" w:pos="426"/>
          <w:tab w:val="left" w:pos="3261"/>
        </w:tabs>
        <w:ind w:left="426"/>
        <w:jc w:val="both"/>
      </w:pPr>
      <w:r>
        <w:t>Zastoupena:</w:t>
      </w:r>
      <w:r>
        <w:tab/>
        <w:t>Ing. Ivan Kričfaluši, Ph.D.</w:t>
      </w:r>
    </w:p>
    <w:p w:rsidR="00F536CB" w:rsidRDefault="00F536CB" w:rsidP="00F536CB">
      <w:pPr>
        <w:tabs>
          <w:tab w:val="left" w:pos="426"/>
          <w:tab w:val="left" w:pos="3261"/>
        </w:tabs>
        <w:ind w:left="426"/>
        <w:jc w:val="both"/>
      </w:pPr>
      <w:r>
        <w:t>IČ:</w:t>
      </w:r>
      <w:r>
        <w:tab/>
        <w:t>25368524</w:t>
      </w:r>
    </w:p>
    <w:p w:rsidR="00F536CB" w:rsidRDefault="00F536CB" w:rsidP="00F536CB">
      <w:pPr>
        <w:tabs>
          <w:tab w:val="left" w:pos="426"/>
          <w:tab w:val="left" w:pos="3261"/>
        </w:tabs>
        <w:ind w:left="426"/>
        <w:jc w:val="both"/>
      </w:pPr>
      <w:r>
        <w:t>DIČ:</w:t>
      </w:r>
      <w:r>
        <w:tab/>
        <w:t>CZ25368524</w:t>
      </w:r>
    </w:p>
    <w:p w:rsidR="00F536CB" w:rsidRDefault="00F536CB" w:rsidP="00F536CB">
      <w:pPr>
        <w:tabs>
          <w:tab w:val="left" w:pos="426"/>
          <w:tab w:val="left" w:pos="3261"/>
        </w:tabs>
        <w:ind w:left="426"/>
        <w:jc w:val="both"/>
      </w:pPr>
      <w:r>
        <w:t>Bankovní spojení:</w:t>
      </w:r>
      <w:r>
        <w:tab/>
        <w:t>Moneta Money Bank, a.s.</w:t>
      </w:r>
    </w:p>
    <w:p w:rsidR="00F536CB" w:rsidRDefault="00F536CB" w:rsidP="00F536CB">
      <w:pPr>
        <w:tabs>
          <w:tab w:val="left" w:pos="426"/>
          <w:tab w:val="left" w:pos="3261"/>
          <w:tab w:val="left" w:pos="7875"/>
        </w:tabs>
        <w:ind w:left="426"/>
        <w:jc w:val="both"/>
      </w:pPr>
      <w:r>
        <w:t>Číslo účtu:</w:t>
      </w:r>
      <w:r>
        <w:tab/>
        <w:t>153890737/0600</w:t>
      </w:r>
      <w:r>
        <w:tab/>
      </w:r>
    </w:p>
    <w:p w:rsidR="00F536CB" w:rsidRDefault="00F536CB" w:rsidP="00F536CB">
      <w:pPr>
        <w:numPr>
          <w:ilvl w:val="12"/>
          <w:numId w:val="0"/>
        </w:numPr>
        <w:tabs>
          <w:tab w:val="left" w:pos="426"/>
          <w:tab w:val="left" w:pos="2977"/>
        </w:tabs>
        <w:ind w:left="425"/>
        <w:jc w:val="both"/>
      </w:pPr>
      <w:r>
        <w:t>Zapsána v obchodním rejstříku vedeném Krajským soudem v Ostravě, oddíl C, vložka 15625</w:t>
      </w:r>
    </w:p>
    <w:p w:rsidR="00F536CB" w:rsidRDefault="00F536CB" w:rsidP="00F536CB">
      <w:pPr>
        <w:numPr>
          <w:ilvl w:val="0"/>
          <w:numId w:val="2"/>
        </w:numPr>
        <w:tabs>
          <w:tab w:val="clear" w:pos="720"/>
          <w:tab w:val="num" w:pos="360"/>
          <w:tab w:val="left" w:pos="426"/>
          <w:tab w:val="left" w:pos="2977"/>
        </w:tabs>
        <w:spacing w:before="120"/>
        <w:ind w:left="425" w:firstLine="0"/>
        <w:jc w:val="both"/>
        <w:rPr>
          <w:rFonts w:ascii="Calibri" w:hAnsi="Calibri" w:cs="Calibri"/>
          <w:iCs/>
        </w:rPr>
      </w:pPr>
      <w:r>
        <w:rPr>
          <w:rFonts w:ascii="Calibri" w:hAnsi="Calibri" w:cs="Calibri"/>
          <w:iCs/>
        </w:rPr>
        <w:t xml:space="preserve"> (dále jen „příkazník“)</w:t>
      </w:r>
    </w:p>
    <w:p w:rsidR="00F536CB" w:rsidRDefault="00F536CB" w:rsidP="00F536CB">
      <w:pPr>
        <w:tabs>
          <w:tab w:val="left" w:pos="360"/>
          <w:tab w:val="left" w:pos="426"/>
        </w:tabs>
        <w:jc w:val="both"/>
        <w:rPr>
          <w:rFonts w:ascii="Calibri" w:hAnsi="Calibri" w:cs="Calibri"/>
        </w:rPr>
      </w:pPr>
    </w:p>
    <w:p w:rsidR="00F536CB" w:rsidRDefault="00F536CB" w:rsidP="00F536CB">
      <w:pPr>
        <w:spacing w:before="600"/>
        <w:jc w:val="center"/>
        <w:rPr>
          <w:rFonts w:ascii="Calibri" w:hAnsi="Calibri" w:cs="Calibri"/>
          <w:b/>
          <w:bCs/>
        </w:rPr>
      </w:pPr>
      <w:r>
        <w:rPr>
          <w:rFonts w:ascii="Calibri" w:hAnsi="Calibri" w:cs="Calibri"/>
          <w:b/>
          <w:bCs/>
        </w:rPr>
        <w:t>II.</w:t>
      </w:r>
    </w:p>
    <w:p w:rsidR="00F536CB" w:rsidRDefault="00F536CB" w:rsidP="00F536CB">
      <w:pPr>
        <w:jc w:val="center"/>
        <w:rPr>
          <w:rFonts w:ascii="Calibri" w:hAnsi="Calibri" w:cs="Calibri"/>
          <w:b/>
        </w:rPr>
      </w:pPr>
      <w:r>
        <w:rPr>
          <w:rFonts w:ascii="Calibri" w:hAnsi="Calibri" w:cs="Calibri"/>
          <w:b/>
        </w:rPr>
        <w:t>Základní ustanovení</w:t>
      </w:r>
    </w:p>
    <w:p w:rsidR="00F536CB" w:rsidRDefault="00F536CB" w:rsidP="00F536CB">
      <w:pPr>
        <w:widowControl w:val="0"/>
        <w:numPr>
          <w:ilvl w:val="0"/>
          <w:numId w:val="3"/>
        </w:numPr>
        <w:spacing w:before="120"/>
        <w:ind w:left="357" w:hanging="357"/>
        <w:jc w:val="both"/>
        <w:rPr>
          <w:rFonts w:ascii="Calibri" w:hAnsi="Calibri" w:cs="Calibri"/>
        </w:rPr>
      </w:pPr>
      <w:r>
        <w:rPr>
          <w:rFonts w:ascii="Calibri" w:hAnsi="Calibri" w:cs="Calibri"/>
        </w:rPr>
        <w:t xml:space="preserve">Smluvní strany se dohodly, že se jejich závazkový vztah řídí zákonem č. 89/2012 Sb. občanský zákoník, ve znění pozdějších předpisů (dále jen „občanský zákoník“) a uzavírají podle § </w:t>
      </w:r>
      <w:smartTag w:uri="urn:schemas-microsoft-com:office:smarttags" w:element="metricconverter">
        <w:smartTagPr>
          <w:attr w:name="ProductID" w:val="2430 a"/>
        </w:smartTagPr>
        <w:r>
          <w:rPr>
            <w:rFonts w:ascii="Calibri" w:hAnsi="Calibri" w:cs="Calibri"/>
          </w:rPr>
          <w:t>2430 a</w:t>
        </w:r>
      </w:smartTag>
      <w:r>
        <w:rPr>
          <w:rFonts w:ascii="Calibri" w:hAnsi="Calibri" w:cs="Calibri"/>
        </w:rPr>
        <w:t xml:space="preserve"> násl. obchodního zákoníku tuto </w:t>
      </w:r>
      <w:r>
        <w:rPr>
          <w:rFonts w:ascii="Calibri" w:hAnsi="Calibri" w:cs="Calibri"/>
          <w:bCs/>
        </w:rPr>
        <w:t>příkazní smlouvu (dále jen „smlouva“).</w:t>
      </w:r>
    </w:p>
    <w:p w:rsidR="00F536CB" w:rsidRDefault="00F536CB" w:rsidP="00F536CB">
      <w:pPr>
        <w:numPr>
          <w:ilvl w:val="0"/>
          <w:numId w:val="3"/>
        </w:numPr>
        <w:spacing w:before="120"/>
        <w:jc w:val="both"/>
        <w:rPr>
          <w:rFonts w:ascii="Calibri" w:hAnsi="Calibri" w:cs="Calibri"/>
        </w:rPr>
      </w:pPr>
      <w:r>
        <w:rPr>
          <w:rFonts w:ascii="Calibri" w:hAnsi="Calibri" w:cs="Calibri"/>
        </w:rPr>
        <w:t xml:space="preserve">Smluvní strany prohlašují, že údaje uvedené v čl. I této smlouvy jsou v souladu s právní skutečností v době uzavření smlouvy. Smluvní strany se zavazují, že změny dotčených </w:t>
      </w:r>
      <w:r>
        <w:rPr>
          <w:rFonts w:ascii="Calibri" w:hAnsi="Calibri" w:cs="Calibri"/>
        </w:rPr>
        <w:lastRenderedPageBreak/>
        <w:t>údajů oznámí bez prodlení písemně druhé smluvní straně. Při změně identifikačních údajů smluvních stran včetně změny účtu není nutné uzavírat ke smlouvě dodatek.</w:t>
      </w:r>
    </w:p>
    <w:p w:rsidR="00F536CB" w:rsidRDefault="00F536CB" w:rsidP="00F536CB">
      <w:pPr>
        <w:numPr>
          <w:ilvl w:val="0"/>
          <w:numId w:val="3"/>
        </w:numPr>
        <w:spacing w:before="120"/>
        <w:jc w:val="both"/>
        <w:rPr>
          <w:rFonts w:ascii="Calibri" w:hAnsi="Calibri" w:cs="Calibri"/>
        </w:rPr>
      </w:pPr>
      <w:r>
        <w:rPr>
          <w:rFonts w:ascii="Calibri" w:hAnsi="Calibri" w:cs="Calibri"/>
        </w:rPr>
        <w:t>Příkazník prohlašuje, že bankovní účet uvedený v čl. I odst. 2 této smlouvy je bankovním účtem zveřejněným ve smyslu zákona č. 235/2004 Sb., o dani z přidané hodnoty, ve znění pozdějších předpisů (dále jen „zákon o DPH“). V případě změny účtu příkazníka je příkazník povinen doložit vlastnictví k novému účtu, a to kopií příslušné smlouvy nebo potvrzením peněžního ústavu; nový účet však musí být zveřejněným účtem ve smyslu předchozí věty.</w:t>
      </w:r>
    </w:p>
    <w:p w:rsidR="00F536CB" w:rsidRDefault="00F536CB" w:rsidP="00F536CB">
      <w:pPr>
        <w:numPr>
          <w:ilvl w:val="0"/>
          <w:numId w:val="3"/>
        </w:numPr>
        <w:spacing w:before="120"/>
        <w:ind w:left="357" w:hanging="357"/>
        <w:jc w:val="both"/>
        <w:rPr>
          <w:rFonts w:ascii="Calibri" w:hAnsi="Calibri" w:cs="Calibri"/>
        </w:rPr>
      </w:pPr>
      <w:r>
        <w:rPr>
          <w:rFonts w:ascii="Calibri" w:hAnsi="Calibri" w:cs="Calibri"/>
        </w:rPr>
        <w:t>Smluvní strany prohlašují, že osoby podepisující tuto smlouvu jsou k tomuto úkonu oprávněny.</w:t>
      </w:r>
    </w:p>
    <w:p w:rsidR="00F536CB" w:rsidRDefault="00F536CB" w:rsidP="00F536CB">
      <w:pPr>
        <w:numPr>
          <w:ilvl w:val="0"/>
          <w:numId w:val="3"/>
        </w:numPr>
        <w:spacing w:before="120"/>
        <w:ind w:left="357" w:hanging="357"/>
        <w:jc w:val="both"/>
        <w:rPr>
          <w:rFonts w:ascii="Calibri" w:hAnsi="Calibri" w:cs="Calibri"/>
        </w:rPr>
      </w:pPr>
      <w:r>
        <w:rPr>
          <w:rFonts w:ascii="Calibri" w:hAnsi="Calibri" w:cs="Calibri"/>
        </w:rPr>
        <w:t>Příkazník se zavazuje, že po celou dobu plnění svého závazku z této smlouvy bude mít sjednanou pojistnou smlouvu pro případ způsobení škody, jejíž ověřenou kopii předá příkazci při podpisu této smlouvy.</w:t>
      </w:r>
    </w:p>
    <w:p w:rsidR="00F536CB" w:rsidRDefault="00F536CB" w:rsidP="00F536CB">
      <w:pPr>
        <w:numPr>
          <w:ilvl w:val="0"/>
          <w:numId w:val="3"/>
        </w:numPr>
        <w:spacing w:before="120"/>
        <w:ind w:left="357" w:hanging="357"/>
        <w:jc w:val="both"/>
        <w:rPr>
          <w:rFonts w:ascii="Calibri" w:hAnsi="Calibri" w:cs="Calibri"/>
        </w:rPr>
      </w:pPr>
      <w:r>
        <w:rPr>
          <w:rFonts w:ascii="Calibri" w:hAnsi="Calibri" w:cs="Calibri"/>
        </w:rPr>
        <w:t>Příkazník prohlašuje, že je odborně způsobilý k zajištění plnění svého závazku z této smlouvy.</w:t>
      </w:r>
    </w:p>
    <w:p w:rsidR="00F536CB" w:rsidRDefault="00F536CB" w:rsidP="00F536CB">
      <w:pPr>
        <w:numPr>
          <w:ilvl w:val="0"/>
          <w:numId w:val="3"/>
        </w:numPr>
        <w:spacing w:before="120"/>
        <w:jc w:val="both"/>
        <w:rPr>
          <w:rFonts w:ascii="Calibri" w:hAnsi="Calibri" w:cs="Calibri"/>
          <w:noProof/>
        </w:rPr>
      </w:pPr>
      <w:r>
        <w:rPr>
          <w:rFonts w:ascii="Calibri" w:hAnsi="Calibri" w:cs="Calibri"/>
        </w:rPr>
        <w:t xml:space="preserve">Účelem smlouvy je zajištění koordinace bezpečnosti a ochrany zdraví při práci na staveništi při realizaci stavby </w:t>
      </w:r>
      <w:r>
        <w:rPr>
          <w:rFonts w:ascii="Calibri" w:hAnsi="Calibri" w:cs="Calibri"/>
          <w:b/>
          <w:noProof/>
        </w:rPr>
        <w:t>„</w:t>
      </w:r>
      <w:r>
        <w:rPr>
          <w:rFonts w:ascii="Calibri" w:hAnsi="Calibri" w:cs="Calibri"/>
          <w:b/>
        </w:rPr>
        <w:t>Silnice III/4676 rekonstrukce mostů ev. č. 4676-2 a 4676-3 za Dolním Benešovem včetně rekonstrukce a modernizace silnice III/4676</w:t>
      </w:r>
      <w:r>
        <w:rPr>
          <w:rFonts w:ascii="Calibri" w:hAnsi="Calibri" w:cs="Calibri"/>
          <w:b/>
          <w:noProof/>
        </w:rPr>
        <w:t>“</w:t>
      </w:r>
    </w:p>
    <w:p w:rsidR="00F536CB" w:rsidRDefault="00F536CB" w:rsidP="00F536CB">
      <w:pPr>
        <w:spacing w:before="480"/>
        <w:jc w:val="center"/>
        <w:rPr>
          <w:rFonts w:ascii="Calibri" w:hAnsi="Calibri" w:cs="Calibri"/>
          <w:b/>
        </w:rPr>
      </w:pPr>
      <w:r>
        <w:rPr>
          <w:rFonts w:ascii="Calibri" w:hAnsi="Calibri" w:cs="Calibri"/>
          <w:b/>
          <w:bCs/>
        </w:rPr>
        <w:t>II</w:t>
      </w:r>
      <w:r>
        <w:rPr>
          <w:rFonts w:ascii="Calibri" w:hAnsi="Calibri" w:cs="Calibri"/>
          <w:b/>
        </w:rPr>
        <w:t>I.</w:t>
      </w:r>
    </w:p>
    <w:p w:rsidR="00F536CB" w:rsidRDefault="00F536CB" w:rsidP="00F536CB">
      <w:pPr>
        <w:jc w:val="center"/>
        <w:rPr>
          <w:rFonts w:ascii="Calibri" w:hAnsi="Calibri" w:cs="Calibri"/>
          <w:b/>
        </w:rPr>
      </w:pPr>
      <w:r>
        <w:rPr>
          <w:rFonts w:ascii="Calibri" w:hAnsi="Calibri" w:cs="Calibri"/>
          <w:b/>
        </w:rPr>
        <w:t>Předmět smlouvy</w:t>
      </w:r>
    </w:p>
    <w:p w:rsidR="00F536CB" w:rsidRDefault="00F536CB" w:rsidP="00F536CB">
      <w:pPr>
        <w:numPr>
          <w:ilvl w:val="0"/>
          <w:numId w:val="4"/>
        </w:numPr>
        <w:autoSpaceDE w:val="0"/>
        <w:autoSpaceDN w:val="0"/>
        <w:adjustRightInd w:val="0"/>
        <w:spacing w:before="120"/>
        <w:jc w:val="both"/>
        <w:rPr>
          <w:rFonts w:ascii="Calibri" w:hAnsi="Calibri" w:cs="Calibri"/>
        </w:rPr>
      </w:pPr>
      <w:r>
        <w:rPr>
          <w:rFonts w:ascii="Calibri" w:hAnsi="Calibri" w:cs="Calibri"/>
        </w:rPr>
        <w:t xml:space="preserve">Příkazník se zavazuje pro příkazce, jeho jménem a na jeho účet vykonávat koordinátora bezpečnosti a ochrany zdraví při práci na staveništi při realizaci stavby </w:t>
      </w:r>
      <w:r>
        <w:rPr>
          <w:rFonts w:ascii="Calibri" w:hAnsi="Calibri" w:cs="Calibri"/>
          <w:b/>
          <w:noProof/>
        </w:rPr>
        <w:t>„</w:t>
      </w:r>
      <w:r>
        <w:rPr>
          <w:rFonts w:ascii="Calibri" w:hAnsi="Calibri" w:cs="Calibri"/>
          <w:b/>
        </w:rPr>
        <w:t>Silnice III/4676 rekonstrukce mostů ev. č. 4676-2 a 4676-3 za Dolním Benešovem včetně rekonstrukce a modernizace silnice III/4676</w:t>
      </w:r>
      <w:r>
        <w:rPr>
          <w:rFonts w:ascii="Calibri" w:hAnsi="Calibri" w:cs="Calibri"/>
          <w:b/>
          <w:noProof/>
        </w:rPr>
        <w:t>“</w:t>
      </w:r>
      <w:r>
        <w:rPr>
          <w:rFonts w:ascii="Calibri" w:hAnsi="Calibri" w:cs="Calibri"/>
        </w:rPr>
        <w:t xml:space="preserve"> (dále jen „stavba)</w:t>
      </w:r>
    </w:p>
    <w:p w:rsidR="00F536CB" w:rsidRDefault="00F536CB" w:rsidP="00F536CB">
      <w:pPr>
        <w:numPr>
          <w:ilvl w:val="0"/>
          <w:numId w:val="4"/>
        </w:numPr>
        <w:autoSpaceDE w:val="0"/>
        <w:autoSpaceDN w:val="0"/>
        <w:adjustRightInd w:val="0"/>
        <w:spacing w:before="120" w:after="120"/>
        <w:ind w:left="425" w:hanging="425"/>
        <w:jc w:val="both"/>
        <w:rPr>
          <w:rFonts w:ascii="Calibri" w:hAnsi="Calibri" w:cs="Calibri"/>
        </w:rPr>
      </w:pPr>
      <w:r>
        <w:rPr>
          <w:rFonts w:ascii="Calibri" w:hAnsi="Calibri" w:cs="Calibri"/>
        </w:rPr>
        <w:t xml:space="preserve">Příkazník je povinen pro příkazce v rámci výkonu koordinátora BOZP provádět a zajistit níže uvedené činnosti: </w:t>
      </w:r>
    </w:p>
    <w:p w:rsidR="00F536CB" w:rsidRDefault="00F536CB" w:rsidP="00F536CB">
      <w:pPr>
        <w:numPr>
          <w:ilvl w:val="0"/>
          <w:numId w:val="5"/>
        </w:numPr>
        <w:tabs>
          <w:tab w:val="left" w:pos="851"/>
          <w:tab w:val="left" w:pos="993"/>
        </w:tabs>
        <w:spacing w:after="60"/>
        <w:jc w:val="both"/>
        <w:rPr>
          <w:rFonts w:ascii="Calibri" w:hAnsi="Calibri" w:cs="Calibri"/>
        </w:rPr>
      </w:pPr>
      <w:r>
        <w:rPr>
          <w:rFonts w:ascii="Calibri" w:hAnsi="Calibri" w:cs="Calibri"/>
        </w:rPr>
        <w:t>Výkon funkce koordinátora bezpečnosti a ochrany zdraví při práci na staveništi a zajištění oznámení o zahájení prací a jeho doručení příslušnému oblastnímu inspektorátu práce ve smyslu ustanovení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w:t>
      </w:r>
      <w:r>
        <w:rPr>
          <w:rFonts w:ascii="Calibri" w:hAnsi="Calibri" w:cs="Calibri"/>
          <w:i/>
          <w:iCs/>
        </w:rPr>
        <w:br/>
      </w:r>
      <w:r>
        <w:rPr>
          <w:rFonts w:ascii="Calibri" w:hAnsi="Calibri" w:cs="Calibri"/>
        </w:rPr>
        <w:t xml:space="preserve">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úřadu.       </w:t>
      </w:r>
    </w:p>
    <w:p w:rsidR="00F536CB" w:rsidRDefault="00F536CB" w:rsidP="00F536CB">
      <w:pPr>
        <w:numPr>
          <w:ilvl w:val="0"/>
          <w:numId w:val="5"/>
        </w:numPr>
        <w:tabs>
          <w:tab w:val="num" w:pos="851"/>
          <w:tab w:val="left" w:pos="993"/>
          <w:tab w:val="num" w:pos="2062"/>
        </w:tabs>
        <w:spacing w:after="60"/>
        <w:ind w:left="851" w:hanging="425"/>
        <w:jc w:val="both"/>
        <w:rPr>
          <w:rFonts w:ascii="Calibri" w:hAnsi="Calibri" w:cs="Calibri"/>
        </w:rPr>
      </w:pPr>
      <w:r>
        <w:rPr>
          <w:rFonts w:ascii="Calibri" w:hAnsi="Calibri" w:cs="Calibri"/>
        </w:rPr>
        <w:t xml:space="preserve">Zajištění všech povinností stavebníka (objednatele) plynoucích ze  zákona </w:t>
      </w:r>
      <w:r>
        <w:rPr>
          <w:rFonts w:ascii="Calibri" w:hAnsi="Calibri" w:cs="Calibri"/>
        </w:rPr>
        <w:br/>
        <w:t xml:space="preserve">č. 309/2006 Sb. (mimo povinností objednatele vůči koordinátorovi bezpečnosti </w:t>
      </w:r>
      <w:r>
        <w:rPr>
          <w:rFonts w:ascii="Calibri" w:hAnsi="Calibri" w:cs="Calibri"/>
        </w:rPr>
        <w:br/>
        <w:t xml:space="preserve">a ochrany zdraví při práci na staveništi), včetně zpracování plánu bezpečnosti </w:t>
      </w:r>
      <w:r>
        <w:rPr>
          <w:rFonts w:ascii="Calibri" w:hAnsi="Calibri" w:cs="Calibri"/>
        </w:rPr>
        <w:br/>
        <w:t xml:space="preserve">a ochrany zdraví při práci na staveništi před zahájením prací na staveništi a jeho aktualizace v průběhu stavby. Plán bezpečnosti a ochrany zdraví při práci </w:t>
      </w:r>
      <w:r>
        <w:rPr>
          <w:rFonts w:ascii="Calibri" w:hAnsi="Calibri" w:cs="Calibri"/>
        </w:rPr>
        <w:br/>
        <w:t xml:space="preserve">na staveništi musí být zpracován a aktualizován s ohledem na druh a velikost stavby </w:t>
      </w:r>
      <w:r>
        <w:rPr>
          <w:rFonts w:ascii="Calibri" w:hAnsi="Calibri" w:cs="Calibri"/>
        </w:rPr>
        <w:lastRenderedPageBreak/>
        <w:t xml:space="preserve">tak, aby plně vyhovoval potřebám zajištění bezpečné a zdraví neohrožující práce. </w:t>
      </w:r>
      <w:r>
        <w:rPr>
          <w:rFonts w:ascii="Calibri" w:hAnsi="Calibri" w:cs="Calibri"/>
        </w:rPr>
        <w:br/>
        <w:t>V plánu budou uvedena potřebná opatření z hlediska časové potřeby i způsobu provedení.</w:t>
      </w:r>
    </w:p>
    <w:p w:rsidR="00F536CB" w:rsidRDefault="00F536CB" w:rsidP="00F536CB">
      <w:pPr>
        <w:numPr>
          <w:ilvl w:val="0"/>
          <w:numId w:val="5"/>
        </w:numPr>
        <w:tabs>
          <w:tab w:val="num" w:pos="851"/>
          <w:tab w:val="num" w:pos="2062"/>
        </w:tabs>
        <w:spacing w:after="60"/>
        <w:ind w:left="851" w:hanging="425"/>
        <w:jc w:val="both"/>
        <w:rPr>
          <w:rFonts w:ascii="Calibri" w:hAnsi="Calibri" w:cs="Calibri"/>
        </w:rPr>
      </w:pPr>
      <w:r>
        <w:rPr>
          <w:rFonts w:ascii="Calibri" w:hAnsi="Calibri" w:cs="Calibri"/>
        </w:rPr>
        <w:t xml:space="preserve">V rámci výkonu funkce koordinátora bezpečnosti a ochrany zdraví při práci </w:t>
      </w:r>
      <w:r>
        <w:rPr>
          <w:rFonts w:ascii="Calibri" w:hAnsi="Calibri" w:cs="Calibri"/>
        </w:rPr>
        <w:br/>
        <w:t>na staveništi povede bezpečnostní deník. Do bezpečnostního deníku budou zaznamenávány veškeré skutečnosti týkající se bezpečnosti a ochrany zdraví při práci na staveništi, zejména pak tyto skutečnosti:</w:t>
      </w:r>
    </w:p>
    <w:p w:rsidR="00F536CB" w:rsidRDefault="00F536CB" w:rsidP="00F536CB">
      <w:pPr>
        <w:numPr>
          <w:ilvl w:val="0"/>
          <w:numId w:val="6"/>
        </w:numPr>
        <w:tabs>
          <w:tab w:val="clear" w:pos="360"/>
          <w:tab w:val="num" w:pos="1418"/>
        </w:tabs>
        <w:spacing w:after="60"/>
        <w:ind w:left="1418" w:hanging="284"/>
        <w:jc w:val="both"/>
        <w:rPr>
          <w:rFonts w:ascii="Calibri" w:hAnsi="Calibri" w:cs="Calibri"/>
        </w:rPr>
      </w:pPr>
      <w:r>
        <w:rPr>
          <w:rFonts w:ascii="Calibri" w:hAnsi="Calibri" w:cs="Calibri"/>
        </w:rPr>
        <w:t>seznámení s místními riziky za účelem předcházení ohrožení života a zdraví osob, které se s vědomím zhotovitele stavby mohou zdržovat na staveništi (pokud stavební práce probíhají za provozu),</w:t>
      </w:r>
    </w:p>
    <w:p w:rsidR="00F536CB" w:rsidRDefault="00F536CB" w:rsidP="00F536CB">
      <w:pPr>
        <w:numPr>
          <w:ilvl w:val="0"/>
          <w:numId w:val="6"/>
        </w:numPr>
        <w:tabs>
          <w:tab w:val="clear" w:pos="360"/>
          <w:tab w:val="left" w:pos="426"/>
          <w:tab w:val="num" w:pos="1418"/>
        </w:tabs>
        <w:spacing w:after="60"/>
        <w:ind w:left="1418" w:hanging="284"/>
        <w:jc w:val="both"/>
        <w:rPr>
          <w:rFonts w:ascii="Calibri" w:hAnsi="Calibri" w:cs="Calibri"/>
        </w:rPr>
      </w:pPr>
      <w:r>
        <w:rPr>
          <w:rFonts w:ascii="Calibri" w:hAnsi="Calibri" w:cs="Calibri"/>
        </w:rPr>
        <w:t>seznámení s plánem bezpečnosti a ochrany zdraví při práci na staveništi,</w:t>
      </w:r>
    </w:p>
    <w:p w:rsidR="00F536CB" w:rsidRDefault="00F536CB" w:rsidP="00F536CB">
      <w:pPr>
        <w:numPr>
          <w:ilvl w:val="0"/>
          <w:numId w:val="6"/>
        </w:numPr>
        <w:tabs>
          <w:tab w:val="clear" w:pos="360"/>
          <w:tab w:val="left" w:pos="426"/>
          <w:tab w:val="num" w:pos="1418"/>
        </w:tabs>
        <w:spacing w:after="60"/>
        <w:ind w:left="1418" w:hanging="284"/>
        <w:jc w:val="both"/>
        <w:rPr>
          <w:rFonts w:ascii="Calibri" w:hAnsi="Calibri" w:cs="Calibri"/>
        </w:rPr>
      </w:pPr>
      <w:r>
        <w:rPr>
          <w:rFonts w:ascii="Calibri" w:hAnsi="Calibri" w:cs="Calibri"/>
        </w:rPr>
        <w:t>zápisy z pravidelných kontrolních dnů bezpečnosti a ochrany zdraví při práci</w:t>
      </w:r>
    </w:p>
    <w:p w:rsidR="00F536CB" w:rsidRDefault="00F536CB" w:rsidP="00F536CB">
      <w:pPr>
        <w:numPr>
          <w:ilvl w:val="0"/>
          <w:numId w:val="6"/>
        </w:numPr>
        <w:tabs>
          <w:tab w:val="clear" w:pos="360"/>
          <w:tab w:val="left" w:pos="426"/>
          <w:tab w:val="num" w:pos="1418"/>
        </w:tabs>
        <w:spacing w:after="60"/>
        <w:ind w:left="1418" w:hanging="284"/>
        <w:jc w:val="both"/>
        <w:rPr>
          <w:rFonts w:ascii="Calibri" w:hAnsi="Calibri" w:cs="Calibri"/>
        </w:rPr>
      </w:pPr>
      <w:r>
        <w:rPr>
          <w:rFonts w:ascii="Calibri" w:hAnsi="Calibri" w:cs="Calibri"/>
        </w:rPr>
        <w:t>nedostatky zjištěné při pochůzkách na stavbě včetně uložení opatření k nápravě,</w:t>
      </w:r>
    </w:p>
    <w:p w:rsidR="00F536CB" w:rsidRDefault="00F536CB" w:rsidP="00F536CB">
      <w:pPr>
        <w:numPr>
          <w:ilvl w:val="0"/>
          <w:numId w:val="6"/>
        </w:numPr>
        <w:tabs>
          <w:tab w:val="clear" w:pos="360"/>
          <w:tab w:val="left" w:pos="426"/>
          <w:tab w:val="num" w:pos="1418"/>
        </w:tabs>
        <w:spacing w:after="60"/>
        <w:ind w:left="1418" w:hanging="284"/>
        <w:jc w:val="both"/>
        <w:rPr>
          <w:rFonts w:ascii="Calibri" w:hAnsi="Calibri" w:cs="Calibri"/>
        </w:rPr>
      </w:pPr>
      <w:r>
        <w:rPr>
          <w:rFonts w:ascii="Calibri" w:hAnsi="Calibri" w:cs="Calibri"/>
        </w:rPr>
        <w:t>oznámení o nepřijetí uložených opatření k nápravě,</w:t>
      </w:r>
    </w:p>
    <w:p w:rsidR="00F536CB" w:rsidRDefault="00F536CB" w:rsidP="00F536CB">
      <w:pPr>
        <w:numPr>
          <w:ilvl w:val="0"/>
          <w:numId w:val="6"/>
        </w:numPr>
        <w:tabs>
          <w:tab w:val="clear" w:pos="360"/>
          <w:tab w:val="left" w:pos="426"/>
          <w:tab w:val="num" w:pos="1418"/>
        </w:tabs>
        <w:spacing w:after="60"/>
        <w:ind w:left="1418" w:hanging="284"/>
        <w:jc w:val="both"/>
        <w:rPr>
          <w:rFonts w:ascii="Calibri" w:hAnsi="Calibri" w:cs="Calibri"/>
        </w:rPr>
      </w:pPr>
      <w:r>
        <w:rPr>
          <w:rFonts w:ascii="Calibri" w:hAnsi="Calibri" w:cs="Calibri"/>
        </w:rPr>
        <w:t>koordinace s techniky bezpečnosti a ochrany zdraví při práci jednotlivých (sub)zhotovitelů,</w:t>
      </w:r>
    </w:p>
    <w:p w:rsidR="00F536CB" w:rsidRDefault="00F536CB" w:rsidP="00F536CB">
      <w:pPr>
        <w:numPr>
          <w:ilvl w:val="0"/>
          <w:numId w:val="6"/>
        </w:numPr>
        <w:tabs>
          <w:tab w:val="clear" w:pos="360"/>
          <w:tab w:val="num" w:pos="1418"/>
        </w:tabs>
        <w:spacing w:after="60"/>
        <w:ind w:left="1418" w:hanging="284"/>
        <w:jc w:val="both"/>
        <w:rPr>
          <w:rFonts w:ascii="Calibri" w:hAnsi="Calibri" w:cs="Calibri"/>
        </w:rPr>
      </w:pPr>
      <w:r>
        <w:rPr>
          <w:rFonts w:ascii="Calibri" w:hAnsi="Calibri" w:cs="Calibri"/>
        </w:rPr>
        <w:t>koordinace činností jednotlivých (sub)zhotovitelů s cílem vyloučení bezpečnostních kolizí,</w:t>
      </w:r>
    </w:p>
    <w:p w:rsidR="00F536CB" w:rsidRDefault="00F536CB" w:rsidP="00F536CB">
      <w:pPr>
        <w:numPr>
          <w:ilvl w:val="0"/>
          <w:numId w:val="6"/>
        </w:numPr>
        <w:tabs>
          <w:tab w:val="clear" w:pos="360"/>
          <w:tab w:val="left" w:pos="426"/>
          <w:tab w:val="num" w:pos="1418"/>
        </w:tabs>
        <w:spacing w:after="60"/>
        <w:ind w:left="1418" w:hanging="284"/>
        <w:jc w:val="both"/>
        <w:rPr>
          <w:rFonts w:ascii="Calibri" w:hAnsi="Calibri" w:cs="Calibri"/>
        </w:rPr>
      </w:pPr>
      <w:r>
        <w:rPr>
          <w:rFonts w:ascii="Calibri" w:hAnsi="Calibri" w:cs="Calibri"/>
        </w:rPr>
        <w:t>kontrola dodržování čistoty a pořádku na staveništi.</w:t>
      </w:r>
    </w:p>
    <w:p w:rsidR="00F536CB" w:rsidRDefault="00F536CB" w:rsidP="00F536CB">
      <w:pPr>
        <w:numPr>
          <w:ilvl w:val="0"/>
          <w:numId w:val="5"/>
        </w:numPr>
        <w:tabs>
          <w:tab w:val="left" w:pos="851"/>
          <w:tab w:val="num" w:pos="2062"/>
        </w:tabs>
        <w:spacing w:after="60"/>
        <w:ind w:left="851" w:hanging="425"/>
        <w:jc w:val="both"/>
        <w:rPr>
          <w:rFonts w:ascii="Calibri" w:hAnsi="Calibri" w:cs="Calibri"/>
        </w:rPr>
      </w:pPr>
      <w:r>
        <w:rPr>
          <w:rFonts w:ascii="Calibri" w:hAnsi="Calibri" w:cs="Calibri"/>
        </w:rPr>
        <w:t xml:space="preserve">Podávat příkazci pravidelné měsíční zprávy a závěrečnou zprávu o své činnosti vykonávané v rámci funkce koordinátora bezpečnosti a ochrany zdraví při práci </w:t>
      </w:r>
      <w:r>
        <w:rPr>
          <w:rFonts w:ascii="Calibri" w:hAnsi="Calibri" w:cs="Calibri"/>
        </w:rPr>
        <w:br/>
        <w:t xml:space="preserve">na staveništi. Součástí každé zprávy bude vyplněný formulář „Seznam zjištěných případů porušení předpisů týkajících se BOZP“, jehož vzor bude předán příkazníkovi při předání staveniště zhotoviteli. </w:t>
      </w:r>
    </w:p>
    <w:p w:rsidR="00F536CB" w:rsidRDefault="00F536CB" w:rsidP="00F536CB">
      <w:pPr>
        <w:numPr>
          <w:ilvl w:val="1"/>
          <w:numId w:val="7"/>
        </w:numPr>
        <w:tabs>
          <w:tab w:val="num" w:pos="426"/>
        </w:tabs>
        <w:spacing w:before="120"/>
        <w:ind w:left="426" w:hanging="426"/>
        <w:jc w:val="both"/>
        <w:rPr>
          <w:rFonts w:ascii="Calibri" w:hAnsi="Calibri" w:cs="Calibri"/>
        </w:rPr>
      </w:pPr>
      <w:r>
        <w:rPr>
          <w:rFonts w:ascii="Calibri" w:hAnsi="Calibri" w:cs="Calibri"/>
        </w:rPr>
        <w:t>Příkazce se zavazuje zaplatit příkazníkovi za provádění koordinátora BOZP úplatu dle čl. V této smlouvy.</w:t>
      </w:r>
    </w:p>
    <w:p w:rsidR="00F536CB" w:rsidRDefault="00F536CB" w:rsidP="00F536CB">
      <w:pPr>
        <w:numPr>
          <w:ilvl w:val="1"/>
          <w:numId w:val="7"/>
        </w:numPr>
        <w:tabs>
          <w:tab w:val="num" w:pos="426"/>
        </w:tabs>
        <w:spacing w:before="120"/>
        <w:ind w:left="426" w:hanging="426"/>
        <w:jc w:val="both"/>
        <w:rPr>
          <w:rFonts w:ascii="Calibri" w:hAnsi="Calibri" w:cs="Calibri"/>
        </w:rPr>
      </w:pPr>
      <w:r>
        <w:rPr>
          <w:rFonts w:ascii="Calibri" w:hAnsi="Calibri" w:cs="Calibri"/>
        </w:rPr>
        <w:t>Smluvní strany prohlašují, že předmět smlouvy není plněním nemožným a že smlouvu uzavřely po pečlivém zvážení všech možných důsledků.</w:t>
      </w:r>
    </w:p>
    <w:p w:rsidR="00F536CB" w:rsidRDefault="00F536CB" w:rsidP="00F536CB">
      <w:pPr>
        <w:spacing w:before="600"/>
        <w:jc w:val="center"/>
        <w:rPr>
          <w:rFonts w:ascii="Calibri" w:hAnsi="Calibri" w:cs="Calibri"/>
          <w:b/>
          <w:bCs/>
        </w:rPr>
      </w:pPr>
      <w:r>
        <w:rPr>
          <w:rFonts w:ascii="Calibri" w:hAnsi="Calibri" w:cs="Calibri"/>
          <w:b/>
          <w:bCs/>
        </w:rPr>
        <w:t>IV.</w:t>
      </w:r>
    </w:p>
    <w:p w:rsidR="00F536CB" w:rsidRDefault="00F536CB" w:rsidP="00F536CB">
      <w:pPr>
        <w:jc w:val="center"/>
        <w:rPr>
          <w:rFonts w:ascii="Calibri" w:hAnsi="Calibri" w:cs="Calibri"/>
          <w:b/>
        </w:rPr>
      </w:pPr>
      <w:r>
        <w:rPr>
          <w:rFonts w:ascii="Calibri" w:hAnsi="Calibri" w:cs="Calibri"/>
          <w:b/>
        </w:rPr>
        <w:t xml:space="preserve">Doba plnění </w:t>
      </w:r>
    </w:p>
    <w:p w:rsidR="00F536CB" w:rsidRDefault="00F536CB" w:rsidP="00F536CB">
      <w:pPr>
        <w:numPr>
          <w:ilvl w:val="3"/>
          <w:numId w:val="8"/>
        </w:numPr>
        <w:tabs>
          <w:tab w:val="left" w:pos="426"/>
          <w:tab w:val="num" w:pos="1440"/>
        </w:tabs>
        <w:spacing w:before="120"/>
        <w:ind w:left="426" w:hanging="426"/>
        <w:jc w:val="both"/>
        <w:rPr>
          <w:rFonts w:ascii="Calibri" w:hAnsi="Calibri" w:cs="Calibri"/>
          <w:i/>
          <w:iCs/>
        </w:rPr>
      </w:pPr>
      <w:r>
        <w:rPr>
          <w:rFonts w:ascii="Calibri" w:hAnsi="Calibri" w:cs="Calibri"/>
        </w:rPr>
        <w:t xml:space="preserve">Příkazník zahájí výkon koordinátora BOZP ihned po nabytí účinnosti této smlouvy v rozsahu </w:t>
      </w:r>
      <w:r>
        <w:rPr>
          <w:rFonts w:ascii="Calibri" w:hAnsi="Calibri" w:cs="Calibri"/>
          <w:b/>
        </w:rPr>
        <w:t>32 návštěv</w:t>
      </w:r>
      <w:r>
        <w:rPr>
          <w:rFonts w:ascii="Calibri" w:hAnsi="Calibri" w:cs="Calibri"/>
        </w:rPr>
        <w:t>.</w:t>
      </w:r>
    </w:p>
    <w:p w:rsidR="00F536CB" w:rsidRDefault="00F536CB" w:rsidP="00F536CB">
      <w:pPr>
        <w:spacing w:before="600"/>
        <w:jc w:val="center"/>
        <w:rPr>
          <w:rFonts w:ascii="Calibri" w:hAnsi="Calibri" w:cs="Calibri"/>
          <w:b/>
          <w:bCs/>
        </w:rPr>
      </w:pPr>
    </w:p>
    <w:p w:rsidR="00F536CB" w:rsidRDefault="00F536CB" w:rsidP="00F536CB">
      <w:pPr>
        <w:spacing w:before="600"/>
        <w:jc w:val="center"/>
        <w:rPr>
          <w:rFonts w:ascii="Calibri" w:hAnsi="Calibri" w:cs="Calibri"/>
          <w:b/>
          <w:bCs/>
        </w:rPr>
      </w:pPr>
    </w:p>
    <w:p w:rsidR="00F536CB" w:rsidRDefault="00F536CB" w:rsidP="00F536CB">
      <w:pPr>
        <w:spacing w:before="600"/>
        <w:jc w:val="center"/>
        <w:rPr>
          <w:rFonts w:ascii="Calibri" w:hAnsi="Calibri" w:cs="Calibri"/>
          <w:b/>
          <w:bCs/>
        </w:rPr>
      </w:pPr>
      <w:r>
        <w:rPr>
          <w:rFonts w:ascii="Calibri" w:hAnsi="Calibri" w:cs="Calibri"/>
          <w:b/>
          <w:bCs/>
        </w:rPr>
        <w:lastRenderedPageBreak/>
        <w:t>V.</w:t>
      </w:r>
    </w:p>
    <w:p w:rsidR="00F536CB" w:rsidRDefault="00F536CB" w:rsidP="00F536CB">
      <w:pPr>
        <w:jc w:val="center"/>
        <w:rPr>
          <w:rFonts w:ascii="Calibri" w:hAnsi="Calibri" w:cs="Calibri"/>
          <w:b/>
        </w:rPr>
      </w:pPr>
      <w:r>
        <w:rPr>
          <w:rFonts w:ascii="Calibri" w:hAnsi="Calibri" w:cs="Calibri"/>
          <w:b/>
        </w:rPr>
        <w:t>Úplata</w:t>
      </w:r>
    </w:p>
    <w:p w:rsidR="00F536CB" w:rsidRDefault="00F536CB" w:rsidP="00F536CB">
      <w:pPr>
        <w:numPr>
          <w:ilvl w:val="6"/>
          <w:numId w:val="8"/>
        </w:numPr>
        <w:tabs>
          <w:tab w:val="clear" w:pos="360"/>
          <w:tab w:val="num" w:pos="426"/>
          <w:tab w:val="left" w:pos="851"/>
          <w:tab w:val="left" w:pos="2552"/>
        </w:tabs>
        <w:spacing w:before="120" w:line="240" w:lineRule="atLeast"/>
        <w:jc w:val="both"/>
        <w:rPr>
          <w:rFonts w:ascii="Calibri" w:hAnsi="Calibri" w:cs="Calibri"/>
          <w:color w:val="FF0000"/>
        </w:rPr>
      </w:pPr>
    </w:p>
    <w:p w:rsidR="00F536CB" w:rsidRDefault="00F536CB" w:rsidP="00F536CB">
      <w:pPr>
        <w:tabs>
          <w:tab w:val="left" w:pos="851"/>
          <w:tab w:val="left" w:pos="2552"/>
        </w:tabs>
        <w:spacing w:before="120" w:line="240" w:lineRule="atLeast"/>
        <w:ind w:left="426"/>
        <w:jc w:val="both"/>
        <w:rPr>
          <w:rFonts w:ascii="Calibri" w:hAnsi="Calibri" w:cs="Calibri"/>
        </w:rPr>
      </w:pPr>
      <w:r>
        <w:rPr>
          <w:rFonts w:ascii="Calibri" w:hAnsi="Calibri" w:cs="Calibri"/>
        </w:rPr>
        <w:t>Úplata za výkon činnosti koordinátora bezpečnosti a ochrany zdraví při práci   na staveništi činí:</w:t>
      </w:r>
    </w:p>
    <w:p w:rsidR="00F536CB" w:rsidRDefault="00F536CB" w:rsidP="00F536CB">
      <w:pPr>
        <w:tabs>
          <w:tab w:val="left" w:pos="0"/>
          <w:tab w:val="left" w:pos="426"/>
          <w:tab w:val="right" w:pos="6804"/>
        </w:tabs>
        <w:spacing w:before="60" w:line="240" w:lineRule="atLeast"/>
        <w:rPr>
          <w:rFonts w:ascii="Calibri" w:hAnsi="Calibri" w:cs="Calibri"/>
        </w:rPr>
      </w:pPr>
      <w:r>
        <w:rPr>
          <w:rFonts w:ascii="Calibri" w:hAnsi="Calibri" w:cs="Calibri"/>
        </w:rPr>
        <w:tab/>
        <w:t>úplata bez  DPH</w:t>
      </w:r>
      <w:r>
        <w:rPr>
          <w:rFonts w:ascii="Calibri" w:hAnsi="Calibri" w:cs="Calibri"/>
        </w:rPr>
        <w:tab/>
        <w:t>78.400,- Kč</w:t>
      </w:r>
    </w:p>
    <w:p w:rsidR="00F536CB" w:rsidRDefault="00F536CB" w:rsidP="00F536CB">
      <w:pPr>
        <w:tabs>
          <w:tab w:val="left" w:pos="0"/>
          <w:tab w:val="left" w:pos="426"/>
          <w:tab w:val="right" w:pos="6804"/>
        </w:tabs>
        <w:spacing w:before="60" w:line="240" w:lineRule="atLeast"/>
        <w:rPr>
          <w:rFonts w:ascii="Calibri" w:hAnsi="Calibri" w:cs="Calibri"/>
        </w:rPr>
      </w:pPr>
      <w:r>
        <w:rPr>
          <w:rFonts w:ascii="Calibri" w:hAnsi="Calibri" w:cs="Calibri"/>
        </w:rPr>
        <w:tab/>
        <w:t>DPH</w:t>
      </w:r>
      <w:r>
        <w:rPr>
          <w:rFonts w:ascii="Calibri" w:hAnsi="Calibri" w:cs="Calibri"/>
        </w:rPr>
        <w:tab/>
        <w:t>16.464,- Kč</w:t>
      </w:r>
    </w:p>
    <w:p w:rsidR="00F536CB" w:rsidRDefault="00F536CB" w:rsidP="00F536CB">
      <w:pPr>
        <w:tabs>
          <w:tab w:val="left" w:pos="0"/>
          <w:tab w:val="left" w:pos="426"/>
          <w:tab w:val="right" w:pos="6804"/>
        </w:tabs>
        <w:spacing w:before="60" w:line="240" w:lineRule="atLeast"/>
        <w:rPr>
          <w:rFonts w:ascii="Calibri" w:hAnsi="Calibri" w:cs="Calibri"/>
          <w:b/>
          <w:bCs/>
        </w:rPr>
      </w:pPr>
      <w:r>
        <w:rPr>
          <w:rFonts w:ascii="Calibri" w:hAnsi="Calibri" w:cs="Calibri"/>
        </w:rPr>
        <w:tab/>
      </w:r>
      <w:r>
        <w:rPr>
          <w:rFonts w:ascii="Calibri" w:hAnsi="Calibri" w:cs="Calibri"/>
          <w:b/>
          <w:bCs/>
        </w:rPr>
        <w:t>úplata</w:t>
      </w:r>
      <w:r>
        <w:rPr>
          <w:rFonts w:ascii="Calibri" w:hAnsi="Calibri" w:cs="Calibri"/>
        </w:rPr>
        <w:t xml:space="preserve"> </w:t>
      </w:r>
      <w:r>
        <w:rPr>
          <w:rFonts w:ascii="Calibri" w:hAnsi="Calibri" w:cs="Calibri"/>
          <w:b/>
          <w:bCs/>
        </w:rPr>
        <w:t xml:space="preserve">celkem včetně DPH </w:t>
      </w:r>
      <w:r>
        <w:rPr>
          <w:rFonts w:ascii="Calibri" w:hAnsi="Calibri" w:cs="Calibri"/>
          <w:b/>
          <w:bCs/>
        </w:rPr>
        <w:tab/>
        <w:t>94.864,-.Kč</w:t>
      </w:r>
    </w:p>
    <w:p w:rsidR="00F536CB" w:rsidRDefault="00F536CB" w:rsidP="00F536CB">
      <w:pPr>
        <w:tabs>
          <w:tab w:val="left" w:pos="540"/>
          <w:tab w:val="left" w:pos="1980"/>
          <w:tab w:val="left" w:pos="7380"/>
        </w:tabs>
        <w:spacing w:before="120"/>
        <w:jc w:val="both"/>
        <w:rPr>
          <w:rFonts w:ascii="Calibri" w:hAnsi="Calibri" w:cs="Calibri"/>
          <w:i/>
          <w:color w:val="FF0000"/>
        </w:rPr>
      </w:pPr>
    </w:p>
    <w:p w:rsidR="00F536CB" w:rsidRDefault="00F536CB" w:rsidP="00F536CB">
      <w:pPr>
        <w:numPr>
          <w:ilvl w:val="6"/>
          <w:numId w:val="8"/>
        </w:numPr>
        <w:tabs>
          <w:tab w:val="clear" w:pos="360"/>
          <w:tab w:val="num" w:pos="426"/>
        </w:tabs>
        <w:spacing w:before="120"/>
        <w:ind w:left="426" w:hanging="426"/>
        <w:jc w:val="both"/>
        <w:rPr>
          <w:rFonts w:ascii="Calibri" w:hAnsi="Calibri" w:cs="Calibri"/>
        </w:rPr>
      </w:pPr>
      <w:r>
        <w:rPr>
          <w:rFonts w:ascii="Calibri" w:hAnsi="Calibri" w:cs="Calibri"/>
        </w:rPr>
        <w:t xml:space="preserve">V úplatě jsou zahrnuty veškeré náklady příkazníka nutně nebo účelně vynaložené </w:t>
      </w:r>
      <w:r>
        <w:rPr>
          <w:rFonts w:ascii="Calibri" w:hAnsi="Calibri" w:cs="Calibri"/>
        </w:rPr>
        <w:br/>
        <w:t>při plnění jeho závazku z této smlouvy včetně správních poplatků.</w:t>
      </w:r>
    </w:p>
    <w:p w:rsidR="00F536CB" w:rsidRDefault="00F536CB" w:rsidP="00F536CB">
      <w:pPr>
        <w:numPr>
          <w:ilvl w:val="6"/>
          <w:numId w:val="8"/>
        </w:numPr>
        <w:tabs>
          <w:tab w:val="clear" w:pos="360"/>
          <w:tab w:val="num" w:pos="426"/>
        </w:tabs>
        <w:spacing w:before="120"/>
        <w:ind w:left="426" w:hanging="426"/>
        <w:jc w:val="both"/>
        <w:rPr>
          <w:rFonts w:ascii="Calibri" w:hAnsi="Calibri" w:cs="Calibri"/>
        </w:rPr>
      </w:pPr>
      <w:r>
        <w:rPr>
          <w:rFonts w:ascii="Calibri" w:hAnsi="Calibri" w:cs="Calibri"/>
        </w:rPr>
        <w:t>Úplata je dohodnuta jako nejvýše přípustná a platí po celou dobu platnosti smlouvy.</w:t>
      </w:r>
    </w:p>
    <w:p w:rsidR="00F536CB" w:rsidRDefault="00F536CB" w:rsidP="00F536CB">
      <w:pPr>
        <w:numPr>
          <w:ilvl w:val="6"/>
          <w:numId w:val="8"/>
        </w:numPr>
        <w:tabs>
          <w:tab w:val="clear" w:pos="360"/>
          <w:tab w:val="num" w:pos="426"/>
        </w:tabs>
        <w:spacing w:before="120"/>
        <w:ind w:left="426" w:hanging="426"/>
        <w:jc w:val="both"/>
        <w:rPr>
          <w:rFonts w:ascii="Calibri" w:hAnsi="Calibri" w:cs="Calibri"/>
        </w:rPr>
      </w:pPr>
      <w:r>
        <w:rPr>
          <w:rFonts w:ascii="Calibri" w:hAnsi="Calibri" w:cs="Calibri"/>
        </w:rPr>
        <w:t>V případě, že dojde ke změně zákonné sazby DPH, je příkazník k  úplatě bez DPH povinen účtovat DPH v platné výši. Smluvní strany se dohodly, že v případě změny výše úplaty v důsledku změny sazby DPH není nutno ke smlouvě uzavírat dodatek. Příkazník odpovídá za to, že sazba daně z přidané hodnoty je stanovena v souladu s platnými právními předpisy.</w:t>
      </w:r>
    </w:p>
    <w:p w:rsidR="00F536CB" w:rsidRDefault="00F536CB" w:rsidP="00F536CB">
      <w:pPr>
        <w:spacing w:before="600"/>
        <w:jc w:val="center"/>
        <w:rPr>
          <w:rFonts w:ascii="Calibri" w:hAnsi="Calibri" w:cs="Calibri"/>
          <w:b/>
          <w:bCs/>
        </w:rPr>
      </w:pPr>
      <w:r>
        <w:rPr>
          <w:rFonts w:ascii="Calibri" w:hAnsi="Calibri" w:cs="Calibri"/>
          <w:b/>
          <w:bCs/>
        </w:rPr>
        <w:t>VI.</w:t>
      </w:r>
    </w:p>
    <w:p w:rsidR="00F536CB" w:rsidRDefault="00F536CB" w:rsidP="00F536CB">
      <w:pPr>
        <w:jc w:val="center"/>
        <w:rPr>
          <w:rFonts w:ascii="Calibri" w:hAnsi="Calibri" w:cs="Calibri"/>
          <w:b/>
        </w:rPr>
      </w:pPr>
      <w:r>
        <w:rPr>
          <w:rFonts w:ascii="Calibri" w:hAnsi="Calibri" w:cs="Calibri"/>
          <w:b/>
          <w:bCs/>
        </w:rPr>
        <w:t>Platební podmínky</w:t>
      </w:r>
      <w:r>
        <w:rPr>
          <w:rFonts w:ascii="Calibri" w:hAnsi="Calibri" w:cs="Calibri"/>
          <w:b/>
        </w:rPr>
        <w:t xml:space="preserve"> </w:t>
      </w:r>
    </w:p>
    <w:p w:rsidR="00F536CB" w:rsidRDefault="00F536CB" w:rsidP="00F536CB">
      <w:pPr>
        <w:widowControl w:val="0"/>
        <w:numPr>
          <w:ilvl w:val="3"/>
          <w:numId w:val="9"/>
        </w:numPr>
        <w:tabs>
          <w:tab w:val="left" w:pos="426"/>
        </w:tabs>
        <w:spacing w:before="120"/>
        <w:ind w:left="425" w:hanging="425"/>
        <w:jc w:val="both"/>
        <w:rPr>
          <w:rFonts w:ascii="Calibri" w:hAnsi="Calibri" w:cs="Calibri"/>
        </w:rPr>
      </w:pPr>
    </w:p>
    <w:p w:rsidR="00F536CB" w:rsidRDefault="00F536CB" w:rsidP="00F536CB">
      <w:pPr>
        <w:widowControl w:val="0"/>
        <w:tabs>
          <w:tab w:val="left" w:pos="426"/>
        </w:tabs>
        <w:spacing w:before="120"/>
        <w:ind w:left="425"/>
        <w:jc w:val="both"/>
        <w:rPr>
          <w:rFonts w:ascii="Calibri" w:hAnsi="Calibri" w:cs="Calibri"/>
        </w:rPr>
      </w:pPr>
      <w:r>
        <w:rPr>
          <w:rFonts w:ascii="Calibri" w:hAnsi="Calibri" w:cs="Calibri"/>
        </w:rPr>
        <w:t>Smluvní strany se dohodly, že zálohy nebudou poskytovány a příkazník není oprávněn požadovat jejich vyplacení. V souladu se zákonem o DPH sjednávají smluvní strany dílčí plnění. Dílčí plnění se považuje za samostatné zdanitelné plnění uskutečněné.</w:t>
      </w:r>
    </w:p>
    <w:p w:rsidR="00F536CB" w:rsidRDefault="00F536CB" w:rsidP="00F536CB">
      <w:pPr>
        <w:widowControl w:val="0"/>
        <w:numPr>
          <w:ilvl w:val="3"/>
          <w:numId w:val="9"/>
        </w:numPr>
        <w:tabs>
          <w:tab w:val="left" w:pos="426"/>
        </w:tabs>
        <w:spacing w:before="120"/>
        <w:ind w:left="425" w:hanging="425"/>
        <w:jc w:val="both"/>
        <w:rPr>
          <w:rFonts w:ascii="Calibri" w:hAnsi="Calibri" w:cs="Calibri"/>
        </w:rPr>
      </w:pPr>
    </w:p>
    <w:p w:rsidR="00F536CB" w:rsidRDefault="00F536CB" w:rsidP="00F536CB">
      <w:pPr>
        <w:spacing w:before="120"/>
        <w:ind w:left="426"/>
        <w:jc w:val="both"/>
        <w:rPr>
          <w:rFonts w:ascii="Calibri" w:hAnsi="Calibri" w:cs="Calibri"/>
        </w:rPr>
      </w:pPr>
      <w:r>
        <w:rPr>
          <w:rFonts w:ascii="Calibri" w:hAnsi="Calibri" w:cs="Calibri"/>
        </w:rPr>
        <w:t>Podkladem pro úhradu úplaty budou faktury, které budou mít náležitosti daňového dokladu dle zákona o DPH a náležitosti stanovené obecně závaznými právními předpisy (dále jen „faktura“).</w:t>
      </w:r>
    </w:p>
    <w:p w:rsidR="00F536CB" w:rsidRDefault="00F536CB" w:rsidP="00F536CB">
      <w:pPr>
        <w:numPr>
          <w:ilvl w:val="3"/>
          <w:numId w:val="9"/>
        </w:numPr>
        <w:tabs>
          <w:tab w:val="clear" w:pos="360"/>
          <w:tab w:val="num" w:pos="426"/>
        </w:tabs>
        <w:spacing w:before="120" w:after="60"/>
        <w:ind w:left="425" w:hanging="425"/>
        <w:jc w:val="both"/>
        <w:rPr>
          <w:rFonts w:ascii="Calibri" w:hAnsi="Calibri" w:cs="Calibri"/>
        </w:rPr>
      </w:pPr>
      <w:r>
        <w:rPr>
          <w:rFonts w:ascii="Calibri" w:hAnsi="Calibri" w:cs="Calibri"/>
        </w:rPr>
        <w:t>Kromě náležitostí stanovených platnými právními předpisy pro daňový</w:t>
      </w:r>
      <w:r>
        <w:rPr>
          <w:rFonts w:ascii="Calibri" w:hAnsi="Calibri" w:cs="Calibri"/>
          <w:color w:val="0000FF"/>
        </w:rPr>
        <w:t xml:space="preserve"> </w:t>
      </w:r>
      <w:r>
        <w:rPr>
          <w:rFonts w:ascii="Calibri" w:hAnsi="Calibri" w:cs="Calibri"/>
        </w:rPr>
        <w:t>doklad je příkazník povinen ve faktuře uvést i tyto údaje:</w:t>
      </w:r>
    </w:p>
    <w:p w:rsidR="00F536CB" w:rsidRDefault="00F536CB" w:rsidP="00F536CB">
      <w:pPr>
        <w:numPr>
          <w:ilvl w:val="0"/>
          <w:numId w:val="10"/>
        </w:numPr>
        <w:tabs>
          <w:tab w:val="num" w:pos="-142"/>
        </w:tabs>
        <w:spacing w:after="60"/>
        <w:ind w:left="709" w:hanging="284"/>
        <w:jc w:val="both"/>
        <w:rPr>
          <w:rFonts w:ascii="Calibri" w:hAnsi="Calibri" w:cs="Calibri"/>
        </w:rPr>
      </w:pPr>
      <w:r>
        <w:rPr>
          <w:rFonts w:ascii="Calibri" w:hAnsi="Calibri" w:cs="Calibri"/>
        </w:rPr>
        <w:t>číslo smlouvy příkazce, IČ příkazce, číslo veřejné zakázky (tj.401702</w:t>
      </w:r>
      <w:r>
        <w:rPr>
          <w:rFonts w:ascii="Calibri" w:hAnsi="Calibri" w:cs="Calibri"/>
          <w:lang w:val="en-US"/>
        </w:rPr>
        <w:t>;</w:t>
      </w:r>
      <w:r>
        <w:rPr>
          <w:rFonts w:ascii="Calibri" w:hAnsi="Calibri" w:cs="Calibri"/>
        </w:rPr>
        <w:t xml:space="preserve"> IČ:  25368524 ,041/OI-S1/17-Ře), </w:t>
      </w:r>
    </w:p>
    <w:p w:rsidR="00F536CB" w:rsidRDefault="00F536CB" w:rsidP="00F536CB">
      <w:pPr>
        <w:numPr>
          <w:ilvl w:val="0"/>
          <w:numId w:val="10"/>
        </w:numPr>
        <w:tabs>
          <w:tab w:val="num" w:pos="-142"/>
        </w:tabs>
        <w:spacing w:after="60"/>
        <w:ind w:left="709" w:hanging="284"/>
        <w:jc w:val="both"/>
        <w:rPr>
          <w:rFonts w:ascii="Calibri" w:hAnsi="Calibri" w:cs="Calibri"/>
        </w:rPr>
      </w:pPr>
      <w:r>
        <w:rPr>
          <w:rFonts w:ascii="Calibri" w:hAnsi="Calibri" w:cs="Calibri"/>
        </w:rPr>
        <w:t>předmět smlouvy, tj. text „výkon koordinátora BOZP pro stavbu „Silnice III/4676 rekonstrukce mostů ev. č. 4676-2 a 4676-3 za Dolním Benešovem včetně rekonstrukce a modernizace silnice III 4676“,</w:t>
      </w:r>
    </w:p>
    <w:p w:rsidR="00F536CB" w:rsidRDefault="00F536CB" w:rsidP="00F536CB">
      <w:pPr>
        <w:widowControl w:val="0"/>
        <w:numPr>
          <w:ilvl w:val="0"/>
          <w:numId w:val="10"/>
        </w:numPr>
        <w:tabs>
          <w:tab w:val="num" w:pos="-142"/>
        </w:tabs>
        <w:spacing w:after="60"/>
        <w:ind w:left="709" w:hanging="284"/>
        <w:jc w:val="both"/>
        <w:rPr>
          <w:rFonts w:ascii="Calibri" w:hAnsi="Calibri" w:cs="Calibri"/>
        </w:rPr>
      </w:pPr>
      <w:r>
        <w:rPr>
          <w:rFonts w:ascii="Calibri" w:hAnsi="Calibri" w:cs="Calibri"/>
        </w:rPr>
        <w:t xml:space="preserve">označení banky a číslo účtu, na který musí být zaplaceno (pokud je číslo účtu odlišné </w:t>
      </w:r>
      <w:r>
        <w:rPr>
          <w:rFonts w:ascii="Calibri" w:hAnsi="Calibri" w:cs="Calibri"/>
        </w:rPr>
        <w:br/>
        <w:t xml:space="preserve">od čísla uvedeného v čl. I odst. 2, je příkazník povinen o této skutečnosti v souladu s čl. II odst. </w:t>
      </w:r>
      <w:smartTag w:uri="urn:schemas-microsoft-com:office:smarttags" w:element="metricconverter">
        <w:smartTagPr>
          <w:attr w:name="ProductID" w:val="2 a"/>
        </w:smartTagPr>
        <w:r>
          <w:rPr>
            <w:rFonts w:ascii="Calibri" w:hAnsi="Calibri" w:cs="Calibri"/>
          </w:rPr>
          <w:t>2 a</w:t>
        </w:r>
      </w:smartTag>
      <w:r>
        <w:rPr>
          <w:rFonts w:ascii="Calibri" w:hAnsi="Calibri" w:cs="Calibri"/>
        </w:rPr>
        <w:t xml:space="preserve"> 3 této smlouvy informovat příkazce),</w:t>
      </w:r>
    </w:p>
    <w:p w:rsidR="00F536CB" w:rsidRDefault="00F536CB" w:rsidP="00F536CB">
      <w:pPr>
        <w:numPr>
          <w:ilvl w:val="0"/>
          <w:numId w:val="10"/>
        </w:numPr>
        <w:tabs>
          <w:tab w:val="num" w:pos="-142"/>
        </w:tabs>
        <w:spacing w:after="60"/>
        <w:ind w:left="709" w:hanging="284"/>
        <w:jc w:val="both"/>
        <w:rPr>
          <w:rFonts w:ascii="Calibri" w:hAnsi="Calibri" w:cs="Calibri"/>
        </w:rPr>
      </w:pPr>
      <w:r>
        <w:rPr>
          <w:rFonts w:ascii="Calibri" w:hAnsi="Calibri" w:cs="Calibri"/>
        </w:rPr>
        <w:t>lhůtu splatnosti faktury,</w:t>
      </w:r>
    </w:p>
    <w:p w:rsidR="00F536CB" w:rsidRDefault="00F536CB" w:rsidP="00F536CB">
      <w:pPr>
        <w:numPr>
          <w:ilvl w:val="0"/>
          <w:numId w:val="10"/>
        </w:numPr>
        <w:tabs>
          <w:tab w:val="num" w:pos="-142"/>
        </w:tabs>
        <w:spacing w:after="60"/>
        <w:ind w:left="709" w:right="-2" w:hanging="284"/>
        <w:jc w:val="both"/>
        <w:rPr>
          <w:rFonts w:ascii="Calibri" w:hAnsi="Calibri" w:cs="Calibri"/>
        </w:rPr>
      </w:pPr>
      <w:r>
        <w:rPr>
          <w:rFonts w:ascii="Calibri" w:hAnsi="Calibri" w:cs="Calibri"/>
        </w:rPr>
        <w:t>označení osoby, která fakturu vyhotovila, včetně jejího podpisu a kontaktního telefonu,</w:t>
      </w:r>
    </w:p>
    <w:p w:rsidR="00F536CB" w:rsidRDefault="00F536CB" w:rsidP="00F536CB">
      <w:pPr>
        <w:numPr>
          <w:ilvl w:val="3"/>
          <w:numId w:val="9"/>
        </w:numPr>
        <w:spacing w:before="120"/>
        <w:ind w:left="357" w:hanging="357"/>
        <w:jc w:val="both"/>
        <w:rPr>
          <w:rFonts w:ascii="Calibri" w:hAnsi="Calibri" w:cs="Calibri"/>
        </w:rPr>
      </w:pPr>
      <w:r>
        <w:rPr>
          <w:rFonts w:ascii="Calibri" w:hAnsi="Calibri" w:cs="Calibri"/>
        </w:rPr>
        <w:lastRenderedPageBreak/>
        <w:t xml:space="preserve">Lhůta splatnosti faktur je dohodou stanovena na 30 kalendářních dnů po jejich doručení příkazci. </w:t>
      </w:r>
    </w:p>
    <w:p w:rsidR="00F536CB" w:rsidRDefault="00F536CB" w:rsidP="00F536CB">
      <w:pPr>
        <w:numPr>
          <w:ilvl w:val="3"/>
          <w:numId w:val="9"/>
        </w:numPr>
        <w:spacing w:before="120"/>
        <w:ind w:left="357" w:hanging="357"/>
        <w:jc w:val="both"/>
        <w:rPr>
          <w:rFonts w:ascii="Calibri" w:hAnsi="Calibri" w:cs="Calibri"/>
        </w:rPr>
      </w:pPr>
      <w:r>
        <w:rPr>
          <w:rFonts w:ascii="Calibri" w:hAnsi="Calibri" w:cs="Calibri"/>
        </w:rPr>
        <w:t>Nebude-li faktura obsahovat některou povinnou nebo dohodnutou náležitost, bude-li chybně vyúčtována úplata nebo DPH, je příkazce oprávněn fakturu před uplynutím lhůty splatnosti vrátit příkazníkovi k provedení opravy. Ve 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rsidR="00F536CB" w:rsidRDefault="00F536CB" w:rsidP="00F536CB">
      <w:pPr>
        <w:numPr>
          <w:ilvl w:val="3"/>
          <w:numId w:val="9"/>
        </w:numPr>
        <w:spacing w:before="120"/>
        <w:ind w:left="357" w:hanging="357"/>
        <w:jc w:val="both"/>
        <w:rPr>
          <w:rFonts w:ascii="Calibri" w:hAnsi="Calibri" w:cs="Calibri"/>
        </w:rPr>
      </w:pPr>
      <w:r>
        <w:rPr>
          <w:rFonts w:ascii="Calibri" w:hAnsi="Calibri" w:cs="Calibri"/>
        </w:rPr>
        <w:t>Doručení faktury se provede osobně proti podpisu zmocněné osoby nebo doporučeně prostřednictvím provozovatele poštovních služeb.</w:t>
      </w:r>
    </w:p>
    <w:p w:rsidR="00F536CB" w:rsidRDefault="00F536CB" w:rsidP="00F536CB">
      <w:pPr>
        <w:numPr>
          <w:ilvl w:val="3"/>
          <w:numId w:val="9"/>
        </w:numPr>
        <w:spacing w:before="120"/>
        <w:ind w:left="357" w:hanging="357"/>
        <w:jc w:val="both"/>
        <w:rPr>
          <w:rFonts w:ascii="Calibri" w:hAnsi="Calibri" w:cs="Calibri"/>
        </w:rPr>
      </w:pPr>
      <w:r>
        <w:rPr>
          <w:rFonts w:ascii="Calibri" w:hAnsi="Calibri" w:cs="Calibri"/>
        </w:rPr>
        <w:t>Příkazce je oprávněn provést kontrolu vyfakturovaných prací a činností. Příkazník je povinen oprávněným zástupcům příkazce provedení kontroly umožnit.</w:t>
      </w:r>
    </w:p>
    <w:p w:rsidR="00F536CB" w:rsidRDefault="00F536CB" w:rsidP="00F536CB">
      <w:pPr>
        <w:numPr>
          <w:ilvl w:val="3"/>
          <w:numId w:val="9"/>
        </w:numPr>
        <w:spacing w:before="120"/>
        <w:ind w:left="357" w:hanging="357"/>
        <w:jc w:val="both"/>
        <w:rPr>
          <w:rFonts w:ascii="Calibri" w:hAnsi="Calibri" w:cs="Calibri"/>
        </w:rPr>
      </w:pPr>
      <w:r>
        <w:rPr>
          <w:rFonts w:ascii="Calibri" w:hAnsi="Calibri" w:cs="Calibri"/>
        </w:rPr>
        <w:t>Povinnost zaplatit úplatu (její část) je splněna dnem odepsání příslušné částky z účtu příkazce.</w:t>
      </w:r>
    </w:p>
    <w:p w:rsidR="00F536CB" w:rsidRDefault="00F536CB" w:rsidP="00F536CB">
      <w:pPr>
        <w:numPr>
          <w:ilvl w:val="3"/>
          <w:numId w:val="9"/>
        </w:numPr>
        <w:spacing w:before="120"/>
        <w:ind w:left="357" w:hanging="357"/>
        <w:jc w:val="both"/>
        <w:rPr>
          <w:rFonts w:ascii="Calibri" w:hAnsi="Calibri" w:cs="Calibri"/>
        </w:rPr>
      </w:pPr>
      <w:r>
        <w:rPr>
          <w:rFonts w:ascii="Calibri" w:hAnsi="Calibri" w:cs="Calibri"/>
        </w:rPr>
        <w:t xml:space="preserve">Příkazce – plátce DPH uplatní institut zvláštního způsobu zajištění daně dle § 109a zákona o DPH </w:t>
      </w:r>
      <w:r>
        <w:rPr>
          <w:rFonts w:ascii="Calibri" w:hAnsi="Calibri" w:cs="Calibri"/>
        </w:rPr>
        <w:br/>
        <w:t xml:space="preserve">a hodnotu plnění odpovídající dani z přidané hodnoty uvedené na faktuře uhradí v termínu splatnosti této faktury stanoveném dle smlouvy přímo na osobní depozitní účet </w:t>
      </w:r>
      <w:proofErr w:type="spellStart"/>
      <w:r>
        <w:rPr>
          <w:rFonts w:ascii="Calibri" w:hAnsi="Calibri" w:cs="Calibri"/>
        </w:rPr>
        <w:t>příkazníke</w:t>
      </w:r>
      <w:proofErr w:type="spellEnd"/>
      <w:r>
        <w:rPr>
          <w:rFonts w:ascii="Calibri" w:hAnsi="Calibri" w:cs="Calibri"/>
        </w:rPr>
        <w:t xml:space="preserve"> vedený u místně příslušného správce daně v případě, že  </w:t>
      </w:r>
    </w:p>
    <w:p w:rsidR="00F536CB" w:rsidRDefault="00F536CB" w:rsidP="00F536CB">
      <w:pPr>
        <w:numPr>
          <w:ilvl w:val="1"/>
          <w:numId w:val="11"/>
        </w:numPr>
        <w:tabs>
          <w:tab w:val="num" w:pos="851"/>
        </w:tabs>
        <w:ind w:left="851" w:hanging="425"/>
        <w:jc w:val="both"/>
        <w:rPr>
          <w:rFonts w:ascii="Calibri" w:hAnsi="Calibri" w:cs="Calibri"/>
        </w:rPr>
      </w:pPr>
      <w:r>
        <w:rPr>
          <w:rFonts w:ascii="Calibri" w:hAnsi="Calibri" w:cs="Calibri"/>
        </w:rPr>
        <w:t>příkazník bude ke dni uskutečnění zdanitelného plnění zveřejněn v aplikaci „Registr plátců DPH“ jako nespolehlivý plátce, nebo</w:t>
      </w:r>
    </w:p>
    <w:p w:rsidR="00F536CB" w:rsidRDefault="00F536CB" w:rsidP="00F536CB">
      <w:pPr>
        <w:numPr>
          <w:ilvl w:val="0"/>
          <w:numId w:val="12"/>
        </w:numPr>
        <w:tabs>
          <w:tab w:val="num" w:pos="851"/>
        </w:tabs>
        <w:ind w:left="851" w:hanging="425"/>
        <w:jc w:val="both"/>
        <w:rPr>
          <w:rFonts w:ascii="Calibri" w:hAnsi="Calibri" w:cs="Calibri"/>
        </w:rPr>
      </w:pPr>
      <w:r>
        <w:rPr>
          <w:rFonts w:ascii="Calibri" w:hAnsi="Calibri" w:cs="Calibri"/>
        </w:rPr>
        <w:t>příkazník bude ke dni uskutečnění zdanitelného plnění v insolvenčním řízení.</w:t>
      </w:r>
    </w:p>
    <w:p w:rsidR="00F536CB" w:rsidRDefault="00F536CB" w:rsidP="00F536CB">
      <w:pPr>
        <w:tabs>
          <w:tab w:val="num" w:pos="426"/>
        </w:tabs>
        <w:ind w:left="426"/>
        <w:jc w:val="both"/>
        <w:rPr>
          <w:rFonts w:ascii="Calibri" w:hAnsi="Calibri" w:cs="Calibri"/>
        </w:rPr>
      </w:pPr>
      <w:r>
        <w:rPr>
          <w:rFonts w:ascii="Calibri" w:hAnsi="Calibri" w:cs="Calibri"/>
        </w:rPr>
        <w:t>Příkazce nenese odpovědnost za případné penále a jiné postihy vyměřené či stanovené správcem daně příkazníkovi v souvislosti s potenciálně pozdní úhradou DPH, tj. po datu splatnosti této daně.</w:t>
      </w:r>
    </w:p>
    <w:p w:rsidR="00F536CB" w:rsidRDefault="00F536CB" w:rsidP="00F536CB">
      <w:pPr>
        <w:keepNext/>
        <w:spacing w:before="600"/>
        <w:jc w:val="center"/>
        <w:rPr>
          <w:rFonts w:ascii="Calibri" w:hAnsi="Calibri" w:cs="Calibri"/>
          <w:b/>
          <w:bCs/>
        </w:rPr>
      </w:pPr>
      <w:r>
        <w:rPr>
          <w:rFonts w:ascii="Calibri" w:hAnsi="Calibri" w:cs="Calibri"/>
          <w:b/>
          <w:bCs/>
        </w:rPr>
        <w:t>VII.</w:t>
      </w:r>
    </w:p>
    <w:p w:rsidR="00F536CB" w:rsidRDefault="00F536CB" w:rsidP="00F536CB">
      <w:pPr>
        <w:jc w:val="center"/>
        <w:rPr>
          <w:rFonts w:ascii="Calibri" w:hAnsi="Calibri" w:cs="Calibri"/>
          <w:b/>
        </w:rPr>
      </w:pPr>
      <w:r>
        <w:rPr>
          <w:rFonts w:ascii="Calibri" w:hAnsi="Calibri" w:cs="Calibri"/>
          <w:b/>
        </w:rPr>
        <w:t>Práva a povinnosti příkazce</w:t>
      </w:r>
    </w:p>
    <w:p w:rsidR="00F536CB" w:rsidRDefault="00F536CB" w:rsidP="00F536CB">
      <w:pPr>
        <w:numPr>
          <w:ilvl w:val="6"/>
          <w:numId w:val="9"/>
        </w:numPr>
        <w:spacing w:before="120"/>
        <w:ind w:left="426" w:hanging="426"/>
        <w:jc w:val="both"/>
        <w:rPr>
          <w:rFonts w:ascii="Calibri" w:hAnsi="Calibri" w:cs="Calibri"/>
        </w:rPr>
      </w:pPr>
      <w:r>
        <w:rPr>
          <w:rFonts w:ascii="Calibri" w:hAnsi="Calibri" w:cs="Calibri"/>
        </w:rPr>
        <w:t>Příkazce je povinen přizvat příkazníka ke všem rozhodujícím jednáním týkajícím se stavby a její realizace, resp. předat mu neprodleně zápis nebo informace o jednáních, kterých se příkazník nezúčastnil.</w:t>
      </w:r>
    </w:p>
    <w:p w:rsidR="00F536CB" w:rsidRDefault="00F536CB" w:rsidP="00F536CB">
      <w:pPr>
        <w:numPr>
          <w:ilvl w:val="6"/>
          <w:numId w:val="9"/>
        </w:numPr>
        <w:spacing w:before="120"/>
        <w:ind w:left="426" w:hanging="426"/>
        <w:jc w:val="both"/>
        <w:rPr>
          <w:rFonts w:ascii="Calibri" w:hAnsi="Calibri" w:cs="Calibri"/>
        </w:rPr>
      </w:pPr>
      <w:r>
        <w:rPr>
          <w:rFonts w:ascii="Calibri" w:hAnsi="Calibri" w:cs="Calibri"/>
        </w:rPr>
        <w:t>Příkazce se zúčastní předání staveniště zhotoviteli stavby, přejímacího řízení stavby od zhotovitele a závěrečné kontrolní prohlídky stavby konané stavebním úřadem ve smyslu stavebního zákona s právem rozhodovacím.</w:t>
      </w:r>
    </w:p>
    <w:p w:rsidR="00F536CB" w:rsidRDefault="00F536CB" w:rsidP="00F536CB">
      <w:pPr>
        <w:numPr>
          <w:ilvl w:val="6"/>
          <w:numId w:val="9"/>
        </w:numPr>
        <w:spacing w:before="120"/>
        <w:ind w:left="426" w:hanging="426"/>
        <w:jc w:val="both"/>
        <w:rPr>
          <w:rFonts w:ascii="Calibri" w:hAnsi="Calibri" w:cs="Calibri"/>
        </w:rPr>
      </w:pPr>
      <w:r>
        <w:rPr>
          <w:rFonts w:ascii="Calibri" w:hAnsi="Calibri" w:cs="Calibri"/>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rsidR="00F536CB" w:rsidRDefault="00F536CB" w:rsidP="00F536CB">
      <w:pPr>
        <w:numPr>
          <w:ilvl w:val="6"/>
          <w:numId w:val="9"/>
        </w:numPr>
        <w:spacing w:before="120"/>
        <w:ind w:left="426" w:hanging="426"/>
        <w:jc w:val="both"/>
        <w:rPr>
          <w:rFonts w:ascii="Calibri" w:hAnsi="Calibri" w:cs="Calibri"/>
        </w:rPr>
      </w:pPr>
      <w:r>
        <w:rPr>
          <w:rFonts w:ascii="Calibri" w:hAnsi="Calibri" w:cs="Calibri"/>
        </w:rPr>
        <w:t xml:space="preserve">Příkazce se zavazuje předat příkazníkovi bez zbytečného odkladu pravomocná stavební povolení týkající se realizace stavby. </w:t>
      </w:r>
    </w:p>
    <w:p w:rsidR="00F536CB" w:rsidRDefault="00F536CB" w:rsidP="00F536CB">
      <w:pPr>
        <w:numPr>
          <w:ilvl w:val="6"/>
          <w:numId w:val="9"/>
        </w:numPr>
        <w:spacing w:before="120"/>
        <w:ind w:left="426" w:hanging="426"/>
        <w:jc w:val="both"/>
        <w:rPr>
          <w:rFonts w:ascii="Calibri" w:hAnsi="Calibri" w:cs="Calibri"/>
        </w:rPr>
      </w:pPr>
      <w:r>
        <w:rPr>
          <w:rFonts w:ascii="Calibri" w:hAnsi="Calibri" w:cs="Calibri"/>
        </w:rPr>
        <w:t xml:space="preserve">Příkazce je povinen vystavit včas příkazníkovi pro vyřízení záležitostí, které vyžadují uskutečnění právních úkonů jménem příkazce písemně plnou moc. </w:t>
      </w:r>
    </w:p>
    <w:p w:rsidR="00F536CB" w:rsidRDefault="00F536CB" w:rsidP="00F536CB">
      <w:pPr>
        <w:spacing w:before="600"/>
        <w:jc w:val="center"/>
        <w:rPr>
          <w:rFonts w:ascii="Calibri" w:hAnsi="Calibri" w:cs="Calibri"/>
          <w:b/>
          <w:bCs/>
        </w:rPr>
      </w:pPr>
      <w:r>
        <w:rPr>
          <w:rFonts w:ascii="Calibri" w:hAnsi="Calibri" w:cs="Calibri"/>
          <w:b/>
          <w:bCs/>
        </w:rPr>
        <w:lastRenderedPageBreak/>
        <w:t>VIII.</w:t>
      </w:r>
    </w:p>
    <w:p w:rsidR="00F536CB" w:rsidRDefault="00F536CB" w:rsidP="00F536CB">
      <w:pPr>
        <w:jc w:val="center"/>
        <w:rPr>
          <w:rFonts w:ascii="Calibri" w:hAnsi="Calibri" w:cs="Calibri"/>
          <w:b/>
        </w:rPr>
      </w:pPr>
      <w:r>
        <w:rPr>
          <w:rFonts w:ascii="Calibri" w:hAnsi="Calibri" w:cs="Calibri"/>
          <w:b/>
        </w:rPr>
        <w:t>Práva a povinnosti příkazníka</w:t>
      </w:r>
    </w:p>
    <w:p w:rsidR="00F536CB" w:rsidRDefault="00F536CB" w:rsidP="00F536CB">
      <w:pPr>
        <w:numPr>
          <w:ilvl w:val="6"/>
          <w:numId w:val="7"/>
        </w:numPr>
        <w:tabs>
          <w:tab w:val="left" w:pos="426"/>
        </w:tabs>
        <w:spacing w:before="120"/>
        <w:ind w:left="425" w:hanging="425"/>
        <w:jc w:val="both"/>
        <w:rPr>
          <w:rFonts w:ascii="Calibri" w:hAnsi="Calibri" w:cs="Calibri"/>
        </w:rPr>
      </w:pPr>
      <w:r>
        <w:rPr>
          <w:rFonts w:ascii="Calibri" w:hAnsi="Calibri" w:cs="Calibri"/>
        </w:rPr>
        <w:t>Příkazník je povinen:</w:t>
      </w:r>
    </w:p>
    <w:p w:rsidR="00F536CB" w:rsidRDefault="00F536CB" w:rsidP="00F536CB">
      <w:pPr>
        <w:numPr>
          <w:ilvl w:val="0"/>
          <w:numId w:val="13"/>
        </w:numPr>
        <w:tabs>
          <w:tab w:val="num" w:pos="-284"/>
        </w:tabs>
        <w:spacing w:before="60"/>
        <w:ind w:left="709" w:hanging="284"/>
        <w:jc w:val="both"/>
        <w:rPr>
          <w:rFonts w:ascii="Calibri" w:hAnsi="Calibri" w:cs="Calibri"/>
        </w:rPr>
      </w:pPr>
      <w:r>
        <w:rPr>
          <w:rFonts w:ascii="Calibri" w:hAnsi="Calibri" w:cs="Calibri"/>
        </w:rPr>
        <w:t xml:space="preserve">Předkládat příkazci k odsouhlasení rozhodující písemnosti týkající se realizace stavby. </w:t>
      </w:r>
    </w:p>
    <w:p w:rsidR="00F536CB" w:rsidRDefault="00F536CB" w:rsidP="00F536CB">
      <w:pPr>
        <w:numPr>
          <w:ilvl w:val="0"/>
          <w:numId w:val="13"/>
        </w:numPr>
        <w:tabs>
          <w:tab w:val="num" w:pos="-284"/>
        </w:tabs>
        <w:spacing w:before="60"/>
        <w:ind w:left="709"/>
        <w:jc w:val="both"/>
        <w:rPr>
          <w:rFonts w:ascii="Calibri" w:hAnsi="Calibri" w:cs="Calibri"/>
        </w:rPr>
      </w:pPr>
      <w:r>
        <w:rPr>
          <w:rFonts w:ascii="Calibri" w:hAnsi="Calibri" w:cs="Calibri"/>
        </w:rPr>
        <w:t>Bez zbytečného odkladu předat příkazci jakékoliv věci získané pro něho při své činnosti.</w:t>
      </w:r>
    </w:p>
    <w:p w:rsidR="00F536CB" w:rsidRDefault="00F536CB" w:rsidP="00F536CB">
      <w:pPr>
        <w:numPr>
          <w:ilvl w:val="0"/>
          <w:numId w:val="13"/>
        </w:numPr>
        <w:tabs>
          <w:tab w:val="num" w:pos="-284"/>
        </w:tabs>
        <w:spacing w:before="60"/>
        <w:ind w:left="709" w:hanging="284"/>
        <w:jc w:val="both"/>
        <w:rPr>
          <w:rFonts w:ascii="Calibri" w:hAnsi="Calibri" w:cs="Calibri"/>
        </w:rPr>
      </w:pPr>
      <w:r>
        <w:rPr>
          <w:rFonts w:ascii="Calibri" w:hAnsi="Calibri" w:cs="Calibri"/>
        </w:rPr>
        <w:t>Bez odkladů oznámit příkazci veškeré skutečnosti, které by mohly vést ke změně pokynů příkazce.</w:t>
      </w:r>
    </w:p>
    <w:p w:rsidR="00F536CB" w:rsidRDefault="00F536CB" w:rsidP="00F536CB">
      <w:pPr>
        <w:numPr>
          <w:ilvl w:val="0"/>
          <w:numId w:val="13"/>
        </w:numPr>
        <w:tabs>
          <w:tab w:val="num" w:pos="-284"/>
        </w:tabs>
        <w:spacing w:before="60"/>
        <w:ind w:left="709" w:hanging="284"/>
        <w:jc w:val="both"/>
        <w:rPr>
          <w:rFonts w:ascii="Calibri" w:hAnsi="Calibri" w:cs="Calibri"/>
        </w:rPr>
      </w:pPr>
      <w:r>
        <w:rPr>
          <w:rFonts w:ascii="Calibri" w:hAnsi="Calibri" w:cs="Calibri"/>
        </w:rPr>
        <w:t>Poskytovat příkazci veškeré informace, doklady apod., písemnou formou.</w:t>
      </w:r>
    </w:p>
    <w:p w:rsidR="00F536CB" w:rsidRDefault="00F536CB" w:rsidP="00F536CB">
      <w:pPr>
        <w:numPr>
          <w:ilvl w:val="0"/>
          <w:numId w:val="13"/>
        </w:numPr>
        <w:tabs>
          <w:tab w:val="num" w:pos="-284"/>
        </w:tabs>
        <w:spacing w:before="60"/>
        <w:ind w:left="709" w:hanging="284"/>
        <w:jc w:val="both"/>
        <w:rPr>
          <w:rFonts w:ascii="Calibri" w:hAnsi="Calibri" w:cs="Calibri"/>
        </w:rPr>
      </w:pPr>
      <w:r>
        <w:rPr>
          <w:rFonts w:ascii="Calibri" w:hAnsi="Calibri" w:cs="Calibri"/>
        </w:rPr>
        <w:t>Dbát při provádění koordinátora BOZP dle této smlouvy na ochranu životního prostředí a dodržovat platné technické, bezpečnostní, zdravotní, hygienické a jiné předpisy, včetně předpisů týkajících se ochrany životního prostředí.</w:t>
      </w:r>
    </w:p>
    <w:p w:rsidR="00F536CB" w:rsidRDefault="00F536CB" w:rsidP="00F536CB">
      <w:pPr>
        <w:numPr>
          <w:ilvl w:val="6"/>
          <w:numId w:val="7"/>
        </w:numPr>
        <w:tabs>
          <w:tab w:val="left" w:pos="426"/>
        </w:tabs>
        <w:spacing w:before="120"/>
        <w:ind w:left="425" w:hanging="425"/>
        <w:jc w:val="both"/>
        <w:rPr>
          <w:rFonts w:ascii="Calibri" w:hAnsi="Calibri" w:cs="Calibri"/>
        </w:rPr>
      </w:pPr>
      <w:r>
        <w:rPr>
          <w:rFonts w:ascii="Calibri" w:hAnsi="Calibri" w:cs="Calibri"/>
        </w:rPr>
        <w:t>Příkazník se zavazuje, že jakékoliv informace, které se dověděl v souvislosti s plněním předmětu smlouvy nebo které jsou obsahem předmětu smlouvy, neposkytne třetím osobám.</w:t>
      </w:r>
    </w:p>
    <w:p w:rsidR="00F536CB" w:rsidRDefault="00F536CB" w:rsidP="00F536CB">
      <w:pPr>
        <w:numPr>
          <w:ilvl w:val="6"/>
          <w:numId w:val="7"/>
        </w:numPr>
        <w:tabs>
          <w:tab w:val="left" w:pos="426"/>
        </w:tabs>
        <w:spacing w:before="120"/>
        <w:ind w:left="425" w:hanging="425"/>
        <w:jc w:val="both"/>
        <w:rPr>
          <w:rFonts w:ascii="Calibri" w:hAnsi="Calibri" w:cs="Calibri"/>
        </w:rPr>
      </w:pPr>
      <w:r>
        <w:rPr>
          <w:rFonts w:ascii="Calibri" w:hAnsi="Calibri" w:cs="Calibri"/>
        </w:rPr>
        <w:t>Příkazník nesmí bez souhlasu příkazce postoupit svá práva a povinnosti plynoucí ze smlouvy třetí osobě.</w:t>
      </w:r>
    </w:p>
    <w:p w:rsidR="00F536CB" w:rsidRDefault="00F536CB" w:rsidP="00F536CB">
      <w:pPr>
        <w:widowControl w:val="0"/>
        <w:numPr>
          <w:ilvl w:val="6"/>
          <w:numId w:val="7"/>
        </w:numPr>
        <w:tabs>
          <w:tab w:val="left" w:pos="426"/>
        </w:tabs>
        <w:spacing w:before="120"/>
        <w:ind w:left="425" w:hanging="425"/>
        <w:jc w:val="both"/>
        <w:rPr>
          <w:rFonts w:ascii="Calibri" w:hAnsi="Calibri" w:cs="Calibri"/>
        </w:rPr>
      </w:pPr>
      <w:r>
        <w:rPr>
          <w:rFonts w:ascii="Calibri" w:hAnsi="Calibri" w:cs="Calibri"/>
        </w:rPr>
        <w:t>Příkazník se může odchýlit od pokynů příkazce jen je-li to nezbytné v zájmu příkazce a pokud nemůže včas obdržet jeho souhlas. V žádném případě se však příkazník nesmí od pokynů odchýlit, jestliže je to zakázáno smlouvou nebo příkazcem.</w:t>
      </w:r>
    </w:p>
    <w:p w:rsidR="00F536CB" w:rsidRDefault="00F536CB" w:rsidP="00F536CB">
      <w:pPr>
        <w:numPr>
          <w:ilvl w:val="6"/>
          <w:numId w:val="7"/>
        </w:numPr>
        <w:tabs>
          <w:tab w:val="num" w:pos="426"/>
        </w:tabs>
        <w:spacing w:before="120"/>
        <w:ind w:left="426" w:hanging="426"/>
        <w:jc w:val="both"/>
        <w:rPr>
          <w:rFonts w:ascii="Calibri" w:hAnsi="Calibri" w:cs="Calibri"/>
        </w:rPr>
      </w:pPr>
      <w:r>
        <w:rPr>
          <w:rFonts w:ascii="Calibri" w:hAnsi="Calibri" w:cs="Calibri"/>
        </w:rPr>
        <w:t xml:space="preserve">Příkazník je oprávněn provádět výkon funkce koordinátora bezpečnosti a ochrany zdraví při práci na staveništi (dále též „koordinátor BOZP“) ve smyslu zákona č. 309/2006 Sb. prostřednictvím svého subdodavatele, s tím, že tuto činnost může vykonávat pouze osoba, která splňuje stanovené předpoklady odborné způsobilosti dle zákona č. 309/2006 Sb.                   </w:t>
      </w:r>
    </w:p>
    <w:p w:rsidR="00F536CB" w:rsidRDefault="00F536CB" w:rsidP="00F536CB">
      <w:pPr>
        <w:numPr>
          <w:ilvl w:val="6"/>
          <w:numId w:val="7"/>
        </w:numPr>
        <w:tabs>
          <w:tab w:val="num" w:pos="426"/>
        </w:tabs>
        <w:spacing w:before="120"/>
        <w:ind w:left="426" w:hanging="426"/>
        <w:jc w:val="both"/>
        <w:rPr>
          <w:rFonts w:ascii="Calibri" w:hAnsi="Calibri" w:cs="Calibri"/>
        </w:rPr>
      </w:pPr>
      <w:r>
        <w:rPr>
          <w:rFonts w:ascii="Calibri" w:hAnsi="Calibri" w:cs="Calibri"/>
        </w:rPr>
        <w:t xml:space="preserve">Příkazník je povinen před zahájením výkonu funkce koordinátora BOZP předat příkazci pověření konkrétní fyzické osoby, která bude funkci koordinátora BOZP </w:t>
      </w:r>
      <w:r>
        <w:rPr>
          <w:rFonts w:ascii="Calibri" w:hAnsi="Calibri" w:cs="Calibri"/>
        </w:rPr>
        <w:br/>
        <w:t xml:space="preserve">za příkazníka vykonávat s tím, že tato osoba musí splňovat stanovené předpoklady odborné způsobilosti dle zákona č. 309/2006 Sb. Dojde-li v průběhu výkonu inženýrské činnosti ke změně fyzické osoby vykonávající funkci koordinátora BOZP, je příkazník povinen tuto změnu příkazci předem oznámit a předat mu příslušné pověření </w:t>
      </w:r>
      <w:r>
        <w:rPr>
          <w:rFonts w:ascii="Calibri" w:hAnsi="Calibri" w:cs="Calibri"/>
        </w:rPr>
        <w:br/>
        <w:t>pro novou fyzickou osobu vykonávající funkci koordinátora BOZP. Nebude-li pověřená fyzická osoba dle věty první tohoto odstavce vykonávat funkci koordinátora BOZP řádně či nebude-li moci tato fyzická osoba funkci koordinátora BOZP vykonávat, je příkazník povinen bezodkladně pověřit jinou konkrétní fyzickou osobu, která bude funkci koordinátora BOZP za příkazníka vykonávat s tím, že tato osoba musí splňovat stanovené předpoklady odborné způsobilosti dle zákona č. 309/2006 Sb.</w:t>
      </w:r>
    </w:p>
    <w:p w:rsidR="00F536CB" w:rsidRDefault="00F536CB" w:rsidP="00F536CB">
      <w:pPr>
        <w:numPr>
          <w:ilvl w:val="6"/>
          <w:numId w:val="7"/>
        </w:numPr>
        <w:tabs>
          <w:tab w:val="num" w:pos="426"/>
        </w:tabs>
        <w:spacing w:before="120"/>
        <w:ind w:left="426" w:hanging="426"/>
        <w:jc w:val="both"/>
        <w:rPr>
          <w:rFonts w:ascii="Calibri" w:hAnsi="Calibri" w:cs="Calibri"/>
          <w:color w:val="FF0000"/>
        </w:rPr>
      </w:pPr>
      <w:r>
        <w:rPr>
          <w:rFonts w:ascii="Calibri" w:hAnsi="Calibri" w:cs="Calibri"/>
        </w:rPr>
        <w:t>V případě, že příkazník zjistí závažné porušení bezpečnosti a ochrany zdraví při práci na staveništi, které bezprostředně ohrožuje životy a zdraví osob, je příkazník oprávněn zastavit práce do doby odstranění zjištěných nedostatků.</w:t>
      </w:r>
      <w:r>
        <w:rPr>
          <w:rFonts w:ascii="Calibri" w:hAnsi="Calibri" w:cs="Calibri"/>
          <w:color w:val="FF0000"/>
        </w:rPr>
        <w:t xml:space="preserve">     </w:t>
      </w:r>
    </w:p>
    <w:p w:rsidR="00F536CB" w:rsidRDefault="00F536CB" w:rsidP="00F536CB">
      <w:pPr>
        <w:ind w:left="425"/>
        <w:jc w:val="both"/>
        <w:rPr>
          <w:rFonts w:ascii="Calibri" w:hAnsi="Calibri" w:cs="Calibri"/>
          <w:color w:val="FF0000"/>
        </w:rPr>
      </w:pPr>
      <w:r>
        <w:rPr>
          <w:rFonts w:ascii="Calibri" w:hAnsi="Calibri" w:cs="Calibri"/>
          <w:color w:val="FF0000"/>
        </w:rPr>
        <w:t xml:space="preserve">          </w:t>
      </w:r>
    </w:p>
    <w:p w:rsidR="00F536CB" w:rsidRDefault="00F536CB" w:rsidP="00F536CB">
      <w:pPr>
        <w:spacing w:before="480"/>
        <w:jc w:val="center"/>
        <w:rPr>
          <w:rFonts w:ascii="Calibri" w:hAnsi="Calibri" w:cs="Calibri"/>
          <w:b/>
          <w:bCs/>
        </w:rPr>
      </w:pPr>
    </w:p>
    <w:p w:rsidR="00F536CB" w:rsidRDefault="00F536CB" w:rsidP="00F536CB">
      <w:pPr>
        <w:spacing w:before="480"/>
        <w:jc w:val="center"/>
        <w:rPr>
          <w:rFonts w:ascii="Calibri" w:hAnsi="Calibri" w:cs="Calibri"/>
          <w:b/>
          <w:bCs/>
        </w:rPr>
      </w:pPr>
      <w:r>
        <w:rPr>
          <w:rFonts w:ascii="Calibri" w:hAnsi="Calibri" w:cs="Calibri"/>
          <w:b/>
          <w:bCs/>
        </w:rPr>
        <w:lastRenderedPageBreak/>
        <w:t>IX.</w:t>
      </w:r>
    </w:p>
    <w:p w:rsidR="00F536CB" w:rsidRDefault="00F536CB" w:rsidP="00F536CB">
      <w:pPr>
        <w:jc w:val="center"/>
        <w:rPr>
          <w:rFonts w:ascii="Calibri" w:hAnsi="Calibri" w:cs="Calibri"/>
          <w:b/>
        </w:rPr>
      </w:pPr>
      <w:r>
        <w:rPr>
          <w:rFonts w:ascii="Calibri" w:hAnsi="Calibri" w:cs="Calibri"/>
          <w:b/>
        </w:rPr>
        <w:t>Povinnost nahradit škodu</w:t>
      </w:r>
    </w:p>
    <w:p w:rsidR="00F536CB" w:rsidRDefault="00F536CB" w:rsidP="00F536CB">
      <w:pPr>
        <w:keepLines/>
        <w:numPr>
          <w:ilvl w:val="0"/>
          <w:numId w:val="14"/>
        </w:numPr>
        <w:tabs>
          <w:tab w:val="left" w:pos="426"/>
          <w:tab w:val="left" w:pos="1701"/>
        </w:tabs>
        <w:spacing w:before="120" w:after="120"/>
        <w:jc w:val="both"/>
        <w:rPr>
          <w:rFonts w:ascii="Calibri" w:hAnsi="Calibri" w:cs="Calibri"/>
        </w:rPr>
      </w:pPr>
      <w:r>
        <w:rPr>
          <w:rFonts w:ascii="Calibri" w:hAnsi="Calibri" w:cs="Calibri"/>
        </w:rPr>
        <w:t>Povinnost nahradit škodu se řídí příslušnými ustanoveními občanského zákoníku, nestanoví-li smlouva jinak.</w:t>
      </w:r>
    </w:p>
    <w:p w:rsidR="00F536CB" w:rsidRDefault="00F536CB" w:rsidP="00F536CB">
      <w:pPr>
        <w:widowControl w:val="0"/>
        <w:numPr>
          <w:ilvl w:val="0"/>
          <w:numId w:val="14"/>
        </w:numPr>
        <w:tabs>
          <w:tab w:val="left" w:pos="426"/>
          <w:tab w:val="left" w:pos="1701"/>
        </w:tabs>
        <w:spacing w:after="120"/>
        <w:jc w:val="both"/>
        <w:rPr>
          <w:rFonts w:ascii="Calibri" w:hAnsi="Calibri" w:cs="Calibri"/>
        </w:rPr>
      </w:pPr>
      <w:r>
        <w:rPr>
          <w:rFonts w:ascii="Calibri" w:hAnsi="Calibri" w:cs="Calibri"/>
        </w:rPr>
        <w:t>Příkazník odpovídá za škodu, která příkazci vznikne v důsledku vadného plnění, a to v plném rozsahu. Za škodu se považuje i újma, která příkazci vznikla tím, že musel vynaložit náklady v důsledku porušení povinností příkazníka.</w:t>
      </w:r>
    </w:p>
    <w:p w:rsidR="00F536CB" w:rsidRDefault="00F536CB" w:rsidP="00F536CB">
      <w:pPr>
        <w:widowControl w:val="0"/>
        <w:numPr>
          <w:ilvl w:val="0"/>
          <w:numId w:val="14"/>
        </w:numPr>
        <w:tabs>
          <w:tab w:val="left" w:pos="426"/>
          <w:tab w:val="left" w:pos="1701"/>
        </w:tabs>
        <w:spacing w:after="120"/>
        <w:jc w:val="both"/>
        <w:rPr>
          <w:rFonts w:ascii="Calibri" w:hAnsi="Calibri" w:cs="Calibri"/>
        </w:rPr>
      </w:pPr>
      <w:r>
        <w:rPr>
          <w:rFonts w:ascii="Calibri" w:hAnsi="Calibri" w:cs="Calibri"/>
        </w:rPr>
        <w:t xml:space="preserve">Příkazník se zavazuje, že po celou dobu plnění svého závazku z této smlouvy bude mít </w:t>
      </w:r>
      <w:r>
        <w:rPr>
          <w:rFonts w:ascii="Calibri" w:hAnsi="Calibri" w:cs="Calibri"/>
        </w:rPr>
        <w:br/>
        <w:t xml:space="preserve">na vlastní náklady sjednáno pojištění odpovědnosti za škodu způsobenou třetím osobám vyplývající z dodávaného předmětu smlouvy s limitem min. </w:t>
      </w:r>
      <w:smartTag w:uri="urn:schemas-microsoft-com:office:smarttags" w:element="metricconverter">
        <w:smartTagPr>
          <w:attr w:name="ProductID" w:val="Year"/>
        </w:smartTagPr>
        <w:r>
          <w:rPr>
            <w:rFonts w:ascii="Calibri" w:hAnsi="Calibri" w:cs="Calibri"/>
          </w:rPr>
          <w:t>1 mil</w:t>
        </w:r>
      </w:smartTag>
      <w:r>
        <w:rPr>
          <w:rFonts w:ascii="Calibri" w:hAnsi="Calibri" w:cs="Calibri"/>
        </w:rPr>
        <w:t>. Kč, s maximální spoluúčastí 10 tis. Kč. Příkazník je povinen předat příkazci notářsky nebo úředně ověřenou kopii pojistné smlouvy na požadované pojištění při podpisu této smlouvy.</w:t>
      </w:r>
    </w:p>
    <w:p w:rsidR="00F536CB" w:rsidRDefault="00F536CB" w:rsidP="00F536CB">
      <w:pPr>
        <w:spacing w:before="360"/>
        <w:jc w:val="center"/>
        <w:rPr>
          <w:rFonts w:ascii="Calibri" w:hAnsi="Calibri" w:cs="Calibri"/>
          <w:b/>
          <w:bCs/>
        </w:rPr>
      </w:pPr>
    </w:p>
    <w:p w:rsidR="00F536CB" w:rsidRDefault="00F536CB" w:rsidP="00F536CB">
      <w:pPr>
        <w:spacing w:before="360"/>
        <w:jc w:val="center"/>
        <w:rPr>
          <w:rFonts w:ascii="Calibri" w:hAnsi="Calibri" w:cs="Calibri"/>
          <w:b/>
          <w:bCs/>
        </w:rPr>
      </w:pPr>
      <w:r>
        <w:rPr>
          <w:rFonts w:ascii="Calibri" w:hAnsi="Calibri" w:cs="Calibri"/>
          <w:b/>
          <w:bCs/>
        </w:rPr>
        <w:t>X.</w:t>
      </w:r>
    </w:p>
    <w:p w:rsidR="00F536CB" w:rsidRDefault="00F536CB" w:rsidP="00F536CB">
      <w:pPr>
        <w:jc w:val="center"/>
        <w:rPr>
          <w:rFonts w:ascii="Calibri" w:hAnsi="Calibri" w:cs="Calibri"/>
          <w:b/>
        </w:rPr>
      </w:pPr>
      <w:r>
        <w:rPr>
          <w:rFonts w:ascii="Calibri" w:hAnsi="Calibri" w:cs="Calibri"/>
          <w:b/>
        </w:rPr>
        <w:t>Sankční ujednání</w:t>
      </w:r>
    </w:p>
    <w:p w:rsidR="00F536CB" w:rsidRDefault="00F536CB" w:rsidP="00F536CB">
      <w:pPr>
        <w:numPr>
          <w:ilvl w:val="0"/>
          <w:numId w:val="15"/>
        </w:numPr>
        <w:tabs>
          <w:tab w:val="left" w:pos="426"/>
        </w:tabs>
        <w:spacing w:before="120"/>
        <w:ind w:left="360" w:hanging="360"/>
        <w:jc w:val="both"/>
        <w:rPr>
          <w:rFonts w:ascii="Calibri" w:hAnsi="Calibri" w:cs="Calibri"/>
        </w:rPr>
      </w:pPr>
      <w:r>
        <w:rPr>
          <w:rFonts w:ascii="Calibri" w:hAnsi="Calibri" w:cs="Calibri"/>
        </w:rPr>
        <w:t>V případě, že příkazník nesplněním povinnosti vyplývající z této smlouvy způsobí prodloužení smluvně stanovené doby plnění (lhůty výstavby), zaplatí příkazci smluvní pokutu ve výši 0,5 % z celkové úplaty včetně DPH uvedené v čl. V. odst. 1 této smlouvy, a to za každý i započatý den prodloužení lhůty výstavby.</w:t>
      </w:r>
    </w:p>
    <w:p w:rsidR="00F536CB" w:rsidRDefault="00F536CB" w:rsidP="00F536CB">
      <w:pPr>
        <w:numPr>
          <w:ilvl w:val="0"/>
          <w:numId w:val="15"/>
        </w:numPr>
        <w:spacing w:before="120" w:line="240" w:lineRule="atLeast"/>
        <w:ind w:left="360" w:hanging="360"/>
        <w:jc w:val="both"/>
        <w:rPr>
          <w:rFonts w:ascii="Calibri" w:hAnsi="Calibri" w:cs="Calibri"/>
        </w:rPr>
      </w:pPr>
      <w:r>
        <w:rPr>
          <w:rFonts w:ascii="Calibri" w:hAnsi="Calibri" w:cs="Calibri"/>
        </w:rPr>
        <w:t>Pro případ prodlení se zaplacením úplaty sjednávají smluvní strany úrok z prodlení ve výši stanovené občanskoprávními předpisy.</w:t>
      </w:r>
    </w:p>
    <w:p w:rsidR="00F536CB" w:rsidRDefault="00F536CB" w:rsidP="00F536CB">
      <w:pPr>
        <w:numPr>
          <w:ilvl w:val="0"/>
          <w:numId w:val="15"/>
        </w:numPr>
        <w:tabs>
          <w:tab w:val="left" w:pos="426"/>
        </w:tabs>
        <w:spacing w:before="120"/>
        <w:ind w:left="360" w:hanging="360"/>
        <w:jc w:val="both"/>
        <w:rPr>
          <w:rFonts w:ascii="Calibri" w:hAnsi="Calibri" w:cs="Calibri"/>
        </w:rPr>
      </w:pPr>
      <w:r>
        <w:rPr>
          <w:rFonts w:ascii="Calibri" w:hAnsi="Calibri" w:cs="Calibri"/>
        </w:rPr>
        <w:t xml:space="preserve">Sjednané smluvní pokuty zaplatí povinná strana nezávisle na zavinění a na tom, zda a v jaké výši vznikne druhé straně škoda. Náhradu škody lze vymáhat samostatně v plné výši vedle smluvní pokuty. </w:t>
      </w:r>
    </w:p>
    <w:p w:rsidR="00F536CB" w:rsidRDefault="00F536CB" w:rsidP="00F536CB">
      <w:pPr>
        <w:numPr>
          <w:ilvl w:val="0"/>
          <w:numId w:val="15"/>
        </w:numPr>
        <w:tabs>
          <w:tab w:val="left" w:pos="426"/>
        </w:tabs>
        <w:spacing w:before="120"/>
        <w:ind w:left="360" w:hanging="360"/>
        <w:jc w:val="both"/>
        <w:rPr>
          <w:rFonts w:ascii="Calibri" w:hAnsi="Calibri" w:cs="Calibri"/>
        </w:rPr>
      </w:pPr>
      <w:r>
        <w:rPr>
          <w:rFonts w:ascii="Calibri" w:hAnsi="Calibri" w:cs="Calibri"/>
        </w:rPr>
        <w:t>Pokud závazek některé ze smluvních stran vyplývající z této smlouvy zanikne před jeho řádným ukončením, nezaniká právo na zaplacení smluvní pokuty, pokud vzniklo dřívějším porušením povinnosti.</w:t>
      </w:r>
    </w:p>
    <w:p w:rsidR="00F536CB" w:rsidRDefault="00F536CB" w:rsidP="00F536CB">
      <w:pPr>
        <w:numPr>
          <w:ilvl w:val="0"/>
          <w:numId w:val="15"/>
        </w:numPr>
        <w:tabs>
          <w:tab w:val="left" w:pos="426"/>
        </w:tabs>
        <w:spacing w:before="120"/>
        <w:ind w:left="360" w:hanging="360"/>
        <w:jc w:val="both"/>
        <w:rPr>
          <w:rFonts w:ascii="Calibri" w:hAnsi="Calibri" w:cs="Calibri"/>
        </w:rPr>
      </w:pPr>
      <w:r>
        <w:rPr>
          <w:rFonts w:ascii="Calibri" w:hAnsi="Calibri" w:cs="Calibri"/>
        </w:rPr>
        <w:t>Zánik závazku vyplývajícího z této smlouvy jeho pozdním splněním neznamená zánik práva na zaplacení smluvní pokuty za prodlení s plněním.</w:t>
      </w:r>
    </w:p>
    <w:p w:rsidR="00F536CB" w:rsidRDefault="00F536CB" w:rsidP="00F536CB">
      <w:pPr>
        <w:tabs>
          <w:tab w:val="left" w:pos="426"/>
        </w:tabs>
        <w:spacing w:before="600"/>
        <w:jc w:val="center"/>
        <w:rPr>
          <w:rFonts w:ascii="Calibri" w:hAnsi="Calibri" w:cs="Calibri"/>
          <w:b/>
        </w:rPr>
      </w:pPr>
      <w:r>
        <w:rPr>
          <w:rFonts w:ascii="Calibri" w:hAnsi="Calibri" w:cs="Calibri"/>
          <w:b/>
        </w:rPr>
        <w:t>XI.</w:t>
      </w:r>
    </w:p>
    <w:p w:rsidR="00F536CB" w:rsidRDefault="00F536CB" w:rsidP="00F536CB">
      <w:pPr>
        <w:spacing w:before="120"/>
        <w:jc w:val="center"/>
        <w:rPr>
          <w:rFonts w:ascii="Calibri" w:hAnsi="Calibri" w:cs="Calibri"/>
          <w:b/>
          <w:bCs/>
        </w:rPr>
      </w:pPr>
      <w:r>
        <w:rPr>
          <w:rFonts w:ascii="Calibri" w:hAnsi="Calibri" w:cs="Calibri"/>
          <w:b/>
          <w:bCs/>
        </w:rPr>
        <w:t>Zánik smlouvy</w:t>
      </w:r>
    </w:p>
    <w:p w:rsidR="00F536CB" w:rsidRDefault="00F536CB" w:rsidP="00F536CB">
      <w:pPr>
        <w:numPr>
          <w:ilvl w:val="3"/>
          <w:numId w:val="15"/>
        </w:numPr>
        <w:tabs>
          <w:tab w:val="left" w:pos="426"/>
        </w:tabs>
        <w:spacing w:before="120"/>
        <w:rPr>
          <w:rFonts w:ascii="Calibri" w:hAnsi="Calibri" w:cs="Calibri"/>
          <w:bCs/>
        </w:rPr>
      </w:pPr>
      <w:r>
        <w:rPr>
          <w:rFonts w:ascii="Calibri" w:hAnsi="Calibri" w:cs="Calibri"/>
          <w:bCs/>
        </w:rPr>
        <w:t>Příkazce je oprávněn vypovědět tuto smlouvu bez výpovědní doby.</w:t>
      </w:r>
    </w:p>
    <w:p w:rsidR="00F536CB" w:rsidRDefault="00F536CB" w:rsidP="00F536CB">
      <w:pPr>
        <w:numPr>
          <w:ilvl w:val="3"/>
          <w:numId w:val="15"/>
        </w:numPr>
        <w:tabs>
          <w:tab w:val="left" w:pos="426"/>
        </w:tabs>
        <w:spacing w:before="120"/>
        <w:rPr>
          <w:rFonts w:ascii="Calibri" w:hAnsi="Calibri" w:cs="Calibri"/>
          <w:bCs/>
        </w:rPr>
      </w:pPr>
      <w:r>
        <w:rPr>
          <w:rFonts w:ascii="Calibri" w:hAnsi="Calibri" w:cs="Calibri"/>
          <w:bCs/>
        </w:rPr>
        <w:t>Příkazce je oprávněn vypovědět tuto smlouvu bez výpovědní doby i v případě:</w:t>
      </w:r>
    </w:p>
    <w:p w:rsidR="00F536CB" w:rsidRDefault="00F536CB" w:rsidP="00F536CB">
      <w:pPr>
        <w:numPr>
          <w:ilvl w:val="0"/>
          <w:numId w:val="16"/>
        </w:numPr>
        <w:tabs>
          <w:tab w:val="num" w:pos="720"/>
        </w:tabs>
        <w:spacing w:before="60" w:line="276" w:lineRule="auto"/>
        <w:ind w:left="714" w:hanging="288"/>
        <w:jc w:val="both"/>
        <w:rPr>
          <w:rFonts w:ascii="Calibri" w:hAnsi="Calibri" w:cs="Calibri"/>
          <w:color w:val="000000"/>
        </w:rPr>
      </w:pPr>
      <w:r>
        <w:rPr>
          <w:rFonts w:ascii="Calibri" w:hAnsi="Calibri" w:cs="Calibri"/>
          <w:color w:val="000000"/>
        </w:rPr>
        <w:t xml:space="preserve">bylo-li příslušným soudem rozhodnuto o tom, že příkazník je v úpadku ve smyslu zákona č. 182/2006 Sb., o úpadku a způsobech jeho řešení (insolvenční zákon), </w:t>
      </w:r>
      <w:r>
        <w:rPr>
          <w:rFonts w:ascii="Calibri" w:hAnsi="Calibri" w:cs="Calibri"/>
          <w:color w:val="000000"/>
        </w:rPr>
        <w:br/>
        <w:t xml:space="preserve">ve znění pozdějších předpisů (a to bez ohledu na právní moc tohoto rozhodnutí); </w:t>
      </w:r>
    </w:p>
    <w:p w:rsidR="00F536CB" w:rsidRDefault="00F536CB" w:rsidP="00F536CB">
      <w:pPr>
        <w:numPr>
          <w:ilvl w:val="0"/>
          <w:numId w:val="16"/>
        </w:numPr>
        <w:tabs>
          <w:tab w:val="num" w:pos="720"/>
        </w:tabs>
        <w:spacing w:before="60" w:line="276" w:lineRule="auto"/>
        <w:ind w:left="714" w:hanging="357"/>
        <w:jc w:val="both"/>
        <w:rPr>
          <w:rFonts w:ascii="Calibri" w:hAnsi="Calibri" w:cs="Calibri"/>
          <w:color w:val="000000"/>
        </w:rPr>
      </w:pPr>
      <w:r>
        <w:rPr>
          <w:rFonts w:ascii="Calibri" w:hAnsi="Calibri" w:cs="Calibri"/>
          <w:color w:val="000000"/>
        </w:rPr>
        <w:t>podá-li prodávající sám na sebe insolvenční návrh.</w:t>
      </w:r>
    </w:p>
    <w:p w:rsidR="00F536CB" w:rsidRDefault="00F536CB" w:rsidP="00F536CB">
      <w:pPr>
        <w:tabs>
          <w:tab w:val="left" w:pos="426"/>
        </w:tabs>
        <w:spacing w:before="60" w:line="276" w:lineRule="auto"/>
        <w:ind w:left="357" w:hanging="357"/>
        <w:jc w:val="both"/>
        <w:rPr>
          <w:rFonts w:ascii="Calibri" w:hAnsi="Calibri" w:cs="Calibri"/>
          <w:color w:val="000000"/>
        </w:rPr>
      </w:pPr>
      <w:r>
        <w:rPr>
          <w:rFonts w:ascii="Calibri" w:hAnsi="Calibri" w:cs="Calibri"/>
          <w:color w:val="000000"/>
        </w:rPr>
        <w:lastRenderedPageBreak/>
        <w:t>3.</w:t>
      </w:r>
      <w:r>
        <w:rPr>
          <w:rFonts w:ascii="Calibri" w:hAnsi="Calibri" w:cs="Calibri"/>
          <w:color w:val="000000"/>
        </w:rPr>
        <w:tab/>
        <w:t>Výpovědí této smlouvy není dotčeno právo oprávněné smluvní strany na zaplacení smluvní pokuty ani na náhradu škody vzniklé porušením smlouvy.</w:t>
      </w:r>
    </w:p>
    <w:p w:rsidR="00F536CB" w:rsidRDefault="00F536CB" w:rsidP="00F536CB">
      <w:pPr>
        <w:tabs>
          <w:tab w:val="num" w:pos="720"/>
        </w:tabs>
        <w:spacing w:before="60" w:line="276" w:lineRule="auto"/>
        <w:ind w:left="357" w:hanging="357"/>
        <w:jc w:val="both"/>
        <w:rPr>
          <w:rFonts w:ascii="Calibri" w:hAnsi="Calibri" w:cs="Calibri"/>
          <w:color w:val="000000"/>
        </w:rPr>
      </w:pPr>
      <w:r>
        <w:rPr>
          <w:rFonts w:ascii="Calibri" w:hAnsi="Calibri" w:cs="Calibri"/>
          <w:color w:val="000000"/>
        </w:rPr>
        <w:t>4.</w:t>
      </w:r>
      <w:r>
        <w:rPr>
          <w:rFonts w:ascii="Calibri" w:hAnsi="Calibri" w:cs="Calibri"/>
          <w:color w:val="000000"/>
        </w:rPr>
        <w:tab/>
        <w:t>Pro účely této smlouvy se pod pojmem „bez zbytečného odkladu“ rozumí „nejpozději do 14-ti dnů“.</w:t>
      </w:r>
    </w:p>
    <w:p w:rsidR="00F536CB" w:rsidRDefault="00F536CB" w:rsidP="00F536CB">
      <w:pPr>
        <w:spacing w:before="600"/>
        <w:jc w:val="center"/>
        <w:rPr>
          <w:rFonts w:ascii="Calibri" w:hAnsi="Calibri" w:cs="Calibri"/>
          <w:b/>
          <w:bCs/>
        </w:rPr>
      </w:pPr>
      <w:r>
        <w:rPr>
          <w:rFonts w:ascii="Calibri" w:hAnsi="Calibri" w:cs="Calibri"/>
          <w:b/>
          <w:bCs/>
        </w:rPr>
        <w:t>XII.</w:t>
      </w:r>
    </w:p>
    <w:p w:rsidR="00F536CB" w:rsidRDefault="00F536CB" w:rsidP="00F536CB">
      <w:pPr>
        <w:jc w:val="center"/>
        <w:rPr>
          <w:rFonts w:ascii="Calibri" w:hAnsi="Calibri" w:cs="Calibri"/>
          <w:b/>
        </w:rPr>
      </w:pPr>
      <w:r>
        <w:rPr>
          <w:rFonts w:ascii="Calibri" w:hAnsi="Calibri" w:cs="Calibri"/>
          <w:b/>
        </w:rPr>
        <w:t>Závěrečná ujednání</w:t>
      </w:r>
    </w:p>
    <w:p w:rsidR="00F536CB" w:rsidRDefault="00F536CB" w:rsidP="00F536CB">
      <w:pPr>
        <w:numPr>
          <w:ilvl w:val="0"/>
          <w:numId w:val="17"/>
        </w:numPr>
        <w:tabs>
          <w:tab w:val="left" w:pos="426"/>
        </w:tabs>
        <w:spacing w:before="120"/>
        <w:jc w:val="both"/>
        <w:rPr>
          <w:rFonts w:ascii="Calibri" w:hAnsi="Calibri" w:cs="Calibri"/>
        </w:rPr>
      </w:pPr>
      <w:r>
        <w:rPr>
          <w:rFonts w:ascii="Calibri" w:hAnsi="Calibri" w:cs="Calibri"/>
        </w:rPr>
        <w:t xml:space="preserve">Změnit nebo doplnit tuto smlouvu mohou smluvní strany pouze formou písemných dodatků, které budou vzestupně číslovány, výslovně prohlášeny za dodatek této smlouvy a podepsány oprávněnými zástupci smluvních stran. </w:t>
      </w:r>
    </w:p>
    <w:p w:rsidR="00F536CB" w:rsidRDefault="00F536CB" w:rsidP="00F536CB">
      <w:pPr>
        <w:numPr>
          <w:ilvl w:val="0"/>
          <w:numId w:val="17"/>
        </w:numPr>
        <w:tabs>
          <w:tab w:val="left" w:pos="426"/>
        </w:tabs>
        <w:spacing w:before="120"/>
        <w:jc w:val="both"/>
        <w:rPr>
          <w:rFonts w:ascii="Calibri" w:hAnsi="Calibri" w:cs="Calibri"/>
        </w:rPr>
      </w:pPr>
      <w:r>
        <w:rPr>
          <w:rFonts w:ascii="Calibri" w:hAnsi="Calibri" w:cs="Calibri"/>
        </w:rPr>
        <w:t xml:space="preserve">Smlouva nabývá platnosti a účinnosti dnem, kdy vyjádření souhlasu s obsahem návrhu smlouvy dojde druhé smluvní straně. </w:t>
      </w:r>
    </w:p>
    <w:p w:rsidR="00F536CB" w:rsidRDefault="00F536CB" w:rsidP="00F536CB">
      <w:pPr>
        <w:numPr>
          <w:ilvl w:val="0"/>
          <w:numId w:val="17"/>
        </w:numPr>
        <w:tabs>
          <w:tab w:val="left" w:pos="426"/>
        </w:tabs>
        <w:spacing w:before="120"/>
        <w:jc w:val="both"/>
        <w:rPr>
          <w:rFonts w:ascii="Calibri" w:hAnsi="Calibri" w:cs="Calibri"/>
        </w:rPr>
      </w:pPr>
      <w:r>
        <w:rPr>
          <w:rFonts w:ascii="Calibri" w:hAnsi="Calibri" w:cs="Calibri"/>
        </w:rPr>
        <w:t>Smlouva je vyhotovena ve čtyřech stejnopisech s platností originálu, přičemž příkazce obdrží tři a příkazník jedno vyhotovení.</w:t>
      </w:r>
    </w:p>
    <w:p w:rsidR="00F536CB" w:rsidRDefault="00F536CB" w:rsidP="00F536CB">
      <w:pPr>
        <w:numPr>
          <w:ilvl w:val="0"/>
          <w:numId w:val="17"/>
        </w:numPr>
        <w:tabs>
          <w:tab w:val="left" w:pos="426"/>
        </w:tabs>
        <w:spacing w:before="120"/>
        <w:jc w:val="both"/>
        <w:rPr>
          <w:rFonts w:ascii="Calibri" w:hAnsi="Calibri" w:cs="Calibri"/>
        </w:rPr>
      </w:pPr>
      <w:r>
        <w:rPr>
          <w:rFonts w:ascii="Calibri" w:hAnsi="Calibri" w:cs="Calibri"/>
        </w:rPr>
        <w:t>Smluvní strany shodně prohlašují, že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stvrzují svými podpisy.</w:t>
      </w:r>
    </w:p>
    <w:p w:rsidR="00F536CB" w:rsidRDefault="00F536CB" w:rsidP="00F536CB">
      <w:pPr>
        <w:tabs>
          <w:tab w:val="left" w:pos="426"/>
        </w:tabs>
        <w:jc w:val="both"/>
        <w:rPr>
          <w:rFonts w:ascii="Calibri" w:hAnsi="Calibri" w:cs="Calibri"/>
          <w:sz w:val="20"/>
        </w:rPr>
      </w:pPr>
    </w:p>
    <w:p w:rsidR="00F536CB" w:rsidRDefault="00F536CB" w:rsidP="00F536CB">
      <w:pPr>
        <w:tabs>
          <w:tab w:val="left" w:pos="426"/>
        </w:tabs>
        <w:jc w:val="both"/>
        <w:rPr>
          <w:rFonts w:ascii="Calibri" w:hAnsi="Calibri" w:cs="Calibri"/>
          <w:sz w:val="20"/>
        </w:rPr>
      </w:pPr>
      <w:r>
        <w:rPr>
          <w:rFonts w:ascii="Calibri" w:hAnsi="Calibri" w:cs="Calibri"/>
          <w:sz w:val="20"/>
        </w:rPr>
        <w:t>Smlouvu přezkoumal ve vztahu k VZ</w:t>
      </w:r>
    </w:p>
    <w:p w:rsidR="00F536CB" w:rsidRDefault="00F536CB" w:rsidP="00F536CB">
      <w:pPr>
        <w:tabs>
          <w:tab w:val="left" w:pos="426"/>
        </w:tabs>
        <w:jc w:val="both"/>
        <w:rPr>
          <w:rFonts w:ascii="Calibri" w:hAnsi="Calibri" w:cs="Calibri"/>
          <w:sz w:val="20"/>
        </w:rPr>
      </w:pPr>
    </w:p>
    <w:p w:rsidR="00F536CB" w:rsidRDefault="00F536CB" w:rsidP="00F536CB">
      <w:pPr>
        <w:tabs>
          <w:tab w:val="left" w:pos="426"/>
        </w:tabs>
        <w:jc w:val="both"/>
        <w:rPr>
          <w:rFonts w:ascii="Calibri" w:hAnsi="Calibri" w:cs="Calibri"/>
          <w:sz w:val="20"/>
        </w:rPr>
      </w:pPr>
      <w:r>
        <w:rPr>
          <w:rFonts w:ascii="Calibri" w:hAnsi="Calibri" w:cs="Calibri"/>
          <w:sz w:val="20"/>
        </w:rPr>
        <w:t>.........................................</w:t>
      </w:r>
    </w:p>
    <w:p w:rsidR="00F536CB" w:rsidRDefault="00F536CB" w:rsidP="00F536CB">
      <w:pPr>
        <w:tabs>
          <w:tab w:val="left" w:pos="426"/>
        </w:tabs>
        <w:jc w:val="both"/>
        <w:rPr>
          <w:rFonts w:ascii="Calibri" w:hAnsi="Calibri" w:cs="Calibri"/>
          <w:sz w:val="20"/>
        </w:rPr>
      </w:pPr>
      <w:r>
        <w:rPr>
          <w:rFonts w:ascii="Calibri" w:hAnsi="Calibri" w:cs="Calibri"/>
          <w:sz w:val="20"/>
        </w:rPr>
        <w:t>Ing. Jan Lukšo.</w:t>
      </w:r>
    </w:p>
    <w:tbl>
      <w:tblPr>
        <w:tblW w:w="0" w:type="auto"/>
        <w:tblInd w:w="430" w:type="dxa"/>
        <w:tblCellMar>
          <w:left w:w="70" w:type="dxa"/>
          <w:right w:w="70" w:type="dxa"/>
        </w:tblCellMar>
        <w:tblLook w:val="04A0" w:firstRow="1" w:lastRow="0" w:firstColumn="1" w:lastColumn="0" w:noHBand="0" w:noVBand="1"/>
      </w:tblPr>
      <w:tblGrid>
        <w:gridCol w:w="3394"/>
        <w:gridCol w:w="1731"/>
        <w:gridCol w:w="3517"/>
      </w:tblGrid>
      <w:tr w:rsidR="00F536CB" w:rsidTr="00F536CB">
        <w:tc>
          <w:tcPr>
            <w:tcW w:w="3420" w:type="dxa"/>
          </w:tcPr>
          <w:p w:rsidR="00F536CB" w:rsidRDefault="00F536CB">
            <w:pPr>
              <w:spacing w:before="240"/>
              <w:rPr>
                <w:rFonts w:ascii="Calibri" w:hAnsi="Calibri" w:cs="Calibri"/>
              </w:rPr>
            </w:pPr>
            <w:r>
              <w:rPr>
                <w:rFonts w:ascii="Calibri" w:hAnsi="Calibri" w:cs="Calibri"/>
              </w:rPr>
              <w:t xml:space="preserve">V Ostravě dne: </w:t>
            </w:r>
            <w:r w:rsidR="00637E96">
              <w:rPr>
                <w:rFonts w:ascii="Calibri" w:hAnsi="Calibri" w:cs="Calibri"/>
              </w:rPr>
              <w:t>5.5.2017</w:t>
            </w:r>
            <w:bookmarkStart w:id="0" w:name="_GoBack"/>
            <w:bookmarkEnd w:id="0"/>
          </w:p>
          <w:p w:rsidR="00F536CB" w:rsidRDefault="00F536CB">
            <w:pPr>
              <w:spacing w:before="240"/>
              <w:rPr>
                <w:rFonts w:ascii="Calibri" w:hAnsi="Calibri" w:cs="Calibri"/>
              </w:rPr>
            </w:pPr>
          </w:p>
          <w:p w:rsidR="00F536CB" w:rsidRDefault="00F536CB">
            <w:pPr>
              <w:spacing w:before="240"/>
              <w:rPr>
                <w:rFonts w:ascii="Calibri" w:hAnsi="Calibri" w:cs="Calibri"/>
              </w:rPr>
            </w:pPr>
          </w:p>
        </w:tc>
        <w:tc>
          <w:tcPr>
            <w:tcW w:w="1749" w:type="dxa"/>
          </w:tcPr>
          <w:p w:rsidR="00F536CB" w:rsidRDefault="00F536CB">
            <w:pPr>
              <w:rPr>
                <w:rFonts w:ascii="Calibri" w:hAnsi="Calibri" w:cs="Calibri"/>
              </w:rPr>
            </w:pPr>
          </w:p>
        </w:tc>
        <w:tc>
          <w:tcPr>
            <w:tcW w:w="3543" w:type="dxa"/>
            <w:hideMark/>
          </w:tcPr>
          <w:p w:rsidR="00F536CB" w:rsidRDefault="00F536CB">
            <w:pPr>
              <w:spacing w:before="240"/>
              <w:rPr>
                <w:rFonts w:ascii="Calibri" w:hAnsi="Calibri" w:cs="Calibri"/>
              </w:rPr>
            </w:pPr>
            <w:r>
              <w:rPr>
                <w:rFonts w:ascii="Calibri" w:hAnsi="Calibri" w:cs="Calibri"/>
              </w:rPr>
              <w:t xml:space="preserve">V Ostravě dne 4.5.2017 </w:t>
            </w:r>
          </w:p>
        </w:tc>
      </w:tr>
      <w:tr w:rsidR="00F536CB" w:rsidTr="00F536CB">
        <w:trPr>
          <w:trHeight w:val="261"/>
        </w:trPr>
        <w:tc>
          <w:tcPr>
            <w:tcW w:w="3420" w:type="dxa"/>
            <w:tcBorders>
              <w:top w:val="single" w:sz="4" w:space="0" w:color="auto"/>
              <w:left w:val="nil"/>
              <w:bottom w:val="nil"/>
              <w:right w:val="nil"/>
            </w:tcBorders>
            <w:hideMark/>
          </w:tcPr>
          <w:p w:rsidR="00F536CB" w:rsidRDefault="00F536CB">
            <w:pPr>
              <w:jc w:val="center"/>
              <w:rPr>
                <w:rFonts w:ascii="Calibri" w:hAnsi="Calibri" w:cs="Calibri"/>
              </w:rPr>
            </w:pPr>
            <w:r>
              <w:rPr>
                <w:rFonts w:ascii="Calibri" w:hAnsi="Calibri" w:cs="Calibri"/>
              </w:rPr>
              <w:t>za příkazce</w:t>
            </w:r>
          </w:p>
          <w:p w:rsidR="00F536CB" w:rsidRDefault="00F536CB">
            <w:pPr>
              <w:jc w:val="center"/>
              <w:rPr>
                <w:rFonts w:ascii="Calibri" w:hAnsi="Calibri" w:cs="Calibri"/>
              </w:rPr>
            </w:pPr>
            <w:r>
              <w:rPr>
                <w:rFonts w:ascii="Calibri" w:hAnsi="Calibri" w:cs="Calibri"/>
              </w:rPr>
              <w:t>Ing. Tomáš Böhm</w:t>
            </w:r>
          </w:p>
          <w:p w:rsidR="00F536CB" w:rsidRDefault="00F536CB">
            <w:pPr>
              <w:jc w:val="center"/>
              <w:rPr>
                <w:rFonts w:ascii="Calibri" w:hAnsi="Calibri" w:cs="Calibri"/>
              </w:rPr>
            </w:pPr>
            <w:r>
              <w:rPr>
                <w:rFonts w:ascii="Calibri" w:hAnsi="Calibri" w:cs="Calibri"/>
              </w:rPr>
              <w:t>ředitel SSMSK</w:t>
            </w:r>
          </w:p>
        </w:tc>
        <w:tc>
          <w:tcPr>
            <w:tcW w:w="1749" w:type="dxa"/>
            <w:vAlign w:val="center"/>
          </w:tcPr>
          <w:p w:rsidR="00F536CB" w:rsidRDefault="00F536CB">
            <w:pPr>
              <w:jc w:val="center"/>
              <w:rPr>
                <w:rFonts w:ascii="Calibri" w:hAnsi="Calibri" w:cs="Calibri"/>
              </w:rPr>
            </w:pPr>
          </w:p>
        </w:tc>
        <w:tc>
          <w:tcPr>
            <w:tcW w:w="3543" w:type="dxa"/>
            <w:tcBorders>
              <w:top w:val="single" w:sz="4" w:space="0" w:color="auto"/>
              <w:left w:val="nil"/>
              <w:bottom w:val="nil"/>
              <w:right w:val="nil"/>
            </w:tcBorders>
            <w:hideMark/>
          </w:tcPr>
          <w:p w:rsidR="00F536CB" w:rsidRDefault="00F536CB">
            <w:pPr>
              <w:jc w:val="center"/>
              <w:rPr>
                <w:rFonts w:ascii="Calibri" w:hAnsi="Calibri" w:cs="Calibri"/>
              </w:rPr>
            </w:pPr>
            <w:r>
              <w:rPr>
                <w:rFonts w:ascii="Calibri" w:hAnsi="Calibri" w:cs="Calibri"/>
              </w:rPr>
              <w:t>za příkazníka</w:t>
            </w:r>
          </w:p>
          <w:p w:rsidR="00F536CB" w:rsidRDefault="00F536CB">
            <w:pPr>
              <w:tabs>
                <w:tab w:val="center" w:pos="1985"/>
                <w:tab w:val="center" w:pos="6804"/>
              </w:tabs>
              <w:jc w:val="center"/>
              <w:rPr>
                <w:rFonts w:ascii="Calibri" w:hAnsi="Calibri" w:cs="Calibri"/>
              </w:rPr>
            </w:pPr>
            <w:r>
              <w:rPr>
                <w:rFonts w:ascii="Calibri" w:hAnsi="Calibri" w:cs="Calibri"/>
              </w:rPr>
              <w:t>Ing. Ivan Kričfaluši, Ph.D.</w:t>
            </w:r>
          </w:p>
          <w:p w:rsidR="00F536CB" w:rsidRDefault="00F536CB">
            <w:pPr>
              <w:tabs>
                <w:tab w:val="center" w:pos="1985"/>
                <w:tab w:val="center" w:pos="6804"/>
              </w:tabs>
              <w:jc w:val="center"/>
              <w:rPr>
                <w:rFonts w:ascii="Calibri" w:hAnsi="Calibri" w:cs="Calibri"/>
              </w:rPr>
            </w:pPr>
            <w:r>
              <w:rPr>
                <w:rFonts w:ascii="Calibri" w:hAnsi="Calibri" w:cs="Calibri"/>
              </w:rPr>
              <w:t>jednatel společnosti</w:t>
            </w:r>
          </w:p>
        </w:tc>
      </w:tr>
    </w:tbl>
    <w:p w:rsidR="00F41766" w:rsidRDefault="00F41766"/>
    <w:sectPr w:rsidR="00F417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C0" w:rsidRDefault="009412C0" w:rsidP="00F536CB">
      <w:r>
        <w:separator/>
      </w:r>
    </w:p>
  </w:endnote>
  <w:endnote w:type="continuationSeparator" w:id="0">
    <w:p w:rsidR="009412C0" w:rsidRDefault="009412C0" w:rsidP="00F5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780889"/>
      <w:docPartObj>
        <w:docPartGallery w:val="Page Numbers (Bottom of Page)"/>
        <w:docPartUnique/>
      </w:docPartObj>
    </w:sdtPr>
    <w:sdtEndPr/>
    <w:sdtContent>
      <w:p w:rsidR="00F536CB" w:rsidRDefault="00F536CB">
        <w:pPr>
          <w:pStyle w:val="Zpat"/>
          <w:jc w:val="center"/>
        </w:pPr>
        <w:r>
          <w:fldChar w:fldCharType="begin"/>
        </w:r>
        <w:r>
          <w:instrText>PAGE   \* MERGEFORMAT</w:instrText>
        </w:r>
        <w:r>
          <w:fldChar w:fldCharType="separate"/>
        </w:r>
        <w:r w:rsidR="00637E96">
          <w:rPr>
            <w:noProof/>
          </w:rPr>
          <w:t>8</w:t>
        </w:r>
        <w:r>
          <w:fldChar w:fldCharType="end"/>
        </w:r>
      </w:p>
    </w:sdtContent>
  </w:sdt>
  <w:p w:rsidR="00F536CB" w:rsidRDefault="00F536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C0" w:rsidRDefault="009412C0" w:rsidP="00F536CB">
      <w:r>
        <w:separator/>
      </w:r>
    </w:p>
  </w:footnote>
  <w:footnote w:type="continuationSeparator" w:id="0">
    <w:p w:rsidR="009412C0" w:rsidRDefault="009412C0" w:rsidP="00F53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6AD"/>
    <w:multiLevelType w:val="multilevel"/>
    <w:tmpl w:val="BAC2175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1440" w:hanging="360"/>
      </w:pPr>
      <w:rPr>
        <w:i w:val="0"/>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vlJc w:val="left"/>
      <w:pPr>
        <w:tabs>
          <w:tab w:val="num" w:pos="360"/>
        </w:tabs>
        <w:ind w:left="360" w:hanging="360"/>
      </w:pPr>
      <w:rPr>
        <w:b w:val="0"/>
        <w:i w:val="0"/>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 w15:restartNumberingAfterBreak="0">
    <w:nsid w:val="0A2F6431"/>
    <w:multiLevelType w:val="hybridMultilevel"/>
    <w:tmpl w:val="E3C6C47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BFF5578"/>
    <w:multiLevelType w:val="hybridMultilevel"/>
    <w:tmpl w:val="BE24174A"/>
    <w:lvl w:ilvl="0" w:tplc="44085086">
      <w:start w:val="2"/>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3"/>
      <w:numFmt w:val="none"/>
      <w:lvlText w:val="-"/>
      <w:lvlJc w:val="left"/>
      <w:pPr>
        <w:tabs>
          <w:tab w:val="num" w:pos="0"/>
        </w:tabs>
        <w:ind w:left="1080" w:hanging="360"/>
      </w:pPr>
    </w:lvl>
    <w:lvl w:ilvl="3">
      <w:start w:val="1"/>
      <w:numFmt w:val="decimal"/>
      <w:lvlText w:val="%4."/>
      <w:lvlJc w:val="left"/>
      <w:pPr>
        <w:tabs>
          <w:tab w:val="num" w:pos="360"/>
        </w:tabs>
        <w:ind w:left="360" w:hanging="360"/>
      </w:pPr>
      <w:rPr>
        <w:b w:val="0"/>
        <w:i w:val="0"/>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1980" w:hanging="180"/>
      </w:pPr>
    </w:lvl>
    <w:lvl w:ilvl="6">
      <w:start w:val="1"/>
      <w:numFmt w:val="decimal"/>
      <w:lvlText w:val="%7."/>
      <w:lvlJc w:val="left"/>
      <w:pPr>
        <w:tabs>
          <w:tab w:val="num" w:pos="0"/>
        </w:tabs>
        <w:ind w:left="2340" w:hanging="360"/>
      </w:p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2880" w:hanging="180"/>
      </w:pPr>
    </w:lvl>
  </w:abstractNum>
  <w:abstractNum w:abstractNumId="4" w15:restartNumberingAfterBreak="0">
    <w:nsid w:val="2A2D44E8"/>
    <w:multiLevelType w:val="hybridMultilevel"/>
    <w:tmpl w:val="8264CA24"/>
    <w:lvl w:ilvl="0" w:tplc="04050017">
      <w:start w:val="1"/>
      <w:numFmt w:val="lowerLetter"/>
      <w:lvlText w:val="%1)"/>
      <w:lvlJc w:val="left"/>
      <w:pPr>
        <w:tabs>
          <w:tab w:val="num" w:pos="720"/>
        </w:tabs>
        <w:ind w:left="720" w:hanging="360"/>
      </w:pPr>
    </w:lvl>
    <w:lvl w:ilvl="1" w:tplc="B3B4720C">
      <w:start w:val="2"/>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83BAD4BC">
      <w:start w:val="1"/>
      <w:numFmt w:val="decimal"/>
      <w:lvlText w:val="%7."/>
      <w:lvlJc w:val="left"/>
      <w:pPr>
        <w:tabs>
          <w:tab w:val="num" w:pos="5040"/>
        </w:tabs>
        <w:ind w:left="5040" w:hanging="360"/>
      </w:pPr>
      <w:rPr>
        <w:color w:val="auto"/>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cs="Times New Roman" w:hint="default"/>
        <w:b w:val="0"/>
        <w:i w:val="0"/>
        <w:sz w:val="24"/>
        <w:szCs w:val="24"/>
      </w:rPr>
    </w:lvl>
    <w:lvl w:ilvl="1" w:tplc="04F4696A">
      <w:start w:val="1"/>
      <w:numFmt w:val="none"/>
      <w:lvlText w:val="a)"/>
      <w:lvlJc w:val="left"/>
      <w:pPr>
        <w:tabs>
          <w:tab w:val="num" w:pos="1545"/>
        </w:tabs>
        <w:ind w:left="1545" w:hanging="465"/>
      </w:pPr>
      <w:rPr>
        <w:b w:val="0"/>
        <w:i w:val="0"/>
        <w:sz w:val="24"/>
        <w:szCs w:val="24"/>
      </w:rPr>
    </w:lvl>
    <w:lvl w:ilvl="2" w:tplc="724C6B8E">
      <w:start w:val="1"/>
      <w:numFmt w:val="lowerLetter"/>
      <w:lvlText w:val="%3)"/>
      <w:lvlJc w:val="left"/>
      <w:pPr>
        <w:tabs>
          <w:tab w:val="num" w:pos="2610"/>
        </w:tabs>
        <w:ind w:left="2610" w:hanging="63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8" w15:restartNumberingAfterBreak="0">
    <w:nsid w:val="3C73555B"/>
    <w:multiLevelType w:val="hybridMultilevel"/>
    <w:tmpl w:val="79B802E8"/>
    <w:lvl w:ilvl="0" w:tplc="A096218E">
      <w:start w:val="1"/>
      <w:numFmt w:val="decimal"/>
      <w:lvlText w:val="%1."/>
      <w:lvlJc w:val="left"/>
      <w:pPr>
        <w:tabs>
          <w:tab w:val="num" w:pos="720"/>
        </w:tabs>
        <w:ind w:left="720" w:hanging="360"/>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F060A9E"/>
    <w:multiLevelType w:val="hybridMultilevel"/>
    <w:tmpl w:val="67106946"/>
    <w:lvl w:ilvl="0" w:tplc="32EE4CBA">
      <w:start w:val="2"/>
      <w:numFmt w:val="lowerLetter"/>
      <w:lvlText w:val="%1)"/>
      <w:lvlJc w:val="left"/>
      <w:pPr>
        <w:tabs>
          <w:tab w:val="num" w:pos="786"/>
        </w:tabs>
        <w:ind w:left="766" w:hanging="340"/>
      </w:pPr>
    </w:lvl>
    <w:lvl w:ilvl="1" w:tplc="236EA898">
      <w:start w:val="1"/>
      <w:numFmt w:val="decimal"/>
      <w:lvlText w:val="%2."/>
      <w:lvlJc w:val="left"/>
      <w:pPr>
        <w:tabs>
          <w:tab w:val="num" w:pos="1785"/>
        </w:tabs>
        <w:ind w:left="1785" w:hanging="705"/>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56926DE2"/>
    <w:multiLevelType w:val="multilevel"/>
    <w:tmpl w:val="E1147B86"/>
    <w:lvl w:ilvl="0">
      <w:start w:val="1"/>
      <w:numFmt w:val="decimal"/>
      <w:lvlText w:val="%1."/>
      <w:lvlJc w:val="left"/>
      <w:pPr>
        <w:tabs>
          <w:tab w:val="num" w:pos="360"/>
        </w:tabs>
        <w:ind w:left="340" w:hanging="340"/>
      </w:pPr>
      <w:rPr>
        <w:b w:val="0"/>
        <w:i w:val="0"/>
        <w:sz w:val="24"/>
      </w:rPr>
    </w:lvl>
    <w:lvl w:ilvl="1">
      <w:start w:val="1"/>
      <w:numFmt w:val="lowerLetter"/>
      <w:lvlText w:val="%2)"/>
      <w:lvlJc w:val="left"/>
      <w:pPr>
        <w:tabs>
          <w:tab w:val="num" w:pos="0"/>
        </w:tabs>
        <w:ind w:left="720" w:hanging="360"/>
      </w:pPr>
    </w:lvl>
    <w:lvl w:ilvl="2">
      <w:start w:val="3"/>
      <w:numFmt w:val="none"/>
      <w:lvlText w:val="-"/>
      <w:lvlJc w:val="left"/>
      <w:pPr>
        <w:tabs>
          <w:tab w:val="num" w:pos="0"/>
        </w:tabs>
        <w:ind w:left="1080" w:hanging="360"/>
      </w:pPr>
    </w:lvl>
    <w:lvl w:ilvl="3">
      <w:start w:val="1"/>
      <w:numFmt w:val="decimal"/>
      <w:lvlText w:val="%4."/>
      <w:lvlJc w:val="left"/>
      <w:pPr>
        <w:tabs>
          <w:tab w:val="num" w:pos="360"/>
        </w:tabs>
        <w:ind w:left="360" w:hanging="360"/>
      </w:pPr>
      <w:rPr>
        <w:b w:val="0"/>
        <w:i w:val="0"/>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1980" w:hanging="180"/>
      </w:pPr>
    </w:lvl>
    <w:lvl w:ilvl="6">
      <w:start w:val="1"/>
      <w:numFmt w:val="decimal"/>
      <w:lvlText w:val="%7."/>
      <w:lvlJc w:val="left"/>
      <w:pPr>
        <w:tabs>
          <w:tab w:val="num" w:pos="0"/>
        </w:tabs>
        <w:ind w:left="2340" w:hanging="360"/>
      </w:p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2880" w:hanging="180"/>
      </w:pPr>
    </w:lvl>
  </w:abstractNum>
  <w:abstractNum w:abstractNumId="11"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szCs w:val="24"/>
      </w:rPr>
    </w:lvl>
  </w:abstractNum>
  <w:abstractNum w:abstractNumId="12"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3" w15:restartNumberingAfterBreak="0">
    <w:nsid w:val="7036294E"/>
    <w:multiLevelType w:val="singleLevel"/>
    <w:tmpl w:val="A3F47384"/>
    <w:lvl w:ilvl="0">
      <w:start w:val="1"/>
      <w:numFmt w:val="decimal"/>
      <w:pStyle w:val="OdstavecSmlouvy"/>
      <w:lvlText w:val="%1."/>
      <w:lvlJc w:val="left"/>
      <w:pPr>
        <w:tabs>
          <w:tab w:val="num" w:pos="360"/>
        </w:tabs>
        <w:ind w:left="357" w:hanging="357"/>
      </w:pPr>
      <w:rPr>
        <w:rFonts w:ascii="Times New Roman" w:hAnsi="Times New Roman" w:cs="Times New Roman" w:hint="default"/>
        <w:b w:val="0"/>
        <w:i w:val="0"/>
        <w:strike w:val="0"/>
        <w:dstrike w:val="0"/>
        <w:color w:val="auto"/>
        <w:sz w:val="24"/>
        <w:u w:val="none"/>
        <w:effect w:val="none"/>
      </w:rPr>
    </w:lvl>
  </w:abstractNum>
  <w:abstractNum w:abstractNumId="14"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3"/>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13"/>
    <w:lvlOverride w:ilvl="0">
      <w:startOverride w:val="1"/>
    </w:lvlOverride>
  </w:num>
  <w:num w:numId="15">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CB"/>
    <w:rsid w:val="00637E96"/>
    <w:rsid w:val="009412C0"/>
    <w:rsid w:val="00F41766"/>
    <w:rsid w:val="00F53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D2129EE-09B2-4136-88C6-0EB6E1FC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36C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mlouvy">
    <w:name w:val="OdstavecSmlouvy"/>
    <w:basedOn w:val="Normln"/>
    <w:rsid w:val="00F536CB"/>
    <w:pPr>
      <w:keepLines/>
      <w:numPr>
        <w:numId w:val="1"/>
      </w:numPr>
      <w:tabs>
        <w:tab w:val="left" w:pos="426"/>
        <w:tab w:val="left" w:pos="1701"/>
      </w:tabs>
      <w:spacing w:after="120"/>
      <w:jc w:val="both"/>
    </w:pPr>
    <w:rPr>
      <w:szCs w:val="20"/>
    </w:rPr>
  </w:style>
  <w:style w:type="paragraph" w:styleId="Zhlav">
    <w:name w:val="header"/>
    <w:basedOn w:val="Normln"/>
    <w:link w:val="ZhlavChar"/>
    <w:uiPriority w:val="99"/>
    <w:unhideWhenUsed/>
    <w:rsid w:val="00F536CB"/>
    <w:pPr>
      <w:tabs>
        <w:tab w:val="center" w:pos="4536"/>
        <w:tab w:val="right" w:pos="9072"/>
      </w:tabs>
    </w:pPr>
  </w:style>
  <w:style w:type="character" w:customStyle="1" w:styleId="ZhlavChar">
    <w:name w:val="Záhlaví Char"/>
    <w:basedOn w:val="Standardnpsmoodstavce"/>
    <w:link w:val="Zhlav"/>
    <w:uiPriority w:val="99"/>
    <w:rsid w:val="00F536C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536CB"/>
    <w:pPr>
      <w:tabs>
        <w:tab w:val="center" w:pos="4536"/>
        <w:tab w:val="right" w:pos="9072"/>
      </w:tabs>
    </w:pPr>
  </w:style>
  <w:style w:type="character" w:customStyle="1" w:styleId="ZpatChar">
    <w:name w:val="Zápatí Char"/>
    <w:basedOn w:val="Standardnpsmoodstavce"/>
    <w:link w:val="Zpat"/>
    <w:uiPriority w:val="99"/>
    <w:rsid w:val="00F536C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2522</Words>
  <Characters>14882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Bohus</dc:creator>
  <cp:keywords/>
  <dc:description/>
  <cp:lastModifiedBy>Rehor</cp:lastModifiedBy>
  <cp:revision>3</cp:revision>
  <dcterms:created xsi:type="dcterms:W3CDTF">2017-05-11T04:12:00Z</dcterms:created>
  <dcterms:modified xsi:type="dcterms:W3CDTF">2017-05-11T04:39:00Z</dcterms:modified>
</cp:coreProperties>
</file>