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2A4" w:rsidRDefault="00D15447">
      <w:pPr>
        <w:pStyle w:val="Zkladntext"/>
        <w:tabs>
          <w:tab w:val="left" w:pos="9661"/>
        </w:tabs>
        <w:ind w:left="249"/>
        <w:rPr>
          <w:rFonts w:ascii="Times New Roman"/>
        </w:rPr>
      </w:pPr>
      <w:r>
        <w:rPr>
          <w:rFonts w:ascii="Times New Roman"/>
          <w:noProof/>
          <w:position w:val="14"/>
          <w:lang w:val="cs-CZ" w:eastAsia="cs-CZ"/>
        </w:rPr>
        <w:drawing>
          <wp:inline distT="0" distB="0" distL="0" distR="0">
            <wp:extent cx="2179317" cy="4389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31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</w:rPr>
        <w:tab/>
      </w:r>
      <w:r>
        <w:rPr>
          <w:rFonts w:ascii="Times New Roman"/>
          <w:noProof/>
          <w:lang w:val="cs-CZ" w:eastAsia="cs-CZ"/>
        </w:rPr>
        <w:drawing>
          <wp:inline distT="0" distB="0" distL="0" distR="0">
            <wp:extent cx="384040" cy="66141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40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2A4" w:rsidRDefault="006602A4">
      <w:pPr>
        <w:pStyle w:val="Zkladntext"/>
        <w:rPr>
          <w:rFonts w:ascii="Times New Roman"/>
        </w:rPr>
      </w:pPr>
    </w:p>
    <w:p w:rsidR="006602A4" w:rsidRDefault="006602A4">
      <w:pPr>
        <w:pStyle w:val="Zkladntext"/>
        <w:spacing w:before="11"/>
        <w:rPr>
          <w:rFonts w:ascii="Times New Roman"/>
        </w:rPr>
      </w:pPr>
    </w:p>
    <w:p w:rsidR="006602A4" w:rsidRDefault="006602A4">
      <w:pPr>
        <w:rPr>
          <w:rFonts w:ascii="Times New Roman"/>
        </w:rPr>
        <w:sectPr w:rsidR="006602A4">
          <w:footerReference w:type="default" r:id="rId9"/>
          <w:type w:val="continuous"/>
          <w:pgSz w:w="11910" w:h="16840"/>
          <w:pgMar w:top="1000" w:right="360" w:bottom="840" w:left="740" w:header="708" w:footer="657" w:gutter="0"/>
          <w:pgNumType w:start="1"/>
          <w:cols w:space="708"/>
        </w:sectPr>
      </w:pPr>
    </w:p>
    <w:p w:rsidR="006602A4" w:rsidRDefault="006602A4">
      <w:pPr>
        <w:pStyle w:val="Zkladntext"/>
        <w:rPr>
          <w:rFonts w:ascii="Times New Roman"/>
          <w:sz w:val="22"/>
        </w:rPr>
      </w:pPr>
    </w:p>
    <w:p w:rsidR="006602A4" w:rsidRDefault="006602A4">
      <w:pPr>
        <w:pStyle w:val="Zkladntext"/>
        <w:spacing w:before="1"/>
        <w:rPr>
          <w:rFonts w:ascii="Times New Roman"/>
          <w:sz w:val="19"/>
        </w:rPr>
      </w:pPr>
    </w:p>
    <w:p w:rsidR="006602A4" w:rsidRDefault="00D15447">
      <w:pPr>
        <w:pStyle w:val="Nadpis1"/>
        <w:spacing w:line="410" w:lineRule="atLeast"/>
        <w:ind w:right="18"/>
      </w:pPr>
      <w:r>
        <w:t>Smluvní strany Prodávající:</w:t>
      </w:r>
    </w:p>
    <w:p w:rsidR="006602A4" w:rsidRDefault="00D15447">
      <w:pPr>
        <w:spacing w:before="89"/>
        <w:ind w:left="110"/>
        <w:rPr>
          <w:b/>
          <w:sz w:val="32"/>
        </w:rPr>
      </w:pPr>
      <w:r>
        <w:br w:type="column"/>
      </w:r>
      <w:r>
        <w:rPr>
          <w:b/>
          <w:sz w:val="32"/>
        </w:rPr>
        <w:lastRenderedPageBreak/>
        <w:t>KUPNÍ SMLOUVA O PRODEJI AUTOMOBILU</w:t>
      </w:r>
    </w:p>
    <w:p w:rsidR="006602A4" w:rsidRDefault="006602A4">
      <w:pPr>
        <w:pStyle w:val="Zkladntext"/>
        <w:spacing w:before="8"/>
        <w:rPr>
          <w:b/>
          <w:sz w:val="52"/>
        </w:rPr>
      </w:pPr>
    </w:p>
    <w:p w:rsidR="006602A4" w:rsidRDefault="00FD49E4">
      <w:pPr>
        <w:jc w:val="right"/>
      </w:pPr>
      <w:r>
        <w:t>30.08.2022</w:t>
      </w:r>
    </w:p>
    <w:p w:rsidR="00FD49E4" w:rsidRDefault="00FD49E4">
      <w:pPr>
        <w:jc w:val="right"/>
        <w:sectPr w:rsidR="00FD49E4">
          <w:type w:val="continuous"/>
          <w:pgSz w:w="11910" w:h="16840"/>
          <w:pgMar w:top="1000" w:right="360" w:bottom="840" w:left="740" w:header="708" w:footer="708" w:gutter="0"/>
          <w:cols w:num="2" w:space="708" w:equalWidth="0">
            <w:col w:w="1582" w:space="152"/>
            <w:col w:w="9076"/>
          </w:cols>
        </w:sectPr>
      </w:pPr>
    </w:p>
    <w:p w:rsidR="006602A4" w:rsidRDefault="00D15447">
      <w:pPr>
        <w:pStyle w:val="Zkladntext"/>
        <w:spacing w:before="67" w:line="249" w:lineRule="auto"/>
        <w:ind w:left="110" w:right="427"/>
      </w:pPr>
      <w:r>
        <w:lastRenderedPageBreak/>
        <w:t xml:space="preserve">Porsche Inter Auto CZ spol. s </w:t>
      </w:r>
      <w:r>
        <w:rPr>
          <w:spacing w:val="-4"/>
        </w:rPr>
        <w:t xml:space="preserve">r.o. </w:t>
      </w:r>
      <w:r>
        <w:t>odštěpný závod Praha-Smíchov Vrchlického</w:t>
      </w:r>
      <w:r>
        <w:rPr>
          <w:spacing w:val="-2"/>
        </w:rPr>
        <w:t xml:space="preserve"> </w:t>
      </w:r>
      <w:r>
        <w:t>31</w:t>
      </w:r>
    </w:p>
    <w:p w:rsidR="006602A4" w:rsidRDefault="00D15447">
      <w:pPr>
        <w:pStyle w:val="Zkladntext"/>
        <w:spacing w:before="2"/>
        <w:ind w:left="110"/>
      </w:pPr>
      <w:r>
        <w:t>15000 Praha</w:t>
      </w:r>
      <w:r>
        <w:rPr>
          <w:spacing w:val="-10"/>
        </w:rPr>
        <w:t xml:space="preserve"> </w:t>
      </w:r>
      <w:r>
        <w:t>5</w:t>
      </w:r>
    </w:p>
    <w:p w:rsidR="006602A4" w:rsidRDefault="00D15447">
      <w:pPr>
        <w:pStyle w:val="Zkladntext"/>
        <w:spacing w:before="10"/>
        <w:ind w:left="110"/>
      </w:pPr>
      <w:r>
        <w:t>Telefon +420 257 107 111</w:t>
      </w:r>
    </w:p>
    <w:p w:rsidR="006602A4" w:rsidRDefault="00D15447">
      <w:pPr>
        <w:pStyle w:val="Zkladntext"/>
        <w:spacing w:before="10"/>
        <w:ind w:left="110"/>
      </w:pPr>
      <w:r>
        <w:t xml:space="preserve">Info E-Mail: </w:t>
      </w:r>
      <w:hyperlink r:id="rId10">
        <w:r>
          <w:t>info.smichov@porsche.cz</w:t>
        </w:r>
      </w:hyperlink>
    </w:p>
    <w:p w:rsidR="006602A4" w:rsidRDefault="00D15447">
      <w:pPr>
        <w:spacing w:before="127"/>
        <w:ind w:left="110"/>
        <w:rPr>
          <w:sz w:val="16"/>
        </w:rPr>
      </w:pPr>
      <w:r>
        <w:rPr>
          <w:sz w:val="16"/>
        </w:rPr>
        <w:t>Sídlo:</w:t>
      </w:r>
    </w:p>
    <w:p w:rsidR="006602A4" w:rsidRDefault="00D15447">
      <w:pPr>
        <w:spacing w:before="8" w:line="249" w:lineRule="auto"/>
        <w:ind w:left="110" w:right="1869"/>
        <w:rPr>
          <w:sz w:val="16"/>
        </w:rPr>
      </w:pPr>
      <w:r>
        <w:rPr>
          <w:sz w:val="16"/>
        </w:rPr>
        <w:t>Vrchlického 18/31 150 00 Praha 5</w:t>
      </w:r>
    </w:p>
    <w:p w:rsidR="006602A4" w:rsidRDefault="00D15447">
      <w:pPr>
        <w:spacing w:before="1"/>
        <w:ind w:left="110"/>
        <w:rPr>
          <w:sz w:val="16"/>
        </w:rPr>
      </w:pPr>
      <w:r>
        <w:rPr>
          <w:sz w:val="16"/>
        </w:rPr>
        <w:t>C 12939 vedená u Městského soudu v Praze</w:t>
      </w:r>
    </w:p>
    <w:p w:rsidR="006602A4" w:rsidRDefault="00D15447">
      <w:pPr>
        <w:pStyle w:val="Zkladntext"/>
        <w:rPr>
          <w:sz w:val="18"/>
        </w:rPr>
      </w:pPr>
      <w:r>
        <w:br w:type="column"/>
      </w:r>
    </w:p>
    <w:p w:rsidR="006602A4" w:rsidRDefault="006602A4">
      <w:pPr>
        <w:pStyle w:val="Zkladntext"/>
        <w:rPr>
          <w:sz w:val="18"/>
        </w:rPr>
      </w:pPr>
    </w:p>
    <w:p w:rsidR="006602A4" w:rsidRDefault="006602A4">
      <w:pPr>
        <w:pStyle w:val="Zkladntext"/>
        <w:rPr>
          <w:sz w:val="18"/>
        </w:rPr>
      </w:pPr>
    </w:p>
    <w:p w:rsidR="006602A4" w:rsidRDefault="006602A4">
      <w:pPr>
        <w:pStyle w:val="Zkladntext"/>
        <w:rPr>
          <w:sz w:val="18"/>
        </w:rPr>
      </w:pPr>
    </w:p>
    <w:p w:rsidR="006602A4" w:rsidRDefault="006602A4">
      <w:pPr>
        <w:pStyle w:val="Zkladntext"/>
        <w:rPr>
          <w:sz w:val="18"/>
        </w:rPr>
      </w:pPr>
    </w:p>
    <w:p w:rsidR="006602A4" w:rsidRDefault="006602A4">
      <w:pPr>
        <w:pStyle w:val="Zkladntext"/>
        <w:rPr>
          <w:sz w:val="18"/>
        </w:rPr>
      </w:pPr>
    </w:p>
    <w:p w:rsidR="006602A4" w:rsidRDefault="006602A4">
      <w:pPr>
        <w:pStyle w:val="Zkladntext"/>
        <w:rPr>
          <w:sz w:val="18"/>
        </w:rPr>
      </w:pPr>
    </w:p>
    <w:p w:rsidR="006602A4" w:rsidRDefault="006602A4">
      <w:pPr>
        <w:pStyle w:val="Zkladntext"/>
        <w:spacing w:before="2"/>
        <w:rPr>
          <w:sz w:val="15"/>
        </w:rPr>
      </w:pPr>
    </w:p>
    <w:p w:rsidR="006602A4" w:rsidRDefault="00D15447">
      <w:pPr>
        <w:spacing w:line="249" w:lineRule="auto"/>
        <w:ind w:left="110" w:right="20"/>
        <w:rPr>
          <w:sz w:val="16"/>
        </w:rPr>
      </w:pPr>
      <w:r>
        <w:rPr>
          <w:sz w:val="16"/>
        </w:rPr>
        <w:t>IČO: 47124652 DIČ: CZ47124652</w:t>
      </w:r>
    </w:p>
    <w:p w:rsidR="006602A4" w:rsidRDefault="00D15447">
      <w:pPr>
        <w:spacing w:before="10"/>
        <w:ind w:left="110"/>
        <w:rPr>
          <w:sz w:val="20"/>
        </w:rPr>
      </w:pPr>
      <w:r>
        <w:br w:type="column"/>
      </w:r>
      <w:r>
        <w:rPr>
          <w:sz w:val="20"/>
        </w:rPr>
        <w:lastRenderedPageBreak/>
        <w:t>718</w:t>
      </w:r>
    </w:p>
    <w:p w:rsidR="006602A4" w:rsidRDefault="00D15447">
      <w:pPr>
        <w:pStyle w:val="Zkladntext"/>
        <w:spacing w:before="10"/>
        <w:ind w:left="110"/>
      </w:pPr>
      <w:r>
        <w:t>02074/42/1289/1/</w:t>
      </w:r>
    </w:p>
    <w:p w:rsidR="006602A4" w:rsidRDefault="006602A4">
      <w:pPr>
        <w:pStyle w:val="Zkladntext"/>
        <w:rPr>
          <w:sz w:val="22"/>
        </w:rPr>
      </w:pPr>
    </w:p>
    <w:p w:rsidR="006602A4" w:rsidRDefault="006602A4">
      <w:pPr>
        <w:pStyle w:val="Zkladntext"/>
        <w:rPr>
          <w:sz w:val="22"/>
        </w:rPr>
      </w:pPr>
    </w:p>
    <w:p w:rsidR="006602A4" w:rsidRDefault="006602A4">
      <w:pPr>
        <w:pStyle w:val="Zkladntext"/>
        <w:rPr>
          <w:sz w:val="22"/>
        </w:rPr>
      </w:pPr>
    </w:p>
    <w:p w:rsidR="006602A4" w:rsidRDefault="006602A4">
      <w:pPr>
        <w:pStyle w:val="Zkladntext"/>
        <w:rPr>
          <w:sz w:val="22"/>
        </w:rPr>
      </w:pPr>
    </w:p>
    <w:p w:rsidR="006602A4" w:rsidRDefault="00D15447">
      <w:pPr>
        <w:spacing w:before="131"/>
        <w:ind w:left="110"/>
        <w:rPr>
          <w:sz w:val="16"/>
        </w:rPr>
      </w:pPr>
      <w:r>
        <w:rPr>
          <w:sz w:val="16"/>
        </w:rPr>
        <w:t>Bankovní spojení:</w:t>
      </w:r>
    </w:p>
    <w:p w:rsidR="006602A4" w:rsidRDefault="00D15447">
      <w:pPr>
        <w:spacing w:before="8" w:line="249" w:lineRule="auto"/>
        <w:ind w:left="110" w:right="101"/>
        <w:rPr>
          <w:sz w:val="16"/>
        </w:rPr>
      </w:pPr>
      <w:r>
        <w:rPr>
          <w:sz w:val="16"/>
        </w:rPr>
        <w:t>Raiffeisenbank, a.s. 5020015827/5500 IBAN CZ20 5500 0000 0050 2001 5827 BIC RZBCCZPP</w:t>
      </w:r>
    </w:p>
    <w:p w:rsidR="006602A4" w:rsidRDefault="006602A4">
      <w:pPr>
        <w:spacing w:line="249" w:lineRule="auto"/>
        <w:rPr>
          <w:sz w:val="16"/>
        </w:rPr>
        <w:sectPr w:rsidR="006602A4">
          <w:type w:val="continuous"/>
          <w:pgSz w:w="11910" w:h="16840"/>
          <w:pgMar w:top="1000" w:right="360" w:bottom="840" w:left="740" w:header="708" w:footer="708" w:gutter="0"/>
          <w:cols w:num="3" w:space="708" w:equalWidth="0">
            <w:col w:w="3498" w:space="471"/>
            <w:col w:w="1440" w:space="2358"/>
            <w:col w:w="3043"/>
          </w:cols>
        </w:sectPr>
      </w:pPr>
    </w:p>
    <w:p w:rsidR="006602A4" w:rsidRDefault="00D15447">
      <w:pPr>
        <w:pStyle w:val="Zkladntext"/>
        <w:spacing w:before="107" w:line="244" w:lineRule="auto"/>
        <w:ind w:left="110" w:right="3924"/>
      </w:pPr>
      <w:r>
        <w:lastRenderedPageBreak/>
        <w:t xml:space="preserve">Zástupce: </w:t>
      </w:r>
      <w:r w:rsidRPr="00FD49E4">
        <w:rPr>
          <w:color w:val="000000" w:themeColor="text1"/>
          <w:highlight w:val="black"/>
        </w:rPr>
        <w:t xml:space="preserve">Tupý Michal, Mobil: 720070292, E-Mail: </w:t>
      </w:r>
      <w:hyperlink r:id="rId11">
        <w:r w:rsidRPr="00FD49E4">
          <w:rPr>
            <w:color w:val="000000" w:themeColor="text1"/>
            <w:highlight w:val="black"/>
          </w:rPr>
          <w:t>michal.tupy@porsche.cz</w:t>
        </w:r>
      </w:hyperlink>
      <w:r w:rsidRPr="00FD49E4">
        <w:rPr>
          <w:highlight w:val="black"/>
        </w:rPr>
        <w:t xml:space="preserve"> </w:t>
      </w:r>
      <w:r w:rsidRPr="00FD49E4">
        <w:rPr>
          <w:highlight w:val="yellow"/>
        </w:rPr>
        <w:t>a</w:t>
      </w:r>
    </w:p>
    <w:p w:rsidR="006602A4" w:rsidRDefault="00D15447">
      <w:pPr>
        <w:pStyle w:val="Nadpis1"/>
        <w:spacing w:before="119"/>
      </w:pPr>
      <w:r>
        <w:t>Kupující:</w:t>
      </w:r>
    </w:p>
    <w:p w:rsidR="006602A4" w:rsidRDefault="006602A4">
      <w:pPr>
        <w:sectPr w:rsidR="006602A4">
          <w:type w:val="continuous"/>
          <w:pgSz w:w="11910" w:h="16840"/>
          <w:pgMar w:top="1000" w:right="360" w:bottom="840" w:left="740" w:header="708" w:footer="708" w:gutter="0"/>
          <w:cols w:space="708"/>
        </w:sectPr>
      </w:pPr>
    </w:p>
    <w:p w:rsidR="006602A4" w:rsidRDefault="00D15447">
      <w:pPr>
        <w:pStyle w:val="Zkladntext"/>
        <w:spacing w:before="67"/>
        <w:ind w:left="110"/>
      </w:pPr>
      <w:r>
        <w:lastRenderedPageBreak/>
        <w:t>Firma</w:t>
      </w:r>
    </w:p>
    <w:p w:rsidR="006602A4" w:rsidRDefault="00D15447">
      <w:pPr>
        <w:pStyle w:val="Zkladntext"/>
        <w:spacing w:before="10" w:line="249" w:lineRule="auto"/>
        <w:ind w:left="110" w:right="29"/>
      </w:pPr>
      <w:r>
        <w:t xml:space="preserve">Astronomický Ústav </w:t>
      </w:r>
      <w:r>
        <w:rPr>
          <w:spacing w:val="-8"/>
        </w:rPr>
        <w:t xml:space="preserve">AV </w:t>
      </w:r>
      <w:r>
        <w:t xml:space="preserve">ČR, </w:t>
      </w:r>
      <w:r>
        <w:rPr>
          <w:spacing w:val="-8"/>
        </w:rPr>
        <w:t xml:space="preserve">v.v. </w:t>
      </w:r>
      <w:r>
        <w:t>Fričova 298</w:t>
      </w:r>
    </w:p>
    <w:p w:rsidR="006602A4" w:rsidRDefault="00D15447">
      <w:pPr>
        <w:pStyle w:val="Zkladntext"/>
        <w:spacing w:before="2"/>
        <w:ind w:left="110"/>
      </w:pPr>
      <w:r>
        <w:t>251 65 Ondřejov</w:t>
      </w:r>
    </w:p>
    <w:p w:rsidR="006602A4" w:rsidRDefault="00D15447">
      <w:pPr>
        <w:pStyle w:val="Zkladntext"/>
        <w:tabs>
          <w:tab w:val="left" w:pos="1357"/>
        </w:tabs>
        <w:spacing w:before="67" w:line="249" w:lineRule="auto"/>
        <w:ind w:left="110" w:right="2450"/>
      </w:pPr>
      <w:r>
        <w:br w:type="column"/>
      </w:r>
      <w:r>
        <w:lastRenderedPageBreak/>
        <w:t>IČO/č.OP:</w:t>
      </w:r>
      <w:r>
        <w:tab/>
        <w:t>67985815 DIČ:</w:t>
      </w:r>
      <w:r>
        <w:tab/>
        <w:t>CZ67985815</w:t>
      </w:r>
    </w:p>
    <w:p w:rsidR="006602A4" w:rsidRDefault="00D15447">
      <w:pPr>
        <w:pStyle w:val="Zkladntext"/>
        <w:tabs>
          <w:tab w:val="left" w:pos="1357"/>
        </w:tabs>
        <w:spacing w:before="2"/>
        <w:ind w:left="110"/>
      </w:pPr>
      <w:r>
        <w:rPr>
          <w:spacing w:val="-4"/>
        </w:rPr>
        <w:t>Telefon:</w:t>
      </w:r>
      <w:r>
        <w:rPr>
          <w:spacing w:val="-4"/>
        </w:rPr>
        <w:tab/>
      </w:r>
      <w:r>
        <w:t>+420 601 026</w:t>
      </w:r>
      <w:r>
        <w:rPr>
          <w:spacing w:val="-4"/>
        </w:rPr>
        <w:t xml:space="preserve"> </w:t>
      </w:r>
      <w:r>
        <w:t>039</w:t>
      </w:r>
    </w:p>
    <w:p w:rsidR="006602A4" w:rsidRDefault="00D15447">
      <w:pPr>
        <w:pStyle w:val="Zkladntext"/>
        <w:tabs>
          <w:tab w:val="left" w:pos="1357"/>
        </w:tabs>
        <w:spacing w:before="10"/>
        <w:ind w:left="110"/>
      </w:pPr>
      <w:r>
        <w:t>Fax:</w:t>
      </w:r>
      <w:r>
        <w:tab/>
        <w:t>Jaroslav</w:t>
      </w:r>
      <w:r>
        <w:rPr>
          <w:spacing w:val="-2"/>
        </w:rPr>
        <w:t xml:space="preserve"> </w:t>
      </w:r>
      <w:r>
        <w:t>Kaliba</w:t>
      </w:r>
    </w:p>
    <w:p w:rsidR="006602A4" w:rsidRDefault="00D15447">
      <w:pPr>
        <w:pStyle w:val="Zkladntext"/>
        <w:tabs>
          <w:tab w:val="left" w:pos="1357"/>
        </w:tabs>
        <w:spacing w:before="10"/>
        <w:ind w:left="110"/>
      </w:pPr>
      <w:r>
        <w:t>E-Mail:</w:t>
      </w:r>
      <w:r>
        <w:tab/>
      </w:r>
      <w:hyperlink r:id="rId12">
        <w:r>
          <w:t>jaroslav.kaliba@asu.cas.cz</w:t>
        </w:r>
      </w:hyperlink>
    </w:p>
    <w:p w:rsidR="006602A4" w:rsidRDefault="006602A4">
      <w:pPr>
        <w:sectPr w:rsidR="006602A4">
          <w:type w:val="continuous"/>
          <w:pgSz w:w="11910" w:h="16840"/>
          <w:pgMar w:top="1000" w:right="360" w:bottom="840" w:left="740" w:header="708" w:footer="708" w:gutter="0"/>
          <w:cols w:num="2" w:space="708" w:equalWidth="0">
            <w:col w:w="2960" w:space="2879"/>
            <w:col w:w="4971"/>
          </w:cols>
        </w:sectPr>
      </w:pPr>
    </w:p>
    <w:p w:rsidR="006602A4" w:rsidRDefault="006602A4">
      <w:pPr>
        <w:pStyle w:val="Zkladntext"/>
        <w:spacing w:before="4"/>
        <w:rPr>
          <w:sz w:val="17"/>
        </w:rPr>
      </w:pPr>
    </w:p>
    <w:p w:rsidR="006602A4" w:rsidRDefault="00D15447">
      <w:pPr>
        <w:pStyle w:val="Zkladntext"/>
        <w:spacing w:before="94"/>
        <w:ind w:left="110"/>
      </w:pPr>
      <w:r>
        <w:t>uzavřely níže uvedeného dne následující smlouvu</w:t>
      </w:r>
    </w:p>
    <w:p w:rsidR="006602A4" w:rsidRDefault="00D15447">
      <w:pPr>
        <w:pStyle w:val="Nadpis1"/>
        <w:numPr>
          <w:ilvl w:val="0"/>
          <w:numId w:val="9"/>
        </w:numPr>
        <w:tabs>
          <w:tab w:val="left" w:pos="333"/>
        </w:tabs>
        <w:spacing w:before="180"/>
      </w:pPr>
      <w:r>
        <w:t>Předmět</w:t>
      </w:r>
      <w:r>
        <w:rPr>
          <w:spacing w:val="-2"/>
        </w:rPr>
        <w:t xml:space="preserve"> </w:t>
      </w:r>
      <w:r>
        <w:t>sm</w:t>
      </w:r>
      <w:r>
        <w:t>louvy</w:t>
      </w:r>
    </w:p>
    <w:p w:rsidR="006602A4" w:rsidRDefault="00D15447">
      <w:pPr>
        <w:pStyle w:val="Odstavecseseznamem"/>
        <w:numPr>
          <w:ilvl w:val="1"/>
          <w:numId w:val="9"/>
        </w:numPr>
        <w:tabs>
          <w:tab w:val="left" w:pos="444"/>
        </w:tabs>
        <w:spacing w:before="180" w:line="249" w:lineRule="auto"/>
        <w:ind w:right="609" w:firstLine="0"/>
        <w:rPr>
          <w:sz w:val="20"/>
        </w:rPr>
      </w:pPr>
      <w:r>
        <w:rPr>
          <w:sz w:val="20"/>
        </w:rPr>
        <w:t xml:space="preserve">Prodávající se zavazuje, že kupujícímu odevzdá následující vozidlo značky </w:t>
      </w:r>
      <w:r>
        <w:rPr>
          <w:b/>
          <w:spacing w:val="-3"/>
          <w:sz w:val="20"/>
        </w:rPr>
        <w:t xml:space="preserve">Volkswagen </w:t>
      </w:r>
      <w:r>
        <w:rPr>
          <w:sz w:val="20"/>
        </w:rPr>
        <w:t>(dále jen „vozidlo“), a umožní mu nabýt vlastnické právo k</w:t>
      </w:r>
      <w:r>
        <w:rPr>
          <w:spacing w:val="-7"/>
          <w:sz w:val="20"/>
        </w:rPr>
        <w:t xml:space="preserve"> </w:t>
      </w:r>
      <w:r>
        <w:rPr>
          <w:sz w:val="20"/>
        </w:rPr>
        <w:t>němu:</w:t>
      </w:r>
    </w:p>
    <w:p w:rsidR="006602A4" w:rsidRDefault="006602A4">
      <w:pPr>
        <w:spacing w:line="249" w:lineRule="auto"/>
        <w:rPr>
          <w:sz w:val="20"/>
        </w:rPr>
        <w:sectPr w:rsidR="006602A4">
          <w:type w:val="continuous"/>
          <w:pgSz w:w="11910" w:h="16840"/>
          <w:pgMar w:top="1000" w:right="360" w:bottom="840" w:left="740" w:header="708" w:footer="708" w:gutter="0"/>
          <w:cols w:space="708"/>
        </w:sectPr>
      </w:pPr>
    </w:p>
    <w:p w:rsidR="006602A4" w:rsidRDefault="00D15447">
      <w:pPr>
        <w:pStyle w:val="Nadpis1"/>
        <w:spacing w:before="171"/>
      </w:pPr>
      <w:r>
        <w:rPr>
          <w:b w:val="0"/>
        </w:rPr>
        <w:lastRenderedPageBreak/>
        <w:t xml:space="preserve">Model: </w:t>
      </w:r>
      <w:r>
        <w:t>Multivan 6.1 CL TDI 4MOT DSG KR</w:t>
      </w:r>
    </w:p>
    <w:p w:rsidR="006602A4" w:rsidRDefault="00D15447">
      <w:pPr>
        <w:pStyle w:val="Zkladntext"/>
        <w:spacing w:before="10" w:line="249" w:lineRule="auto"/>
        <w:ind w:left="110" w:right="2078"/>
      </w:pPr>
      <w:r>
        <w:t>Objem motoru: 1968 ccm Výkon kW/k: 150/204</w:t>
      </w:r>
    </w:p>
    <w:p w:rsidR="006602A4" w:rsidRDefault="00D15447">
      <w:pPr>
        <w:pStyle w:val="Zkladntext"/>
        <w:spacing w:before="2" w:line="249" w:lineRule="auto"/>
        <w:ind w:left="110" w:right="11"/>
      </w:pPr>
      <w:r>
        <w:t>Převodovka: Převodovka s přímým řazením 7 st. Číslo karoserie: WV2ZZZ7HZPH004086</w:t>
      </w:r>
    </w:p>
    <w:p w:rsidR="006602A4" w:rsidRDefault="00D15447">
      <w:pPr>
        <w:pStyle w:val="Zkladntext"/>
        <w:spacing w:before="172"/>
        <w:ind w:left="110"/>
      </w:pPr>
      <w:r>
        <w:t>Palivo: Diesel</w:t>
      </w:r>
    </w:p>
    <w:p w:rsidR="006602A4" w:rsidRDefault="00D15447">
      <w:pPr>
        <w:pStyle w:val="Zkladntext"/>
        <w:spacing w:before="180" w:line="249" w:lineRule="auto"/>
        <w:ind w:left="110" w:right="44"/>
      </w:pPr>
      <w:r>
        <w:t>Spotřeba - kombinovaná (WLTP): 8,5 l/100km Hodnota CO2 - kombinované (WLTP): 222 g/km Hodnota CO2 - kombinovaná (NEDC): 183 g/km Spotřeba - kombinovaná (NEDC): 6,9 l/100km</w:t>
      </w:r>
    </w:p>
    <w:p w:rsidR="006602A4" w:rsidRDefault="00D15447">
      <w:pPr>
        <w:pStyle w:val="Zkladntext"/>
        <w:spacing w:before="171" w:line="249" w:lineRule="auto"/>
        <w:ind w:left="110" w:right="2898"/>
      </w:pPr>
      <w:r>
        <w:br w:type="column"/>
      </w:r>
      <w:r>
        <w:lastRenderedPageBreak/>
        <w:t>Modelový klíč: SHMGH9W0 Barva vozidla: Červená Kirsch Interiér: Látka</w:t>
      </w:r>
    </w:p>
    <w:p w:rsidR="006602A4" w:rsidRDefault="00D15447">
      <w:pPr>
        <w:pStyle w:val="Zkladntext"/>
        <w:spacing w:before="3" w:line="249" w:lineRule="auto"/>
        <w:ind w:left="110" w:right="3542"/>
      </w:pPr>
      <w:r>
        <w:t>Kód barvy: 4B</w:t>
      </w:r>
      <w:r>
        <w:t>4B /GU Číslo komise: 0366014</w:t>
      </w:r>
    </w:p>
    <w:p w:rsidR="006602A4" w:rsidRDefault="006602A4">
      <w:pPr>
        <w:spacing w:line="249" w:lineRule="auto"/>
        <w:sectPr w:rsidR="006602A4">
          <w:type w:val="continuous"/>
          <w:pgSz w:w="11910" w:h="16840"/>
          <w:pgMar w:top="1000" w:right="360" w:bottom="840" w:left="740" w:header="708" w:footer="708" w:gutter="0"/>
          <w:cols w:num="2" w:space="708" w:equalWidth="0">
            <w:col w:w="4454" w:space="649"/>
            <w:col w:w="5707"/>
          </w:cols>
        </w:sectPr>
      </w:pPr>
    </w:p>
    <w:p w:rsidR="006602A4" w:rsidRDefault="006602A4">
      <w:pPr>
        <w:pStyle w:val="Zkladntext"/>
        <w:spacing w:before="8"/>
        <w:rPr>
          <w:sz w:val="21"/>
        </w:rPr>
      </w:pPr>
    </w:p>
    <w:p w:rsidR="006602A4" w:rsidRDefault="00D15447">
      <w:pPr>
        <w:pStyle w:val="Odstavecseseznamem"/>
        <w:numPr>
          <w:ilvl w:val="1"/>
          <w:numId w:val="9"/>
        </w:numPr>
        <w:tabs>
          <w:tab w:val="left" w:pos="444"/>
        </w:tabs>
        <w:spacing w:before="94"/>
        <w:ind w:left="443"/>
        <w:rPr>
          <w:sz w:val="20"/>
        </w:rPr>
      </w:pPr>
      <w:r>
        <w:rPr>
          <w:sz w:val="20"/>
        </w:rPr>
        <w:t>Kupující se zavazuje, že vozidlo převezme a zaplatí prodávajícímu kupní</w:t>
      </w:r>
      <w:r>
        <w:rPr>
          <w:spacing w:val="-14"/>
          <w:sz w:val="20"/>
        </w:rPr>
        <w:t xml:space="preserve"> </w:t>
      </w:r>
      <w:r>
        <w:rPr>
          <w:sz w:val="20"/>
        </w:rPr>
        <w:t>cenu.</w:t>
      </w:r>
    </w:p>
    <w:p w:rsidR="006602A4" w:rsidRDefault="006602A4">
      <w:pPr>
        <w:pStyle w:val="Zkladntext"/>
        <w:spacing w:before="6"/>
        <w:rPr>
          <w:sz w:val="25"/>
        </w:rPr>
      </w:pPr>
    </w:p>
    <w:p w:rsidR="006602A4" w:rsidRDefault="00D15447">
      <w:pPr>
        <w:pStyle w:val="Nadpis1"/>
        <w:numPr>
          <w:ilvl w:val="0"/>
          <w:numId w:val="9"/>
        </w:numPr>
        <w:tabs>
          <w:tab w:val="left" w:pos="333"/>
        </w:tabs>
      </w:pPr>
      <w:r>
        <w:t>Kupní</w:t>
      </w:r>
      <w:r>
        <w:rPr>
          <w:spacing w:val="-2"/>
        </w:rPr>
        <w:t xml:space="preserve"> </w:t>
      </w:r>
      <w:r>
        <w:t>cena</w:t>
      </w:r>
    </w:p>
    <w:p w:rsidR="006602A4" w:rsidRDefault="00E210BC">
      <w:pPr>
        <w:pStyle w:val="Odstavecseseznamem"/>
        <w:numPr>
          <w:ilvl w:val="1"/>
          <w:numId w:val="9"/>
        </w:numPr>
        <w:tabs>
          <w:tab w:val="left" w:pos="444"/>
        </w:tabs>
        <w:spacing w:before="10"/>
        <w:ind w:left="443"/>
        <w:rPr>
          <w:sz w:val="2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168910</wp:posOffset>
                </wp:positionV>
                <wp:extent cx="6480175" cy="7620"/>
                <wp:effectExtent l="0" t="0" r="0" b="0"/>
                <wp:wrapTopAndBottom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7620"/>
                          <a:chOff x="850" y="266"/>
                          <a:chExt cx="10205" cy="12"/>
                        </a:xfrm>
                      </wpg:grpSpPr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055" y="2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1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50" y="271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71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A5A3F" id="Group 4" o:spid="_x0000_s1026" style="position:absolute;margin-left:42.5pt;margin-top:13.3pt;width:510.25pt;height:.6pt;z-index:-251658240;mso-wrap-distance-left:0;mso-wrap-distance-right:0;mso-position-horizontal-relative:page" coordorigin="850,266" coordsize="1020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">
                <v:line id="Line 6" o:spid="_x0000_s1027" style="position:absolute;visibility:visible;mso-wrap-style:square" from="11055,271" to="11055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" strokeweight=".19967mm"/>
                <v:line id="Line 5" o:spid="_x0000_s1028" style="position:absolute;visibility:visible;mso-wrap-style:square" from="850,271" to="11055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" strokeweight=".19967mm"/>
                <w10:wrap type="topAndBottom" anchorx="page"/>
              </v:group>
            </w:pict>
          </mc:Fallback>
        </mc:AlternateContent>
      </w:r>
      <w:r w:rsidR="00D15447">
        <w:rPr>
          <w:sz w:val="20"/>
        </w:rPr>
        <w:t>Kupní cena v Kč včetně 21%</w:t>
      </w:r>
      <w:r w:rsidR="00D15447">
        <w:rPr>
          <w:spacing w:val="-5"/>
          <w:sz w:val="20"/>
        </w:rPr>
        <w:t xml:space="preserve"> </w:t>
      </w:r>
      <w:r w:rsidR="00D15447">
        <w:rPr>
          <w:sz w:val="20"/>
        </w:rPr>
        <w:t>DPH:</w:t>
      </w:r>
    </w:p>
    <w:p w:rsidR="006602A4" w:rsidRDefault="00D15447">
      <w:pPr>
        <w:pStyle w:val="Nadpis1"/>
        <w:spacing w:before="125"/>
      </w:pPr>
      <w:r>
        <w:t>Cena vozidla ze sériové produkce výroby:</w:t>
      </w:r>
    </w:p>
    <w:p w:rsidR="006602A4" w:rsidRDefault="00E210BC">
      <w:pPr>
        <w:pStyle w:val="Zkladntext"/>
        <w:spacing w:before="6"/>
        <w:rPr>
          <w:b/>
          <w:sz w:val="13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127635</wp:posOffset>
                </wp:positionV>
                <wp:extent cx="6480175" cy="1270"/>
                <wp:effectExtent l="0" t="0" r="0" b="0"/>
                <wp:wrapTopAndBottom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11055 850"/>
                            <a:gd name="T1" fmla="*/ T0 w 10205"/>
                            <a:gd name="T2" fmla="+- 0 850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1020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1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FEFA7" id="Freeform 3" o:spid="_x0000_s1026" style="position:absolute;margin-left:42.5pt;margin-top:10.05pt;width:510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" path="m10205,l,e" filled="f" strokeweight=".19967mm">
                <v:path arrowok="t" o:connecttype="custom" o:connectlocs="6480175,0;0,0" o:connectangles="0,0"/>
                <w10:wrap type="topAndBottom" anchorx="page"/>
              </v:shape>
            </w:pict>
          </mc:Fallback>
        </mc:AlternateContent>
      </w:r>
    </w:p>
    <w:p w:rsidR="006602A4" w:rsidRDefault="006602A4">
      <w:pPr>
        <w:pStyle w:val="Zkladntext"/>
        <w:spacing w:before="1"/>
        <w:rPr>
          <w:b/>
          <w:sz w:val="6"/>
        </w:rPr>
      </w:pPr>
    </w:p>
    <w:p w:rsidR="006602A4" w:rsidRDefault="006602A4">
      <w:pPr>
        <w:rPr>
          <w:sz w:val="6"/>
        </w:rPr>
        <w:sectPr w:rsidR="006602A4">
          <w:type w:val="continuous"/>
          <w:pgSz w:w="11910" w:h="16840"/>
          <w:pgMar w:top="1000" w:right="360" w:bottom="840" w:left="740" w:header="708" w:footer="708" w:gutter="0"/>
          <w:cols w:space="708"/>
        </w:sectPr>
      </w:pPr>
    </w:p>
    <w:p w:rsidR="006602A4" w:rsidRDefault="00D15447">
      <w:pPr>
        <w:spacing w:before="49"/>
        <w:ind w:left="110"/>
        <w:rPr>
          <w:b/>
          <w:sz w:val="20"/>
        </w:rPr>
      </w:pPr>
      <w:r>
        <w:rPr>
          <w:b/>
          <w:sz w:val="20"/>
        </w:rPr>
        <w:lastRenderedPageBreak/>
        <w:t xml:space="preserve">Základní cena </w:t>
      </w:r>
      <w:r>
        <w:rPr>
          <w:b/>
          <w:sz w:val="20"/>
        </w:rPr>
        <w:t>vozidla</w:t>
      </w:r>
    </w:p>
    <w:p w:rsidR="006602A4" w:rsidRDefault="00D15447">
      <w:pPr>
        <w:pStyle w:val="Zkladntext"/>
        <w:spacing w:before="10"/>
        <w:ind w:left="110"/>
      </w:pPr>
      <w:r>
        <w:lastRenderedPageBreak/>
        <w:t xml:space="preserve">VW Užitkové vozy, </w:t>
      </w:r>
      <w:r>
        <w:lastRenderedPageBreak/>
        <w:t>Multivan 6.1 CL TDI 4MOT DSG KR</w:t>
      </w:r>
    </w:p>
    <w:p w:rsidR="006602A4" w:rsidRDefault="00D15447">
      <w:pPr>
        <w:pStyle w:val="Nadpis1"/>
        <w:spacing w:before="49"/>
      </w:pPr>
      <w:r>
        <w:rPr>
          <w:b w:val="0"/>
        </w:rPr>
        <w:br w:type="column"/>
      </w:r>
      <w:r>
        <w:lastRenderedPageBreak/>
        <w:t>1 937 567,00Kč</w:t>
      </w:r>
    </w:p>
    <w:p w:rsidR="006602A4" w:rsidRDefault="006602A4">
      <w:pPr>
        <w:sectPr w:rsidR="006602A4">
          <w:type w:val="continuous"/>
          <w:pgSz w:w="11910" w:h="16840"/>
          <w:pgMar w:top="1000" w:right="360" w:bottom="840" w:left="740" w:header="708" w:footer="708" w:gutter="0"/>
          <w:cols w:num="2" w:space="708" w:equalWidth="0">
            <w:col w:w="5070" w:space="3685"/>
            <w:col w:w="2055"/>
          </w:cols>
        </w:sectPr>
      </w:pPr>
    </w:p>
    <w:p w:rsidR="006602A4" w:rsidRDefault="00D15447">
      <w:pPr>
        <w:tabs>
          <w:tab w:val="left" w:pos="9642"/>
        </w:tabs>
        <w:spacing w:before="180"/>
        <w:ind w:left="110"/>
        <w:rPr>
          <w:b/>
          <w:sz w:val="20"/>
        </w:rPr>
      </w:pPr>
      <w:r>
        <w:rPr>
          <w:b/>
          <w:sz w:val="20"/>
        </w:rPr>
        <w:lastRenderedPageBreak/>
        <w:t>Barva vozidla(obj. kód):</w:t>
      </w:r>
      <w:r>
        <w:rPr>
          <w:b/>
          <w:spacing w:val="-18"/>
          <w:sz w:val="20"/>
        </w:rPr>
        <w:t xml:space="preserve"> </w:t>
      </w:r>
      <w:r>
        <w:rPr>
          <w:sz w:val="20"/>
        </w:rPr>
        <w:t>Červená</w:t>
      </w:r>
      <w:r>
        <w:rPr>
          <w:spacing w:val="-6"/>
          <w:sz w:val="20"/>
        </w:rPr>
        <w:t xml:space="preserve"> </w:t>
      </w:r>
      <w:r>
        <w:rPr>
          <w:sz w:val="20"/>
        </w:rPr>
        <w:t>Kirsch</w:t>
      </w:r>
      <w:r>
        <w:rPr>
          <w:sz w:val="20"/>
        </w:rPr>
        <w:tab/>
      </w:r>
      <w:r>
        <w:rPr>
          <w:b/>
          <w:sz w:val="20"/>
        </w:rPr>
        <w:t>0,00Kč</w:t>
      </w:r>
    </w:p>
    <w:p w:rsidR="006602A4" w:rsidRDefault="006602A4">
      <w:pPr>
        <w:rPr>
          <w:sz w:val="20"/>
        </w:rPr>
        <w:sectPr w:rsidR="006602A4">
          <w:type w:val="continuous"/>
          <w:pgSz w:w="11910" w:h="16840"/>
          <w:pgMar w:top="1000" w:right="360" w:bottom="840" w:left="740" w:header="708" w:footer="708" w:gutter="0"/>
          <w:cols w:space="708"/>
        </w:sectPr>
      </w:pPr>
    </w:p>
    <w:p w:rsidR="006602A4" w:rsidRDefault="00D15447">
      <w:pPr>
        <w:pStyle w:val="Nadpis1"/>
        <w:spacing w:before="80"/>
      </w:pPr>
      <w:r>
        <w:lastRenderedPageBreak/>
        <w:t>Zvláštní výbava (obj. kód):</w:t>
      </w:r>
    </w:p>
    <w:p w:rsidR="006602A4" w:rsidRDefault="00D15447">
      <w:pPr>
        <w:tabs>
          <w:tab w:val="left" w:pos="9642"/>
        </w:tabs>
        <w:spacing w:before="123"/>
        <w:ind w:left="110"/>
        <w:rPr>
          <w:sz w:val="20"/>
        </w:rPr>
      </w:pPr>
      <w:r>
        <w:rPr>
          <w:b/>
          <w:sz w:val="20"/>
        </w:rPr>
        <w:t>Bez výklopného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stolku: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(1U0)</w:t>
      </w:r>
      <w:r>
        <w:rPr>
          <w:b/>
          <w:sz w:val="20"/>
        </w:rPr>
        <w:tab/>
      </w:r>
      <w:r>
        <w:rPr>
          <w:sz w:val="20"/>
        </w:rPr>
        <w:t>0,00</w:t>
      </w:r>
      <w:r>
        <w:rPr>
          <w:spacing w:val="-32"/>
          <w:sz w:val="20"/>
        </w:rPr>
        <w:t xml:space="preserve"> </w:t>
      </w:r>
      <w:r>
        <w:rPr>
          <w:sz w:val="20"/>
        </w:rPr>
        <w:t>Kč</w:t>
      </w:r>
    </w:p>
    <w:p w:rsidR="006602A4" w:rsidRDefault="00D15447">
      <w:pPr>
        <w:pStyle w:val="Zkladntext"/>
        <w:spacing w:before="67"/>
        <w:ind w:left="677"/>
      </w:pPr>
      <w:r>
        <w:t>- vodicí lišty v podlaze standardně pouze pro sedadla</w:t>
      </w:r>
    </w:p>
    <w:p w:rsidR="006602A4" w:rsidRDefault="00D15447">
      <w:pPr>
        <w:tabs>
          <w:tab w:val="left" w:pos="9142"/>
        </w:tabs>
        <w:spacing w:before="67"/>
        <w:ind w:left="110"/>
        <w:rPr>
          <w:sz w:val="20"/>
        </w:rPr>
      </w:pPr>
      <w:r>
        <w:rPr>
          <w:b/>
          <w:sz w:val="20"/>
        </w:rPr>
        <w:t>Boční posuvné dveře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vlevo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(5Q2)</w:t>
      </w:r>
      <w:r>
        <w:rPr>
          <w:b/>
          <w:sz w:val="20"/>
        </w:rPr>
        <w:tab/>
      </w:r>
      <w:r>
        <w:rPr>
          <w:sz w:val="20"/>
        </w:rPr>
        <w:t>16 221,00</w:t>
      </w:r>
      <w:r>
        <w:rPr>
          <w:spacing w:val="-40"/>
          <w:sz w:val="20"/>
        </w:rPr>
        <w:t xml:space="preserve"> </w:t>
      </w:r>
      <w:r>
        <w:rPr>
          <w:sz w:val="20"/>
        </w:rPr>
        <w:t>Kč</w:t>
      </w:r>
    </w:p>
    <w:p w:rsidR="006602A4" w:rsidRDefault="00D15447">
      <w:pPr>
        <w:tabs>
          <w:tab w:val="left" w:pos="9268"/>
        </w:tabs>
        <w:spacing w:before="123"/>
        <w:ind w:left="110"/>
        <w:rPr>
          <w:sz w:val="20"/>
        </w:rPr>
      </w:pPr>
      <w:r>
        <w:rPr>
          <w:b/>
          <w:sz w:val="20"/>
        </w:rPr>
        <w:t>Gumové koberečky v kabině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řidiče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(0TJ)</w:t>
      </w:r>
      <w:r>
        <w:rPr>
          <w:b/>
          <w:sz w:val="20"/>
        </w:rPr>
        <w:tab/>
      </w:r>
      <w:r>
        <w:rPr>
          <w:sz w:val="20"/>
        </w:rPr>
        <w:t xml:space="preserve">1 </w:t>
      </w:r>
      <w:r>
        <w:rPr>
          <w:spacing w:val="-4"/>
          <w:sz w:val="20"/>
        </w:rPr>
        <w:t>119,00</w:t>
      </w:r>
      <w:r>
        <w:rPr>
          <w:spacing w:val="-29"/>
          <w:sz w:val="20"/>
        </w:rPr>
        <w:t xml:space="preserve"> </w:t>
      </w:r>
      <w:r>
        <w:rPr>
          <w:sz w:val="20"/>
        </w:rPr>
        <w:t>Kč</w:t>
      </w:r>
    </w:p>
    <w:p w:rsidR="006602A4" w:rsidRDefault="00D15447">
      <w:pPr>
        <w:tabs>
          <w:tab w:val="left" w:pos="9142"/>
        </w:tabs>
        <w:spacing w:before="123"/>
        <w:ind w:left="110"/>
        <w:rPr>
          <w:sz w:val="20"/>
        </w:rPr>
      </w:pPr>
      <w:r>
        <w:rPr>
          <w:b/>
          <w:sz w:val="20"/>
        </w:rPr>
        <w:t>Nezávislé horkovzdušné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topení: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(PW31Z3)</w:t>
      </w:r>
      <w:r>
        <w:rPr>
          <w:b/>
          <w:sz w:val="20"/>
        </w:rPr>
        <w:tab/>
      </w:r>
      <w:r>
        <w:rPr>
          <w:sz w:val="20"/>
        </w:rPr>
        <w:t>52 801,00</w:t>
      </w:r>
      <w:r>
        <w:rPr>
          <w:spacing w:val="-40"/>
          <w:sz w:val="20"/>
        </w:rPr>
        <w:t xml:space="preserve"> </w:t>
      </w:r>
      <w:r>
        <w:rPr>
          <w:sz w:val="20"/>
        </w:rPr>
        <w:t>Kč</w:t>
      </w:r>
    </w:p>
    <w:p w:rsidR="006602A4" w:rsidRDefault="00D15447">
      <w:pPr>
        <w:pStyle w:val="Odstavecseseznamem"/>
        <w:numPr>
          <w:ilvl w:val="0"/>
          <w:numId w:val="8"/>
        </w:numPr>
        <w:tabs>
          <w:tab w:val="left" w:pos="800"/>
        </w:tabs>
        <w:spacing w:before="67"/>
        <w:ind w:left="799" w:hanging="123"/>
        <w:rPr>
          <w:sz w:val="20"/>
        </w:rPr>
      </w:pPr>
      <w:r>
        <w:rPr>
          <w:sz w:val="20"/>
        </w:rPr>
        <w:t>spínací</w:t>
      </w:r>
      <w:r>
        <w:rPr>
          <w:spacing w:val="-2"/>
          <w:sz w:val="20"/>
        </w:rPr>
        <w:t xml:space="preserve"> </w:t>
      </w:r>
      <w:r>
        <w:rPr>
          <w:sz w:val="20"/>
        </w:rPr>
        <w:t>hodiny</w:t>
      </w:r>
    </w:p>
    <w:p w:rsidR="006602A4" w:rsidRDefault="00D15447">
      <w:pPr>
        <w:pStyle w:val="Odstavecseseznamem"/>
        <w:numPr>
          <w:ilvl w:val="0"/>
          <w:numId w:val="8"/>
        </w:numPr>
        <w:tabs>
          <w:tab w:val="left" w:pos="800"/>
        </w:tabs>
        <w:spacing w:before="10"/>
        <w:ind w:left="799" w:hanging="123"/>
        <w:rPr>
          <w:sz w:val="20"/>
        </w:rPr>
      </w:pPr>
      <w:r>
        <w:rPr>
          <w:sz w:val="20"/>
        </w:rPr>
        <w:t>přihřívač</w:t>
      </w:r>
    </w:p>
    <w:p w:rsidR="006602A4" w:rsidRDefault="00D15447">
      <w:pPr>
        <w:pStyle w:val="Odstavecseseznamem"/>
        <w:numPr>
          <w:ilvl w:val="0"/>
          <w:numId w:val="8"/>
        </w:numPr>
        <w:tabs>
          <w:tab w:val="left" w:pos="800"/>
        </w:tabs>
        <w:spacing w:before="10"/>
        <w:ind w:left="799" w:hanging="123"/>
        <w:rPr>
          <w:sz w:val="20"/>
        </w:rPr>
      </w:pPr>
      <w:r>
        <w:rPr>
          <w:sz w:val="20"/>
        </w:rPr>
        <w:t>druhý bezúdržbový akumulátor</w:t>
      </w:r>
      <w:r>
        <w:rPr>
          <w:sz w:val="20"/>
        </w:rPr>
        <w:t xml:space="preserve"> s dělicím relé (75 Ah (AGM), monitoring</w:t>
      </w:r>
      <w:r>
        <w:rPr>
          <w:spacing w:val="-15"/>
          <w:sz w:val="20"/>
        </w:rPr>
        <w:t xml:space="preserve"> </w:t>
      </w:r>
      <w:r>
        <w:rPr>
          <w:sz w:val="20"/>
        </w:rPr>
        <w:t>stavu</w:t>
      </w:r>
    </w:p>
    <w:p w:rsidR="006602A4" w:rsidRDefault="00D15447">
      <w:pPr>
        <w:pStyle w:val="Odstavecseseznamem"/>
        <w:numPr>
          <w:ilvl w:val="0"/>
          <w:numId w:val="8"/>
        </w:numPr>
        <w:tabs>
          <w:tab w:val="left" w:pos="800"/>
        </w:tabs>
        <w:spacing w:before="10"/>
        <w:ind w:left="799" w:hanging="123"/>
        <w:rPr>
          <w:sz w:val="20"/>
        </w:rPr>
      </w:pPr>
      <w:r>
        <w:rPr>
          <w:sz w:val="20"/>
        </w:rPr>
        <w:t>dotankování vozu z výroby - 14</w:t>
      </w:r>
      <w:r>
        <w:rPr>
          <w:spacing w:val="-7"/>
          <w:sz w:val="20"/>
        </w:rPr>
        <w:t xml:space="preserve"> </w:t>
      </w:r>
      <w:r>
        <w:rPr>
          <w:sz w:val="20"/>
        </w:rPr>
        <w:t>l</w:t>
      </w:r>
    </w:p>
    <w:p w:rsidR="006602A4" w:rsidRDefault="00D15447">
      <w:pPr>
        <w:pStyle w:val="Odstavecseseznamem"/>
        <w:numPr>
          <w:ilvl w:val="0"/>
          <w:numId w:val="8"/>
        </w:numPr>
        <w:tabs>
          <w:tab w:val="left" w:pos="800"/>
        </w:tabs>
        <w:spacing w:before="10"/>
        <w:ind w:left="799" w:hanging="123"/>
        <w:rPr>
          <w:sz w:val="20"/>
        </w:rPr>
      </w:pPr>
      <w:r>
        <w:rPr>
          <w:sz w:val="20"/>
        </w:rPr>
        <w:t>nelze ovládat online prostřednictvím služeb We connect</w:t>
      </w:r>
      <w:r>
        <w:rPr>
          <w:spacing w:val="-10"/>
          <w:sz w:val="20"/>
        </w:rPr>
        <w:t xml:space="preserve"> </w:t>
      </w:r>
      <w:r>
        <w:rPr>
          <w:sz w:val="20"/>
        </w:rPr>
        <w:t>Plus</w:t>
      </w:r>
    </w:p>
    <w:p w:rsidR="006602A4" w:rsidRDefault="00D15447">
      <w:pPr>
        <w:tabs>
          <w:tab w:val="left" w:pos="9142"/>
        </w:tabs>
        <w:spacing w:before="67"/>
        <w:ind w:left="110"/>
        <w:rPr>
          <w:sz w:val="20"/>
        </w:rPr>
      </w:pPr>
      <w:r>
        <w:rPr>
          <w:b/>
          <w:sz w:val="20"/>
        </w:rPr>
        <w:t>Parkpilot vpředu 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vzadu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(7X2)</w:t>
      </w:r>
      <w:r>
        <w:rPr>
          <w:b/>
          <w:sz w:val="20"/>
        </w:rPr>
        <w:tab/>
      </w:r>
      <w:r>
        <w:rPr>
          <w:sz w:val="20"/>
        </w:rPr>
        <w:t>18 468,00</w:t>
      </w:r>
      <w:r>
        <w:rPr>
          <w:spacing w:val="-40"/>
          <w:sz w:val="20"/>
        </w:rPr>
        <w:t xml:space="preserve"> </w:t>
      </w:r>
      <w:r>
        <w:rPr>
          <w:sz w:val="20"/>
        </w:rPr>
        <w:t>Kč</w:t>
      </w:r>
    </w:p>
    <w:p w:rsidR="006602A4" w:rsidRDefault="00D15447">
      <w:pPr>
        <w:pStyle w:val="Nadpis1"/>
        <w:tabs>
          <w:tab w:val="left" w:pos="9642"/>
        </w:tabs>
        <w:spacing w:before="123"/>
        <w:rPr>
          <w:b w:val="0"/>
        </w:rPr>
      </w:pPr>
      <w:r>
        <w:t>Potahy sedadel "Circuit"</w:t>
      </w:r>
      <w:r>
        <w:rPr>
          <w:spacing w:val="-13"/>
        </w:rPr>
        <w:t xml:space="preserve"> </w:t>
      </w:r>
      <w:r>
        <w:t>(látka)</w:t>
      </w:r>
      <w:r>
        <w:rPr>
          <w:spacing w:val="-4"/>
        </w:rPr>
        <w:t xml:space="preserve"> </w:t>
      </w:r>
      <w:r>
        <w:t>($0D)</w:t>
      </w:r>
      <w:r>
        <w:tab/>
      </w:r>
      <w:r>
        <w:rPr>
          <w:b w:val="0"/>
        </w:rPr>
        <w:t>0,00</w:t>
      </w:r>
      <w:r>
        <w:rPr>
          <w:b w:val="0"/>
          <w:spacing w:val="-36"/>
        </w:rPr>
        <w:t xml:space="preserve"> </w:t>
      </w:r>
      <w:r>
        <w:rPr>
          <w:b w:val="0"/>
        </w:rPr>
        <w:t>Kč</w:t>
      </w:r>
    </w:p>
    <w:p w:rsidR="006602A4" w:rsidRDefault="00D15447">
      <w:pPr>
        <w:tabs>
          <w:tab w:val="left" w:pos="9142"/>
        </w:tabs>
        <w:spacing w:before="124"/>
        <w:ind w:left="110"/>
        <w:rPr>
          <w:sz w:val="20"/>
        </w:rPr>
      </w:pPr>
      <w:r>
        <w:rPr>
          <w:b/>
          <w:sz w:val="20"/>
        </w:rPr>
        <w:t>Rozhraní pro připojení úpravců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IS2: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(IS2)</w:t>
      </w:r>
      <w:r>
        <w:rPr>
          <w:b/>
          <w:sz w:val="20"/>
        </w:rPr>
        <w:tab/>
      </w:r>
      <w:r>
        <w:rPr>
          <w:sz w:val="20"/>
        </w:rPr>
        <w:t>13 046,00</w:t>
      </w:r>
      <w:r>
        <w:rPr>
          <w:spacing w:val="-40"/>
          <w:sz w:val="20"/>
        </w:rPr>
        <w:t xml:space="preserve"> </w:t>
      </w:r>
      <w:r>
        <w:rPr>
          <w:sz w:val="20"/>
        </w:rPr>
        <w:t>Kč</w:t>
      </w:r>
    </w:p>
    <w:p w:rsidR="006602A4" w:rsidRDefault="00D15447">
      <w:pPr>
        <w:pStyle w:val="Odstavecseseznamem"/>
        <w:numPr>
          <w:ilvl w:val="0"/>
          <w:numId w:val="8"/>
        </w:numPr>
        <w:tabs>
          <w:tab w:val="left" w:pos="800"/>
        </w:tabs>
        <w:spacing w:before="66"/>
        <w:ind w:left="799" w:hanging="123"/>
        <w:rPr>
          <w:sz w:val="20"/>
        </w:rPr>
      </w:pPr>
      <w:r>
        <w:rPr>
          <w:sz w:val="20"/>
        </w:rPr>
        <w:t>svorkovnice pod sedadlem</w:t>
      </w:r>
      <w:r>
        <w:rPr>
          <w:spacing w:val="-4"/>
          <w:sz w:val="20"/>
        </w:rPr>
        <w:t xml:space="preserve"> </w:t>
      </w:r>
      <w:r>
        <w:rPr>
          <w:sz w:val="20"/>
        </w:rPr>
        <w:t>řidiče</w:t>
      </w:r>
    </w:p>
    <w:p w:rsidR="006602A4" w:rsidRDefault="00D15447">
      <w:pPr>
        <w:pStyle w:val="Odstavecseseznamem"/>
        <w:numPr>
          <w:ilvl w:val="0"/>
          <w:numId w:val="8"/>
        </w:numPr>
        <w:tabs>
          <w:tab w:val="left" w:pos="800"/>
        </w:tabs>
        <w:spacing w:before="10"/>
        <w:ind w:left="799" w:hanging="123"/>
        <w:rPr>
          <w:sz w:val="20"/>
        </w:rPr>
      </w:pPr>
      <w:r>
        <w:rPr>
          <w:sz w:val="20"/>
        </w:rPr>
        <w:t>programovatelná jednotka "Min" pod palubní deskou na straně spolujezdce (rozhraní CIA447,</w:t>
      </w:r>
      <w:r>
        <w:rPr>
          <w:spacing w:val="-27"/>
          <w:sz w:val="20"/>
        </w:rPr>
        <w:t xml:space="preserve"> </w:t>
      </w:r>
      <w:r>
        <w:rPr>
          <w:sz w:val="20"/>
        </w:rPr>
        <w:t>J1939)</w:t>
      </w:r>
    </w:p>
    <w:p w:rsidR="006602A4" w:rsidRDefault="00D15447">
      <w:pPr>
        <w:pStyle w:val="Odstavecseseznamem"/>
        <w:numPr>
          <w:ilvl w:val="0"/>
          <w:numId w:val="8"/>
        </w:numPr>
        <w:tabs>
          <w:tab w:val="left" w:pos="800"/>
        </w:tabs>
        <w:spacing w:before="10"/>
        <w:ind w:left="799" w:hanging="123"/>
        <w:rPr>
          <w:sz w:val="20"/>
        </w:rPr>
      </w:pPr>
      <w:r>
        <w:rPr>
          <w:sz w:val="20"/>
        </w:rPr>
        <w:t>monitoring druhé</w:t>
      </w:r>
      <w:r>
        <w:rPr>
          <w:spacing w:val="-3"/>
          <w:sz w:val="20"/>
        </w:rPr>
        <w:t xml:space="preserve"> </w:t>
      </w:r>
      <w:r>
        <w:rPr>
          <w:sz w:val="20"/>
        </w:rPr>
        <w:t>baterie</w:t>
      </w:r>
    </w:p>
    <w:p w:rsidR="006602A4" w:rsidRDefault="00D15447">
      <w:pPr>
        <w:pStyle w:val="Odstavecseseznamem"/>
        <w:numPr>
          <w:ilvl w:val="0"/>
          <w:numId w:val="8"/>
        </w:numPr>
        <w:tabs>
          <w:tab w:val="left" w:pos="800"/>
        </w:tabs>
        <w:spacing w:before="10"/>
        <w:ind w:left="799" w:hanging="123"/>
        <w:rPr>
          <w:sz w:val="20"/>
        </w:rPr>
      </w:pPr>
      <w:r>
        <w:rPr>
          <w:sz w:val="20"/>
        </w:rPr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telematiky</w:t>
      </w:r>
    </w:p>
    <w:p w:rsidR="006602A4" w:rsidRDefault="00D15447">
      <w:pPr>
        <w:tabs>
          <w:tab w:val="left" w:pos="9142"/>
        </w:tabs>
        <w:spacing w:before="67"/>
        <w:ind w:left="110"/>
        <w:rPr>
          <w:sz w:val="20"/>
        </w:rPr>
      </w:pPr>
      <w:r>
        <w:rPr>
          <w:b/>
          <w:spacing w:val="-4"/>
          <w:sz w:val="20"/>
        </w:rPr>
        <w:t xml:space="preserve">Tažné </w:t>
      </w:r>
      <w:r>
        <w:rPr>
          <w:b/>
          <w:sz w:val="20"/>
        </w:rPr>
        <w:t>zařízení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odnímatelné,uzamy</w:t>
      </w:r>
      <w:r>
        <w:rPr>
          <w:b/>
          <w:sz w:val="20"/>
        </w:rPr>
        <w:t>katelné: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(1D2)</w:t>
      </w:r>
      <w:r>
        <w:rPr>
          <w:b/>
          <w:sz w:val="20"/>
        </w:rPr>
        <w:tab/>
      </w:r>
      <w:r>
        <w:rPr>
          <w:sz w:val="20"/>
        </w:rPr>
        <w:t>26 092,00</w:t>
      </w:r>
      <w:r>
        <w:rPr>
          <w:spacing w:val="-33"/>
          <w:sz w:val="20"/>
        </w:rPr>
        <w:t xml:space="preserve"> </w:t>
      </w:r>
      <w:r>
        <w:rPr>
          <w:sz w:val="20"/>
        </w:rPr>
        <w:t>Kč</w:t>
      </w:r>
    </w:p>
    <w:p w:rsidR="006602A4" w:rsidRDefault="00D15447">
      <w:pPr>
        <w:pStyle w:val="Odstavecseseznamem"/>
        <w:numPr>
          <w:ilvl w:val="0"/>
          <w:numId w:val="8"/>
        </w:numPr>
        <w:tabs>
          <w:tab w:val="left" w:pos="800"/>
        </w:tabs>
        <w:spacing w:before="67"/>
        <w:ind w:left="799" w:hanging="123"/>
        <w:rPr>
          <w:sz w:val="20"/>
        </w:rPr>
      </w:pPr>
      <w:r>
        <w:rPr>
          <w:sz w:val="20"/>
        </w:rPr>
        <w:t>včetně stabilizace</w:t>
      </w:r>
      <w:r>
        <w:rPr>
          <w:spacing w:val="-3"/>
          <w:sz w:val="20"/>
        </w:rPr>
        <w:t xml:space="preserve"> </w:t>
      </w:r>
      <w:r>
        <w:rPr>
          <w:sz w:val="20"/>
        </w:rPr>
        <w:t>přívěsu</w:t>
      </w:r>
    </w:p>
    <w:p w:rsidR="006602A4" w:rsidRDefault="00D15447">
      <w:pPr>
        <w:pStyle w:val="Odstavecseseznamem"/>
        <w:numPr>
          <w:ilvl w:val="0"/>
          <w:numId w:val="8"/>
        </w:numPr>
        <w:tabs>
          <w:tab w:val="left" w:pos="800"/>
        </w:tabs>
        <w:spacing w:before="10" w:line="249" w:lineRule="auto"/>
        <w:ind w:right="1416" w:firstLine="0"/>
        <w:rPr>
          <w:sz w:val="20"/>
        </w:rPr>
      </w:pPr>
      <w:r>
        <w:rPr>
          <w:sz w:val="20"/>
        </w:rPr>
        <w:t>maximální zatížení tažného zařízení závisí na celkové hmotnosti vozidla (upraveno s ohledem</w:t>
      </w:r>
      <w:r>
        <w:rPr>
          <w:spacing w:val="-34"/>
          <w:sz w:val="20"/>
        </w:rPr>
        <w:t xml:space="preserve"> </w:t>
      </w:r>
      <w:r>
        <w:rPr>
          <w:sz w:val="20"/>
        </w:rPr>
        <w:t>na maximální přípustnou hmotnost</w:t>
      </w:r>
      <w:r>
        <w:rPr>
          <w:spacing w:val="-4"/>
          <w:sz w:val="20"/>
        </w:rPr>
        <w:t xml:space="preserve"> </w:t>
      </w:r>
      <w:r>
        <w:rPr>
          <w:sz w:val="20"/>
        </w:rPr>
        <w:t>soupravy)</w:t>
      </w:r>
    </w:p>
    <w:p w:rsidR="006602A4" w:rsidRDefault="00D15447">
      <w:pPr>
        <w:tabs>
          <w:tab w:val="left" w:pos="9253"/>
        </w:tabs>
        <w:spacing w:before="58"/>
        <w:ind w:left="110"/>
        <w:rPr>
          <w:sz w:val="20"/>
        </w:rPr>
      </w:pPr>
      <w:r>
        <w:rPr>
          <w:b/>
          <w:spacing w:val="-3"/>
          <w:sz w:val="20"/>
        </w:rPr>
        <w:t xml:space="preserve">Tempomat </w:t>
      </w:r>
      <w:r>
        <w:rPr>
          <w:b/>
          <w:sz w:val="20"/>
        </w:rPr>
        <w:t>s omezovačem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rychlosti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(8T6)</w:t>
      </w:r>
      <w:r>
        <w:rPr>
          <w:b/>
          <w:sz w:val="20"/>
        </w:rPr>
        <w:tab/>
      </w:r>
      <w:r>
        <w:rPr>
          <w:sz w:val="20"/>
        </w:rPr>
        <w:t>9 430,00</w:t>
      </w:r>
      <w:r>
        <w:rPr>
          <w:spacing w:val="-39"/>
          <w:sz w:val="20"/>
        </w:rPr>
        <w:t xml:space="preserve"> </w:t>
      </w:r>
      <w:r>
        <w:rPr>
          <w:sz w:val="20"/>
        </w:rPr>
        <w:t>Kč</w:t>
      </w:r>
    </w:p>
    <w:p w:rsidR="006602A4" w:rsidRDefault="00D15447">
      <w:pPr>
        <w:pStyle w:val="Nadpis1"/>
        <w:tabs>
          <w:tab w:val="left" w:pos="9642"/>
        </w:tabs>
        <w:spacing w:before="124"/>
        <w:rPr>
          <w:b w:val="0"/>
        </w:rPr>
      </w:pPr>
      <w:r>
        <w:t>Vůz není určen k podstatné</w:t>
      </w:r>
      <w:r>
        <w:rPr>
          <w:spacing w:val="-20"/>
        </w:rPr>
        <w:t xml:space="preserve"> </w:t>
      </w:r>
      <w:r>
        <w:t>úpravě:</w:t>
      </w:r>
      <w:r>
        <w:rPr>
          <w:spacing w:val="-3"/>
        </w:rPr>
        <w:t xml:space="preserve"> </w:t>
      </w:r>
      <w:r>
        <w:t>($BP)</w:t>
      </w:r>
      <w:r>
        <w:tab/>
      </w:r>
      <w:r>
        <w:rPr>
          <w:b w:val="0"/>
        </w:rPr>
        <w:t>0,00</w:t>
      </w:r>
      <w:r>
        <w:rPr>
          <w:b w:val="0"/>
          <w:spacing w:val="-36"/>
        </w:rPr>
        <w:t xml:space="preserve"> </w:t>
      </w:r>
      <w:r>
        <w:rPr>
          <w:b w:val="0"/>
        </w:rPr>
        <w:t>Kč</w:t>
      </w:r>
    </w:p>
    <w:p w:rsidR="006602A4" w:rsidRDefault="00D15447">
      <w:pPr>
        <w:pStyle w:val="Odstavecseseznamem"/>
        <w:numPr>
          <w:ilvl w:val="0"/>
          <w:numId w:val="8"/>
        </w:numPr>
        <w:tabs>
          <w:tab w:val="left" w:pos="800"/>
        </w:tabs>
        <w:spacing w:before="66"/>
        <w:ind w:left="799" w:hanging="123"/>
        <w:rPr>
          <w:sz w:val="20"/>
        </w:rPr>
      </w:pPr>
      <w:r>
        <w:rPr>
          <w:sz w:val="20"/>
        </w:rPr>
        <w:t>dle sdělení kupujícího není prodávaný vůz určen k další</w:t>
      </w:r>
      <w:r>
        <w:rPr>
          <w:spacing w:val="-12"/>
          <w:sz w:val="20"/>
        </w:rPr>
        <w:t xml:space="preserve"> </w:t>
      </w:r>
      <w:r>
        <w:rPr>
          <w:sz w:val="20"/>
        </w:rPr>
        <w:t>úpravě.</w:t>
      </w:r>
    </w:p>
    <w:p w:rsidR="006602A4" w:rsidRDefault="006602A4">
      <w:pPr>
        <w:pStyle w:val="Zkladntext"/>
        <w:spacing w:before="3"/>
        <w:rPr>
          <w:sz w:val="1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7481"/>
        <w:gridCol w:w="2724"/>
      </w:tblGrid>
      <w:tr w:rsidR="006602A4">
        <w:trPr>
          <w:trHeight w:val="417"/>
        </w:trPr>
        <w:tc>
          <w:tcPr>
            <w:tcW w:w="7481" w:type="dxa"/>
            <w:tcBorders>
              <w:bottom w:val="single" w:sz="6" w:space="0" w:color="000000"/>
            </w:tcBorders>
          </w:tcPr>
          <w:p w:rsidR="006602A4" w:rsidRDefault="00D15447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Cena vozidla a výbavy včetně 21% DPH:</w:t>
            </w:r>
          </w:p>
        </w:tc>
        <w:tc>
          <w:tcPr>
            <w:tcW w:w="2724" w:type="dxa"/>
            <w:tcBorders>
              <w:bottom w:val="single" w:sz="6" w:space="0" w:color="000000"/>
            </w:tcBorders>
          </w:tcPr>
          <w:p w:rsidR="006602A4" w:rsidRDefault="00D15447">
            <w:pPr>
              <w:pStyle w:val="TableParagraph"/>
              <w:spacing w:line="223" w:lineRule="exact"/>
              <w:ind w:right="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2 074 744,00Kč</w:t>
            </w:r>
          </w:p>
        </w:tc>
      </w:tr>
      <w:tr w:rsidR="006602A4">
        <w:trPr>
          <w:trHeight w:val="333"/>
        </w:trPr>
        <w:tc>
          <w:tcPr>
            <w:tcW w:w="7481" w:type="dxa"/>
            <w:tcBorders>
              <w:top w:val="single" w:sz="6" w:space="0" w:color="000000"/>
            </w:tcBorders>
          </w:tcPr>
          <w:p w:rsidR="006602A4" w:rsidRDefault="00D15447"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Doplňková výbava na základě dodatečné objednávky zákazníka:</w:t>
            </w:r>
          </w:p>
        </w:tc>
        <w:tc>
          <w:tcPr>
            <w:tcW w:w="2724" w:type="dxa"/>
            <w:tcBorders>
              <w:top w:val="single" w:sz="6" w:space="0" w:color="000000"/>
            </w:tcBorders>
          </w:tcPr>
          <w:p w:rsidR="006602A4" w:rsidRDefault="006602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02A4">
        <w:trPr>
          <w:trHeight w:val="353"/>
        </w:trPr>
        <w:tc>
          <w:tcPr>
            <w:tcW w:w="7481" w:type="dxa"/>
          </w:tcPr>
          <w:p w:rsidR="006602A4" w:rsidRDefault="00D15447"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  <w:t>1 Pov. výbava</w:t>
            </w:r>
          </w:p>
        </w:tc>
        <w:tc>
          <w:tcPr>
            <w:tcW w:w="2724" w:type="dxa"/>
          </w:tcPr>
          <w:p w:rsidR="006602A4" w:rsidRDefault="00D15447">
            <w:pPr>
              <w:pStyle w:val="TableParagraph"/>
              <w:spacing w:before="58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726,00 Kč</w:t>
            </w:r>
          </w:p>
        </w:tc>
      </w:tr>
      <w:tr w:rsidR="006602A4">
        <w:trPr>
          <w:trHeight w:val="381"/>
        </w:trPr>
        <w:tc>
          <w:tcPr>
            <w:tcW w:w="7481" w:type="dxa"/>
          </w:tcPr>
          <w:p w:rsidR="006602A4" w:rsidRDefault="00D15447"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  <w:t>1 Construct</w:t>
            </w:r>
          </w:p>
        </w:tc>
        <w:tc>
          <w:tcPr>
            <w:tcW w:w="2724" w:type="dxa"/>
          </w:tcPr>
          <w:p w:rsidR="006602A4" w:rsidRDefault="00D15447">
            <w:pPr>
              <w:pStyle w:val="TableParagraph"/>
              <w:spacing w:before="58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10 769,00 Kč</w:t>
            </w:r>
          </w:p>
        </w:tc>
      </w:tr>
      <w:tr w:rsidR="006602A4">
        <w:trPr>
          <w:trHeight w:val="381"/>
        </w:trPr>
        <w:tc>
          <w:tcPr>
            <w:tcW w:w="7481" w:type="dxa"/>
          </w:tcPr>
          <w:p w:rsidR="006602A4" w:rsidRDefault="00D15447">
            <w:pPr>
              <w:pStyle w:val="TableParagraph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  <w:t>Cenové zvýhodnění:</w:t>
            </w:r>
          </w:p>
        </w:tc>
        <w:tc>
          <w:tcPr>
            <w:tcW w:w="2724" w:type="dxa"/>
          </w:tcPr>
          <w:p w:rsidR="006602A4" w:rsidRDefault="00D15447">
            <w:pPr>
              <w:pStyle w:val="TableParagraph"/>
              <w:spacing w:before="86"/>
              <w:ind w:right="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-477 191,00Kč</w:t>
            </w:r>
          </w:p>
        </w:tc>
      </w:tr>
      <w:tr w:rsidR="006602A4">
        <w:trPr>
          <w:trHeight w:val="308"/>
        </w:trPr>
        <w:tc>
          <w:tcPr>
            <w:tcW w:w="7481" w:type="dxa"/>
            <w:tcBorders>
              <w:bottom w:val="single" w:sz="6" w:space="0" w:color="000000"/>
            </w:tcBorders>
          </w:tcPr>
          <w:p w:rsidR="006602A4" w:rsidRDefault="00D15447"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  <w:t>Celková cena za jedno vozidlo:</w:t>
            </w:r>
          </w:p>
        </w:tc>
        <w:tc>
          <w:tcPr>
            <w:tcW w:w="2724" w:type="dxa"/>
            <w:tcBorders>
              <w:bottom w:val="single" w:sz="6" w:space="0" w:color="000000"/>
            </w:tcBorders>
          </w:tcPr>
          <w:p w:rsidR="006602A4" w:rsidRDefault="006602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02A4">
        <w:trPr>
          <w:trHeight w:val="224"/>
        </w:trPr>
        <w:tc>
          <w:tcPr>
            <w:tcW w:w="7481" w:type="dxa"/>
            <w:tcBorders>
              <w:top w:val="single" w:sz="6" w:space="0" w:color="000000"/>
            </w:tcBorders>
          </w:tcPr>
          <w:p w:rsidR="006602A4" w:rsidRDefault="00D15447">
            <w:pPr>
              <w:pStyle w:val="TableParagraph"/>
              <w:spacing w:line="20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Kupní cena vozidla včetně 21% DPH v Kč (dále jen „kupní cena“):</w:t>
            </w:r>
          </w:p>
        </w:tc>
        <w:tc>
          <w:tcPr>
            <w:tcW w:w="2724" w:type="dxa"/>
            <w:tcBorders>
              <w:top w:val="single" w:sz="6" w:space="0" w:color="000000"/>
            </w:tcBorders>
          </w:tcPr>
          <w:p w:rsidR="006602A4" w:rsidRDefault="00D15447">
            <w:pPr>
              <w:pStyle w:val="TableParagraph"/>
              <w:spacing w:line="201" w:lineRule="exact"/>
              <w:ind w:right="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1 609 048,00Kč</w:t>
            </w:r>
          </w:p>
        </w:tc>
      </w:tr>
      <w:tr w:rsidR="006602A4">
        <w:trPr>
          <w:trHeight w:val="240"/>
        </w:trPr>
        <w:tc>
          <w:tcPr>
            <w:tcW w:w="7481" w:type="dxa"/>
          </w:tcPr>
          <w:p w:rsidR="006602A4" w:rsidRDefault="00D15447">
            <w:pPr>
              <w:pStyle w:val="TableParagraph"/>
              <w:spacing w:before="1" w:line="218" w:lineRule="exact"/>
              <w:rPr>
                <w:sz w:val="20"/>
              </w:rPr>
            </w:pPr>
            <w:r>
              <w:rPr>
                <w:sz w:val="20"/>
              </w:rPr>
              <w:t>21% DPH:</w:t>
            </w:r>
          </w:p>
        </w:tc>
        <w:tc>
          <w:tcPr>
            <w:tcW w:w="2724" w:type="dxa"/>
          </w:tcPr>
          <w:p w:rsidR="006602A4" w:rsidRDefault="00D15447">
            <w:pPr>
              <w:pStyle w:val="TableParagraph"/>
              <w:spacing w:before="1" w:line="218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279 256,27 Kč</w:t>
            </w:r>
          </w:p>
        </w:tc>
      </w:tr>
      <w:tr w:rsidR="006602A4">
        <w:trPr>
          <w:trHeight w:val="252"/>
        </w:trPr>
        <w:tc>
          <w:tcPr>
            <w:tcW w:w="7481" w:type="dxa"/>
            <w:tcBorders>
              <w:bottom w:val="single" w:sz="6" w:space="0" w:color="000000"/>
            </w:tcBorders>
          </w:tcPr>
          <w:p w:rsidR="006602A4" w:rsidRDefault="00D15447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Konečná cena vozidla bez DPH v Kč:</w:t>
            </w:r>
          </w:p>
        </w:tc>
        <w:tc>
          <w:tcPr>
            <w:tcW w:w="2724" w:type="dxa"/>
            <w:tcBorders>
              <w:bottom w:val="single" w:sz="6" w:space="0" w:color="000000"/>
            </w:tcBorders>
          </w:tcPr>
          <w:p w:rsidR="006602A4" w:rsidRDefault="00D15447">
            <w:pPr>
              <w:pStyle w:val="TableParagraph"/>
              <w:spacing w:before="1"/>
              <w:ind w:right="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1 329 791,73Kč</w:t>
            </w:r>
          </w:p>
        </w:tc>
      </w:tr>
      <w:tr w:rsidR="006602A4">
        <w:trPr>
          <w:trHeight w:val="296"/>
        </w:trPr>
        <w:tc>
          <w:tcPr>
            <w:tcW w:w="7481" w:type="dxa"/>
            <w:tcBorders>
              <w:top w:val="single" w:sz="6" w:space="0" w:color="000000"/>
              <w:bottom w:val="dashSmallGap" w:sz="6" w:space="0" w:color="000000"/>
            </w:tcBorders>
          </w:tcPr>
          <w:p w:rsidR="006602A4" w:rsidRDefault="00D15447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Záloha na kupní cenu</w:t>
            </w:r>
          </w:p>
        </w:tc>
        <w:tc>
          <w:tcPr>
            <w:tcW w:w="2724" w:type="dxa"/>
            <w:tcBorders>
              <w:top w:val="single" w:sz="6" w:space="0" w:color="000000"/>
              <w:bottom w:val="dashSmallGap" w:sz="6" w:space="0" w:color="000000"/>
            </w:tcBorders>
          </w:tcPr>
          <w:p w:rsidR="006602A4" w:rsidRDefault="00D15447">
            <w:pPr>
              <w:pStyle w:val="TableParagraph"/>
              <w:spacing w:line="212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0,00 Kč</w:t>
            </w:r>
          </w:p>
        </w:tc>
      </w:tr>
      <w:tr w:rsidR="006602A4">
        <w:trPr>
          <w:trHeight w:val="53"/>
        </w:trPr>
        <w:tc>
          <w:tcPr>
            <w:tcW w:w="7481" w:type="dxa"/>
            <w:tcBorders>
              <w:top w:val="dashSmallGap" w:sz="6" w:space="0" w:color="000000"/>
              <w:bottom w:val="dashSmallGap" w:sz="6" w:space="0" w:color="000000"/>
            </w:tcBorders>
          </w:tcPr>
          <w:p w:rsidR="006602A4" w:rsidRDefault="006602A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24" w:type="dxa"/>
            <w:tcBorders>
              <w:top w:val="dashSmallGap" w:sz="6" w:space="0" w:color="000000"/>
              <w:bottom w:val="dashSmallGap" w:sz="6" w:space="0" w:color="000000"/>
            </w:tcBorders>
          </w:tcPr>
          <w:p w:rsidR="006602A4" w:rsidRDefault="006602A4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6602A4" w:rsidRDefault="00D15447">
      <w:pPr>
        <w:pStyle w:val="Odstavecseseznamem"/>
        <w:numPr>
          <w:ilvl w:val="1"/>
          <w:numId w:val="7"/>
        </w:numPr>
        <w:tabs>
          <w:tab w:val="left" w:pos="489"/>
        </w:tabs>
        <w:spacing w:before="148" w:line="249" w:lineRule="auto"/>
        <w:ind w:right="490" w:firstLine="0"/>
        <w:jc w:val="both"/>
        <w:rPr>
          <w:sz w:val="20"/>
        </w:rPr>
      </w:pPr>
      <w:r>
        <w:rPr>
          <w:sz w:val="20"/>
        </w:rPr>
        <w:t>Zvolená</w:t>
      </w:r>
      <w:r>
        <w:rPr>
          <w:spacing w:val="-15"/>
          <w:sz w:val="20"/>
        </w:rPr>
        <w:t xml:space="preserve"> </w:t>
      </w:r>
      <w:r>
        <w:rPr>
          <w:sz w:val="20"/>
        </w:rPr>
        <w:t>příplatková</w:t>
      </w:r>
      <w:r>
        <w:rPr>
          <w:spacing w:val="-15"/>
          <w:sz w:val="20"/>
        </w:rPr>
        <w:t xml:space="preserve"> </w:t>
      </w:r>
      <w:r>
        <w:rPr>
          <w:sz w:val="20"/>
        </w:rPr>
        <w:t>výbava</w:t>
      </w:r>
      <w:r>
        <w:rPr>
          <w:spacing w:val="-14"/>
          <w:sz w:val="20"/>
        </w:rPr>
        <w:t xml:space="preserve"> </w:t>
      </w:r>
      <w:r>
        <w:rPr>
          <w:sz w:val="20"/>
        </w:rPr>
        <w:t>nahrazuje</w:t>
      </w:r>
      <w:r>
        <w:rPr>
          <w:spacing w:val="-14"/>
          <w:sz w:val="20"/>
        </w:rPr>
        <w:t xml:space="preserve"> </w:t>
      </w:r>
      <w:r>
        <w:rPr>
          <w:sz w:val="20"/>
        </w:rPr>
        <w:t>sériovou</w:t>
      </w:r>
      <w:r>
        <w:rPr>
          <w:spacing w:val="-14"/>
          <w:sz w:val="20"/>
        </w:rPr>
        <w:t xml:space="preserve"> </w:t>
      </w:r>
      <w:r>
        <w:rPr>
          <w:sz w:val="20"/>
        </w:rPr>
        <w:t>výbavu</w:t>
      </w:r>
      <w:r>
        <w:rPr>
          <w:spacing w:val="-14"/>
          <w:sz w:val="20"/>
        </w:rPr>
        <w:t xml:space="preserve"> </w:t>
      </w:r>
      <w:r>
        <w:rPr>
          <w:sz w:val="20"/>
        </w:rPr>
        <w:t>stejného</w:t>
      </w:r>
      <w:r>
        <w:rPr>
          <w:spacing w:val="-14"/>
          <w:sz w:val="20"/>
        </w:rPr>
        <w:t xml:space="preserve"> </w:t>
      </w:r>
      <w:r>
        <w:rPr>
          <w:sz w:val="20"/>
        </w:rPr>
        <w:t>charakteru,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když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z w:val="20"/>
        </w:rPr>
        <w:t>není</w:t>
      </w:r>
      <w:r>
        <w:rPr>
          <w:spacing w:val="-14"/>
          <w:sz w:val="20"/>
        </w:rPr>
        <w:t xml:space="preserve"> </w:t>
      </w:r>
      <w:r>
        <w:rPr>
          <w:sz w:val="20"/>
        </w:rPr>
        <w:t>u</w:t>
      </w:r>
      <w:r>
        <w:rPr>
          <w:spacing w:val="-14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14"/>
          <w:sz w:val="20"/>
        </w:rPr>
        <w:t xml:space="preserve"> </w:t>
      </w:r>
      <w:r>
        <w:rPr>
          <w:sz w:val="20"/>
        </w:rPr>
        <w:t>položek uvedeno.</w:t>
      </w:r>
    </w:p>
    <w:p w:rsidR="006602A4" w:rsidRDefault="00D15447">
      <w:pPr>
        <w:pStyle w:val="Odstavecseseznamem"/>
        <w:numPr>
          <w:ilvl w:val="1"/>
          <w:numId w:val="7"/>
        </w:numPr>
        <w:tabs>
          <w:tab w:val="left" w:pos="519"/>
        </w:tabs>
        <w:spacing w:before="59" w:line="249" w:lineRule="auto"/>
        <w:ind w:right="487" w:firstLine="0"/>
        <w:jc w:val="both"/>
        <w:rPr>
          <w:sz w:val="20"/>
        </w:rPr>
      </w:pPr>
      <w:r>
        <w:rPr>
          <w:spacing w:val="-3"/>
          <w:sz w:val="20"/>
        </w:rPr>
        <w:t xml:space="preserve">Vezměte </w:t>
      </w:r>
      <w:r>
        <w:rPr>
          <w:sz w:val="20"/>
        </w:rPr>
        <w:t>prosím na vědomí, že hodnoty spotřeby paliva a exhalace emisí ve výfukových plynech uvedené v dokumentaci</w:t>
      </w:r>
      <w:r>
        <w:rPr>
          <w:spacing w:val="-18"/>
          <w:sz w:val="20"/>
        </w:rPr>
        <w:t xml:space="preserve"> </w:t>
      </w:r>
      <w:r>
        <w:rPr>
          <w:sz w:val="20"/>
        </w:rPr>
        <w:t>k</w:t>
      </w:r>
      <w:r>
        <w:rPr>
          <w:spacing w:val="-17"/>
          <w:sz w:val="20"/>
        </w:rPr>
        <w:t xml:space="preserve"> </w:t>
      </w:r>
      <w:r>
        <w:rPr>
          <w:sz w:val="20"/>
        </w:rPr>
        <w:t>vozidlu</w:t>
      </w:r>
      <w:r>
        <w:rPr>
          <w:spacing w:val="-18"/>
          <w:sz w:val="20"/>
        </w:rPr>
        <w:t xml:space="preserve"> </w:t>
      </w:r>
      <w:r>
        <w:rPr>
          <w:sz w:val="20"/>
        </w:rPr>
        <w:t>jsou</w:t>
      </w:r>
      <w:r>
        <w:rPr>
          <w:spacing w:val="-17"/>
          <w:sz w:val="20"/>
        </w:rPr>
        <w:t xml:space="preserve"> </w:t>
      </w:r>
      <w:r>
        <w:rPr>
          <w:sz w:val="20"/>
        </w:rPr>
        <w:t>platné</w:t>
      </w:r>
      <w:r>
        <w:rPr>
          <w:spacing w:val="-18"/>
          <w:sz w:val="20"/>
        </w:rPr>
        <w:t xml:space="preserve"> </w:t>
      </w:r>
      <w:r>
        <w:rPr>
          <w:sz w:val="20"/>
        </w:rPr>
        <w:t>pro</w:t>
      </w:r>
      <w:r>
        <w:rPr>
          <w:spacing w:val="-17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7"/>
          <w:sz w:val="20"/>
        </w:rPr>
        <w:t xml:space="preserve"> </w:t>
      </w:r>
      <w:r>
        <w:rPr>
          <w:sz w:val="20"/>
        </w:rPr>
        <w:t>vozidlo</w:t>
      </w:r>
      <w:r>
        <w:rPr>
          <w:spacing w:val="-18"/>
          <w:sz w:val="20"/>
        </w:rPr>
        <w:t xml:space="preserve"> </w:t>
      </w:r>
      <w:r>
        <w:rPr>
          <w:sz w:val="20"/>
        </w:rPr>
        <w:t>v</w:t>
      </w:r>
      <w:r>
        <w:rPr>
          <w:spacing w:val="-17"/>
          <w:sz w:val="20"/>
        </w:rPr>
        <w:t xml:space="preserve"> </w:t>
      </w:r>
      <w:r>
        <w:rPr>
          <w:sz w:val="20"/>
        </w:rPr>
        <w:t>konfiguraci,</w:t>
      </w:r>
      <w:r>
        <w:rPr>
          <w:spacing w:val="-18"/>
          <w:sz w:val="20"/>
        </w:rPr>
        <w:t xml:space="preserve"> </w:t>
      </w:r>
      <w:r>
        <w:rPr>
          <w:sz w:val="20"/>
        </w:rPr>
        <w:t>jak</w:t>
      </w:r>
      <w:r>
        <w:rPr>
          <w:spacing w:val="-17"/>
          <w:sz w:val="20"/>
        </w:rPr>
        <w:t xml:space="preserve"> </w:t>
      </w:r>
      <w:r>
        <w:rPr>
          <w:sz w:val="20"/>
        </w:rPr>
        <w:t>bylo</w:t>
      </w:r>
      <w:r>
        <w:rPr>
          <w:spacing w:val="-17"/>
          <w:sz w:val="20"/>
        </w:rPr>
        <w:t xml:space="preserve"> </w:t>
      </w:r>
      <w:r>
        <w:rPr>
          <w:sz w:val="20"/>
        </w:rPr>
        <w:t>dodáno</w:t>
      </w:r>
      <w:r>
        <w:rPr>
          <w:spacing w:val="-18"/>
          <w:sz w:val="20"/>
        </w:rPr>
        <w:t xml:space="preserve"> </w:t>
      </w:r>
      <w:r>
        <w:rPr>
          <w:sz w:val="20"/>
        </w:rPr>
        <w:t>výrobcem.</w:t>
      </w:r>
      <w:r>
        <w:rPr>
          <w:spacing w:val="-17"/>
          <w:sz w:val="20"/>
        </w:rPr>
        <w:t xml:space="preserve"> </w:t>
      </w:r>
      <w:r>
        <w:rPr>
          <w:sz w:val="20"/>
        </w:rPr>
        <w:t>Jakákoliv</w:t>
      </w:r>
      <w:r>
        <w:rPr>
          <w:spacing w:val="-18"/>
          <w:sz w:val="20"/>
        </w:rPr>
        <w:t xml:space="preserve"> </w:t>
      </w:r>
      <w:r>
        <w:rPr>
          <w:sz w:val="20"/>
        </w:rPr>
        <w:t>dodatečná montáž příslušenství (včetně doplňkové výbavy</w:t>
      </w:r>
      <w:r>
        <w:rPr>
          <w:sz w:val="20"/>
        </w:rPr>
        <w:t xml:space="preserve"> na základě dodatečné objednávky zákazníka) do/na vozidlo může tyto</w:t>
      </w:r>
      <w:r>
        <w:rPr>
          <w:spacing w:val="-9"/>
          <w:sz w:val="20"/>
        </w:rPr>
        <w:t xml:space="preserve"> </w:t>
      </w:r>
      <w:r>
        <w:rPr>
          <w:sz w:val="20"/>
        </w:rPr>
        <w:t>hodnoty</w:t>
      </w:r>
      <w:r>
        <w:rPr>
          <w:spacing w:val="-8"/>
          <w:sz w:val="20"/>
        </w:rPr>
        <w:t xml:space="preserve"> </w:t>
      </w:r>
      <w:r>
        <w:rPr>
          <w:sz w:val="20"/>
        </w:rPr>
        <w:t>ovlivnit.</w:t>
      </w:r>
      <w:r>
        <w:rPr>
          <w:spacing w:val="-9"/>
          <w:sz w:val="20"/>
        </w:rPr>
        <w:t xml:space="preserve"> </w:t>
      </w:r>
      <w:r>
        <w:rPr>
          <w:sz w:val="20"/>
        </w:rPr>
        <w:t>Vzhledem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9"/>
          <w:sz w:val="20"/>
        </w:rPr>
        <w:t xml:space="preserve"> </w:t>
      </w:r>
      <w:r>
        <w:rPr>
          <w:sz w:val="20"/>
        </w:rPr>
        <w:t>přechodu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nový</w:t>
      </w:r>
      <w:r>
        <w:rPr>
          <w:spacing w:val="-8"/>
          <w:sz w:val="20"/>
        </w:rPr>
        <w:t xml:space="preserve"> </w:t>
      </w:r>
      <w:r>
        <w:rPr>
          <w:sz w:val="20"/>
        </w:rPr>
        <w:t>měřící</w:t>
      </w:r>
      <w:r>
        <w:rPr>
          <w:spacing w:val="-9"/>
          <w:sz w:val="20"/>
        </w:rPr>
        <w:t xml:space="preserve"> </w:t>
      </w:r>
      <w:r>
        <w:rPr>
          <w:sz w:val="20"/>
        </w:rPr>
        <w:t>cyklus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WLTP</w:t>
      </w:r>
      <w:r>
        <w:rPr>
          <w:spacing w:val="-9"/>
          <w:sz w:val="20"/>
        </w:rPr>
        <w:t xml:space="preserve"> </w:t>
      </w:r>
      <w:r>
        <w:rPr>
          <w:sz w:val="20"/>
        </w:rPr>
        <w:t>mohou</w:t>
      </w:r>
      <w:r>
        <w:rPr>
          <w:spacing w:val="-8"/>
          <w:sz w:val="20"/>
        </w:rPr>
        <w:t xml:space="preserve"> </w:t>
      </w:r>
      <w:r>
        <w:rPr>
          <w:sz w:val="20"/>
        </w:rPr>
        <w:t>být</w:t>
      </w:r>
      <w:r>
        <w:rPr>
          <w:spacing w:val="-9"/>
          <w:sz w:val="20"/>
        </w:rPr>
        <w:t xml:space="preserve"> </w:t>
      </w:r>
      <w:r>
        <w:rPr>
          <w:sz w:val="20"/>
        </w:rPr>
        <w:t>hodnoty</w:t>
      </w:r>
      <w:r>
        <w:rPr>
          <w:spacing w:val="-8"/>
          <w:sz w:val="20"/>
        </w:rPr>
        <w:t xml:space="preserve"> </w:t>
      </w:r>
      <w:r>
        <w:rPr>
          <w:sz w:val="20"/>
        </w:rPr>
        <w:t>spotřeby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emisí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dříve vydaných propagačních materiálech k vozidlu uvedeny</w:t>
      </w:r>
      <w:r>
        <w:rPr>
          <w:spacing w:val="-8"/>
          <w:sz w:val="20"/>
        </w:rPr>
        <w:t xml:space="preserve"> </w:t>
      </w:r>
      <w:r>
        <w:rPr>
          <w:sz w:val="20"/>
        </w:rPr>
        <w:t>rozdílně.</w:t>
      </w:r>
    </w:p>
    <w:p w:rsidR="006602A4" w:rsidRDefault="00D15447">
      <w:pPr>
        <w:pStyle w:val="Odstavecseseznamem"/>
        <w:numPr>
          <w:ilvl w:val="1"/>
          <w:numId w:val="7"/>
        </w:numPr>
        <w:tabs>
          <w:tab w:val="left" w:pos="500"/>
        </w:tabs>
        <w:spacing w:before="60"/>
        <w:ind w:left="499" w:hanging="390"/>
        <w:jc w:val="both"/>
        <w:rPr>
          <w:sz w:val="20"/>
        </w:rPr>
      </w:pPr>
      <w:r>
        <w:rPr>
          <w:sz w:val="20"/>
        </w:rPr>
        <w:t>Záloha činí: 0,00 Kč, způsob platby zálohy: bankovní převod, doplatek zálohy činí: 1 609 048,00</w:t>
      </w:r>
      <w:r>
        <w:rPr>
          <w:spacing w:val="-29"/>
          <w:sz w:val="20"/>
        </w:rPr>
        <w:t xml:space="preserve"> </w:t>
      </w:r>
      <w:r>
        <w:rPr>
          <w:sz w:val="20"/>
        </w:rPr>
        <w:t>Kč</w:t>
      </w:r>
    </w:p>
    <w:p w:rsidR="006602A4" w:rsidRDefault="00D15447">
      <w:pPr>
        <w:pStyle w:val="Odstavecseseznamem"/>
        <w:numPr>
          <w:ilvl w:val="1"/>
          <w:numId w:val="7"/>
        </w:numPr>
        <w:tabs>
          <w:tab w:val="left" w:pos="497"/>
        </w:tabs>
        <w:spacing w:before="67" w:line="249" w:lineRule="auto"/>
        <w:ind w:right="489" w:firstLine="0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dodat</w:t>
      </w:r>
      <w:r>
        <w:rPr>
          <w:spacing w:val="-6"/>
          <w:sz w:val="20"/>
        </w:rPr>
        <w:t xml:space="preserve"> </w:t>
      </w:r>
      <w:r>
        <w:rPr>
          <w:sz w:val="20"/>
        </w:rPr>
        <w:t>vozidlo</w:t>
      </w:r>
      <w:r>
        <w:rPr>
          <w:spacing w:val="-5"/>
          <w:sz w:val="20"/>
        </w:rPr>
        <w:t xml:space="preserve"> </w:t>
      </w:r>
      <w:r>
        <w:rPr>
          <w:sz w:val="20"/>
        </w:rPr>
        <w:t>kupujícímu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40-45</w:t>
      </w:r>
      <w:r>
        <w:rPr>
          <w:spacing w:val="-6"/>
          <w:sz w:val="20"/>
        </w:rPr>
        <w:t xml:space="preserve"> </w:t>
      </w:r>
      <w:r>
        <w:rPr>
          <w:sz w:val="20"/>
        </w:rPr>
        <w:t>týdnů</w:t>
      </w:r>
      <w:r>
        <w:rPr>
          <w:spacing w:val="-5"/>
          <w:sz w:val="20"/>
        </w:rPr>
        <w:t xml:space="preserve"> </w:t>
      </w:r>
      <w:r>
        <w:rPr>
          <w:sz w:val="20"/>
        </w:rPr>
        <w:t>ode</w:t>
      </w:r>
      <w:r>
        <w:rPr>
          <w:spacing w:val="-5"/>
          <w:sz w:val="20"/>
        </w:rPr>
        <w:t xml:space="preserve"> </w:t>
      </w:r>
      <w:r>
        <w:rPr>
          <w:sz w:val="20"/>
        </w:rPr>
        <w:t>dne</w:t>
      </w:r>
      <w:r>
        <w:rPr>
          <w:spacing w:val="-6"/>
          <w:sz w:val="20"/>
        </w:rPr>
        <w:t xml:space="preserve"> </w:t>
      </w:r>
      <w:r>
        <w:rPr>
          <w:sz w:val="20"/>
        </w:rPr>
        <w:t>zaplacení</w:t>
      </w:r>
      <w:r>
        <w:rPr>
          <w:spacing w:val="-5"/>
          <w:sz w:val="20"/>
        </w:rPr>
        <w:t xml:space="preserve"> </w:t>
      </w:r>
      <w:r>
        <w:rPr>
          <w:sz w:val="20"/>
        </w:rPr>
        <w:t>zálohy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kupní cenu.</w:t>
      </w:r>
    </w:p>
    <w:p w:rsidR="006602A4" w:rsidRDefault="00D15447">
      <w:pPr>
        <w:pStyle w:val="Zkladntext"/>
        <w:spacing w:before="58" w:line="249" w:lineRule="auto"/>
        <w:ind w:left="110" w:right="491"/>
        <w:jc w:val="both"/>
      </w:pPr>
      <w:r>
        <w:t>2.6</w:t>
      </w:r>
      <w:r>
        <w:rPr>
          <w:spacing w:val="-8"/>
        </w:rPr>
        <w:t xml:space="preserve"> </w:t>
      </w:r>
      <w:r>
        <w:t>Prodávající</w:t>
      </w:r>
      <w:r>
        <w:rPr>
          <w:spacing w:val="-7"/>
        </w:rPr>
        <w:t xml:space="preserve"> </w:t>
      </w:r>
      <w:r>
        <w:t>tímto</w:t>
      </w:r>
      <w:r>
        <w:rPr>
          <w:spacing w:val="-8"/>
        </w:rPr>
        <w:t xml:space="preserve"> </w:t>
      </w:r>
      <w:r>
        <w:t>upozorňuje</w:t>
      </w:r>
      <w:r>
        <w:rPr>
          <w:spacing w:val="-7"/>
        </w:rPr>
        <w:t xml:space="preserve"> </w:t>
      </w:r>
      <w:r>
        <w:t>kupujícího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následující</w:t>
      </w:r>
      <w:r>
        <w:rPr>
          <w:spacing w:val="-7"/>
        </w:rPr>
        <w:t xml:space="preserve"> </w:t>
      </w:r>
      <w:r>
        <w:t>skutečnosti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vlastnosti</w:t>
      </w:r>
      <w:r>
        <w:rPr>
          <w:spacing w:val="-8"/>
        </w:rPr>
        <w:t xml:space="preserve"> </w:t>
      </w:r>
      <w:r>
        <w:t>vozidla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kupující</w:t>
      </w:r>
      <w:r>
        <w:rPr>
          <w:spacing w:val="-7"/>
        </w:rPr>
        <w:t xml:space="preserve"> </w:t>
      </w:r>
      <w:r>
        <w:t>současně</w:t>
      </w:r>
      <w:r>
        <w:rPr>
          <w:spacing w:val="-7"/>
        </w:rPr>
        <w:t xml:space="preserve"> </w:t>
      </w:r>
      <w:r>
        <w:t>svým podpisem stvrzuje, že tato upozornění bere na vědomí a s tímto vědomím vozidlo od prodávajícího</w:t>
      </w:r>
      <w:r>
        <w:rPr>
          <w:spacing w:val="-35"/>
        </w:rPr>
        <w:t xml:space="preserve"> </w:t>
      </w:r>
      <w:r>
        <w:t>kupuje:</w:t>
      </w:r>
    </w:p>
    <w:p w:rsidR="006602A4" w:rsidRDefault="00D15447">
      <w:pPr>
        <w:pStyle w:val="Odstavecseseznamem"/>
        <w:numPr>
          <w:ilvl w:val="0"/>
          <w:numId w:val="6"/>
        </w:numPr>
        <w:tabs>
          <w:tab w:val="left" w:pos="358"/>
        </w:tabs>
        <w:spacing w:before="2" w:line="249" w:lineRule="auto"/>
        <w:ind w:right="487" w:firstLine="0"/>
        <w:jc w:val="both"/>
        <w:rPr>
          <w:sz w:val="20"/>
        </w:rPr>
      </w:pPr>
      <w:r>
        <w:rPr>
          <w:sz w:val="20"/>
        </w:rPr>
        <w:t>hodnoty spotřeby paliva a exhalace emisí ve výfukových plynech uvedené v dokumentaci k vozidlu jsou platné pro konkrétní vozidlo v konfiguraci, jak bylo dodáno výrobcem. Jakákoliv dodatečná montáž příslušenství (včetně doplňkové</w:t>
      </w:r>
      <w:r>
        <w:rPr>
          <w:spacing w:val="-10"/>
          <w:sz w:val="20"/>
        </w:rPr>
        <w:t xml:space="preserve"> </w:t>
      </w:r>
      <w:r>
        <w:rPr>
          <w:sz w:val="20"/>
        </w:rPr>
        <w:t>výbavy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základě</w:t>
      </w:r>
      <w:r>
        <w:rPr>
          <w:spacing w:val="-10"/>
          <w:sz w:val="20"/>
        </w:rPr>
        <w:t xml:space="preserve"> </w:t>
      </w:r>
      <w:r>
        <w:rPr>
          <w:sz w:val="20"/>
        </w:rPr>
        <w:t>dodatečné</w:t>
      </w:r>
      <w:r>
        <w:rPr>
          <w:spacing w:val="-10"/>
          <w:sz w:val="20"/>
        </w:rPr>
        <w:t xml:space="preserve"> </w:t>
      </w:r>
      <w:r>
        <w:rPr>
          <w:sz w:val="20"/>
        </w:rPr>
        <w:t>objednávky</w:t>
      </w:r>
      <w:r>
        <w:rPr>
          <w:spacing w:val="-10"/>
          <w:sz w:val="20"/>
        </w:rPr>
        <w:t xml:space="preserve"> </w:t>
      </w:r>
      <w:r>
        <w:rPr>
          <w:sz w:val="20"/>
        </w:rPr>
        <w:t>zákazníka)</w:t>
      </w:r>
      <w:r>
        <w:rPr>
          <w:spacing w:val="-10"/>
          <w:sz w:val="20"/>
        </w:rPr>
        <w:t xml:space="preserve"> </w:t>
      </w:r>
      <w:r>
        <w:rPr>
          <w:sz w:val="20"/>
        </w:rPr>
        <w:t>do/na</w:t>
      </w:r>
      <w:r>
        <w:rPr>
          <w:spacing w:val="-9"/>
          <w:sz w:val="20"/>
        </w:rPr>
        <w:t xml:space="preserve"> </w:t>
      </w:r>
      <w:r>
        <w:rPr>
          <w:sz w:val="20"/>
        </w:rPr>
        <w:t>vozidlo</w:t>
      </w:r>
      <w:r>
        <w:rPr>
          <w:spacing w:val="-10"/>
          <w:sz w:val="20"/>
        </w:rPr>
        <w:t xml:space="preserve"> </w:t>
      </w:r>
      <w:r>
        <w:rPr>
          <w:sz w:val="20"/>
        </w:rPr>
        <w:t>může</w:t>
      </w:r>
      <w:r>
        <w:rPr>
          <w:spacing w:val="-10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hodnoty</w:t>
      </w:r>
      <w:r>
        <w:rPr>
          <w:spacing w:val="-10"/>
          <w:sz w:val="20"/>
        </w:rPr>
        <w:t xml:space="preserve"> </w:t>
      </w:r>
      <w:r>
        <w:rPr>
          <w:sz w:val="20"/>
        </w:rPr>
        <w:t>ovlivnit.</w:t>
      </w:r>
      <w:r>
        <w:rPr>
          <w:spacing w:val="-10"/>
          <w:sz w:val="20"/>
        </w:rPr>
        <w:t xml:space="preserve"> </w:t>
      </w:r>
      <w:r>
        <w:rPr>
          <w:sz w:val="20"/>
        </w:rPr>
        <w:t>Vzhledem</w:t>
      </w:r>
    </w:p>
    <w:p w:rsidR="006602A4" w:rsidRDefault="006602A4">
      <w:pPr>
        <w:spacing w:line="249" w:lineRule="auto"/>
        <w:jc w:val="both"/>
        <w:rPr>
          <w:sz w:val="20"/>
        </w:rPr>
        <w:sectPr w:rsidR="006602A4">
          <w:pgSz w:w="11910" w:h="16840"/>
          <w:pgMar w:top="1020" w:right="360" w:bottom="840" w:left="740" w:header="0" w:footer="657" w:gutter="0"/>
          <w:cols w:space="708"/>
        </w:sectPr>
      </w:pPr>
    </w:p>
    <w:p w:rsidR="006602A4" w:rsidRDefault="00D15447">
      <w:pPr>
        <w:pStyle w:val="Zkladntext"/>
        <w:spacing w:before="73" w:line="249" w:lineRule="auto"/>
        <w:ind w:left="110" w:right="488"/>
        <w:jc w:val="both"/>
      </w:pPr>
      <w:r>
        <w:lastRenderedPageBreak/>
        <w:t>k přechodu na nový měřící cyklus WLTP mohou být hodnoty spotřeby a emisí v dříve vydaných propagačních materiálech k vozidlu uvedeny rozdílně.</w:t>
      </w:r>
    </w:p>
    <w:p w:rsidR="006602A4" w:rsidRDefault="00D15447">
      <w:pPr>
        <w:pStyle w:val="Odstavecseseznamem"/>
        <w:numPr>
          <w:ilvl w:val="0"/>
          <w:numId w:val="6"/>
        </w:numPr>
        <w:tabs>
          <w:tab w:val="left" w:pos="344"/>
        </w:tabs>
        <w:spacing w:before="2"/>
        <w:ind w:left="343" w:hanging="234"/>
        <w:jc w:val="both"/>
        <w:rPr>
          <w:sz w:val="20"/>
        </w:rPr>
      </w:pPr>
      <w:r>
        <w:rPr>
          <w:sz w:val="20"/>
        </w:rPr>
        <w:t>hodnoty emisí CO2 a s</w:t>
      </w:r>
      <w:r>
        <w:rPr>
          <w:sz w:val="20"/>
        </w:rPr>
        <w:t>potřeby paliva u vozidla se v současné době ověřují v následujícím</w:t>
      </w:r>
      <w:r>
        <w:rPr>
          <w:spacing w:val="-27"/>
          <w:sz w:val="20"/>
        </w:rPr>
        <w:t xml:space="preserve"> </w:t>
      </w:r>
      <w:r>
        <w:rPr>
          <w:sz w:val="20"/>
        </w:rPr>
        <w:t>smyslu:</w:t>
      </w:r>
    </w:p>
    <w:p w:rsidR="006602A4" w:rsidRDefault="00D15447">
      <w:pPr>
        <w:pStyle w:val="Odstavecseseznamem"/>
        <w:numPr>
          <w:ilvl w:val="0"/>
          <w:numId w:val="5"/>
        </w:numPr>
        <w:tabs>
          <w:tab w:val="left" w:pos="253"/>
        </w:tabs>
        <w:spacing w:before="10" w:line="249" w:lineRule="auto"/>
        <w:ind w:right="488" w:firstLine="0"/>
        <w:jc w:val="both"/>
        <w:rPr>
          <w:sz w:val="20"/>
        </w:rPr>
      </w:pPr>
      <w:r>
        <w:rPr>
          <w:spacing w:val="-3"/>
          <w:sz w:val="20"/>
        </w:rPr>
        <w:t xml:space="preserve">Vozidla </w:t>
      </w:r>
      <w:r>
        <w:rPr>
          <w:sz w:val="20"/>
        </w:rPr>
        <w:t xml:space="preserve">jsou výrobcem homologována dle nového standardu </w:t>
      </w:r>
      <w:r>
        <w:rPr>
          <w:spacing w:val="-5"/>
          <w:sz w:val="20"/>
        </w:rPr>
        <w:t xml:space="preserve">WLTP </w:t>
      </w:r>
      <w:r>
        <w:rPr>
          <w:sz w:val="20"/>
        </w:rPr>
        <w:t xml:space="preserve">(Worldwide Harmonized Light </w:t>
      </w:r>
      <w:r>
        <w:rPr>
          <w:spacing w:val="-3"/>
          <w:sz w:val="20"/>
        </w:rPr>
        <w:t xml:space="preserve">Vehicles </w:t>
      </w:r>
      <w:r>
        <w:rPr>
          <w:spacing w:val="-6"/>
          <w:sz w:val="20"/>
        </w:rPr>
        <w:t xml:space="preserve">Test </w:t>
      </w:r>
      <w:r>
        <w:rPr>
          <w:sz w:val="20"/>
        </w:rPr>
        <w:t xml:space="preserve">Procedure) resp. </w:t>
      </w:r>
      <w:r>
        <w:rPr>
          <w:spacing w:val="-4"/>
          <w:sz w:val="20"/>
        </w:rPr>
        <w:t xml:space="preserve">WLTP2. </w:t>
      </w:r>
      <w:r>
        <w:rPr>
          <w:sz w:val="20"/>
        </w:rPr>
        <w:t xml:space="preserve">Vzhledem k realističtějším podmínkám tohoto standardu </w:t>
      </w:r>
      <w:r>
        <w:rPr>
          <w:sz w:val="20"/>
        </w:rPr>
        <w:t>jsou hodnoty spotřeby paliva a emisí</w:t>
      </w:r>
      <w:r>
        <w:rPr>
          <w:spacing w:val="-22"/>
          <w:sz w:val="20"/>
        </w:rPr>
        <w:t xml:space="preserve"> </w:t>
      </w:r>
      <w:r>
        <w:rPr>
          <w:sz w:val="20"/>
        </w:rPr>
        <w:t>CO2</w:t>
      </w:r>
      <w:r>
        <w:rPr>
          <w:spacing w:val="-22"/>
          <w:sz w:val="20"/>
        </w:rPr>
        <w:t xml:space="preserve"> </w:t>
      </w:r>
      <w:r>
        <w:rPr>
          <w:sz w:val="20"/>
        </w:rPr>
        <w:t>zjištěné</w:t>
      </w:r>
      <w:r>
        <w:rPr>
          <w:spacing w:val="-22"/>
          <w:sz w:val="20"/>
        </w:rPr>
        <w:t xml:space="preserve"> </w:t>
      </w:r>
      <w:r>
        <w:rPr>
          <w:sz w:val="20"/>
        </w:rPr>
        <w:t>při</w:t>
      </w:r>
      <w:r>
        <w:rPr>
          <w:spacing w:val="-21"/>
          <w:sz w:val="20"/>
        </w:rPr>
        <w:t xml:space="preserve"> </w:t>
      </w:r>
      <w:r>
        <w:rPr>
          <w:sz w:val="20"/>
        </w:rPr>
        <w:t>něm</w:t>
      </w:r>
      <w:r>
        <w:rPr>
          <w:spacing w:val="-22"/>
          <w:sz w:val="20"/>
        </w:rPr>
        <w:t xml:space="preserve"> </w:t>
      </w:r>
      <w:r>
        <w:rPr>
          <w:sz w:val="20"/>
        </w:rPr>
        <w:t>v</w:t>
      </w:r>
      <w:r>
        <w:rPr>
          <w:spacing w:val="-22"/>
          <w:sz w:val="20"/>
        </w:rPr>
        <w:t xml:space="preserve"> </w:t>
      </w:r>
      <w:r>
        <w:rPr>
          <w:sz w:val="20"/>
        </w:rPr>
        <w:t>mnoha</w:t>
      </w:r>
      <w:r>
        <w:rPr>
          <w:spacing w:val="-22"/>
          <w:sz w:val="20"/>
        </w:rPr>
        <w:t xml:space="preserve"> </w:t>
      </w:r>
      <w:r>
        <w:rPr>
          <w:sz w:val="20"/>
        </w:rPr>
        <w:t>případech</w:t>
      </w:r>
      <w:r>
        <w:rPr>
          <w:spacing w:val="-21"/>
          <w:sz w:val="20"/>
        </w:rPr>
        <w:t xml:space="preserve"> </w:t>
      </w:r>
      <w:r>
        <w:rPr>
          <w:sz w:val="20"/>
        </w:rPr>
        <w:t>vyšší</w:t>
      </w:r>
      <w:r>
        <w:rPr>
          <w:spacing w:val="-22"/>
          <w:sz w:val="20"/>
        </w:rPr>
        <w:t xml:space="preserve"> </w:t>
      </w:r>
      <w:r>
        <w:rPr>
          <w:sz w:val="20"/>
        </w:rPr>
        <w:t>než</w:t>
      </w:r>
      <w:r>
        <w:rPr>
          <w:spacing w:val="-22"/>
          <w:sz w:val="20"/>
        </w:rPr>
        <w:t xml:space="preserve"> </w:t>
      </w:r>
      <w:r>
        <w:rPr>
          <w:sz w:val="20"/>
        </w:rPr>
        <w:t>u</w:t>
      </w:r>
      <w:r>
        <w:rPr>
          <w:spacing w:val="-22"/>
          <w:sz w:val="20"/>
        </w:rPr>
        <w:t xml:space="preserve"> </w:t>
      </w:r>
      <w:r>
        <w:rPr>
          <w:sz w:val="20"/>
        </w:rPr>
        <w:t>dřívějšího</w:t>
      </w:r>
      <w:r>
        <w:rPr>
          <w:spacing w:val="-21"/>
          <w:sz w:val="20"/>
        </w:rPr>
        <w:t xml:space="preserve"> </w:t>
      </w:r>
      <w:r>
        <w:rPr>
          <w:sz w:val="20"/>
        </w:rPr>
        <w:t>standardu</w:t>
      </w:r>
      <w:r>
        <w:rPr>
          <w:spacing w:val="-22"/>
          <w:sz w:val="20"/>
        </w:rPr>
        <w:t xml:space="preserve"> </w:t>
      </w:r>
      <w:r>
        <w:rPr>
          <w:sz w:val="20"/>
        </w:rPr>
        <w:t>NEDC</w:t>
      </w:r>
      <w:r>
        <w:rPr>
          <w:spacing w:val="-22"/>
          <w:sz w:val="20"/>
        </w:rPr>
        <w:t xml:space="preserve"> </w:t>
      </w:r>
      <w:r>
        <w:rPr>
          <w:sz w:val="20"/>
        </w:rPr>
        <w:t>(New</w:t>
      </w:r>
      <w:r>
        <w:rPr>
          <w:spacing w:val="-22"/>
          <w:sz w:val="20"/>
        </w:rPr>
        <w:t xml:space="preserve"> </w:t>
      </w:r>
      <w:r>
        <w:rPr>
          <w:sz w:val="20"/>
        </w:rPr>
        <w:t>European</w:t>
      </w:r>
      <w:r>
        <w:rPr>
          <w:spacing w:val="-21"/>
          <w:sz w:val="20"/>
        </w:rPr>
        <w:t xml:space="preserve"> </w:t>
      </w:r>
      <w:r>
        <w:rPr>
          <w:sz w:val="20"/>
        </w:rPr>
        <w:t>Driving</w:t>
      </w:r>
      <w:r>
        <w:rPr>
          <w:spacing w:val="-22"/>
          <w:sz w:val="20"/>
        </w:rPr>
        <w:t xml:space="preserve"> </w:t>
      </w:r>
      <w:r>
        <w:rPr>
          <w:sz w:val="20"/>
        </w:rPr>
        <w:t>Cycle).</w:t>
      </w:r>
    </w:p>
    <w:p w:rsidR="006602A4" w:rsidRDefault="00D15447">
      <w:pPr>
        <w:pStyle w:val="Odstavecseseznamem"/>
        <w:numPr>
          <w:ilvl w:val="0"/>
          <w:numId w:val="5"/>
        </w:numPr>
        <w:tabs>
          <w:tab w:val="left" w:pos="281"/>
        </w:tabs>
        <w:spacing w:before="2" w:line="249" w:lineRule="auto"/>
        <w:ind w:right="489" w:firstLine="0"/>
        <w:jc w:val="both"/>
        <w:rPr>
          <w:sz w:val="20"/>
        </w:rPr>
      </w:pPr>
      <w:r>
        <w:rPr>
          <w:sz w:val="20"/>
        </w:rPr>
        <w:t>V České republice jsou výrobce, dovozce i prodávající dle požadavků správních orgánů, nicméně stále po přechodnou dobu, povinni uvádět hodnoty dle dřívějšího standardu NEDC. Hodnoty dle NEDC jsou proto zpětně vypočítány z hodnot dle</w:t>
      </w:r>
      <w:r>
        <w:rPr>
          <w:spacing w:val="-5"/>
          <w:sz w:val="20"/>
        </w:rPr>
        <w:t xml:space="preserve"> </w:t>
      </w:r>
      <w:r>
        <w:rPr>
          <w:spacing w:val="-9"/>
          <w:sz w:val="20"/>
        </w:rPr>
        <w:t>WLTP.</w:t>
      </w:r>
    </w:p>
    <w:p w:rsidR="006602A4" w:rsidRDefault="00D15447">
      <w:pPr>
        <w:pStyle w:val="Odstavecseseznamem"/>
        <w:numPr>
          <w:ilvl w:val="0"/>
          <w:numId w:val="5"/>
        </w:numPr>
        <w:tabs>
          <w:tab w:val="left" w:pos="258"/>
        </w:tabs>
        <w:spacing w:before="3" w:line="249" w:lineRule="auto"/>
        <w:ind w:right="488" w:firstLine="0"/>
        <w:jc w:val="both"/>
        <w:rPr>
          <w:sz w:val="20"/>
        </w:rPr>
      </w:pPr>
      <w:r>
        <w:rPr>
          <w:sz w:val="20"/>
        </w:rPr>
        <w:t xml:space="preserve">Dodatečná výbava vozu a příslušenství (např. vestavené </w:t>
      </w:r>
      <w:r>
        <w:rPr>
          <w:spacing w:val="-4"/>
          <w:sz w:val="20"/>
        </w:rPr>
        <w:t xml:space="preserve">díly, </w:t>
      </w:r>
      <w:r>
        <w:rPr>
          <w:sz w:val="20"/>
        </w:rPr>
        <w:t>formáty pneumatik atd.) mohou měnit relevantní parametry vozidla jako hmotnost, valivý odpor a aerodynamiku a ve spojitosti s povětrnostními a dopravními podmínkami a individuálním stylem jízdy m</w:t>
      </w:r>
      <w:r>
        <w:rPr>
          <w:sz w:val="20"/>
        </w:rPr>
        <w:t>ohou ovlivnit spotřebu paliva, spotřebu elektrické energie a emise CO2, jakož i výkonnostní ukazatele</w:t>
      </w:r>
      <w:r>
        <w:rPr>
          <w:spacing w:val="-5"/>
          <w:sz w:val="20"/>
        </w:rPr>
        <w:t xml:space="preserve"> </w:t>
      </w:r>
      <w:r>
        <w:rPr>
          <w:sz w:val="20"/>
        </w:rPr>
        <w:t>vozidla.</w:t>
      </w:r>
    </w:p>
    <w:p w:rsidR="006602A4" w:rsidRDefault="00D15447">
      <w:pPr>
        <w:pStyle w:val="Odstavecseseznamem"/>
        <w:numPr>
          <w:ilvl w:val="0"/>
          <w:numId w:val="5"/>
        </w:numPr>
        <w:tabs>
          <w:tab w:val="left" w:pos="277"/>
        </w:tabs>
        <w:spacing w:before="3" w:line="249" w:lineRule="auto"/>
        <w:ind w:right="489" w:firstLine="0"/>
        <w:jc w:val="both"/>
        <w:rPr>
          <w:sz w:val="20"/>
        </w:rPr>
      </w:pPr>
      <w:r>
        <w:rPr>
          <w:sz w:val="20"/>
        </w:rPr>
        <w:t>Vzhledem ke stále probíhající homologaci jednotlivých konfigurací vozidel se konečné hodnoty dle NEDC u vozidla mohou nepatrně lišit od hodnot uv</w:t>
      </w:r>
      <w:r>
        <w:rPr>
          <w:sz w:val="20"/>
        </w:rPr>
        <w:t>edených v dřívějších propagačních materiálech či technickém průkazu dodaného vozidla. Prodejce, dovozce ani výrobce nenese žádnou odpovědnost za skutečnost, že se v budoucnu nově</w:t>
      </w:r>
      <w:r>
        <w:rPr>
          <w:spacing w:val="-20"/>
          <w:sz w:val="20"/>
        </w:rPr>
        <w:t xml:space="preserve"> </w:t>
      </w:r>
      <w:r>
        <w:rPr>
          <w:sz w:val="20"/>
        </w:rPr>
        <w:t>komunikované</w:t>
      </w:r>
      <w:r>
        <w:rPr>
          <w:spacing w:val="-20"/>
          <w:sz w:val="20"/>
        </w:rPr>
        <w:t xml:space="preserve"> </w:t>
      </w:r>
      <w:r>
        <w:rPr>
          <w:sz w:val="20"/>
        </w:rPr>
        <w:t>hodnoty</w:t>
      </w:r>
      <w:r>
        <w:rPr>
          <w:spacing w:val="-20"/>
          <w:sz w:val="20"/>
        </w:rPr>
        <w:t xml:space="preserve"> </w:t>
      </w:r>
      <w:r>
        <w:rPr>
          <w:sz w:val="20"/>
        </w:rPr>
        <w:t>(např.</w:t>
      </w:r>
      <w:r>
        <w:rPr>
          <w:spacing w:val="-20"/>
          <w:sz w:val="20"/>
        </w:rPr>
        <w:t xml:space="preserve"> </w:t>
      </w:r>
      <w:r>
        <w:rPr>
          <w:sz w:val="20"/>
        </w:rPr>
        <w:t>v</w:t>
      </w:r>
      <w:r>
        <w:rPr>
          <w:spacing w:val="-20"/>
          <w:sz w:val="20"/>
        </w:rPr>
        <w:t xml:space="preserve"> </w:t>
      </w:r>
      <w:r>
        <w:rPr>
          <w:sz w:val="20"/>
        </w:rPr>
        <w:t>době</w:t>
      </w:r>
      <w:r>
        <w:rPr>
          <w:spacing w:val="-2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20"/>
          <w:sz w:val="20"/>
        </w:rPr>
        <w:t xml:space="preserve"> </w:t>
      </w:r>
      <w:r>
        <w:rPr>
          <w:sz w:val="20"/>
        </w:rPr>
        <w:t>či</w:t>
      </w:r>
      <w:r>
        <w:rPr>
          <w:spacing w:val="-20"/>
          <w:sz w:val="20"/>
        </w:rPr>
        <w:t xml:space="preserve"> </w:t>
      </w:r>
      <w:r>
        <w:rPr>
          <w:sz w:val="20"/>
        </w:rPr>
        <w:t>registrace</w:t>
      </w:r>
      <w:r>
        <w:rPr>
          <w:spacing w:val="-20"/>
          <w:sz w:val="20"/>
        </w:rPr>
        <w:t xml:space="preserve"> </w:t>
      </w:r>
      <w:r>
        <w:rPr>
          <w:sz w:val="20"/>
        </w:rPr>
        <w:t>vozidla)</w:t>
      </w:r>
      <w:r>
        <w:rPr>
          <w:spacing w:val="-20"/>
          <w:sz w:val="20"/>
        </w:rPr>
        <w:t xml:space="preserve"> </w:t>
      </w:r>
      <w:r>
        <w:rPr>
          <w:sz w:val="20"/>
        </w:rPr>
        <w:t>budou</w:t>
      </w:r>
      <w:r>
        <w:rPr>
          <w:spacing w:val="-20"/>
          <w:sz w:val="20"/>
        </w:rPr>
        <w:t xml:space="preserve"> </w:t>
      </w:r>
      <w:r>
        <w:rPr>
          <w:sz w:val="20"/>
        </w:rPr>
        <w:t>liši</w:t>
      </w:r>
      <w:r>
        <w:rPr>
          <w:sz w:val="20"/>
        </w:rPr>
        <w:t>t.</w:t>
      </w:r>
      <w:r>
        <w:rPr>
          <w:spacing w:val="-20"/>
          <w:sz w:val="20"/>
        </w:rPr>
        <w:t xml:space="preserve"> </w:t>
      </w:r>
      <w:r>
        <w:rPr>
          <w:sz w:val="20"/>
        </w:rPr>
        <w:t>Kupující</w:t>
      </w:r>
      <w:r>
        <w:rPr>
          <w:spacing w:val="-21"/>
          <w:sz w:val="20"/>
        </w:rPr>
        <w:t xml:space="preserve"> </w:t>
      </w:r>
      <w:r>
        <w:rPr>
          <w:sz w:val="20"/>
        </w:rPr>
        <w:t>tímto</w:t>
      </w:r>
      <w:r>
        <w:rPr>
          <w:spacing w:val="-20"/>
          <w:sz w:val="20"/>
        </w:rPr>
        <w:t xml:space="preserve"> </w:t>
      </w:r>
      <w:r>
        <w:rPr>
          <w:sz w:val="20"/>
        </w:rPr>
        <w:t>výslovně</w:t>
      </w:r>
      <w:r>
        <w:rPr>
          <w:spacing w:val="-20"/>
          <w:sz w:val="20"/>
        </w:rPr>
        <w:t xml:space="preserve"> </w:t>
      </w:r>
      <w:r>
        <w:rPr>
          <w:sz w:val="20"/>
        </w:rPr>
        <w:t>akceptuje bez dalšího případné odchylky v aktualizovaných hodnotách emisí CO2 a spotřeby paliva od hodnot, které mu byly sděleny či jinde uvedeny</w:t>
      </w:r>
      <w:r>
        <w:rPr>
          <w:spacing w:val="-5"/>
          <w:sz w:val="20"/>
        </w:rPr>
        <w:t xml:space="preserve"> </w:t>
      </w:r>
      <w:r>
        <w:rPr>
          <w:sz w:val="20"/>
        </w:rPr>
        <w:t>dříve.</w:t>
      </w:r>
    </w:p>
    <w:p w:rsidR="006602A4" w:rsidRDefault="00D15447">
      <w:pPr>
        <w:pStyle w:val="Odstavecseseznamem"/>
        <w:numPr>
          <w:ilvl w:val="0"/>
          <w:numId w:val="6"/>
        </w:numPr>
        <w:tabs>
          <w:tab w:val="left" w:pos="333"/>
        </w:tabs>
        <w:spacing w:before="5"/>
        <w:ind w:left="332" w:hanging="223"/>
        <w:jc w:val="both"/>
        <w:rPr>
          <w:sz w:val="20"/>
        </w:rPr>
      </w:pPr>
      <w:r>
        <w:rPr>
          <w:sz w:val="20"/>
        </w:rPr>
        <w:t>u vozidla může docházet k pískání brzdové soustavy během jízdy a</w:t>
      </w:r>
      <w:r>
        <w:rPr>
          <w:spacing w:val="-16"/>
          <w:sz w:val="20"/>
        </w:rPr>
        <w:t xml:space="preserve"> </w:t>
      </w:r>
      <w:r>
        <w:rPr>
          <w:sz w:val="20"/>
        </w:rPr>
        <w:t>brždění.</w:t>
      </w:r>
    </w:p>
    <w:p w:rsidR="006602A4" w:rsidRDefault="00D15447">
      <w:pPr>
        <w:pStyle w:val="Zkladntext"/>
        <w:spacing w:before="10" w:line="249" w:lineRule="auto"/>
        <w:ind w:left="110" w:right="489"/>
        <w:jc w:val="both"/>
      </w:pPr>
      <w:r>
        <w:t>Sh</w:t>
      </w:r>
      <w:r>
        <w:t>ora</w:t>
      </w:r>
      <w:r>
        <w:rPr>
          <w:spacing w:val="-15"/>
        </w:rPr>
        <w:t xml:space="preserve"> </w:t>
      </w:r>
      <w:r>
        <w:t>uvedené</w:t>
      </w:r>
      <w:r>
        <w:rPr>
          <w:spacing w:val="-14"/>
        </w:rPr>
        <w:t xml:space="preserve"> </w:t>
      </w:r>
      <w:r>
        <w:t>skutečnosti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popsané</w:t>
      </w:r>
      <w:r>
        <w:rPr>
          <w:spacing w:val="-15"/>
        </w:rPr>
        <w:t xml:space="preserve"> </w:t>
      </w:r>
      <w:r>
        <w:t>vlastnosti</w:t>
      </w:r>
      <w:r>
        <w:rPr>
          <w:spacing w:val="-14"/>
        </w:rPr>
        <w:t xml:space="preserve"> </w:t>
      </w:r>
      <w:r>
        <w:t>vozidla</w:t>
      </w:r>
      <w:r>
        <w:rPr>
          <w:spacing w:val="-14"/>
        </w:rPr>
        <w:t xml:space="preserve"> </w:t>
      </w:r>
      <w:r>
        <w:t>není</w:t>
      </w:r>
      <w:r>
        <w:rPr>
          <w:spacing w:val="-14"/>
        </w:rPr>
        <w:t xml:space="preserve"> </w:t>
      </w:r>
      <w:r>
        <w:t>kupující</w:t>
      </w:r>
      <w:r>
        <w:rPr>
          <w:spacing w:val="-15"/>
        </w:rPr>
        <w:t xml:space="preserve"> </w:t>
      </w:r>
      <w:r>
        <w:t>oprávněn</w:t>
      </w:r>
      <w:r>
        <w:rPr>
          <w:spacing w:val="-14"/>
        </w:rPr>
        <w:t xml:space="preserve"> </w:t>
      </w:r>
      <w:r>
        <w:t>uplatňovat</w:t>
      </w:r>
      <w:r>
        <w:rPr>
          <w:spacing w:val="-14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prodávajícího</w:t>
      </w:r>
      <w:r>
        <w:rPr>
          <w:spacing w:val="-15"/>
        </w:rPr>
        <w:t xml:space="preserve"> </w:t>
      </w:r>
      <w:r>
        <w:t>jako</w:t>
      </w:r>
      <w:r>
        <w:rPr>
          <w:spacing w:val="-14"/>
        </w:rPr>
        <w:t xml:space="preserve"> </w:t>
      </w:r>
      <w:r>
        <w:t>vady vozidla</w:t>
      </w:r>
      <w:r>
        <w:rPr>
          <w:spacing w:val="-12"/>
        </w:rPr>
        <w:t xml:space="preserve"> </w:t>
      </w:r>
      <w:r>
        <w:t>(ani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rámci</w:t>
      </w:r>
      <w:r>
        <w:rPr>
          <w:spacing w:val="-12"/>
        </w:rPr>
        <w:t xml:space="preserve"> </w:t>
      </w:r>
      <w:r>
        <w:t>případné</w:t>
      </w:r>
      <w:r>
        <w:rPr>
          <w:spacing w:val="-11"/>
        </w:rPr>
        <w:t xml:space="preserve"> </w:t>
      </w:r>
      <w:r>
        <w:t>záruky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jakost)</w:t>
      </w:r>
      <w:r>
        <w:rPr>
          <w:spacing w:val="-11"/>
        </w:rPr>
        <w:t xml:space="preserve"> </w:t>
      </w:r>
      <w:r>
        <w:t>bez</w:t>
      </w:r>
      <w:r>
        <w:rPr>
          <w:spacing w:val="-11"/>
        </w:rPr>
        <w:t xml:space="preserve"> </w:t>
      </w:r>
      <w:r>
        <w:t>ohledu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to,</w:t>
      </w:r>
      <w:r>
        <w:rPr>
          <w:spacing w:val="-11"/>
        </w:rPr>
        <w:t xml:space="preserve"> </w:t>
      </w:r>
      <w:r>
        <w:t>zda</w:t>
      </w:r>
      <w:r>
        <w:rPr>
          <w:spacing w:val="-12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byly</w:t>
      </w:r>
      <w:r>
        <w:rPr>
          <w:spacing w:val="-11"/>
        </w:rPr>
        <w:t xml:space="preserve"> </w:t>
      </w:r>
      <w:r>
        <w:t>objektivně</w:t>
      </w:r>
      <w:r>
        <w:rPr>
          <w:spacing w:val="-12"/>
        </w:rPr>
        <w:t xml:space="preserve"> </w:t>
      </w:r>
      <w:r>
        <w:t>posouzeny</w:t>
      </w:r>
      <w:r>
        <w:rPr>
          <w:spacing w:val="-11"/>
        </w:rPr>
        <w:t xml:space="preserve"> </w:t>
      </w:r>
      <w:r>
        <w:t>jako</w:t>
      </w:r>
      <w:r>
        <w:rPr>
          <w:spacing w:val="-11"/>
        </w:rPr>
        <w:t xml:space="preserve"> </w:t>
      </w:r>
      <w:r>
        <w:t>vady</w:t>
      </w:r>
      <w:r>
        <w:rPr>
          <w:spacing w:val="-12"/>
        </w:rPr>
        <w:t xml:space="preserve"> </w:t>
      </w:r>
      <w:r>
        <w:t>vozidla, jelikož na ně prodávající kupujícího</w:t>
      </w:r>
      <w:r>
        <w:rPr>
          <w:spacing w:val="-7"/>
        </w:rPr>
        <w:t xml:space="preserve"> </w:t>
      </w:r>
      <w:r>
        <w:t>upozornil.</w:t>
      </w:r>
    </w:p>
    <w:p w:rsidR="006602A4" w:rsidRDefault="006602A4">
      <w:pPr>
        <w:spacing w:line="249" w:lineRule="auto"/>
        <w:jc w:val="both"/>
        <w:sectPr w:rsidR="006602A4">
          <w:pgSz w:w="11910" w:h="16840"/>
          <w:pgMar w:top="800" w:right="360" w:bottom="840" w:left="740" w:header="0" w:footer="657" w:gutter="0"/>
          <w:cols w:space="708"/>
        </w:sectPr>
      </w:pPr>
    </w:p>
    <w:p w:rsidR="006602A4" w:rsidRDefault="00D15447">
      <w:pPr>
        <w:pStyle w:val="Nadpis1"/>
        <w:numPr>
          <w:ilvl w:val="0"/>
          <w:numId w:val="9"/>
        </w:numPr>
        <w:tabs>
          <w:tab w:val="left" w:pos="333"/>
        </w:tabs>
        <w:spacing w:before="80"/>
      </w:pPr>
      <w:r>
        <w:lastRenderedPageBreak/>
        <w:t xml:space="preserve">Sériová výbava vozu </w:t>
      </w:r>
      <w:r>
        <w:rPr>
          <w:spacing w:val="-3"/>
        </w:rPr>
        <w:t xml:space="preserve">Volkswagen </w:t>
      </w:r>
      <w:r>
        <w:t>Multivan 6.1 CL TDI 4MOT DSG</w:t>
      </w:r>
      <w:r>
        <w:rPr>
          <w:spacing w:val="-8"/>
        </w:rPr>
        <w:t xml:space="preserve"> </w:t>
      </w:r>
      <w:r>
        <w:t>KR:</w:t>
      </w:r>
    </w:p>
    <w:p w:rsidR="006602A4" w:rsidRDefault="006602A4">
      <w:pPr>
        <w:sectPr w:rsidR="006602A4">
          <w:pgSz w:w="11910" w:h="16840"/>
          <w:pgMar w:top="1360" w:right="360" w:bottom="840" w:left="740" w:header="0" w:footer="657" w:gutter="0"/>
          <w:cols w:space="708"/>
        </w:sectPr>
      </w:pPr>
    </w:p>
    <w:p w:rsidR="006602A4" w:rsidRDefault="00D15447">
      <w:pPr>
        <w:spacing w:before="86"/>
        <w:ind w:left="110"/>
        <w:rPr>
          <w:sz w:val="18"/>
        </w:rPr>
      </w:pPr>
      <w:r>
        <w:rPr>
          <w:sz w:val="18"/>
        </w:rPr>
        <w:lastRenderedPageBreak/>
        <w:t>12 V zásuvka v kabině řidiče</w:t>
      </w:r>
    </w:p>
    <w:p w:rsidR="006602A4" w:rsidRDefault="00D15447">
      <w:pPr>
        <w:spacing w:before="146"/>
        <w:ind w:left="110"/>
        <w:rPr>
          <w:sz w:val="18"/>
        </w:rPr>
      </w:pPr>
      <w:r>
        <w:rPr>
          <w:sz w:val="18"/>
        </w:rPr>
        <w:t>17" kola z lehké slitiny "Devonport":</w:t>
      </w:r>
    </w:p>
    <w:p w:rsidR="006602A4" w:rsidRDefault="00D15447">
      <w:pPr>
        <w:pStyle w:val="Odstavecseseznamem"/>
        <w:numPr>
          <w:ilvl w:val="0"/>
          <w:numId w:val="4"/>
        </w:numPr>
        <w:tabs>
          <w:tab w:val="left" w:pos="391"/>
        </w:tabs>
        <w:spacing w:before="72"/>
        <w:ind w:left="390" w:hanging="111"/>
        <w:rPr>
          <w:sz w:val="18"/>
        </w:rPr>
      </w:pPr>
      <w:r>
        <w:rPr>
          <w:sz w:val="18"/>
        </w:rPr>
        <w:t>stříbrná</w:t>
      </w:r>
    </w:p>
    <w:p w:rsidR="006602A4" w:rsidRDefault="00D15447">
      <w:pPr>
        <w:pStyle w:val="Odstavecseseznamem"/>
        <w:numPr>
          <w:ilvl w:val="0"/>
          <w:numId w:val="4"/>
        </w:numPr>
        <w:tabs>
          <w:tab w:val="left" w:pos="391"/>
        </w:tabs>
        <w:spacing w:before="9" w:line="336" w:lineRule="auto"/>
        <w:ind w:right="3459" w:firstLine="170"/>
        <w:rPr>
          <w:sz w:val="18"/>
        </w:rPr>
      </w:pPr>
      <w:r>
        <w:rPr>
          <w:sz w:val="18"/>
        </w:rPr>
        <w:t xml:space="preserve">středové kryty </w:t>
      </w:r>
      <w:r>
        <w:rPr>
          <w:spacing w:val="-5"/>
          <w:sz w:val="18"/>
        </w:rPr>
        <w:t xml:space="preserve">kol </w:t>
      </w:r>
      <w:r>
        <w:rPr>
          <w:sz w:val="18"/>
        </w:rPr>
        <w:t>17"</w:t>
      </w:r>
      <w:r>
        <w:rPr>
          <w:spacing w:val="-2"/>
          <w:sz w:val="18"/>
        </w:rPr>
        <w:t xml:space="preserve"> </w:t>
      </w:r>
      <w:r>
        <w:rPr>
          <w:sz w:val="18"/>
        </w:rPr>
        <w:t>podvozek:</w:t>
      </w:r>
    </w:p>
    <w:p w:rsidR="006602A4" w:rsidRDefault="00D15447">
      <w:pPr>
        <w:pStyle w:val="Odstavecseseznamem"/>
        <w:numPr>
          <w:ilvl w:val="0"/>
          <w:numId w:val="4"/>
        </w:numPr>
        <w:tabs>
          <w:tab w:val="left" w:pos="391"/>
        </w:tabs>
        <w:spacing w:line="197" w:lineRule="exact"/>
        <w:ind w:left="390" w:hanging="111"/>
        <w:rPr>
          <w:sz w:val="18"/>
        </w:rPr>
      </w:pPr>
      <w:r>
        <w:rPr>
          <w:sz w:val="18"/>
        </w:rPr>
        <w:t>17" brzy vpředu, 16" brzdy</w:t>
      </w:r>
      <w:r>
        <w:rPr>
          <w:spacing w:val="-7"/>
          <w:sz w:val="18"/>
        </w:rPr>
        <w:t xml:space="preserve"> </w:t>
      </w:r>
      <w:r>
        <w:rPr>
          <w:sz w:val="18"/>
        </w:rPr>
        <w:t>vzadu</w:t>
      </w:r>
    </w:p>
    <w:p w:rsidR="006602A4" w:rsidRDefault="00D15447">
      <w:pPr>
        <w:pStyle w:val="Odstavecseseznamem"/>
        <w:numPr>
          <w:ilvl w:val="0"/>
          <w:numId w:val="4"/>
        </w:numPr>
        <w:tabs>
          <w:tab w:val="left" w:pos="391"/>
        </w:tabs>
        <w:spacing w:before="9" w:line="336" w:lineRule="auto"/>
        <w:ind w:right="2785" w:firstLine="170"/>
        <w:rPr>
          <w:sz w:val="18"/>
        </w:rPr>
      </w:pPr>
      <w:r>
        <w:rPr>
          <w:sz w:val="18"/>
        </w:rPr>
        <w:t>pouze pro 17" kola a</w:t>
      </w:r>
      <w:r>
        <w:rPr>
          <w:spacing w:val="-13"/>
          <w:sz w:val="18"/>
        </w:rPr>
        <w:t xml:space="preserve"> </w:t>
      </w:r>
      <w:r>
        <w:rPr>
          <w:sz w:val="18"/>
        </w:rPr>
        <w:t>větší 2 funkční</w:t>
      </w:r>
      <w:r>
        <w:rPr>
          <w:spacing w:val="-3"/>
          <w:sz w:val="18"/>
        </w:rPr>
        <w:t xml:space="preserve"> </w:t>
      </w:r>
      <w:r>
        <w:rPr>
          <w:sz w:val="18"/>
        </w:rPr>
        <w:t>klíče</w:t>
      </w:r>
    </w:p>
    <w:p w:rsidR="006602A4" w:rsidRDefault="00D15447">
      <w:pPr>
        <w:spacing w:before="9" w:line="280" w:lineRule="exact"/>
        <w:ind w:left="280" w:right="2180" w:hanging="171"/>
        <w:rPr>
          <w:sz w:val="18"/>
        </w:rPr>
      </w:pPr>
      <w:r>
        <w:rPr>
          <w:sz w:val="18"/>
        </w:rPr>
        <w:t>2 otočná sedadla v 1. řadě sedadel v prostoru pro cestující:</w:t>
      </w:r>
    </w:p>
    <w:p w:rsidR="006602A4" w:rsidRDefault="00D15447">
      <w:pPr>
        <w:pStyle w:val="Odstavecseseznamem"/>
        <w:numPr>
          <w:ilvl w:val="0"/>
          <w:numId w:val="1"/>
        </w:numPr>
        <w:tabs>
          <w:tab w:val="left" w:pos="391"/>
        </w:tabs>
        <w:spacing w:line="198" w:lineRule="exact"/>
        <w:ind w:hanging="111"/>
        <w:rPr>
          <w:sz w:val="18"/>
        </w:rPr>
      </w:pPr>
      <w:r>
        <w:rPr>
          <w:sz w:val="18"/>
        </w:rPr>
        <w:t>posuvná</w:t>
      </w:r>
    </w:p>
    <w:p w:rsidR="006602A4" w:rsidRDefault="00D15447">
      <w:pPr>
        <w:pStyle w:val="Odstavecseseznamem"/>
        <w:numPr>
          <w:ilvl w:val="0"/>
          <w:numId w:val="1"/>
        </w:numPr>
        <w:tabs>
          <w:tab w:val="left" w:pos="391"/>
        </w:tabs>
        <w:spacing w:before="9"/>
        <w:ind w:hanging="111"/>
        <w:rPr>
          <w:sz w:val="18"/>
        </w:rPr>
      </w:pPr>
      <w:r>
        <w:rPr>
          <w:sz w:val="18"/>
        </w:rPr>
        <w:t>sklopná</w:t>
      </w:r>
    </w:p>
    <w:p w:rsidR="006602A4" w:rsidRDefault="00D15447">
      <w:pPr>
        <w:pStyle w:val="Odstavecseseznamem"/>
        <w:numPr>
          <w:ilvl w:val="0"/>
          <w:numId w:val="1"/>
        </w:numPr>
        <w:tabs>
          <w:tab w:val="left" w:pos="391"/>
        </w:tabs>
        <w:spacing w:before="9"/>
        <w:ind w:hanging="111"/>
        <w:rPr>
          <w:sz w:val="18"/>
        </w:rPr>
      </w:pPr>
      <w:r>
        <w:rPr>
          <w:sz w:val="18"/>
        </w:rPr>
        <w:t>demontovatelná</w:t>
      </w:r>
    </w:p>
    <w:p w:rsidR="006602A4" w:rsidRDefault="00D15447">
      <w:pPr>
        <w:pStyle w:val="Odstavecseseznamem"/>
        <w:numPr>
          <w:ilvl w:val="0"/>
          <w:numId w:val="3"/>
        </w:numPr>
        <w:tabs>
          <w:tab w:val="left" w:pos="311"/>
        </w:tabs>
        <w:spacing w:before="10" w:line="280" w:lineRule="atLeast"/>
        <w:ind w:right="2739" w:hanging="171"/>
        <w:rPr>
          <w:sz w:val="18"/>
        </w:rPr>
      </w:pPr>
      <w:r>
        <w:rPr>
          <w:sz w:val="18"/>
        </w:rPr>
        <w:t>řada sedadel v prostoru</w:t>
      </w:r>
      <w:r>
        <w:rPr>
          <w:spacing w:val="-14"/>
          <w:sz w:val="18"/>
        </w:rPr>
        <w:t xml:space="preserve"> </w:t>
      </w:r>
      <w:r>
        <w:rPr>
          <w:sz w:val="18"/>
        </w:rPr>
        <w:t>pro cestující: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450"/>
        </w:tabs>
        <w:spacing w:before="8" w:line="249" w:lineRule="auto"/>
        <w:ind w:right="39" w:firstLine="0"/>
        <w:rPr>
          <w:sz w:val="18"/>
        </w:rPr>
      </w:pPr>
      <w:r>
        <w:rPr>
          <w:sz w:val="18"/>
        </w:rPr>
        <w:t>trojsedadlo se sklopným opěradlem s možností lůžkové úpravy</w:t>
      </w:r>
    </w:p>
    <w:p w:rsidR="006602A4" w:rsidRDefault="00D15447">
      <w:pPr>
        <w:spacing w:before="76"/>
        <w:ind w:left="110"/>
        <w:rPr>
          <w:sz w:val="18"/>
        </w:rPr>
      </w:pPr>
      <w:r>
        <w:rPr>
          <w:sz w:val="18"/>
        </w:rPr>
        <w:t>2x USB rozhraní (typ C) + 2x USB: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72"/>
        <w:ind w:left="390" w:hanging="111"/>
        <w:rPr>
          <w:sz w:val="18"/>
        </w:rPr>
      </w:pPr>
      <w:r>
        <w:rPr>
          <w:sz w:val="18"/>
        </w:rPr>
        <w:t>2x umístěné na přístrojové desce (typ</w:t>
      </w:r>
      <w:r>
        <w:rPr>
          <w:spacing w:val="-10"/>
          <w:sz w:val="18"/>
        </w:rPr>
        <w:t xml:space="preserve"> </w:t>
      </w:r>
      <w:r>
        <w:rPr>
          <w:sz w:val="18"/>
        </w:rPr>
        <w:t>C)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9"/>
        <w:ind w:left="390" w:hanging="111"/>
        <w:rPr>
          <w:sz w:val="18"/>
        </w:rPr>
      </w:pPr>
      <w:r>
        <w:rPr>
          <w:sz w:val="18"/>
        </w:rPr>
        <w:t>kompatibilní i s</w:t>
      </w:r>
      <w:r>
        <w:rPr>
          <w:spacing w:val="-4"/>
          <w:sz w:val="18"/>
        </w:rPr>
        <w:t xml:space="preserve"> </w:t>
      </w:r>
      <w:r>
        <w:rPr>
          <w:sz w:val="18"/>
        </w:rPr>
        <w:t>iPod/iPad/iPhone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8"/>
        </w:tabs>
        <w:spacing w:before="9" w:line="249" w:lineRule="auto"/>
        <w:ind w:right="38" w:firstLine="0"/>
        <w:rPr>
          <w:sz w:val="18"/>
        </w:rPr>
      </w:pPr>
      <w:r>
        <w:rPr>
          <w:sz w:val="18"/>
        </w:rPr>
        <w:t>2x USB pro nabíjení v prostoru levého C-sloupku v prostoru pro</w:t>
      </w:r>
      <w:r>
        <w:rPr>
          <w:spacing w:val="-2"/>
          <w:sz w:val="18"/>
        </w:rPr>
        <w:t xml:space="preserve"> </w:t>
      </w:r>
      <w:r>
        <w:rPr>
          <w:sz w:val="18"/>
        </w:rPr>
        <w:t>cestující</w:t>
      </w:r>
    </w:p>
    <w:p w:rsidR="006602A4" w:rsidRDefault="00D15447">
      <w:pPr>
        <w:spacing w:before="76"/>
        <w:ind w:left="110"/>
        <w:rPr>
          <w:sz w:val="18"/>
        </w:rPr>
      </w:pPr>
      <w:r>
        <w:rPr>
          <w:sz w:val="18"/>
        </w:rPr>
        <w:t>Airbag řidiče a spolujezdce: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72" w:line="336" w:lineRule="auto"/>
        <w:ind w:left="110" w:right="1619" w:firstLine="170"/>
        <w:rPr>
          <w:sz w:val="18"/>
        </w:rPr>
      </w:pPr>
      <w:r>
        <w:rPr>
          <w:sz w:val="18"/>
        </w:rPr>
        <w:t>možnost deaktivace airbagu</w:t>
      </w:r>
      <w:r>
        <w:rPr>
          <w:spacing w:val="-17"/>
          <w:sz w:val="18"/>
        </w:rPr>
        <w:t xml:space="preserve"> </w:t>
      </w:r>
      <w:r>
        <w:rPr>
          <w:sz w:val="18"/>
        </w:rPr>
        <w:t>spolujezdce Asistent pro kompenzaci bočního</w:t>
      </w:r>
      <w:r>
        <w:rPr>
          <w:spacing w:val="-9"/>
          <w:sz w:val="18"/>
        </w:rPr>
        <w:t xml:space="preserve"> </w:t>
      </w:r>
      <w:r>
        <w:rPr>
          <w:sz w:val="18"/>
        </w:rPr>
        <w:t>větru</w:t>
      </w:r>
    </w:p>
    <w:p w:rsidR="006602A4" w:rsidRDefault="00D15447">
      <w:pPr>
        <w:spacing w:before="64"/>
        <w:ind w:left="110"/>
        <w:rPr>
          <w:sz w:val="18"/>
        </w:rPr>
      </w:pPr>
      <w:r>
        <w:rPr>
          <w:sz w:val="18"/>
        </w:rPr>
        <w:t>Asistent pro rozjezd do kopce</w:t>
      </w:r>
    </w:p>
    <w:p w:rsidR="006602A4" w:rsidRDefault="00D15447">
      <w:pPr>
        <w:spacing w:before="146"/>
        <w:ind w:left="89" w:right="1920"/>
        <w:jc w:val="center"/>
        <w:rPr>
          <w:sz w:val="18"/>
        </w:rPr>
      </w:pPr>
      <w:r>
        <w:rPr>
          <w:sz w:val="18"/>
        </w:rPr>
        <w:t>Bederní opěrky předních sedadel, man.: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73"/>
        <w:ind w:left="390" w:right="1738" w:hanging="391"/>
        <w:rPr>
          <w:sz w:val="18"/>
        </w:rPr>
      </w:pPr>
      <w:r>
        <w:rPr>
          <w:sz w:val="18"/>
        </w:rPr>
        <w:t>bederní opěrka řidiče a</w:t>
      </w:r>
      <w:r>
        <w:rPr>
          <w:spacing w:val="-9"/>
          <w:sz w:val="18"/>
        </w:rPr>
        <w:t xml:space="preserve"> </w:t>
      </w:r>
      <w:r>
        <w:rPr>
          <w:sz w:val="18"/>
        </w:rPr>
        <w:t>spolujezdce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9"/>
        <w:ind w:left="390" w:hanging="111"/>
        <w:rPr>
          <w:sz w:val="18"/>
        </w:rPr>
      </w:pPr>
      <w:r>
        <w:rPr>
          <w:sz w:val="18"/>
        </w:rPr>
        <w:t>obě manuálně</w:t>
      </w:r>
      <w:r>
        <w:rPr>
          <w:spacing w:val="-3"/>
          <w:sz w:val="18"/>
        </w:rPr>
        <w:t xml:space="preserve"> </w:t>
      </w:r>
      <w:r>
        <w:rPr>
          <w:sz w:val="18"/>
        </w:rPr>
        <w:t>nastavitelné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9" w:line="336" w:lineRule="auto"/>
        <w:ind w:left="110" w:right="2109" w:firstLine="170"/>
        <w:rPr>
          <w:sz w:val="18"/>
        </w:rPr>
      </w:pPr>
      <w:r>
        <w:rPr>
          <w:sz w:val="18"/>
        </w:rPr>
        <w:t>nelze pro dvojsedad</w:t>
      </w:r>
      <w:r>
        <w:rPr>
          <w:sz w:val="18"/>
        </w:rPr>
        <w:t>lo</w:t>
      </w:r>
      <w:r>
        <w:rPr>
          <w:spacing w:val="-18"/>
          <w:sz w:val="18"/>
        </w:rPr>
        <w:t xml:space="preserve"> </w:t>
      </w:r>
      <w:r>
        <w:rPr>
          <w:sz w:val="18"/>
        </w:rPr>
        <w:t>spolujezdce Boční a hlavové airbagy</w:t>
      </w:r>
      <w:r>
        <w:rPr>
          <w:spacing w:val="-9"/>
          <w:sz w:val="18"/>
        </w:rPr>
        <w:t xml:space="preserve"> </w:t>
      </w:r>
      <w:r>
        <w:rPr>
          <w:sz w:val="18"/>
        </w:rPr>
        <w:t>vpředu: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line="336" w:lineRule="auto"/>
        <w:ind w:left="110" w:right="2860" w:firstLine="170"/>
        <w:rPr>
          <w:sz w:val="18"/>
        </w:rPr>
      </w:pPr>
      <w:r>
        <w:rPr>
          <w:sz w:val="18"/>
        </w:rPr>
        <w:t>pro řidiče a spolujezdce Boční posuvné dveře</w:t>
      </w:r>
      <w:r>
        <w:rPr>
          <w:spacing w:val="-16"/>
          <w:sz w:val="18"/>
        </w:rPr>
        <w:t xml:space="preserve"> </w:t>
      </w:r>
      <w:r>
        <w:rPr>
          <w:sz w:val="18"/>
        </w:rPr>
        <w:t>vpravo</w:t>
      </w:r>
    </w:p>
    <w:p w:rsidR="006602A4" w:rsidRDefault="00D15447">
      <w:pPr>
        <w:spacing w:before="53" w:line="410" w:lineRule="auto"/>
        <w:ind w:left="110" w:right="1740"/>
        <w:rPr>
          <w:sz w:val="18"/>
        </w:rPr>
      </w:pPr>
      <w:r>
        <w:rPr>
          <w:sz w:val="18"/>
        </w:rPr>
        <w:t>Celková hmotnost vozidla 3 080 kg Centrální zamykání s dálkovým ovládáním</w:t>
      </w:r>
    </w:p>
    <w:p w:rsidR="006602A4" w:rsidRDefault="00D15447">
      <w:pPr>
        <w:spacing w:line="324" w:lineRule="auto"/>
        <w:ind w:left="280" w:right="2648" w:hanging="171"/>
        <w:rPr>
          <w:sz w:val="18"/>
        </w:rPr>
      </w:pPr>
      <w:r>
        <w:rPr>
          <w:sz w:val="18"/>
        </w:rPr>
        <w:t>Dekorační lišta interiéru "Bright Brushed Gray"</w:t>
      </w:r>
    </w:p>
    <w:p w:rsidR="006602A4" w:rsidRDefault="00D15447">
      <w:pPr>
        <w:spacing w:before="10" w:line="410" w:lineRule="auto"/>
        <w:ind w:left="110" w:right="2826"/>
        <w:rPr>
          <w:sz w:val="18"/>
        </w:rPr>
      </w:pPr>
      <w:r>
        <w:rPr>
          <w:sz w:val="18"/>
        </w:rPr>
        <w:t>Determální skla (zelená) Digitální příjem rádia (DAB+)</w:t>
      </w:r>
    </w:p>
    <w:p w:rsidR="006602A4" w:rsidRDefault="00D15447">
      <w:pPr>
        <w:spacing w:line="206" w:lineRule="exact"/>
        <w:ind w:left="110"/>
        <w:rPr>
          <w:sz w:val="18"/>
        </w:rPr>
      </w:pPr>
      <w:r>
        <w:rPr>
          <w:sz w:val="18"/>
        </w:rPr>
        <w:t>Dodatečná ochrana přední masky a střechy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72"/>
        <w:ind w:left="390" w:hanging="111"/>
        <w:rPr>
          <w:sz w:val="18"/>
        </w:rPr>
      </w:pPr>
      <w:r>
        <w:rPr>
          <w:sz w:val="18"/>
        </w:rPr>
        <w:t>folie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9" w:line="336" w:lineRule="auto"/>
        <w:ind w:left="110" w:right="2209" w:firstLine="170"/>
        <w:rPr>
          <w:sz w:val="18"/>
        </w:rPr>
      </w:pPr>
      <w:r>
        <w:rPr>
          <w:sz w:val="18"/>
        </w:rPr>
        <w:t>ochrana při transportu Dodatečné opatření ke snížení</w:t>
      </w:r>
      <w:r>
        <w:rPr>
          <w:spacing w:val="-22"/>
          <w:sz w:val="18"/>
        </w:rPr>
        <w:t xml:space="preserve"> </w:t>
      </w:r>
      <w:r>
        <w:rPr>
          <w:sz w:val="18"/>
        </w:rPr>
        <w:t>hluku</w:t>
      </w:r>
    </w:p>
    <w:p w:rsidR="006602A4" w:rsidRDefault="00D15447">
      <w:pPr>
        <w:spacing w:before="64"/>
        <w:ind w:left="110"/>
        <w:rPr>
          <w:sz w:val="18"/>
        </w:rPr>
      </w:pPr>
      <w:r>
        <w:rPr>
          <w:sz w:val="18"/>
        </w:rPr>
        <w:t>Dětská pojistka bočních posuvných dveří</w:t>
      </w:r>
    </w:p>
    <w:p w:rsidR="006602A4" w:rsidRDefault="00D15447">
      <w:pPr>
        <w:spacing w:before="146"/>
        <w:ind w:left="110"/>
        <w:rPr>
          <w:sz w:val="18"/>
        </w:rPr>
      </w:pPr>
      <w:r>
        <w:rPr>
          <w:sz w:val="18"/>
        </w:rPr>
        <w:t>Elektromechanický posilovač řízení: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73"/>
        <w:ind w:left="390" w:hanging="111"/>
        <w:rPr>
          <w:sz w:val="18"/>
        </w:rPr>
      </w:pPr>
      <w:r>
        <w:rPr>
          <w:sz w:val="18"/>
        </w:rPr>
        <w:t>servořízení závislé na rychlosti</w:t>
      </w:r>
      <w:r>
        <w:rPr>
          <w:spacing w:val="-5"/>
          <w:sz w:val="18"/>
        </w:rPr>
        <w:t xml:space="preserve"> </w:t>
      </w:r>
      <w:r>
        <w:rPr>
          <w:sz w:val="18"/>
        </w:rPr>
        <w:t>jízdy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9" w:line="336" w:lineRule="auto"/>
        <w:ind w:left="110" w:right="862" w:firstLine="170"/>
        <w:rPr>
          <w:sz w:val="18"/>
        </w:rPr>
      </w:pPr>
      <w:r>
        <w:rPr>
          <w:sz w:val="18"/>
        </w:rPr>
        <w:t>výškově a sklonově nastavitelný tříramenný</w:t>
      </w:r>
      <w:r>
        <w:rPr>
          <w:spacing w:val="-24"/>
          <w:sz w:val="18"/>
        </w:rPr>
        <w:t xml:space="preserve"> </w:t>
      </w:r>
      <w:r>
        <w:rPr>
          <w:sz w:val="18"/>
        </w:rPr>
        <w:t>volant Emisní norma EURO</w:t>
      </w:r>
      <w:r>
        <w:rPr>
          <w:spacing w:val="-1"/>
          <w:sz w:val="18"/>
        </w:rPr>
        <w:t xml:space="preserve"> </w:t>
      </w:r>
      <w:r>
        <w:rPr>
          <w:spacing w:val="-3"/>
          <w:sz w:val="18"/>
        </w:rPr>
        <w:t>6d-Temp-EVAP-ISC-FCM: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line="336" w:lineRule="auto"/>
        <w:ind w:left="110" w:right="2783" w:firstLine="170"/>
        <w:rPr>
          <w:sz w:val="18"/>
        </w:rPr>
      </w:pPr>
      <w:r>
        <w:rPr>
          <w:sz w:val="18"/>
        </w:rPr>
        <w:t>vozy s registrací M1 Ergonomické hlavové</w:t>
      </w:r>
      <w:r>
        <w:rPr>
          <w:spacing w:val="-21"/>
          <w:sz w:val="18"/>
        </w:rPr>
        <w:t xml:space="preserve"> </w:t>
      </w:r>
      <w:r>
        <w:rPr>
          <w:sz w:val="18"/>
        </w:rPr>
        <w:t>opěrky: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68"/>
        <w:ind w:left="390" w:hanging="111"/>
        <w:rPr>
          <w:sz w:val="18"/>
        </w:rPr>
      </w:pPr>
      <w:r>
        <w:rPr>
          <w:spacing w:val="-1"/>
          <w:sz w:val="18"/>
        </w:rPr>
        <w:br w:type="column"/>
      </w:r>
      <w:r>
        <w:rPr>
          <w:sz w:val="18"/>
        </w:rPr>
        <w:lastRenderedPageBreak/>
        <w:t>pro řidiče a spolujezdce výškově</w:t>
      </w:r>
      <w:r>
        <w:rPr>
          <w:spacing w:val="-7"/>
          <w:sz w:val="18"/>
        </w:rPr>
        <w:t xml:space="preserve"> </w:t>
      </w:r>
      <w:r>
        <w:rPr>
          <w:sz w:val="18"/>
        </w:rPr>
        <w:t>nastavitelné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9"/>
        <w:ind w:left="390" w:hanging="111"/>
        <w:rPr>
          <w:sz w:val="18"/>
        </w:rPr>
      </w:pPr>
      <w:r>
        <w:rPr>
          <w:sz w:val="18"/>
        </w:rPr>
        <w:t>v prostoru pro cestující výškově a sklonově</w:t>
      </w:r>
      <w:r>
        <w:rPr>
          <w:spacing w:val="-15"/>
          <w:sz w:val="18"/>
        </w:rPr>
        <w:t xml:space="preserve"> </w:t>
      </w:r>
      <w:r>
        <w:rPr>
          <w:sz w:val="18"/>
        </w:rPr>
        <w:t>nastavitelné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9" w:line="336" w:lineRule="auto"/>
        <w:ind w:left="110" w:right="715" w:firstLine="170"/>
        <w:rPr>
          <w:sz w:val="18"/>
        </w:rPr>
      </w:pPr>
      <w:r>
        <w:rPr>
          <w:sz w:val="18"/>
        </w:rPr>
        <w:t>účinně tlumí nárazy hlavy při nárazu do vozidla zezadu Halogenové přední světlomety</w:t>
      </w:r>
      <w:r>
        <w:rPr>
          <w:spacing w:val="-5"/>
          <w:sz w:val="18"/>
        </w:rPr>
        <w:t xml:space="preserve"> </w:t>
      </w:r>
      <w:r>
        <w:rPr>
          <w:sz w:val="18"/>
        </w:rPr>
        <w:t>H7</w:t>
      </w:r>
    </w:p>
    <w:p w:rsidR="006602A4" w:rsidRDefault="00D15447">
      <w:pPr>
        <w:spacing w:before="64"/>
        <w:ind w:left="110"/>
        <w:rPr>
          <w:sz w:val="18"/>
        </w:rPr>
      </w:pPr>
      <w:r>
        <w:rPr>
          <w:sz w:val="18"/>
        </w:rPr>
        <w:t>Indikátor stavu kapaliny</w:t>
      </w:r>
      <w:r>
        <w:rPr>
          <w:spacing w:val="-23"/>
          <w:sz w:val="18"/>
        </w:rPr>
        <w:t xml:space="preserve"> </w:t>
      </w:r>
      <w:r>
        <w:rPr>
          <w:sz w:val="18"/>
        </w:rPr>
        <w:t>ostřikovačů: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73" w:line="336" w:lineRule="auto"/>
        <w:ind w:left="110" w:right="1254" w:firstLine="170"/>
        <w:rPr>
          <w:sz w:val="18"/>
        </w:rPr>
      </w:pPr>
      <w:r>
        <w:rPr>
          <w:sz w:val="18"/>
        </w:rPr>
        <w:t>indikátor stavu kapaliny ostřikovačů čelního skla ISOFIX na sedadlech v pr</w:t>
      </w:r>
      <w:r>
        <w:rPr>
          <w:sz w:val="18"/>
        </w:rPr>
        <w:t>ostoru</w:t>
      </w:r>
      <w:r>
        <w:rPr>
          <w:spacing w:val="-8"/>
          <w:sz w:val="18"/>
        </w:rPr>
        <w:t xml:space="preserve"> </w:t>
      </w:r>
      <w:r>
        <w:rPr>
          <w:sz w:val="18"/>
        </w:rPr>
        <w:t>pro</w:t>
      </w:r>
    </w:p>
    <w:p w:rsidR="006602A4" w:rsidRDefault="00D15447">
      <w:pPr>
        <w:spacing w:line="197" w:lineRule="exact"/>
        <w:ind w:left="280"/>
        <w:rPr>
          <w:sz w:val="18"/>
        </w:rPr>
      </w:pPr>
      <w:r>
        <w:rPr>
          <w:sz w:val="18"/>
        </w:rPr>
        <w:t>cestující</w:t>
      </w:r>
    </w:p>
    <w:p w:rsidR="006602A4" w:rsidRDefault="00D15447">
      <w:pPr>
        <w:spacing w:before="82" w:line="324" w:lineRule="auto"/>
        <w:ind w:left="280" w:right="2240" w:hanging="171"/>
        <w:rPr>
          <w:sz w:val="18"/>
        </w:rPr>
      </w:pPr>
      <w:r>
        <w:rPr>
          <w:sz w:val="18"/>
        </w:rPr>
        <w:t>Komfortní LED osvětlení v prostoru pro cestující</w:t>
      </w:r>
    </w:p>
    <w:p w:rsidR="006602A4" w:rsidRDefault="00D15447">
      <w:pPr>
        <w:spacing w:before="11" w:line="324" w:lineRule="auto"/>
        <w:ind w:left="280" w:right="2630" w:hanging="171"/>
        <w:rPr>
          <w:sz w:val="18"/>
        </w:rPr>
      </w:pPr>
      <w:r>
        <w:rPr>
          <w:sz w:val="18"/>
        </w:rPr>
        <w:t>Komfotní obložení stropu v kabině řidiče a prostoru pro cestující</w:t>
      </w:r>
    </w:p>
    <w:p w:rsidR="006602A4" w:rsidRDefault="00D15447">
      <w:pPr>
        <w:spacing w:before="10"/>
        <w:ind w:left="110"/>
        <w:rPr>
          <w:sz w:val="18"/>
        </w:rPr>
      </w:pPr>
      <w:r>
        <w:rPr>
          <w:sz w:val="18"/>
        </w:rPr>
        <w:t>Kontrola poklesu tlaku vzduchu v pneu: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73"/>
        <w:ind w:left="390" w:hanging="111"/>
        <w:rPr>
          <w:sz w:val="18"/>
        </w:rPr>
      </w:pPr>
      <w:r>
        <w:rPr>
          <w:sz w:val="18"/>
        </w:rPr>
        <w:t>nepřímé měření tlaku v</w:t>
      </w:r>
      <w:r>
        <w:rPr>
          <w:spacing w:val="-6"/>
          <w:sz w:val="18"/>
        </w:rPr>
        <w:t xml:space="preserve"> </w:t>
      </w:r>
      <w:r>
        <w:rPr>
          <w:sz w:val="18"/>
        </w:rPr>
        <w:t>pneumatikách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9" w:line="336" w:lineRule="auto"/>
        <w:ind w:left="110" w:right="2295" w:firstLine="170"/>
        <w:rPr>
          <w:sz w:val="18"/>
        </w:rPr>
      </w:pPr>
      <w:r>
        <w:rPr>
          <w:sz w:val="18"/>
        </w:rPr>
        <w:t>upozornění při změně tlaku Kontrola zapnutí bezpečnostního</w:t>
      </w:r>
      <w:r>
        <w:rPr>
          <w:spacing w:val="-23"/>
          <w:sz w:val="18"/>
        </w:rPr>
        <w:t xml:space="preserve"> </w:t>
      </w:r>
      <w:r>
        <w:rPr>
          <w:sz w:val="18"/>
        </w:rPr>
        <w:t>pásu</w:t>
      </w:r>
    </w:p>
    <w:p w:rsidR="006602A4" w:rsidRDefault="00D15447">
      <w:pPr>
        <w:spacing w:line="197" w:lineRule="exact"/>
        <w:ind w:left="280"/>
        <w:rPr>
          <w:sz w:val="18"/>
        </w:rPr>
      </w:pPr>
      <w:r>
        <w:rPr>
          <w:sz w:val="18"/>
        </w:rPr>
        <w:t>řidiče</w:t>
      </w:r>
    </w:p>
    <w:p w:rsidR="006602A4" w:rsidRDefault="00D15447">
      <w:pPr>
        <w:spacing w:before="83"/>
        <w:ind w:left="110"/>
        <w:rPr>
          <w:sz w:val="18"/>
        </w:rPr>
      </w:pPr>
      <w:r>
        <w:rPr>
          <w:sz w:val="18"/>
        </w:rPr>
        <w:t>Kryt zavazadlového prostoru</w:t>
      </w:r>
    </w:p>
    <w:p w:rsidR="006602A4" w:rsidRDefault="00D15447">
      <w:pPr>
        <w:spacing w:before="146"/>
        <w:ind w:left="110"/>
        <w:rPr>
          <w:sz w:val="18"/>
        </w:rPr>
      </w:pPr>
      <w:r>
        <w:rPr>
          <w:sz w:val="18"/>
        </w:rPr>
        <w:t>Kryty vnějších zpětných zrcátek v barvě: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73"/>
        <w:ind w:left="390" w:hanging="111"/>
        <w:rPr>
          <w:sz w:val="18"/>
        </w:rPr>
      </w:pPr>
      <w:r>
        <w:rPr>
          <w:sz w:val="18"/>
        </w:rPr>
        <w:t>kryty vnějších zpětných zrcátek v barvě</w:t>
      </w:r>
      <w:r>
        <w:rPr>
          <w:spacing w:val="-7"/>
          <w:sz w:val="18"/>
        </w:rPr>
        <w:t xml:space="preserve"> </w:t>
      </w:r>
      <w:r>
        <w:rPr>
          <w:sz w:val="18"/>
        </w:rPr>
        <w:t>vozu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9" w:line="336" w:lineRule="auto"/>
        <w:ind w:left="110" w:right="2524" w:firstLine="170"/>
        <w:rPr>
          <w:sz w:val="18"/>
        </w:rPr>
      </w:pPr>
      <w:r>
        <w:rPr>
          <w:sz w:val="18"/>
        </w:rPr>
        <w:t>madla a kliky dveří v barvě vozu Lakované nárazníky v barvě</w:t>
      </w:r>
      <w:r>
        <w:rPr>
          <w:spacing w:val="-14"/>
          <w:sz w:val="18"/>
        </w:rPr>
        <w:t xml:space="preserve"> </w:t>
      </w:r>
      <w:r>
        <w:rPr>
          <w:sz w:val="18"/>
        </w:rPr>
        <w:t>vozu</w:t>
      </w:r>
    </w:p>
    <w:p w:rsidR="006602A4" w:rsidRDefault="00D15447">
      <w:pPr>
        <w:spacing w:before="63"/>
        <w:ind w:left="110"/>
        <w:rPr>
          <w:sz w:val="18"/>
        </w:rPr>
      </w:pPr>
      <w:r>
        <w:rPr>
          <w:sz w:val="18"/>
        </w:rPr>
        <w:t>Loketn</w:t>
      </w:r>
      <w:r>
        <w:rPr>
          <w:sz w:val="18"/>
        </w:rPr>
        <w:t>í opěrky řidiče a spolujezdce</w:t>
      </w:r>
    </w:p>
    <w:p w:rsidR="006602A4" w:rsidRDefault="00D15447">
      <w:pPr>
        <w:spacing w:before="147"/>
        <w:ind w:left="110"/>
        <w:rPr>
          <w:sz w:val="18"/>
        </w:rPr>
      </w:pPr>
      <w:r>
        <w:rPr>
          <w:sz w:val="18"/>
        </w:rPr>
        <w:t>Mobilní</w:t>
      </w:r>
      <w:r>
        <w:rPr>
          <w:spacing w:val="-1"/>
          <w:sz w:val="18"/>
        </w:rPr>
        <w:t xml:space="preserve"> </w:t>
      </w:r>
      <w:r>
        <w:rPr>
          <w:sz w:val="18"/>
        </w:rPr>
        <w:t>služby: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72" w:line="336" w:lineRule="auto"/>
        <w:ind w:left="110" w:right="3307" w:firstLine="170"/>
        <w:rPr>
          <w:sz w:val="18"/>
        </w:rPr>
      </w:pPr>
      <w:r>
        <w:rPr>
          <w:sz w:val="18"/>
        </w:rPr>
        <w:t>We connect plus 1 rok Mobilní</w:t>
      </w:r>
      <w:r>
        <w:rPr>
          <w:spacing w:val="-1"/>
          <w:sz w:val="18"/>
        </w:rPr>
        <w:t xml:space="preserve"> </w:t>
      </w:r>
      <w:r>
        <w:rPr>
          <w:sz w:val="18"/>
        </w:rPr>
        <w:t>služby: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line="336" w:lineRule="auto"/>
        <w:ind w:left="110" w:right="3304" w:firstLine="170"/>
        <w:rPr>
          <w:sz w:val="18"/>
        </w:rPr>
      </w:pPr>
      <w:r>
        <w:rPr>
          <w:sz w:val="18"/>
        </w:rPr>
        <w:t>We connect plus 1 rok Možnost deaktivace</w:t>
      </w:r>
      <w:r>
        <w:rPr>
          <w:spacing w:val="-13"/>
          <w:sz w:val="18"/>
        </w:rPr>
        <w:t xml:space="preserve"> </w:t>
      </w:r>
      <w:r>
        <w:rPr>
          <w:sz w:val="18"/>
        </w:rPr>
        <w:t>ASR: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line="197" w:lineRule="exact"/>
        <w:ind w:left="390" w:hanging="111"/>
        <w:rPr>
          <w:sz w:val="18"/>
        </w:rPr>
      </w:pPr>
      <w:r>
        <w:rPr>
          <w:sz w:val="18"/>
        </w:rPr>
        <w:t>tlačítko pro deaktivaci</w:t>
      </w:r>
      <w:r>
        <w:rPr>
          <w:spacing w:val="-4"/>
          <w:sz w:val="18"/>
        </w:rPr>
        <w:t xml:space="preserve"> </w:t>
      </w:r>
      <w:r>
        <w:rPr>
          <w:sz w:val="18"/>
        </w:rPr>
        <w:t>ASR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line="336" w:lineRule="auto"/>
        <w:ind w:left="110" w:right="1826" w:firstLine="170"/>
        <w:rPr>
          <w:sz w:val="18"/>
        </w:rPr>
      </w:pPr>
      <w:r>
        <w:rPr>
          <w:sz w:val="18"/>
        </w:rPr>
        <w:t>všechny ostatní funkce ESP beze změny Multifunkční kožený</w:t>
      </w:r>
      <w:r>
        <w:rPr>
          <w:spacing w:val="-2"/>
          <w:sz w:val="18"/>
        </w:rPr>
        <w:t xml:space="preserve"> </w:t>
      </w:r>
      <w:r>
        <w:rPr>
          <w:sz w:val="18"/>
        </w:rPr>
        <w:t>volant</w:t>
      </w:r>
    </w:p>
    <w:p w:rsidR="006602A4" w:rsidRDefault="00D15447">
      <w:pPr>
        <w:spacing w:before="63"/>
        <w:ind w:left="110"/>
        <w:rPr>
          <w:sz w:val="18"/>
        </w:rPr>
      </w:pPr>
      <w:r>
        <w:rPr>
          <w:sz w:val="18"/>
        </w:rPr>
        <w:t>Multifunkční ukazatel "Premium":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72"/>
        <w:ind w:left="390" w:hanging="111"/>
        <w:rPr>
          <w:sz w:val="18"/>
        </w:rPr>
      </w:pPr>
      <w:r>
        <w:rPr>
          <w:sz w:val="18"/>
        </w:rPr>
        <w:t>barevný LCD</w:t>
      </w:r>
      <w:r>
        <w:rPr>
          <w:spacing w:val="-3"/>
          <w:sz w:val="18"/>
        </w:rPr>
        <w:t xml:space="preserve"> </w:t>
      </w:r>
      <w:r>
        <w:rPr>
          <w:sz w:val="18"/>
        </w:rPr>
        <w:t>displejem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9" w:line="336" w:lineRule="auto"/>
        <w:ind w:left="110" w:right="2513" w:firstLine="170"/>
        <w:rPr>
          <w:sz w:val="18"/>
        </w:rPr>
      </w:pPr>
      <w:r>
        <w:rPr>
          <w:sz w:val="18"/>
        </w:rPr>
        <w:t>asistent rozpoznání únavy řidiče Multikolizní</w:t>
      </w:r>
      <w:r>
        <w:rPr>
          <w:spacing w:val="-2"/>
          <w:sz w:val="18"/>
        </w:rPr>
        <w:t xml:space="preserve"> </w:t>
      </w:r>
      <w:r>
        <w:rPr>
          <w:sz w:val="18"/>
        </w:rPr>
        <w:t>brzda</w:t>
      </w:r>
    </w:p>
    <w:p w:rsidR="006602A4" w:rsidRDefault="00D15447">
      <w:pPr>
        <w:spacing w:before="64"/>
        <w:ind w:left="110"/>
        <w:rPr>
          <w:sz w:val="18"/>
        </w:rPr>
      </w:pPr>
      <w:r>
        <w:rPr>
          <w:sz w:val="18"/>
        </w:rPr>
        <w:t>Mřížka chladiče: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73"/>
        <w:ind w:left="390" w:hanging="111"/>
        <w:rPr>
          <w:sz w:val="18"/>
        </w:rPr>
      </w:pPr>
      <w:r>
        <w:rPr>
          <w:sz w:val="18"/>
        </w:rPr>
        <w:t>černě</w:t>
      </w:r>
      <w:r>
        <w:rPr>
          <w:spacing w:val="-2"/>
          <w:sz w:val="18"/>
        </w:rPr>
        <w:t xml:space="preserve"> </w:t>
      </w:r>
      <w:r>
        <w:rPr>
          <w:sz w:val="18"/>
        </w:rPr>
        <w:t>lakovaná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9" w:line="336" w:lineRule="auto"/>
        <w:ind w:left="110" w:right="3493" w:firstLine="170"/>
        <w:rPr>
          <w:sz w:val="18"/>
        </w:rPr>
      </w:pPr>
      <w:r>
        <w:rPr>
          <w:sz w:val="18"/>
        </w:rPr>
        <w:t xml:space="preserve">5 chromovaných </w:t>
      </w:r>
      <w:r>
        <w:rPr>
          <w:spacing w:val="-4"/>
          <w:sz w:val="18"/>
        </w:rPr>
        <w:t xml:space="preserve">lišt </w:t>
      </w:r>
      <w:r>
        <w:rPr>
          <w:sz w:val="18"/>
        </w:rPr>
        <w:t>Náplň</w:t>
      </w:r>
      <w:r>
        <w:rPr>
          <w:spacing w:val="-2"/>
          <w:sz w:val="18"/>
        </w:rPr>
        <w:t xml:space="preserve"> </w:t>
      </w:r>
      <w:r>
        <w:rPr>
          <w:sz w:val="18"/>
        </w:rPr>
        <w:t>klimatizace: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line="197" w:lineRule="exact"/>
        <w:ind w:left="390" w:hanging="111"/>
        <w:rPr>
          <w:sz w:val="18"/>
        </w:rPr>
      </w:pPr>
      <w:r>
        <w:rPr>
          <w:sz w:val="18"/>
        </w:rPr>
        <w:t>médium</w:t>
      </w:r>
      <w:r>
        <w:rPr>
          <w:spacing w:val="-2"/>
          <w:sz w:val="18"/>
        </w:rPr>
        <w:t xml:space="preserve"> </w:t>
      </w:r>
      <w:r>
        <w:rPr>
          <w:sz w:val="18"/>
        </w:rPr>
        <w:t>R1234yf</w:t>
      </w:r>
    </w:p>
    <w:p w:rsidR="006602A4" w:rsidRDefault="00D15447">
      <w:pPr>
        <w:spacing w:before="83" w:line="324" w:lineRule="auto"/>
        <w:ind w:left="280" w:right="2720" w:hanging="171"/>
        <w:rPr>
          <w:sz w:val="18"/>
        </w:rPr>
      </w:pPr>
      <w:r>
        <w:rPr>
          <w:sz w:val="18"/>
        </w:rPr>
        <w:t>Nástupní madlo na straně řidiče i spolujezdce</w:t>
      </w:r>
    </w:p>
    <w:p w:rsidR="006602A4" w:rsidRDefault="00D15447">
      <w:pPr>
        <w:spacing w:before="10" w:line="324" w:lineRule="auto"/>
        <w:ind w:left="280" w:right="2990" w:hanging="171"/>
        <w:rPr>
          <w:sz w:val="18"/>
        </w:rPr>
      </w:pPr>
      <w:r>
        <w:rPr>
          <w:sz w:val="18"/>
        </w:rPr>
        <w:t>Nástupní schůdek - osvětlený "COMFORTLINE"</w:t>
      </w:r>
    </w:p>
    <w:p w:rsidR="006602A4" w:rsidRDefault="00D15447">
      <w:pPr>
        <w:spacing w:before="11"/>
        <w:ind w:left="110"/>
        <w:rPr>
          <w:sz w:val="18"/>
        </w:rPr>
      </w:pPr>
      <w:r>
        <w:rPr>
          <w:sz w:val="18"/>
        </w:rPr>
        <w:t>Nářadí a zvedák</w:t>
      </w:r>
    </w:p>
    <w:p w:rsidR="006602A4" w:rsidRDefault="00D15447">
      <w:pPr>
        <w:spacing w:before="146" w:line="410" w:lineRule="auto"/>
        <w:ind w:left="110" w:right="2329"/>
        <w:rPr>
          <w:sz w:val="18"/>
        </w:rPr>
      </w:pPr>
      <w:r>
        <w:rPr>
          <w:sz w:val="18"/>
        </w:rPr>
        <w:t>Odpadkový koš ve dveřích řidiče Ovládání osvětlení palubních přístrojů Paket "Světla a výhled":</w:t>
      </w:r>
    </w:p>
    <w:p w:rsidR="006602A4" w:rsidRDefault="006602A4">
      <w:pPr>
        <w:spacing w:line="410" w:lineRule="auto"/>
        <w:rPr>
          <w:sz w:val="18"/>
        </w:rPr>
        <w:sectPr w:rsidR="006602A4">
          <w:type w:val="continuous"/>
          <w:pgSz w:w="11910" w:h="16840"/>
          <w:pgMar w:top="1000" w:right="360" w:bottom="840" w:left="740" w:header="708" w:footer="708" w:gutter="0"/>
          <w:cols w:num="2" w:space="708" w:equalWidth="0">
            <w:col w:w="5252" w:space="77"/>
            <w:col w:w="5481"/>
          </w:cols>
        </w:sectPr>
      </w:pP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449"/>
        </w:tabs>
        <w:spacing w:before="71" w:line="249" w:lineRule="auto"/>
        <w:ind w:right="5593" w:firstLine="0"/>
        <w:rPr>
          <w:sz w:val="18"/>
        </w:rPr>
      </w:pPr>
      <w:r>
        <w:rPr>
          <w:sz w:val="18"/>
        </w:rPr>
        <w:lastRenderedPageBreak/>
        <w:t>automatický spínač světlometů s funkcí "Coming home/ Leaving</w:t>
      </w:r>
      <w:r>
        <w:rPr>
          <w:spacing w:val="-2"/>
          <w:sz w:val="18"/>
        </w:rPr>
        <w:t xml:space="preserve"> </w:t>
      </w:r>
      <w:r>
        <w:rPr>
          <w:sz w:val="18"/>
        </w:rPr>
        <w:t>home"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2"/>
        <w:ind w:left="390" w:hanging="111"/>
        <w:rPr>
          <w:sz w:val="18"/>
        </w:rPr>
      </w:pPr>
      <w:r>
        <w:rPr>
          <w:sz w:val="18"/>
        </w:rPr>
        <w:t>vnitřní zpětné zrcátko s automatickou</w:t>
      </w:r>
      <w:r>
        <w:rPr>
          <w:spacing w:val="-6"/>
          <w:sz w:val="18"/>
        </w:rPr>
        <w:t xml:space="preserve"> </w:t>
      </w:r>
      <w:r>
        <w:rPr>
          <w:sz w:val="18"/>
        </w:rPr>
        <w:t>clonou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9" w:line="336" w:lineRule="auto"/>
        <w:ind w:left="110" w:right="7105" w:firstLine="170"/>
        <w:rPr>
          <w:sz w:val="18"/>
        </w:rPr>
      </w:pPr>
      <w:r>
        <w:rPr>
          <w:sz w:val="18"/>
        </w:rPr>
        <w:t>dešťový senzor pro stěrače předního skla Palubní deska</w:t>
      </w:r>
      <w:r>
        <w:rPr>
          <w:spacing w:val="-3"/>
          <w:sz w:val="18"/>
        </w:rPr>
        <w:t xml:space="preserve"> </w:t>
      </w:r>
      <w:r>
        <w:rPr>
          <w:sz w:val="18"/>
        </w:rPr>
        <w:t>komfortní: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line="197" w:lineRule="exact"/>
        <w:ind w:left="390" w:hanging="111"/>
        <w:rPr>
          <w:sz w:val="18"/>
        </w:rPr>
      </w:pPr>
      <w:r>
        <w:rPr>
          <w:sz w:val="18"/>
        </w:rPr>
        <w:t>spodní část v barvě Titanum</w:t>
      </w:r>
      <w:r>
        <w:rPr>
          <w:spacing w:val="-6"/>
          <w:sz w:val="18"/>
        </w:rPr>
        <w:t xml:space="preserve"> </w:t>
      </w:r>
      <w:r>
        <w:rPr>
          <w:sz w:val="18"/>
        </w:rPr>
        <w:t>Black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9"/>
        <w:ind w:left="390" w:hanging="111"/>
        <w:rPr>
          <w:sz w:val="18"/>
        </w:rPr>
      </w:pPr>
      <w:r>
        <w:rPr>
          <w:sz w:val="18"/>
        </w:rPr>
        <w:t>chromové</w:t>
      </w:r>
      <w:r>
        <w:rPr>
          <w:spacing w:val="-2"/>
          <w:sz w:val="18"/>
        </w:rPr>
        <w:t xml:space="preserve"> </w:t>
      </w:r>
      <w:r>
        <w:rPr>
          <w:sz w:val="18"/>
        </w:rPr>
        <w:t>prvky</w:t>
      </w:r>
    </w:p>
    <w:p w:rsidR="006602A4" w:rsidRDefault="00D15447">
      <w:pPr>
        <w:spacing w:before="83"/>
        <w:ind w:left="110"/>
        <w:rPr>
          <w:sz w:val="18"/>
        </w:rPr>
      </w:pPr>
      <w:r>
        <w:rPr>
          <w:sz w:val="18"/>
        </w:rPr>
        <w:t>Pevná okna v prostoru pro cestující: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72"/>
        <w:ind w:left="390" w:hanging="111"/>
        <w:rPr>
          <w:sz w:val="18"/>
        </w:rPr>
      </w:pPr>
      <w:r>
        <w:rPr>
          <w:sz w:val="18"/>
        </w:rPr>
        <w:t>vzadu</w:t>
      </w:r>
      <w:r>
        <w:rPr>
          <w:spacing w:val="-1"/>
          <w:sz w:val="18"/>
        </w:rPr>
        <w:t xml:space="preserve"> </w:t>
      </w:r>
      <w:r>
        <w:rPr>
          <w:sz w:val="18"/>
        </w:rPr>
        <w:t>vpravo</w:t>
      </w:r>
    </w:p>
    <w:p w:rsidR="006602A4" w:rsidRDefault="00D15447">
      <w:pPr>
        <w:spacing w:before="83"/>
        <w:ind w:left="110"/>
        <w:rPr>
          <w:sz w:val="18"/>
        </w:rPr>
      </w:pPr>
      <w:r>
        <w:rPr>
          <w:sz w:val="18"/>
        </w:rPr>
        <w:t>Pevná okna v prostoru pro cestující: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73"/>
        <w:ind w:left="390" w:hanging="111"/>
        <w:rPr>
          <w:sz w:val="18"/>
        </w:rPr>
      </w:pPr>
      <w:r>
        <w:rPr>
          <w:sz w:val="18"/>
        </w:rPr>
        <w:t>vzadu</w:t>
      </w:r>
      <w:r>
        <w:rPr>
          <w:spacing w:val="-1"/>
          <w:sz w:val="18"/>
        </w:rPr>
        <w:t xml:space="preserve"> </w:t>
      </w:r>
      <w:r>
        <w:rPr>
          <w:sz w:val="18"/>
        </w:rPr>
        <w:t>vlevo</w:t>
      </w:r>
    </w:p>
    <w:p w:rsidR="006602A4" w:rsidRDefault="00D15447">
      <w:pPr>
        <w:spacing w:before="83"/>
        <w:ind w:left="110"/>
        <w:rPr>
          <w:sz w:val="18"/>
        </w:rPr>
      </w:pPr>
      <w:r>
        <w:rPr>
          <w:sz w:val="18"/>
        </w:rPr>
        <w:t>Plnohodnotné rezervní kolo ocelové</w:t>
      </w:r>
    </w:p>
    <w:p w:rsidR="006602A4" w:rsidRDefault="00D15447">
      <w:pPr>
        <w:spacing w:before="146"/>
        <w:ind w:left="110"/>
        <w:rPr>
          <w:sz w:val="18"/>
        </w:rPr>
      </w:pPr>
      <w:r>
        <w:rPr>
          <w:sz w:val="18"/>
        </w:rPr>
        <w:t>Podlaha</w:t>
      </w:r>
      <w:r>
        <w:rPr>
          <w:sz w:val="18"/>
        </w:rPr>
        <w:t xml:space="preserve"> s kobercovou krytinou: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73" w:line="336" w:lineRule="auto"/>
        <w:ind w:left="110" w:right="8377" w:firstLine="170"/>
        <w:rPr>
          <w:sz w:val="18"/>
        </w:rPr>
      </w:pPr>
      <w:r>
        <w:rPr>
          <w:sz w:val="18"/>
        </w:rPr>
        <w:t>v prostoru pro cestující Poloautomatická</w:t>
      </w:r>
      <w:r>
        <w:rPr>
          <w:spacing w:val="-12"/>
          <w:sz w:val="18"/>
        </w:rPr>
        <w:t xml:space="preserve"> </w:t>
      </w:r>
      <w:r>
        <w:rPr>
          <w:sz w:val="18"/>
        </w:rPr>
        <w:t>klimatizace: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line="197" w:lineRule="exact"/>
        <w:ind w:left="390" w:hanging="111"/>
        <w:rPr>
          <w:sz w:val="18"/>
        </w:rPr>
      </w:pPr>
      <w:r>
        <w:rPr>
          <w:sz w:val="18"/>
        </w:rPr>
        <w:t>elektronicky ovládaná klimatizace v prostoru</w:t>
      </w:r>
      <w:r>
        <w:rPr>
          <w:spacing w:val="-6"/>
          <w:sz w:val="18"/>
        </w:rPr>
        <w:t xml:space="preserve"> </w:t>
      </w:r>
      <w:r>
        <w:rPr>
          <w:sz w:val="18"/>
        </w:rPr>
        <w:t>řidiče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9" w:line="336" w:lineRule="auto"/>
        <w:ind w:left="110" w:right="6825" w:firstLine="170"/>
        <w:rPr>
          <w:sz w:val="18"/>
        </w:rPr>
      </w:pPr>
      <w:r>
        <w:rPr>
          <w:sz w:val="18"/>
        </w:rPr>
        <w:t>druhý výměník topení v prostoru pro cestující Prachový a pylový</w:t>
      </w:r>
      <w:r>
        <w:rPr>
          <w:spacing w:val="-5"/>
          <w:sz w:val="18"/>
        </w:rPr>
        <w:t xml:space="preserve"> </w:t>
      </w:r>
      <w:r>
        <w:rPr>
          <w:sz w:val="18"/>
        </w:rPr>
        <w:t>filtr</w:t>
      </w:r>
    </w:p>
    <w:p w:rsidR="006602A4" w:rsidRDefault="00D15447">
      <w:pPr>
        <w:spacing w:before="63"/>
        <w:ind w:left="110"/>
        <w:rPr>
          <w:sz w:val="18"/>
        </w:rPr>
      </w:pPr>
      <w:r>
        <w:rPr>
          <w:sz w:val="18"/>
        </w:rPr>
        <w:t>Prodloužená záruka výrobce 2+2 /200 000:</w:t>
      </w:r>
    </w:p>
    <w:p w:rsidR="006602A4" w:rsidRDefault="00D15447">
      <w:pPr>
        <w:spacing w:before="73"/>
        <w:ind w:left="280"/>
        <w:rPr>
          <w:sz w:val="18"/>
        </w:rPr>
      </w:pPr>
      <w:r>
        <w:rPr>
          <w:sz w:val="18"/>
        </w:rPr>
        <w:t>- 2 + 2 roky / 200 000 km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9"/>
        <w:ind w:left="390" w:hanging="111"/>
        <w:rPr>
          <w:sz w:val="18"/>
        </w:rPr>
      </w:pPr>
      <w:r>
        <w:rPr>
          <w:sz w:val="18"/>
        </w:rPr>
        <w:t>platí co nastane</w:t>
      </w:r>
      <w:r>
        <w:rPr>
          <w:spacing w:val="-4"/>
          <w:sz w:val="18"/>
        </w:rPr>
        <w:t xml:space="preserve"> </w:t>
      </w:r>
      <w:r>
        <w:rPr>
          <w:sz w:val="18"/>
        </w:rPr>
        <w:t>dříve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412"/>
        </w:tabs>
        <w:spacing w:before="9" w:line="249" w:lineRule="auto"/>
        <w:ind w:right="5589" w:firstLine="0"/>
        <w:rPr>
          <w:sz w:val="18"/>
        </w:rPr>
      </w:pPr>
      <w:r>
        <w:rPr>
          <w:sz w:val="18"/>
        </w:rPr>
        <w:t>záruka se vztahuje na vozidlo ve stavu, ve kterém opouští výrobní</w:t>
      </w:r>
      <w:r>
        <w:rPr>
          <w:spacing w:val="-1"/>
          <w:sz w:val="18"/>
        </w:rPr>
        <w:t xml:space="preserve"> </w:t>
      </w:r>
      <w:r>
        <w:rPr>
          <w:sz w:val="18"/>
        </w:rPr>
        <w:t>závod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457"/>
        </w:tabs>
        <w:spacing w:before="1" w:line="249" w:lineRule="auto"/>
        <w:ind w:right="5590" w:firstLine="0"/>
        <w:rPr>
          <w:sz w:val="18"/>
        </w:rPr>
      </w:pPr>
      <w:r>
        <w:rPr>
          <w:sz w:val="18"/>
        </w:rPr>
        <w:t>nevztahuje se na součásti vozu, které byly na vozidlo namontovány</w:t>
      </w:r>
      <w:r>
        <w:rPr>
          <w:spacing w:val="-20"/>
          <w:sz w:val="18"/>
        </w:rPr>
        <w:t xml:space="preserve"> </w:t>
      </w:r>
      <w:r>
        <w:rPr>
          <w:sz w:val="18"/>
        </w:rPr>
        <w:t>nebo</w:t>
      </w:r>
      <w:r>
        <w:rPr>
          <w:spacing w:val="-20"/>
          <w:sz w:val="18"/>
        </w:rPr>
        <w:t xml:space="preserve"> </w:t>
      </w:r>
      <w:r>
        <w:rPr>
          <w:sz w:val="18"/>
        </w:rPr>
        <w:t>umístěny</w:t>
      </w:r>
      <w:r>
        <w:rPr>
          <w:spacing w:val="-20"/>
          <w:sz w:val="18"/>
        </w:rPr>
        <w:t xml:space="preserve"> </w:t>
      </w:r>
      <w:r>
        <w:rPr>
          <w:sz w:val="18"/>
        </w:rPr>
        <w:t>dodatečně</w:t>
      </w:r>
      <w:r>
        <w:rPr>
          <w:spacing w:val="-20"/>
          <w:sz w:val="18"/>
        </w:rPr>
        <w:t xml:space="preserve"> </w:t>
      </w:r>
      <w:r>
        <w:rPr>
          <w:spacing w:val="-3"/>
          <w:sz w:val="18"/>
        </w:rPr>
        <w:t>(úpravy,</w:t>
      </w:r>
      <w:r>
        <w:rPr>
          <w:spacing w:val="-19"/>
          <w:sz w:val="18"/>
        </w:rPr>
        <w:t xml:space="preserve"> </w:t>
      </w:r>
      <w:r>
        <w:rPr>
          <w:sz w:val="18"/>
        </w:rPr>
        <w:t>příslušenství)</w:t>
      </w:r>
    </w:p>
    <w:p w:rsidR="006602A4" w:rsidRDefault="00D15447">
      <w:pPr>
        <w:spacing w:before="76"/>
        <w:ind w:left="110"/>
        <w:rPr>
          <w:sz w:val="18"/>
        </w:rPr>
      </w:pPr>
      <w:r>
        <w:rPr>
          <w:sz w:val="18"/>
        </w:rPr>
        <w:t>Rádio "Composition Co</w:t>
      </w:r>
      <w:r>
        <w:rPr>
          <w:sz w:val="18"/>
        </w:rPr>
        <w:t>lour":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72"/>
        <w:ind w:left="390" w:hanging="111"/>
        <w:rPr>
          <w:sz w:val="18"/>
        </w:rPr>
      </w:pPr>
      <w:r>
        <w:rPr>
          <w:sz w:val="18"/>
        </w:rPr>
        <w:t>6,5" barevný dotykový</w:t>
      </w:r>
      <w:r>
        <w:rPr>
          <w:spacing w:val="-4"/>
          <w:sz w:val="18"/>
        </w:rPr>
        <w:t xml:space="preserve"> </w:t>
      </w:r>
      <w:r>
        <w:rPr>
          <w:sz w:val="18"/>
        </w:rPr>
        <w:t>displej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9"/>
        <w:ind w:left="390" w:hanging="111"/>
        <w:rPr>
          <w:sz w:val="18"/>
        </w:rPr>
      </w:pPr>
      <w:r>
        <w:rPr>
          <w:sz w:val="18"/>
        </w:rPr>
        <w:t>6</w:t>
      </w:r>
      <w:r>
        <w:rPr>
          <w:spacing w:val="-1"/>
          <w:sz w:val="18"/>
        </w:rPr>
        <w:t xml:space="preserve"> </w:t>
      </w:r>
      <w:r>
        <w:rPr>
          <w:sz w:val="18"/>
        </w:rPr>
        <w:t>reproduktorů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9"/>
        <w:ind w:left="390" w:hanging="111"/>
        <w:rPr>
          <w:sz w:val="18"/>
        </w:rPr>
      </w:pPr>
      <w:r>
        <w:rPr>
          <w:sz w:val="18"/>
        </w:rPr>
        <w:t>slot na SD</w:t>
      </w:r>
      <w:r>
        <w:rPr>
          <w:spacing w:val="-4"/>
          <w:sz w:val="18"/>
        </w:rPr>
        <w:t xml:space="preserve"> </w:t>
      </w:r>
      <w:r>
        <w:rPr>
          <w:sz w:val="18"/>
        </w:rPr>
        <w:t>kartu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9"/>
        <w:ind w:left="390" w:hanging="111"/>
        <w:rPr>
          <w:sz w:val="18"/>
        </w:rPr>
      </w:pPr>
      <w:r>
        <w:rPr>
          <w:sz w:val="18"/>
        </w:rPr>
        <w:t>2x USB typ C (kompatibilní s</w:t>
      </w:r>
      <w:r>
        <w:rPr>
          <w:spacing w:val="-7"/>
          <w:sz w:val="18"/>
        </w:rPr>
        <w:t xml:space="preserve"> </w:t>
      </w:r>
      <w:r>
        <w:rPr>
          <w:sz w:val="18"/>
        </w:rPr>
        <w:t>iPod/iPhone/iPad)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9"/>
        <w:ind w:left="390" w:hanging="111"/>
        <w:rPr>
          <w:sz w:val="18"/>
        </w:rPr>
      </w:pPr>
      <w:r>
        <w:rPr>
          <w:sz w:val="18"/>
        </w:rPr>
        <w:t>FM/AM</w:t>
      </w:r>
      <w:r>
        <w:rPr>
          <w:spacing w:val="-2"/>
          <w:sz w:val="18"/>
        </w:rPr>
        <w:t xml:space="preserve"> </w:t>
      </w:r>
      <w:r>
        <w:rPr>
          <w:sz w:val="18"/>
        </w:rPr>
        <w:t>příjem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9"/>
        <w:ind w:left="390" w:hanging="111"/>
        <w:rPr>
          <w:sz w:val="18"/>
        </w:rPr>
      </w:pPr>
      <w:r>
        <w:rPr>
          <w:sz w:val="18"/>
        </w:rPr>
        <w:t>App-Connect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9"/>
        <w:ind w:left="390" w:hanging="111"/>
        <w:rPr>
          <w:sz w:val="18"/>
        </w:rPr>
      </w:pPr>
      <w:r>
        <w:rPr>
          <w:sz w:val="18"/>
        </w:rPr>
        <w:t>eCall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9"/>
        <w:ind w:left="390" w:hanging="111"/>
        <w:rPr>
          <w:sz w:val="18"/>
        </w:rPr>
      </w:pPr>
      <w:r>
        <w:rPr>
          <w:sz w:val="18"/>
        </w:rPr>
        <w:t>We connect plus 1</w:t>
      </w:r>
      <w:r>
        <w:rPr>
          <w:spacing w:val="-5"/>
          <w:sz w:val="18"/>
        </w:rPr>
        <w:t xml:space="preserve"> </w:t>
      </w:r>
      <w:r>
        <w:rPr>
          <w:sz w:val="18"/>
        </w:rPr>
        <w:t>rok</w:t>
      </w:r>
    </w:p>
    <w:p w:rsidR="006602A4" w:rsidRDefault="00D15447">
      <w:pPr>
        <w:spacing w:before="83"/>
        <w:ind w:left="110"/>
        <w:rPr>
          <w:sz w:val="18"/>
        </w:rPr>
      </w:pPr>
      <w:r>
        <w:rPr>
          <w:sz w:val="18"/>
        </w:rPr>
        <w:t>Sedadla vpředu výškově nastavitelná: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73" w:line="336" w:lineRule="auto"/>
        <w:ind w:left="110" w:right="6442" w:firstLine="170"/>
        <w:rPr>
          <w:sz w:val="18"/>
        </w:rPr>
      </w:pPr>
      <w:r>
        <w:rPr>
          <w:sz w:val="18"/>
        </w:rPr>
        <w:t>výškově nastavitelné sedadlo řidiče a spolujezdce Sluneční clony na bočních</w:t>
      </w:r>
      <w:r>
        <w:rPr>
          <w:spacing w:val="-7"/>
          <w:sz w:val="18"/>
        </w:rPr>
        <w:t xml:space="preserve"> </w:t>
      </w:r>
      <w:r>
        <w:rPr>
          <w:sz w:val="18"/>
        </w:rPr>
        <w:t>oknech: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line="336" w:lineRule="auto"/>
        <w:ind w:left="110" w:right="7843" w:firstLine="170"/>
        <w:rPr>
          <w:sz w:val="18"/>
        </w:rPr>
      </w:pPr>
      <w:r>
        <w:rPr>
          <w:sz w:val="18"/>
        </w:rPr>
        <w:t>pro okna v prostoru pro cestující Standardní baterie a</w:t>
      </w:r>
      <w:r>
        <w:rPr>
          <w:spacing w:val="-10"/>
          <w:sz w:val="18"/>
        </w:rPr>
        <w:t xml:space="preserve"> </w:t>
      </w:r>
      <w:r>
        <w:rPr>
          <w:sz w:val="18"/>
        </w:rPr>
        <w:t>alternátor</w:t>
      </w:r>
    </w:p>
    <w:p w:rsidR="006602A4" w:rsidRDefault="00D15447">
      <w:pPr>
        <w:spacing w:before="53" w:line="410" w:lineRule="auto"/>
        <w:ind w:left="110" w:right="8278"/>
        <w:rPr>
          <w:sz w:val="18"/>
        </w:rPr>
      </w:pPr>
      <w:r>
        <w:rPr>
          <w:sz w:val="18"/>
        </w:rPr>
        <w:t>Standardní tlumiče a pérování Telefonní rozhraní Bluetooth Tepelně izolující přední sklo</w:t>
      </w:r>
    </w:p>
    <w:p w:rsidR="006602A4" w:rsidRDefault="00D15447">
      <w:pPr>
        <w:spacing w:line="205" w:lineRule="exact"/>
        <w:ind w:left="110"/>
        <w:rPr>
          <w:sz w:val="18"/>
        </w:rPr>
      </w:pPr>
      <w:r>
        <w:rPr>
          <w:sz w:val="18"/>
        </w:rPr>
        <w:t>Vnitřní ochrana nákladové hrany plastová</w:t>
      </w:r>
    </w:p>
    <w:p w:rsidR="006602A4" w:rsidRDefault="00D15447">
      <w:pPr>
        <w:spacing w:before="146"/>
        <w:ind w:left="110"/>
        <w:rPr>
          <w:sz w:val="18"/>
        </w:rPr>
      </w:pPr>
      <w:r>
        <w:rPr>
          <w:sz w:val="18"/>
        </w:rPr>
        <w:t>Vnější zpětná zrcátka: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73"/>
        <w:ind w:left="390" w:hanging="111"/>
        <w:rPr>
          <w:sz w:val="18"/>
        </w:rPr>
      </w:pPr>
      <w:r>
        <w:rPr>
          <w:sz w:val="18"/>
        </w:rPr>
        <w:t>nastavitelná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9"/>
        <w:ind w:left="390" w:hanging="111"/>
        <w:rPr>
          <w:sz w:val="18"/>
        </w:rPr>
      </w:pPr>
      <w:r>
        <w:rPr>
          <w:sz w:val="18"/>
        </w:rPr>
        <w:t>vyhřívaná</w:t>
      </w:r>
    </w:p>
    <w:p w:rsidR="006602A4" w:rsidRDefault="00D15447">
      <w:pPr>
        <w:spacing w:before="83"/>
        <w:ind w:left="110"/>
        <w:rPr>
          <w:sz w:val="18"/>
        </w:rPr>
      </w:pPr>
      <w:r>
        <w:rPr>
          <w:sz w:val="18"/>
        </w:rPr>
        <w:t>Zadní stěrač s vyhříváním: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72"/>
        <w:ind w:left="390" w:hanging="111"/>
        <w:rPr>
          <w:sz w:val="18"/>
        </w:rPr>
      </w:pPr>
      <w:r>
        <w:rPr>
          <w:sz w:val="18"/>
        </w:rPr>
        <w:t>stěrač na zadních dveřích s</w:t>
      </w:r>
      <w:r>
        <w:rPr>
          <w:spacing w:val="-6"/>
          <w:sz w:val="18"/>
        </w:rPr>
        <w:t xml:space="preserve"> </w:t>
      </w:r>
      <w:r>
        <w:rPr>
          <w:sz w:val="18"/>
        </w:rPr>
        <w:t>ostřikovačem</w:t>
      </w:r>
    </w:p>
    <w:p w:rsidR="006602A4" w:rsidRDefault="00D15447">
      <w:pPr>
        <w:pStyle w:val="Odstavecseseznamem"/>
        <w:numPr>
          <w:ilvl w:val="1"/>
          <w:numId w:val="3"/>
        </w:numPr>
        <w:tabs>
          <w:tab w:val="left" w:pos="391"/>
        </w:tabs>
        <w:spacing w:before="9" w:line="336" w:lineRule="auto"/>
        <w:ind w:left="110" w:right="8144" w:firstLine="170"/>
        <w:rPr>
          <w:sz w:val="18"/>
        </w:rPr>
      </w:pPr>
      <w:r>
        <w:rPr>
          <w:sz w:val="18"/>
        </w:rPr>
        <w:t>vyhřívání pro zadní okno Zadní výklopné dveře</w:t>
      </w:r>
      <w:r>
        <w:rPr>
          <w:spacing w:val="-18"/>
          <w:sz w:val="18"/>
        </w:rPr>
        <w:t xml:space="preserve"> </w:t>
      </w:r>
      <w:r>
        <w:rPr>
          <w:sz w:val="18"/>
        </w:rPr>
        <w:t>prosklené</w:t>
      </w:r>
    </w:p>
    <w:p w:rsidR="006602A4" w:rsidRDefault="00D15447">
      <w:pPr>
        <w:spacing w:before="64"/>
        <w:ind w:left="110"/>
        <w:rPr>
          <w:sz w:val="18"/>
        </w:rPr>
      </w:pPr>
      <w:r>
        <w:rPr>
          <w:sz w:val="18"/>
        </w:rPr>
        <w:t>Úchytná oka v podlaze</w:t>
      </w:r>
    </w:p>
    <w:p w:rsidR="006602A4" w:rsidRDefault="00D15447">
      <w:pPr>
        <w:spacing w:before="146"/>
        <w:ind w:left="110"/>
        <w:rPr>
          <w:sz w:val="18"/>
        </w:rPr>
      </w:pPr>
      <w:r>
        <w:rPr>
          <w:sz w:val="18"/>
        </w:rPr>
        <w:t>Řídící kód - max. 7 místné vozidlo</w:t>
      </w:r>
    </w:p>
    <w:p w:rsidR="006602A4" w:rsidRDefault="006602A4">
      <w:pPr>
        <w:rPr>
          <w:sz w:val="18"/>
        </w:rPr>
        <w:sectPr w:rsidR="006602A4">
          <w:pgSz w:w="11910" w:h="16840"/>
          <w:pgMar w:top="860" w:right="360" w:bottom="840" w:left="740" w:header="0" w:footer="657" w:gutter="0"/>
          <w:cols w:space="708"/>
        </w:sectPr>
      </w:pPr>
    </w:p>
    <w:p w:rsidR="006602A4" w:rsidRDefault="00D15447">
      <w:pPr>
        <w:pStyle w:val="Nadpis1"/>
        <w:numPr>
          <w:ilvl w:val="0"/>
          <w:numId w:val="2"/>
        </w:numPr>
        <w:tabs>
          <w:tab w:val="left" w:pos="333"/>
        </w:tabs>
        <w:spacing w:before="73"/>
      </w:pPr>
      <w:r>
        <w:lastRenderedPageBreak/>
        <w:t>Ostatní</w:t>
      </w:r>
      <w:r>
        <w:rPr>
          <w:spacing w:val="-2"/>
        </w:rPr>
        <w:t xml:space="preserve"> </w:t>
      </w:r>
      <w:r>
        <w:t>ujednání</w:t>
      </w:r>
    </w:p>
    <w:p w:rsidR="006602A4" w:rsidRDefault="00D15447">
      <w:pPr>
        <w:pStyle w:val="Odstavecseseznamem"/>
        <w:numPr>
          <w:ilvl w:val="1"/>
          <w:numId w:val="2"/>
        </w:numPr>
        <w:tabs>
          <w:tab w:val="left" w:pos="500"/>
        </w:tabs>
        <w:spacing w:before="124"/>
        <w:ind w:hanging="390"/>
        <w:rPr>
          <w:sz w:val="20"/>
        </w:rPr>
      </w:pPr>
      <w:r>
        <w:rPr>
          <w:sz w:val="20"/>
        </w:rPr>
        <w:t>Sjednané způsoby cenové</w:t>
      </w:r>
      <w:r>
        <w:rPr>
          <w:spacing w:val="-4"/>
          <w:sz w:val="20"/>
        </w:rPr>
        <w:t xml:space="preserve"> </w:t>
      </w:r>
      <w:r>
        <w:rPr>
          <w:sz w:val="20"/>
        </w:rPr>
        <w:t>úpravy</w:t>
      </w:r>
    </w:p>
    <w:p w:rsidR="006602A4" w:rsidRDefault="006602A4">
      <w:pPr>
        <w:pStyle w:val="Zkladntext"/>
        <w:spacing w:before="8"/>
        <w:rPr>
          <w:sz w:val="21"/>
        </w:rPr>
      </w:pPr>
    </w:p>
    <w:p w:rsidR="006602A4" w:rsidRDefault="00D15447">
      <w:pPr>
        <w:pStyle w:val="Odstavecseseznamem"/>
        <w:numPr>
          <w:ilvl w:val="2"/>
          <w:numId w:val="2"/>
        </w:numPr>
        <w:tabs>
          <w:tab w:val="left" w:pos="668"/>
        </w:tabs>
        <w:spacing w:line="249" w:lineRule="auto"/>
        <w:ind w:right="488" w:firstLine="0"/>
        <w:jc w:val="both"/>
        <w:rPr>
          <w:sz w:val="20"/>
        </w:rPr>
      </w:pPr>
      <w:r>
        <w:rPr>
          <w:sz w:val="20"/>
        </w:rPr>
        <w:t>V případě změny závazných právních předpisů platných ke dni uzavření kupní smlouvy (např. změna celních nebo daňových či jiných předpisů), a dojde-li v dů</w:t>
      </w:r>
      <w:r>
        <w:rPr>
          <w:sz w:val="20"/>
        </w:rPr>
        <w:t xml:space="preserve">sledku těchto změn ke změně smluvní ceny v bodu 2.1. uvedené, vzniká prodávajícímu právo v důsledku těchto změn změnit kupní cenu za předmět kupní </w:t>
      </w:r>
      <w:r>
        <w:rPr>
          <w:spacing w:val="-3"/>
          <w:sz w:val="20"/>
        </w:rPr>
        <w:t xml:space="preserve">smlouvy, </w:t>
      </w:r>
      <w:r>
        <w:rPr>
          <w:sz w:val="20"/>
        </w:rPr>
        <w:t>bez dalšího souhlasu</w:t>
      </w:r>
      <w:r>
        <w:rPr>
          <w:spacing w:val="-1"/>
          <w:sz w:val="20"/>
        </w:rPr>
        <w:t xml:space="preserve"> </w:t>
      </w:r>
      <w:r>
        <w:rPr>
          <w:sz w:val="20"/>
        </w:rPr>
        <w:t>kupujícího.</w:t>
      </w:r>
    </w:p>
    <w:p w:rsidR="006602A4" w:rsidRDefault="006602A4">
      <w:pPr>
        <w:pStyle w:val="Zkladntext"/>
        <w:spacing w:before="2"/>
        <w:rPr>
          <w:sz w:val="21"/>
        </w:rPr>
      </w:pPr>
    </w:p>
    <w:p w:rsidR="006602A4" w:rsidRDefault="00D15447">
      <w:pPr>
        <w:pStyle w:val="Odstavecseseznamem"/>
        <w:numPr>
          <w:ilvl w:val="2"/>
          <w:numId w:val="2"/>
        </w:numPr>
        <w:tabs>
          <w:tab w:val="left" w:pos="651"/>
        </w:tabs>
        <w:spacing w:line="249" w:lineRule="auto"/>
        <w:ind w:right="488" w:firstLine="0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-21"/>
          <w:sz w:val="20"/>
        </w:rPr>
        <w:t xml:space="preserve"> </w:t>
      </w:r>
      <w:r>
        <w:rPr>
          <w:sz w:val="20"/>
        </w:rPr>
        <w:t>je</w:t>
      </w:r>
      <w:r>
        <w:rPr>
          <w:spacing w:val="-20"/>
          <w:sz w:val="20"/>
        </w:rPr>
        <w:t xml:space="preserve"> </w:t>
      </w:r>
      <w:r>
        <w:rPr>
          <w:sz w:val="20"/>
        </w:rPr>
        <w:t>dále</w:t>
      </w:r>
      <w:r>
        <w:rPr>
          <w:spacing w:val="-20"/>
          <w:sz w:val="20"/>
        </w:rPr>
        <w:t xml:space="preserve"> </w:t>
      </w:r>
      <w:r>
        <w:rPr>
          <w:sz w:val="20"/>
        </w:rPr>
        <w:t>oprávněn</w:t>
      </w:r>
      <w:r>
        <w:rPr>
          <w:spacing w:val="-20"/>
          <w:sz w:val="20"/>
        </w:rPr>
        <w:t xml:space="preserve"> </w:t>
      </w:r>
      <w:r>
        <w:rPr>
          <w:sz w:val="20"/>
        </w:rPr>
        <w:t>jednostranně</w:t>
      </w:r>
      <w:r>
        <w:rPr>
          <w:spacing w:val="-20"/>
          <w:sz w:val="20"/>
        </w:rPr>
        <w:t xml:space="preserve"> </w:t>
      </w:r>
      <w:r>
        <w:rPr>
          <w:sz w:val="20"/>
        </w:rPr>
        <w:t>změnit</w:t>
      </w:r>
      <w:r>
        <w:rPr>
          <w:spacing w:val="-20"/>
          <w:sz w:val="20"/>
        </w:rPr>
        <w:t xml:space="preserve"> </w:t>
      </w:r>
      <w:r>
        <w:rPr>
          <w:sz w:val="20"/>
        </w:rPr>
        <w:t>kupní</w:t>
      </w:r>
      <w:r>
        <w:rPr>
          <w:spacing w:val="-20"/>
          <w:sz w:val="20"/>
        </w:rPr>
        <w:t xml:space="preserve"> </w:t>
      </w:r>
      <w:r>
        <w:rPr>
          <w:sz w:val="20"/>
        </w:rPr>
        <w:t>cenu</w:t>
      </w:r>
      <w:r>
        <w:rPr>
          <w:spacing w:val="-20"/>
          <w:sz w:val="20"/>
        </w:rPr>
        <w:t xml:space="preserve"> </w:t>
      </w:r>
      <w:r>
        <w:rPr>
          <w:sz w:val="20"/>
        </w:rPr>
        <w:t>v</w:t>
      </w:r>
      <w:r>
        <w:rPr>
          <w:spacing w:val="-20"/>
          <w:sz w:val="20"/>
        </w:rPr>
        <w:t xml:space="preserve"> </w:t>
      </w:r>
      <w:r>
        <w:rPr>
          <w:sz w:val="20"/>
        </w:rPr>
        <w:t>důsl</w:t>
      </w:r>
      <w:r>
        <w:rPr>
          <w:sz w:val="20"/>
        </w:rPr>
        <w:t>edku</w:t>
      </w:r>
      <w:r>
        <w:rPr>
          <w:spacing w:val="-20"/>
          <w:sz w:val="20"/>
        </w:rPr>
        <w:t xml:space="preserve"> </w:t>
      </w:r>
      <w:r>
        <w:rPr>
          <w:sz w:val="20"/>
        </w:rPr>
        <w:t>změny</w:t>
      </w:r>
      <w:r>
        <w:rPr>
          <w:spacing w:val="-20"/>
          <w:sz w:val="20"/>
        </w:rPr>
        <w:t xml:space="preserve"> </w:t>
      </w:r>
      <w:r>
        <w:rPr>
          <w:sz w:val="20"/>
        </w:rPr>
        <w:t>okolností,</w:t>
      </w:r>
      <w:r>
        <w:rPr>
          <w:spacing w:val="-20"/>
          <w:sz w:val="20"/>
        </w:rPr>
        <w:t xml:space="preserve"> </w:t>
      </w:r>
      <w:r>
        <w:rPr>
          <w:sz w:val="20"/>
        </w:rPr>
        <w:t>například</w:t>
      </w:r>
      <w:r>
        <w:rPr>
          <w:spacing w:val="-20"/>
          <w:sz w:val="20"/>
        </w:rPr>
        <w:t xml:space="preserve"> </w:t>
      </w:r>
      <w:r>
        <w:rPr>
          <w:sz w:val="20"/>
        </w:rPr>
        <w:t>v</w:t>
      </w:r>
      <w:r>
        <w:rPr>
          <w:spacing w:val="-20"/>
          <w:sz w:val="20"/>
        </w:rPr>
        <w:t xml:space="preserve"> </w:t>
      </w:r>
      <w:r>
        <w:rPr>
          <w:sz w:val="20"/>
        </w:rPr>
        <w:t>důsledku změny</w:t>
      </w:r>
      <w:r>
        <w:rPr>
          <w:spacing w:val="-11"/>
          <w:sz w:val="20"/>
        </w:rPr>
        <w:t xml:space="preserve"> </w:t>
      </w:r>
      <w:r>
        <w:rPr>
          <w:sz w:val="20"/>
        </w:rPr>
        <w:t>ceníku</w:t>
      </w:r>
      <w:r>
        <w:rPr>
          <w:spacing w:val="-11"/>
          <w:sz w:val="20"/>
        </w:rPr>
        <w:t xml:space="preserve"> </w:t>
      </w:r>
      <w:r>
        <w:rPr>
          <w:sz w:val="20"/>
        </w:rPr>
        <w:t>výrobce</w:t>
      </w:r>
      <w:r>
        <w:rPr>
          <w:spacing w:val="-10"/>
          <w:sz w:val="20"/>
        </w:rPr>
        <w:t xml:space="preserve"> </w:t>
      </w:r>
      <w:r>
        <w:rPr>
          <w:sz w:val="20"/>
        </w:rPr>
        <w:t>vozidla</w:t>
      </w:r>
      <w:r>
        <w:rPr>
          <w:spacing w:val="-11"/>
          <w:sz w:val="20"/>
        </w:rPr>
        <w:t xml:space="preserve"> </w:t>
      </w:r>
      <w:r>
        <w:rPr>
          <w:sz w:val="20"/>
        </w:rPr>
        <w:t>oproti</w:t>
      </w:r>
      <w:r>
        <w:rPr>
          <w:spacing w:val="-12"/>
          <w:sz w:val="20"/>
        </w:rPr>
        <w:t xml:space="preserve"> </w:t>
      </w:r>
      <w:r>
        <w:rPr>
          <w:sz w:val="20"/>
        </w:rPr>
        <w:t>ceníku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době</w:t>
      </w:r>
      <w:r>
        <w:rPr>
          <w:spacing w:val="-12"/>
          <w:sz w:val="20"/>
        </w:rPr>
        <w:t xml:space="preserve"> </w:t>
      </w:r>
      <w:r>
        <w:rPr>
          <w:sz w:val="20"/>
        </w:rPr>
        <w:t>uzavření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důvodu</w:t>
      </w:r>
      <w:r>
        <w:rPr>
          <w:spacing w:val="-11"/>
          <w:sz w:val="20"/>
        </w:rPr>
        <w:t xml:space="preserve"> </w:t>
      </w:r>
      <w:r>
        <w:rPr>
          <w:sz w:val="20"/>
        </w:rPr>
        <w:t>jiné</w:t>
      </w:r>
      <w:r>
        <w:rPr>
          <w:spacing w:val="-12"/>
          <w:sz w:val="20"/>
        </w:rPr>
        <w:t xml:space="preserve"> </w:t>
      </w:r>
      <w:r>
        <w:rPr>
          <w:sz w:val="20"/>
        </w:rPr>
        <w:t>změny</w:t>
      </w:r>
      <w:r>
        <w:rPr>
          <w:spacing w:val="-10"/>
          <w:sz w:val="20"/>
        </w:rPr>
        <w:t xml:space="preserve"> </w:t>
      </w:r>
      <w:r>
        <w:rPr>
          <w:sz w:val="20"/>
        </w:rPr>
        <w:t>ceny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výrobcem, ne více než o 5 % nahoru. </w:t>
      </w:r>
      <w:r>
        <w:rPr>
          <w:spacing w:val="-5"/>
          <w:sz w:val="20"/>
        </w:rPr>
        <w:t xml:space="preserve">Taková  </w:t>
      </w:r>
      <w:r>
        <w:rPr>
          <w:sz w:val="20"/>
        </w:rPr>
        <w:t>změna je účinná jejím oznámením kupujícímu. Kupující prohlašuje, že je s  tímto srozuměn a v tomto smyslu činí dohodu s prodávajícím o právu prodávajícího bez dalšího změnit kupní cenu uvedenou v bodu 2.1. této smlouvy v rozsahu odchylky uvedené v tomto</w:t>
      </w:r>
      <w:r>
        <w:rPr>
          <w:spacing w:val="-20"/>
          <w:sz w:val="20"/>
        </w:rPr>
        <w:t xml:space="preserve"> </w:t>
      </w:r>
      <w:r>
        <w:rPr>
          <w:sz w:val="20"/>
        </w:rPr>
        <w:t>od</w:t>
      </w:r>
      <w:r>
        <w:rPr>
          <w:sz w:val="20"/>
        </w:rPr>
        <w:t>stavci.</w:t>
      </w:r>
    </w:p>
    <w:p w:rsidR="006602A4" w:rsidRDefault="006602A4">
      <w:pPr>
        <w:pStyle w:val="Zkladntext"/>
        <w:rPr>
          <w:sz w:val="22"/>
        </w:rPr>
      </w:pPr>
    </w:p>
    <w:p w:rsidR="006602A4" w:rsidRDefault="006602A4">
      <w:pPr>
        <w:pStyle w:val="Zkladntext"/>
        <w:spacing w:before="1"/>
      </w:pPr>
    </w:p>
    <w:p w:rsidR="006602A4" w:rsidRDefault="00D15447">
      <w:pPr>
        <w:pStyle w:val="Odstavecseseznamem"/>
        <w:numPr>
          <w:ilvl w:val="2"/>
          <w:numId w:val="2"/>
        </w:numPr>
        <w:tabs>
          <w:tab w:val="left" w:pos="683"/>
        </w:tabs>
        <w:spacing w:line="249" w:lineRule="auto"/>
        <w:ind w:right="491" w:firstLine="0"/>
        <w:jc w:val="both"/>
        <w:rPr>
          <w:sz w:val="20"/>
        </w:rPr>
      </w:pPr>
      <w:r>
        <w:rPr>
          <w:sz w:val="20"/>
        </w:rPr>
        <w:t>Prodávající se zavazuje odevzdat předmět kupní smlouvy kupujícímu a umožnit mu nabýt vlastnické právo nejpozději do termínu uvedeného v bodě 2.5. a bodě 4.3. za podmínky zaplacení celé kupní</w:t>
      </w:r>
      <w:r>
        <w:rPr>
          <w:spacing w:val="-31"/>
          <w:sz w:val="20"/>
        </w:rPr>
        <w:t xml:space="preserve"> </w:t>
      </w:r>
      <w:r>
        <w:rPr>
          <w:spacing w:val="-4"/>
          <w:sz w:val="20"/>
        </w:rPr>
        <w:t>ceny.</w:t>
      </w:r>
    </w:p>
    <w:p w:rsidR="006602A4" w:rsidRDefault="006602A4">
      <w:pPr>
        <w:pStyle w:val="Zkladntext"/>
        <w:rPr>
          <w:sz w:val="21"/>
        </w:rPr>
      </w:pPr>
    </w:p>
    <w:p w:rsidR="006602A4" w:rsidRDefault="00D15447">
      <w:pPr>
        <w:pStyle w:val="Odstavecseseznamem"/>
        <w:numPr>
          <w:ilvl w:val="2"/>
          <w:numId w:val="2"/>
        </w:numPr>
        <w:tabs>
          <w:tab w:val="left" w:pos="666"/>
        </w:tabs>
        <w:ind w:left="665" w:hanging="556"/>
        <w:rPr>
          <w:sz w:val="20"/>
        </w:rPr>
      </w:pPr>
      <w:r>
        <w:rPr>
          <w:sz w:val="20"/>
        </w:rPr>
        <w:t>Jiné změny ceny jsou možné na základě písemné dohody 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stran.</w:t>
      </w:r>
    </w:p>
    <w:p w:rsidR="006602A4" w:rsidRDefault="006602A4">
      <w:pPr>
        <w:pStyle w:val="Zkladntext"/>
        <w:spacing w:before="9"/>
        <w:rPr>
          <w:sz w:val="21"/>
        </w:rPr>
      </w:pPr>
    </w:p>
    <w:p w:rsidR="006602A4" w:rsidRDefault="00D15447">
      <w:pPr>
        <w:pStyle w:val="Odstavecseseznamem"/>
        <w:numPr>
          <w:ilvl w:val="1"/>
          <w:numId w:val="2"/>
        </w:numPr>
        <w:tabs>
          <w:tab w:val="left" w:pos="500"/>
        </w:tabs>
        <w:ind w:hanging="390"/>
        <w:rPr>
          <w:sz w:val="20"/>
        </w:rPr>
      </w:pPr>
      <w:r>
        <w:rPr>
          <w:sz w:val="20"/>
        </w:rPr>
        <w:t>Způsob úhrady kupní</w:t>
      </w:r>
      <w:r>
        <w:rPr>
          <w:spacing w:val="-4"/>
          <w:sz w:val="20"/>
        </w:rPr>
        <w:t xml:space="preserve"> </w:t>
      </w:r>
      <w:r>
        <w:rPr>
          <w:sz w:val="20"/>
        </w:rPr>
        <w:t>ceny</w:t>
      </w:r>
    </w:p>
    <w:p w:rsidR="006602A4" w:rsidRDefault="006602A4">
      <w:pPr>
        <w:pStyle w:val="Zkladntext"/>
        <w:spacing w:before="8"/>
        <w:rPr>
          <w:sz w:val="21"/>
        </w:rPr>
      </w:pPr>
    </w:p>
    <w:p w:rsidR="006602A4" w:rsidRDefault="00D15447">
      <w:pPr>
        <w:pStyle w:val="Odstavecseseznamem"/>
        <w:numPr>
          <w:ilvl w:val="2"/>
          <w:numId w:val="2"/>
        </w:numPr>
        <w:tabs>
          <w:tab w:val="left" w:pos="662"/>
        </w:tabs>
        <w:spacing w:line="249" w:lineRule="auto"/>
        <w:ind w:right="488" w:firstLine="0"/>
        <w:jc w:val="both"/>
        <w:rPr>
          <w:sz w:val="20"/>
        </w:rPr>
      </w:pPr>
      <w:r>
        <w:rPr>
          <w:sz w:val="20"/>
        </w:rPr>
        <w:t>Není-li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bodě</w:t>
      </w:r>
      <w:r>
        <w:rPr>
          <w:spacing w:val="-6"/>
          <w:sz w:val="20"/>
        </w:rPr>
        <w:t xml:space="preserve"> </w:t>
      </w:r>
      <w:r>
        <w:rPr>
          <w:sz w:val="20"/>
        </w:rPr>
        <w:t>2.4.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uvedeno</w:t>
      </w:r>
      <w:r>
        <w:rPr>
          <w:spacing w:val="-7"/>
          <w:sz w:val="20"/>
        </w:rPr>
        <w:t xml:space="preserve"> </w:t>
      </w:r>
      <w:r>
        <w:rPr>
          <w:sz w:val="20"/>
        </w:rPr>
        <w:t>něco</w:t>
      </w:r>
      <w:r>
        <w:rPr>
          <w:spacing w:val="-6"/>
          <w:sz w:val="20"/>
        </w:rPr>
        <w:t xml:space="preserve"> </w:t>
      </w:r>
      <w:r>
        <w:rPr>
          <w:sz w:val="20"/>
        </w:rPr>
        <w:t>jiného,</w:t>
      </w:r>
      <w:r>
        <w:rPr>
          <w:spacing w:val="-7"/>
          <w:sz w:val="20"/>
        </w:rPr>
        <w:t xml:space="preserve"> </w:t>
      </w:r>
      <w:r>
        <w:rPr>
          <w:sz w:val="20"/>
        </w:rPr>
        <w:t>činí</w:t>
      </w:r>
      <w:r>
        <w:rPr>
          <w:spacing w:val="-7"/>
          <w:sz w:val="20"/>
        </w:rPr>
        <w:t xml:space="preserve"> </w:t>
      </w:r>
      <w:r>
        <w:rPr>
          <w:sz w:val="20"/>
        </w:rPr>
        <w:t>záloha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kupní</w:t>
      </w:r>
      <w:r>
        <w:rPr>
          <w:spacing w:val="-7"/>
          <w:sz w:val="20"/>
        </w:rPr>
        <w:t xml:space="preserve"> </w:t>
      </w:r>
      <w:r>
        <w:rPr>
          <w:sz w:val="20"/>
        </w:rPr>
        <w:t>cenu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kupní</w:t>
      </w:r>
      <w:r>
        <w:rPr>
          <w:spacing w:val="-7"/>
          <w:sz w:val="20"/>
        </w:rPr>
        <w:t xml:space="preserve"> </w:t>
      </w:r>
      <w:r>
        <w:rPr>
          <w:sz w:val="20"/>
        </w:rPr>
        <w:t>ceny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stanovené v bodě 2.1. této </w:t>
      </w:r>
      <w:r>
        <w:rPr>
          <w:spacing w:val="-3"/>
          <w:sz w:val="20"/>
        </w:rPr>
        <w:t xml:space="preserve">smlouvy. </w:t>
      </w:r>
      <w:r>
        <w:rPr>
          <w:sz w:val="20"/>
        </w:rPr>
        <w:t xml:space="preserve">Kupující se zavazuje zaplatit zálohu v hotovosti nebo na účet prodávajícího uvedený v záhlaví této </w:t>
      </w:r>
      <w:r>
        <w:rPr>
          <w:spacing w:val="-3"/>
          <w:sz w:val="20"/>
        </w:rPr>
        <w:t xml:space="preserve">smlouvy, </w:t>
      </w:r>
      <w:r>
        <w:rPr>
          <w:sz w:val="20"/>
        </w:rPr>
        <w:t xml:space="preserve">a to do 5 pracovních dnů od podpisu této </w:t>
      </w:r>
      <w:r>
        <w:rPr>
          <w:spacing w:val="-3"/>
          <w:sz w:val="20"/>
        </w:rPr>
        <w:t xml:space="preserve">smlouvy. </w:t>
      </w:r>
      <w:r>
        <w:rPr>
          <w:sz w:val="20"/>
        </w:rPr>
        <w:t>Za den zaplacení zálohy na kupní cenu je považován den, kdy kupující uhradí tuto zálohu v hotovost</w:t>
      </w:r>
      <w:r>
        <w:rPr>
          <w:sz w:val="20"/>
        </w:rPr>
        <w:t xml:space="preserve">i nebo kdy bude částka připsána na účet prodávajícího uvedený v záhlaví této </w:t>
      </w:r>
      <w:r>
        <w:rPr>
          <w:spacing w:val="-3"/>
          <w:sz w:val="20"/>
        </w:rPr>
        <w:t xml:space="preserve">smlouvy. </w:t>
      </w:r>
      <w:r>
        <w:rPr>
          <w:sz w:val="20"/>
        </w:rPr>
        <w:t>Při platbě v hotovosti potvrdí prodávající příjem okamžitě. Při nesplnění povinnosti zaplatit zálohu řádně a včas je prodávající oprávněn od smlouvy</w:t>
      </w:r>
      <w:r>
        <w:rPr>
          <w:spacing w:val="-14"/>
          <w:sz w:val="20"/>
        </w:rPr>
        <w:t xml:space="preserve"> </w:t>
      </w:r>
      <w:r>
        <w:rPr>
          <w:sz w:val="20"/>
        </w:rPr>
        <w:t>odstoupit.</w:t>
      </w:r>
    </w:p>
    <w:p w:rsidR="006602A4" w:rsidRDefault="006602A4">
      <w:pPr>
        <w:pStyle w:val="Zkladntext"/>
        <w:spacing w:before="4"/>
        <w:rPr>
          <w:sz w:val="21"/>
        </w:rPr>
      </w:pPr>
    </w:p>
    <w:p w:rsidR="006602A4" w:rsidRDefault="00D15447">
      <w:pPr>
        <w:pStyle w:val="Odstavecseseznamem"/>
        <w:numPr>
          <w:ilvl w:val="2"/>
          <w:numId w:val="2"/>
        </w:numPr>
        <w:tabs>
          <w:tab w:val="left" w:pos="702"/>
        </w:tabs>
        <w:spacing w:line="249" w:lineRule="auto"/>
        <w:ind w:right="488" w:firstLine="0"/>
        <w:jc w:val="both"/>
        <w:rPr>
          <w:sz w:val="20"/>
        </w:rPr>
      </w:pPr>
      <w:r>
        <w:rPr>
          <w:sz w:val="20"/>
        </w:rPr>
        <w:t xml:space="preserve">Zůstatek </w:t>
      </w:r>
      <w:r>
        <w:rPr>
          <w:sz w:val="20"/>
        </w:rPr>
        <w:t>kupní ceny včetně případného zvýšení/snížení ve smyslu bodu 4.1. je kupující povinen uhradit prodávajícímu</w:t>
      </w:r>
      <w:r>
        <w:rPr>
          <w:spacing w:val="-1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4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převzetí</w:t>
      </w:r>
      <w:r>
        <w:rPr>
          <w:spacing w:val="-14"/>
          <w:sz w:val="20"/>
        </w:rPr>
        <w:t xml:space="preserve"> </w:t>
      </w:r>
      <w:r>
        <w:rPr>
          <w:sz w:val="20"/>
        </w:rPr>
        <w:t>vozidla,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buď</w:t>
      </w:r>
      <w:r>
        <w:rPr>
          <w:spacing w:val="-14"/>
          <w:sz w:val="20"/>
        </w:rPr>
        <w:t xml:space="preserve"> </w:t>
      </w:r>
      <w:r>
        <w:rPr>
          <w:sz w:val="20"/>
        </w:rPr>
        <w:t>úhradou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hotovosti</w:t>
      </w:r>
      <w:r>
        <w:rPr>
          <w:spacing w:val="-14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-14"/>
          <w:sz w:val="20"/>
        </w:rPr>
        <w:t xml:space="preserve"> </w:t>
      </w:r>
      <w:r>
        <w:rPr>
          <w:sz w:val="20"/>
        </w:rPr>
        <w:t>převodem,</w:t>
      </w:r>
      <w:r>
        <w:rPr>
          <w:spacing w:val="-13"/>
          <w:sz w:val="20"/>
        </w:rPr>
        <w:t xml:space="preserve"> </w:t>
      </w:r>
      <w:r>
        <w:rPr>
          <w:sz w:val="20"/>
        </w:rPr>
        <w:t>přičemž</w:t>
      </w:r>
      <w:r>
        <w:rPr>
          <w:spacing w:val="-14"/>
          <w:sz w:val="20"/>
        </w:rPr>
        <w:t xml:space="preserve"> </w:t>
      </w:r>
      <w:r>
        <w:rPr>
          <w:sz w:val="20"/>
        </w:rPr>
        <w:t>připsání platby v celkové výši sjednané ceny na účet pro</w:t>
      </w:r>
      <w:r>
        <w:rPr>
          <w:sz w:val="20"/>
        </w:rPr>
        <w:t>dávajícího, nejpozději v den avizované připravenosti prodávajícího k plnění, je podmínkou pro předání vozu</w:t>
      </w:r>
      <w:r>
        <w:rPr>
          <w:spacing w:val="-9"/>
          <w:sz w:val="20"/>
        </w:rPr>
        <w:t xml:space="preserve"> </w:t>
      </w:r>
      <w:r>
        <w:rPr>
          <w:sz w:val="20"/>
        </w:rPr>
        <w:t>kupujícímu.</w:t>
      </w:r>
    </w:p>
    <w:p w:rsidR="006602A4" w:rsidRDefault="006602A4">
      <w:pPr>
        <w:pStyle w:val="Zkladntext"/>
        <w:spacing w:before="1"/>
        <w:rPr>
          <w:sz w:val="21"/>
        </w:rPr>
      </w:pPr>
    </w:p>
    <w:p w:rsidR="006602A4" w:rsidRDefault="00D15447">
      <w:pPr>
        <w:pStyle w:val="Odstavecseseznamem"/>
        <w:numPr>
          <w:ilvl w:val="2"/>
          <w:numId w:val="2"/>
        </w:numPr>
        <w:tabs>
          <w:tab w:val="left" w:pos="666"/>
        </w:tabs>
        <w:spacing w:before="1"/>
        <w:ind w:left="665" w:hanging="556"/>
        <w:rPr>
          <w:sz w:val="20"/>
        </w:rPr>
      </w:pPr>
      <w:r>
        <w:rPr>
          <w:sz w:val="20"/>
        </w:rPr>
        <w:t>Finanční limit pro platbu v hotovosti činí 270.000,-</w:t>
      </w:r>
      <w:r>
        <w:rPr>
          <w:spacing w:val="-11"/>
          <w:sz w:val="20"/>
        </w:rPr>
        <w:t xml:space="preserve"> </w:t>
      </w:r>
      <w:r>
        <w:rPr>
          <w:sz w:val="20"/>
        </w:rPr>
        <w:t>Kč.</w:t>
      </w:r>
    </w:p>
    <w:p w:rsidR="006602A4" w:rsidRDefault="006602A4">
      <w:pPr>
        <w:pStyle w:val="Zkladntext"/>
        <w:spacing w:before="8"/>
        <w:rPr>
          <w:sz w:val="21"/>
        </w:rPr>
      </w:pPr>
    </w:p>
    <w:p w:rsidR="006602A4" w:rsidRDefault="00D15447">
      <w:pPr>
        <w:pStyle w:val="Odstavecseseznamem"/>
        <w:numPr>
          <w:ilvl w:val="1"/>
          <w:numId w:val="2"/>
        </w:numPr>
        <w:tabs>
          <w:tab w:val="left" w:pos="500"/>
        </w:tabs>
        <w:ind w:hanging="390"/>
        <w:rPr>
          <w:sz w:val="20"/>
        </w:rPr>
      </w:pPr>
      <w:r>
        <w:rPr>
          <w:sz w:val="20"/>
        </w:rPr>
        <w:t>Dodací lhůta a dodací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</w:p>
    <w:p w:rsidR="006602A4" w:rsidRDefault="006602A4">
      <w:pPr>
        <w:pStyle w:val="Zkladntext"/>
        <w:spacing w:before="8"/>
        <w:rPr>
          <w:sz w:val="21"/>
        </w:rPr>
      </w:pPr>
    </w:p>
    <w:p w:rsidR="006602A4" w:rsidRDefault="00D15447">
      <w:pPr>
        <w:pStyle w:val="Odstavecseseznamem"/>
        <w:numPr>
          <w:ilvl w:val="2"/>
          <w:numId w:val="2"/>
        </w:numPr>
        <w:tabs>
          <w:tab w:val="left" w:pos="666"/>
        </w:tabs>
        <w:spacing w:before="1" w:line="249" w:lineRule="auto"/>
        <w:ind w:right="487" w:firstLine="0"/>
        <w:jc w:val="both"/>
        <w:rPr>
          <w:sz w:val="20"/>
        </w:rPr>
      </w:pPr>
      <w:r>
        <w:rPr>
          <w:sz w:val="20"/>
        </w:rPr>
        <w:t xml:space="preserve">Prodávající se zavazuje dodat předmět kupní smlouvy kupujícímu ve lhůtě uvedené v bodě 2.5. této </w:t>
      </w:r>
      <w:r>
        <w:rPr>
          <w:spacing w:val="-3"/>
          <w:sz w:val="20"/>
        </w:rPr>
        <w:t xml:space="preserve">smlouvy. </w:t>
      </w:r>
      <w:r>
        <w:rPr>
          <w:sz w:val="20"/>
        </w:rPr>
        <w:t xml:space="preserve">Dodací lhůta smí být prodloužena u sériové výbavy maximálně o 8 týdnů a u vozidel se zvláštním vybavením maximálně o 12 týdnů. Smluvní strany se </w:t>
      </w:r>
      <w:r>
        <w:rPr>
          <w:spacing w:val="-3"/>
          <w:sz w:val="20"/>
        </w:rPr>
        <w:t xml:space="preserve">dohodly, </w:t>
      </w:r>
      <w:r>
        <w:rPr>
          <w:sz w:val="20"/>
        </w:rPr>
        <w:t>že dodací lhůta uvedená v bodě 2.5. této smlouvy se dále automaticky prodlužuje o dobu trvání vyšší moci na straně prodávajícího, kterou se pro účely této smlouvy rozumí taková překážka, která nastala nezávisle na vůli prodávajícího a brání mu v p</w:t>
      </w:r>
      <w:r>
        <w:rPr>
          <w:sz w:val="20"/>
        </w:rPr>
        <w:t xml:space="preserve">lnění povinností ze </w:t>
      </w:r>
      <w:r>
        <w:rPr>
          <w:spacing w:val="-3"/>
          <w:sz w:val="20"/>
        </w:rPr>
        <w:t xml:space="preserve">smlouvy, </w:t>
      </w:r>
      <w:r>
        <w:rPr>
          <w:sz w:val="20"/>
        </w:rPr>
        <w:t xml:space="preserve">zejména: živelní </w:t>
      </w:r>
      <w:r>
        <w:rPr>
          <w:spacing w:val="-3"/>
          <w:sz w:val="20"/>
        </w:rPr>
        <w:t xml:space="preserve">pohromy, války, </w:t>
      </w:r>
      <w:r>
        <w:rPr>
          <w:sz w:val="20"/>
        </w:rPr>
        <w:t xml:space="preserve">revoluce, požáry velkého rozsahu, zemětřesení, povodně, </w:t>
      </w:r>
      <w:r>
        <w:rPr>
          <w:spacing w:val="-3"/>
          <w:sz w:val="20"/>
        </w:rPr>
        <w:t xml:space="preserve">záplavy, </w:t>
      </w:r>
      <w:r>
        <w:rPr>
          <w:sz w:val="20"/>
        </w:rPr>
        <w:t>epidemie, karanténní omezení, dopravní embarga, generální stávky a stávky celého průmyslového odvětví či nevhodné počasí pokud ov</w:t>
      </w:r>
      <w:r>
        <w:rPr>
          <w:sz w:val="20"/>
        </w:rPr>
        <w:t>livňují</w:t>
      </w:r>
      <w:r>
        <w:rPr>
          <w:spacing w:val="-15"/>
          <w:sz w:val="20"/>
        </w:rPr>
        <w:t xml:space="preserve"> </w:t>
      </w:r>
      <w:r>
        <w:rPr>
          <w:sz w:val="20"/>
        </w:rPr>
        <w:t>plnění</w:t>
      </w:r>
      <w:r>
        <w:rPr>
          <w:spacing w:val="-15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kupní</w:t>
      </w:r>
      <w:r>
        <w:rPr>
          <w:spacing w:val="-15"/>
          <w:sz w:val="20"/>
        </w:rPr>
        <w:t xml:space="preserve"> </w:t>
      </w:r>
      <w:r>
        <w:rPr>
          <w:spacing w:val="-3"/>
          <w:sz w:val="20"/>
        </w:rPr>
        <w:t>smlouvy.</w:t>
      </w:r>
      <w:r>
        <w:rPr>
          <w:spacing w:val="-15"/>
          <w:sz w:val="20"/>
        </w:rPr>
        <w:t xml:space="preserve"> </w:t>
      </w:r>
      <w:r>
        <w:rPr>
          <w:sz w:val="20"/>
        </w:rPr>
        <w:t>Smluvní</w:t>
      </w:r>
      <w:r>
        <w:rPr>
          <w:spacing w:val="-14"/>
          <w:sz w:val="20"/>
        </w:rPr>
        <w:t xml:space="preserve"> </w:t>
      </w:r>
      <w:r>
        <w:rPr>
          <w:sz w:val="20"/>
        </w:rPr>
        <w:t>strany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výslovně</w:t>
      </w:r>
      <w:r>
        <w:rPr>
          <w:spacing w:val="-13"/>
          <w:sz w:val="20"/>
        </w:rPr>
        <w:t xml:space="preserve"> </w:t>
      </w:r>
      <w:r>
        <w:rPr>
          <w:spacing w:val="-3"/>
          <w:sz w:val="20"/>
        </w:rPr>
        <w:t>dohodly,</w:t>
      </w:r>
      <w:r>
        <w:rPr>
          <w:spacing w:val="-15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vyšší</w:t>
      </w:r>
      <w:r>
        <w:rPr>
          <w:spacing w:val="-14"/>
          <w:sz w:val="20"/>
        </w:rPr>
        <w:t xml:space="preserve"> </w:t>
      </w:r>
      <w:r>
        <w:rPr>
          <w:sz w:val="20"/>
        </w:rPr>
        <w:t>mocí</w:t>
      </w:r>
      <w:r>
        <w:rPr>
          <w:spacing w:val="-15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účely</w:t>
      </w:r>
      <w:r>
        <w:rPr>
          <w:spacing w:val="-14"/>
          <w:sz w:val="20"/>
        </w:rPr>
        <w:t xml:space="preserve"> </w:t>
      </w:r>
      <w:r>
        <w:rPr>
          <w:sz w:val="20"/>
        </w:rPr>
        <w:t>těchto</w:t>
      </w:r>
      <w:r>
        <w:rPr>
          <w:spacing w:val="-14"/>
          <w:sz w:val="20"/>
        </w:rPr>
        <w:t xml:space="preserve"> </w:t>
      </w:r>
      <w:r>
        <w:rPr>
          <w:sz w:val="20"/>
        </w:rPr>
        <w:t>VOP</w:t>
      </w:r>
      <w:r>
        <w:rPr>
          <w:spacing w:val="-14"/>
          <w:sz w:val="20"/>
        </w:rPr>
        <w:t xml:space="preserve"> </w:t>
      </w:r>
      <w:r>
        <w:rPr>
          <w:sz w:val="20"/>
        </w:rPr>
        <w:t>rozumí i</w:t>
      </w:r>
      <w:r>
        <w:rPr>
          <w:spacing w:val="-5"/>
          <w:sz w:val="20"/>
        </w:rPr>
        <w:t xml:space="preserve"> </w:t>
      </w:r>
      <w:r>
        <w:rPr>
          <w:sz w:val="20"/>
        </w:rPr>
        <w:t>epidemie</w:t>
      </w:r>
      <w:r>
        <w:rPr>
          <w:spacing w:val="-4"/>
          <w:sz w:val="20"/>
        </w:rPr>
        <w:t xml:space="preserve"> </w:t>
      </w:r>
      <w:r>
        <w:rPr>
          <w:sz w:val="20"/>
        </w:rPr>
        <w:t>koronaviru</w:t>
      </w:r>
      <w:r>
        <w:rPr>
          <w:spacing w:val="-5"/>
          <w:sz w:val="20"/>
        </w:rPr>
        <w:t xml:space="preserve"> </w:t>
      </w:r>
      <w:r>
        <w:rPr>
          <w:sz w:val="20"/>
        </w:rPr>
        <w:t>označovaného</w:t>
      </w:r>
      <w:r>
        <w:rPr>
          <w:spacing w:val="-4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SARS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CoV-2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 tím</w:t>
      </w:r>
      <w:r>
        <w:rPr>
          <w:spacing w:val="-4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existující</w:t>
      </w:r>
      <w:r>
        <w:rPr>
          <w:spacing w:val="-6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budoucí</w:t>
      </w:r>
      <w:r>
        <w:rPr>
          <w:spacing w:val="-5"/>
          <w:sz w:val="20"/>
        </w:rPr>
        <w:t xml:space="preserve"> </w:t>
      </w:r>
      <w:r>
        <w:rPr>
          <w:sz w:val="20"/>
        </w:rPr>
        <w:t>krizová</w:t>
      </w:r>
      <w:r>
        <w:rPr>
          <w:spacing w:val="-5"/>
          <w:sz w:val="20"/>
        </w:rPr>
        <w:t xml:space="preserve"> </w:t>
      </w:r>
      <w:r>
        <w:rPr>
          <w:sz w:val="20"/>
        </w:rPr>
        <w:t>opatření,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jiná opatření, nové právní </w:t>
      </w:r>
      <w:r>
        <w:rPr>
          <w:spacing w:val="-3"/>
          <w:sz w:val="20"/>
        </w:rPr>
        <w:t>pře</w:t>
      </w:r>
      <w:r>
        <w:rPr>
          <w:spacing w:val="-3"/>
          <w:sz w:val="20"/>
        </w:rPr>
        <w:t xml:space="preserve">dpisy, </w:t>
      </w:r>
      <w:r>
        <w:rPr>
          <w:sz w:val="20"/>
        </w:rPr>
        <w:t>správní akty či zásahy orgánů veřejné moci České republiky či jiných států, včetně dopadů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epidemie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dopadů</w:t>
      </w:r>
      <w:r>
        <w:rPr>
          <w:spacing w:val="-10"/>
          <w:sz w:val="20"/>
        </w:rPr>
        <w:t xml:space="preserve"> </w:t>
      </w:r>
      <w:r>
        <w:rPr>
          <w:sz w:val="20"/>
        </w:rPr>
        <w:t>přijatých</w:t>
      </w:r>
      <w:r>
        <w:rPr>
          <w:spacing w:val="-10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10"/>
          <w:sz w:val="20"/>
        </w:rPr>
        <w:t xml:space="preserve"> </w:t>
      </w:r>
      <w:r>
        <w:rPr>
          <w:sz w:val="20"/>
        </w:rPr>
        <w:t>(zejména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podobě</w:t>
      </w:r>
      <w:r>
        <w:rPr>
          <w:spacing w:val="-10"/>
          <w:sz w:val="20"/>
        </w:rPr>
        <w:t xml:space="preserve"> </w:t>
      </w:r>
      <w:r>
        <w:rPr>
          <w:sz w:val="20"/>
        </w:rPr>
        <w:t>omezení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0"/>
          <w:sz w:val="20"/>
        </w:rPr>
        <w:t xml:space="preserve"> </w:t>
      </w:r>
      <w:r>
        <w:rPr>
          <w:sz w:val="20"/>
        </w:rPr>
        <w:t>zastavení</w:t>
      </w:r>
      <w:r>
        <w:rPr>
          <w:spacing w:val="-10"/>
          <w:sz w:val="20"/>
        </w:rPr>
        <w:t xml:space="preserve"> </w:t>
      </w:r>
      <w:r>
        <w:rPr>
          <w:sz w:val="20"/>
        </w:rPr>
        <w:t>výroby</w:t>
      </w:r>
      <w:r>
        <w:rPr>
          <w:spacing w:val="-10"/>
          <w:sz w:val="20"/>
        </w:rPr>
        <w:t xml:space="preserve"> </w:t>
      </w:r>
      <w:r>
        <w:rPr>
          <w:sz w:val="20"/>
        </w:rPr>
        <w:t>u</w:t>
      </w:r>
      <w:r>
        <w:rPr>
          <w:spacing w:val="-11"/>
          <w:sz w:val="20"/>
        </w:rPr>
        <w:t xml:space="preserve"> </w:t>
      </w:r>
      <w:r>
        <w:rPr>
          <w:sz w:val="20"/>
        </w:rPr>
        <w:t>dodavatelů</w:t>
      </w:r>
      <w:r>
        <w:rPr>
          <w:spacing w:val="-10"/>
          <w:sz w:val="20"/>
        </w:rPr>
        <w:t xml:space="preserve"> </w:t>
      </w:r>
      <w:r>
        <w:rPr>
          <w:sz w:val="20"/>
        </w:rPr>
        <w:t>a subdodavatelů prodávajícího, omezení přeshraničních dodávek, prodloužení dodavatelských lhůt aj.). Za vyšší moc se dále považují nedostatky v subdodavatelských řetězcích a nedostatečné výrobní kapacity zapříčiňující absenci potřebných součástek pro reali</w:t>
      </w:r>
      <w:r>
        <w:rPr>
          <w:sz w:val="20"/>
        </w:rPr>
        <w:t>zaci výroby vozidla. Po marném uplynutí uvedených lhůt má kupující právo odstoupit od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smlouvy.</w:t>
      </w:r>
      <w:r>
        <w:rPr>
          <w:spacing w:val="-8"/>
          <w:sz w:val="20"/>
        </w:rPr>
        <w:t xml:space="preserve"> </w:t>
      </w:r>
      <w:r>
        <w:rPr>
          <w:sz w:val="20"/>
        </w:rPr>
        <w:t>Místem</w:t>
      </w:r>
      <w:r>
        <w:rPr>
          <w:spacing w:val="-8"/>
          <w:sz w:val="20"/>
        </w:rPr>
        <w:t xml:space="preserve"> </w:t>
      </w:r>
      <w:r>
        <w:rPr>
          <w:sz w:val="20"/>
        </w:rPr>
        <w:t>předání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adresa</w:t>
      </w:r>
      <w:r>
        <w:rPr>
          <w:spacing w:val="-8"/>
          <w:sz w:val="20"/>
        </w:rPr>
        <w:t xml:space="preserve"> </w:t>
      </w:r>
      <w:r>
        <w:rPr>
          <w:sz w:val="20"/>
        </w:rPr>
        <w:t>sídla</w:t>
      </w:r>
      <w:r>
        <w:rPr>
          <w:spacing w:val="-8"/>
          <w:sz w:val="20"/>
        </w:rPr>
        <w:t xml:space="preserve"> </w:t>
      </w:r>
      <w:r>
        <w:rPr>
          <w:sz w:val="20"/>
        </w:rPr>
        <w:t>prodávajícího,</w:t>
      </w:r>
      <w:r>
        <w:rPr>
          <w:spacing w:val="-8"/>
          <w:sz w:val="20"/>
        </w:rPr>
        <w:t xml:space="preserve"> </w:t>
      </w:r>
      <w:r>
        <w:rPr>
          <w:sz w:val="20"/>
        </w:rPr>
        <w:t>uvedená</w:t>
      </w:r>
      <w:r>
        <w:rPr>
          <w:spacing w:val="-8"/>
          <w:sz w:val="20"/>
        </w:rPr>
        <w:t xml:space="preserve"> </w:t>
      </w:r>
      <w:r>
        <w:rPr>
          <w:sz w:val="20"/>
        </w:rPr>
        <w:t>jako</w:t>
      </w:r>
      <w:r>
        <w:rPr>
          <w:spacing w:val="-8"/>
          <w:sz w:val="20"/>
        </w:rPr>
        <w:t xml:space="preserve"> </w:t>
      </w:r>
      <w:r>
        <w:rPr>
          <w:sz w:val="20"/>
        </w:rPr>
        <w:t>adresa</w:t>
      </w:r>
      <w:r>
        <w:rPr>
          <w:spacing w:val="-8"/>
          <w:sz w:val="20"/>
        </w:rPr>
        <w:t xml:space="preserve"> </w:t>
      </w:r>
      <w:r>
        <w:rPr>
          <w:sz w:val="20"/>
        </w:rPr>
        <w:t>odštěpného</w:t>
      </w:r>
      <w:r>
        <w:rPr>
          <w:spacing w:val="-8"/>
          <w:sz w:val="20"/>
        </w:rPr>
        <w:t xml:space="preserve"> </w:t>
      </w:r>
      <w:r>
        <w:rPr>
          <w:sz w:val="20"/>
        </w:rPr>
        <w:t>závodu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smlouvě.</w:t>
      </w:r>
    </w:p>
    <w:p w:rsidR="006602A4" w:rsidRDefault="006602A4">
      <w:pPr>
        <w:pStyle w:val="Zkladntext"/>
        <w:spacing w:before="10"/>
        <w:rPr>
          <w:sz w:val="21"/>
        </w:rPr>
      </w:pPr>
    </w:p>
    <w:p w:rsidR="006602A4" w:rsidRDefault="00D15447">
      <w:pPr>
        <w:pStyle w:val="Odstavecseseznamem"/>
        <w:numPr>
          <w:ilvl w:val="2"/>
          <w:numId w:val="2"/>
        </w:numPr>
        <w:tabs>
          <w:tab w:val="left" w:pos="684"/>
        </w:tabs>
        <w:spacing w:line="249" w:lineRule="auto"/>
        <w:ind w:right="488" w:firstLine="0"/>
        <w:jc w:val="both"/>
        <w:rPr>
          <w:sz w:val="20"/>
        </w:rPr>
      </w:pPr>
      <w:r>
        <w:rPr>
          <w:sz w:val="20"/>
        </w:rPr>
        <w:t xml:space="preserve">Předmětem smlouvy je vozidlo uvedené v bodě 1. této smlouvy </w:t>
      </w:r>
      <w:r>
        <w:rPr>
          <w:sz w:val="20"/>
        </w:rPr>
        <w:t xml:space="preserve">včetně zvláštní výbavy uvedené v bodě 3. této </w:t>
      </w:r>
      <w:r>
        <w:rPr>
          <w:spacing w:val="-3"/>
          <w:sz w:val="20"/>
        </w:rPr>
        <w:t xml:space="preserve">smlouvy. </w:t>
      </w:r>
      <w:r>
        <w:rPr>
          <w:sz w:val="20"/>
        </w:rPr>
        <w:t>Od tohoto provedení se prodávající nesmí odchýlit, s výjimkou toho, že se jedná o konstrukční nebo barevné odchylky ze strany výrobce oproti grafickému vyobrazení vzorku dle</w:t>
      </w:r>
      <w:r>
        <w:rPr>
          <w:spacing w:val="-15"/>
          <w:sz w:val="20"/>
        </w:rPr>
        <w:t xml:space="preserve"> </w:t>
      </w:r>
      <w:r>
        <w:rPr>
          <w:sz w:val="20"/>
        </w:rPr>
        <w:t>katalogu.</w:t>
      </w:r>
    </w:p>
    <w:p w:rsidR="006602A4" w:rsidRDefault="006602A4">
      <w:pPr>
        <w:pStyle w:val="Zkladntext"/>
        <w:spacing w:before="1"/>
        <w:rPr>
          <w:sz w:val="21"/>
        </w:rPr>
      </w:pPr>
    </w:p>
    <w:p w:rsidR="006602A4" w:rsidRDefault="00D15447">
      <w:pPr>
        <w:pStyle w:val="Odstavecseseznamem"/>
        <w:numPr>
          <w:ilvl w:val="2"/>
          <w:numId w:val="2"/>
        </w:numPr>
        <w:tabs>
          <w:tab w:val="left" w:pos="666"/>
        </w:tabs>
        <w:ind w:left="665" w:hanging="556"/>
        <w:rPr>
          <w:sz w:val="20"/>
        </w:rPr>
      </w:pPr>
      <w:r>
        <w:rPr>
          <w:sz w:val="20"/>
        </w:rPr>
        <w:t>Předání - Převze</w:t>
      </w:r>
      <w:r>
        <w:rPr>
          <w:sz w:val="20"/>
        </w:rPr>
        <w:t>tí</w:t>
      </w:r>
      <w:r>
        <w:rPr>
          <w:spacing w:val="-4"/>
          <w:sz w:val="20"/>
        </w:rPr>
        <w:t xml:space="preserve"> </w:t>
      </w:r>
      <w:r>
        <w:rPr>
          <w:sz w:val="20"/>
        </w:rPr>
        <w:t>vozidla</w:t>
      </w:r>
    </w:p>
    <w:p w:rsidR="006602A4" w:rsidRDefault="006602A4">
      <w:pPr>
        <w:pStyle w:val="Zkladntext"/>
        <w:spacing w:before="9"/>
        <w:rPr>
          <w:sz w:val="21"/>
        </w:rPr>
      </w:pPr>
    </w:p>
    <w:p w:rsidR="006602A4" w:rsidRDefault="00D15447">
      <w:pPr>
        <w:pStyle w:val="Odstavecseseznamem"/>
        <w:numPr>
          <w:ilvl w:val="3"/>
          <w:numId w:val="2"/>
        </w:numPr>
        <w:tabs>
          <w:tab w:val="left" w:pos="871"/>
        </w:tabs>
        <w:spacing w:line="249" w:lineRule="auto"/>
        <w:ind w:right="493" w:firstLine="0"/>
        <w:jc w:val="both"/>
        <w:rPr>
          <w:sz w:val="20"/>
        </w:rPr>
      </w:pPr>
      <w:r>
        <w:rPr>
          <w:sz w:val="20"/>
        </w:rPr>
        <w:t>Prodávající vyrozumí kupujícího o připravenosti plnit předmět smlouvy a o termínu předání vozidla na sjednaném</w:t>
      </w:r>
      <w:r>
        <w:rPr>
          <w:spacing w:val="-1"/>
          <w:sz w:val="20"/>
        </w:rPr>
        <w:t xml:space="preserve"> </w:t>
      </w:r>
      <w:r>
        <w:rPr>
          <w:sz w:val="20"/>
        </w:rPr>
        <w:t>místě.</w:t>
      </w:r>
    </w:p>
    <w:p w:rsidR="006602A4" w:rsidRDefault="006602A4">
      <w:pPr>
        <w:spacing w:line="249" w:lineRule="auto"/>
        <w:jc w:val="both"/>
        <w:rPr>
          <w:sz w:val="20"/>
        </w:rPr>
        <w:sectPr w:rsidR="006602A4">
          <w:pgSz w:w="11910" w:h="16840"/>
          <w:pgMar w:top="800" w:right="360" w:bottom="840" w:left="740" w:header="0" w:footer="657" w:gutter="0"/>
          <w:cols w:space="708"/>
        </w:sectPr>
      </w:pPr>
    </w:p>
    <w:p w:rsidR="006602A4" w:rsidRDefault="00D15447">
      <w:pPr>
        <w:pStyle w:val="Odstavecseseznamem"/>
        <w:numPr>
          <w:ilvl w:val="3"/>
          <w:numId w:val="2"/>
        </w:numPr>
        <w:tabs>
          <w:tab w:val="left" w:pos="858"/>
        </w:tabs>
        <w:spacing w:before="73" w:line="249" w:lineRule="auto"/>
        <w:ind w:right="488" w:firstLine="0"/>
        <w:jc w:val="both"/>
        <w:rPr>
          <w:sz w:val="20"/>
        </w:rPr>
      </w:pPr>
      <w:r>
        <w:rPr>
          <w:sz w:val="20"/>
        </w:rPr>
        <w:lastRenderedPageBreak/>
        <w:t xml:space="preserve">Kupující musí vozidlo převzít ve lhůtě 10 dnů od termínu sděleného prodávajícím dle bodu 4.3.3.1. této </w:t>
      </w:r>
      <w:r>
        <w:rPr>
          <w:spacing w:val="-3"/>
          <w:sz w:val="20"/>
        </w:rPr>
        <w:t>smlou</w:t>
      </w:r>
      <w:r>
        <w:rPr>
          <w:spacing w:val="-3"/>
          <w:sz w:val="20"/>
        </w:rPr>
        <w:t xml:space="preserve">vy. </w:t>
      </w:r>
      <w:r>
        <w:rPr>
          <w:sz w:val="20"/>
        </w:rPr>
        <w:t>Po 30 dnech trvání prodlení kupujícího s převzetím vozidla přechází nebezpečí škody na vozidle na kupujícího.</w:t>
      </w:r>
    </w:p>
    <w:p w:rsidR="006602A4" w:rsidRDefault="006602A4">
      <w:pPr>
        <w:pStyle w:val="Zkladntext"/>
        <w:spacing w:before="1"/>
        <w:rPr>
          <w:sz w:val="21"/>
        </w:rPr>
      </w:pPr>
    </w:p>
    <w:p w:rsidR="006602A4" w:rsidRDefault="00D15447">
      <w:pPr>
        <w:pStyle w:val="Odstavecseseznamem"/>
        <w:numPr>
          <w:ilvl w:val="3"/>
          <w:numId w:val="2"/>
        </w:numPr>
        <w:tabs>
          <w:tab w:val="left" w:pos="843"/>
        </w:tabs>
        <w:spacing w:line="249" w:lineRule="auto"/>
        <w:ind w:right="488" w:firstLine="0"/>
        <w:jc w:val="both"/>
        <w:rPr>
          <w:sz w:val="20"/>
        </w:rPr>
      </w:pPr>
      <w:r>
        <w:rPr>
          <w:sz w:val="20"/>
        </w:rPr>
        <w:t xml:space="preserve">Je-li kupující v prodlení s převzetím vozidla v 10 denní lhůtě dle bodu 4.3.3.2. této </w:t>
      </w:r>
      <w:r>
        <w:rPr>
          <w:spacing w:val="-3"/>
          <w:sz w:val="20"/>
        </w:rPr>
        <w:t xml:space="preserve">smlouvy, </w:t>
      </w:r>
      <w:r>
        <w:rPr>
          <w:sz w:val="20"/>
        </w:rPr>
        <w:t>je prodávající oprávněn vyúčtovat kupujícímu poplatek za uskladnění vozidla. Poplatek za uskladnění vozidla činí 0,05 % z jeho celkové ceny za každý den prodlení, až do převzetí</w:t>
      </w:r>
      <w:r>
        <w:rPr>
          <w:spacing w:val="-11"/>
          <w:sz w:val="20"/>
        </w:rPr>
        <w:t xml:space="preserve"> </w:t>
      </w:r>
      <w:r>
        <w:rPr>
          <w:sz w:val="20"/>
        </w:rPr>
        <w:t>vozidla.</w:t>
      </w:r>
    </w:p>
    <w:p w:rsidR="006602A4" w:rsidRDefault="006602A4">
      <w:pPr>
        <w:pStyle w:val="Zkladntext"/>
        <w:spacing w:before="1"/>
        <w:rPr>
          <w:sz w:val="21"/>
        </w:rPr>
      </w:pPr>
    </w:p>
    <w:p w:rsidR="006602A4" w:rsidRDefault="00D15447">
      <w:pPr>
        <w:pStyle w:val="Odstavecseseznamem"/>
        <w:numPr>
          <w:ilvl w:val="3"/>
          <w:numId w:val="2"/>
        </w:numPr>
        <w:tabs>
          <w:tab w:val="left" w:pos="855"/>
        </w:tabs>
        <w:spacing w:line="249" w:lineRule="auto"/>
        <w:ind w:right="491" w:firstLine="0"/>
        <w:jc w:val="both"/>
        <w:rPr>
          <w:sz w:val="20"/>
        </w:rPr>
      </w:pPr>
      <w:r>
        <w:rPr>
          <w:sz w:val="20"/>
        </w:rPr>
        <w:t xml:space="preserve">Převzetí vozidla potvrdí kupující svým podpisem, u právnických osob </w:t>
      </w:r>
      <w:r>
        <w:rPr>
          <w:sz w:val="20"/>
        </w:rPr>
        <w:t>podpisem a razítkem oprávněných osob, případně plnou mocí k převzetí vozidla s podpisem a razítkem oprávněných osob. Prodávající je oprávněn požadovat identifikaci</w:t>
      </w:r>
      <w:r>
        <w:rPr>
          <w:spacing w:val="-3"/>
          <w:sz w:val="20"/>
        </w:rPr>
        <w:t xml:space="preserve"> </w:t>
      </w:r>
      <w:r>
        <w:rPr>
          <w:sz w:val="20"/>
        </w:rPr>
        <w:t>zmocněnce.</w:t>
      </w:r>
    </w:p>
    <w:p w:rsidR="006602A4" w:rsidRDefault="006602A4">
      <w:pPr>
        <w:pStyle w:val="Zkladntext"/>
        <w:spacing w:before="1"/>
        <w:rPr>
          <w:sz w:val="21"/>
        </w:rPr>
      </w:pPr>
    </w:p>
    <w:p w:rsidR="006602A4" w:rsidRDefault="00D15447">
      <w:pPr>
        <w:pStyle w:val="Odstavecseseznamem"/>
        <w:numPr>
          <w:ilvl w:val="1"/>
          <w:numId w:val="2"/>
        </w:numPr>
        <w:tabs>
          <w:tab w:val="left" w:pos="500"/>
        </w:tabs>
        <w:ind w:hanging="390"/>
        <w:jc w:val="both"/>
        <w:rPr>
          <w:sz w:val="20"/>
        </w:rPr>
      </w:pPr>
      <w:r>
        <w:rPr>
          <w:sz w:val="20"/>
        </w:rPr>
        <w:t>Odstoupení od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</w:p>
    <w:p w:rsidR="006602A4" w:rsidRDefault="006602A4">
      <w:pPr>
        <w:pStyle w:val="Zkladntext"/>
        <w:spacing w:before="8"/>
        <w:rPr>
          <w:sz w:val="21"/>
        </w:rPr>
      </w:pPr>
    </w:p>
    <w:p w:rsidR="006602A4" w:rsidRDefault="00D15447">
      <w:pPr>
        <w:pStyle w:val="Odstavecseseznamem"/>
        <w:numPr>
          <w:ilvl w:val="2"/>
          <w:numId w:val="2"/>
        </w:numPr>
        <w:tabs>
          <w:tab w:val="left" w:pos="672"/>
        </w:tabs>
        <w:spacing w:before="1" w:line="249" w:lineRule="auto"/>
        <w:ind w:right="488" w:firstLine="0"/>
        <w:jc w:val="both"/>
        <w:rPr>
          <w:sz w:val="20"/>
        </w:rPr>
      </w:pPr>
      <w:r>
        <w:rPr>
          <w:sz w:val="20"/>
        </w:rPr>
        <w:t xml:space="preserve">Kupující má právo odstoupit od </w:t>
      </w:r>
      <w:r>
        <w:rPr>
          <w:spacing w:val="-3"/>
          <w:sz w:val="20"/>
        </w:rPr>
        <w:t xml:space="preserve">smlouvy, </w:t>
      </w:r>
      <w:r>
        <w:rPr>
          <w:sz w:val="20"/>
        </w:rPr>
        <w:t>pokud prodávající</w:t>
      </w:r>
      <w:r>
        <w:rPr>
          <w:sz w:val="20"/>
        </w:rPr>
        <w:t xml:space="preserve"> požaduje cenu vyšší o více než 5 % než je cena při podpisu smlouvy při současném zakalkulování zvýšení dle bodů 2.2., 4.1.1.a 4.1.2. této</w:t>
      </w:r>
      <w:r>
        <w:rPr>
          <w:spacing w:val="-27"/>
          <w:sz w:val="20"/>
        </w:rPr>
        <w:t xml:space="preserve"> </w:t>
      </w:r>
      <w:r>
        <w:rPr>
          <w:spacing w:val="-3"/>
          <w:sz w:val="20"/>
        </w:rPr>
        <w:t>smlouvy.</w:t>
      </w:r>
    </w:p>
    <w:p w:rsidR="006602A4" w:rsidRDefault="006602A4">
      <w:pPr>
        <w:pStyle w:val="Zkladntext"/>
        <w:rPr>
          <w:sz w:val="21"/>
        </w:rPr>
      </w:pPr>
    </w:p>
    <w:p w:rsidR="006602A4" w:rsidRDefault="00D15447">
      <w:pPr>
        <w:pStyle w:val="Odstavecseseznamem"/>
        <w:numPr>
          <w:ilvl w:val="2"/>
          <w:numId w:val="2"/>
        </w:numPr>
        <w:tabs>
          <w:tab w:val="left" w:pos="654"/>
        </w:tabs>
        <w:spacing w:line="249" w:lineRule="auto"/>
        <w:ind w:right="488" w:firstLine="0"/>
        <w:jc w:val="both"/>
        <w:rPr>
          <w:sz w:val="20"/>
        </w:rPr>
      </w:pPr>
      <w:r>
        <w:rPr>
          <w:sz w:val="20"/>
        </w:rPr>
        <w:t>Provedení</w:t>
      </w:r>
      <w:r>
        <w:rPr>
          <w:spacing w:val="-17"/>
          <w:sz w:val="20"/>
        </w:rPr>
        <w:t xml:space="preserve"> </w:t>
      </w:r>
      <w:r>
        <w:rPr>
          <w:sz w:val="20"/>
        </w:rPr>
        <w:t>zvýšení</w:t>
      </w:r>
      <w:r>
        <w:rPr>
          <w:spacing w:val="-16"/>
          <w:sz w:val="20"/>
        </w:rPr>
        <w:t xml:space="preserve"> </w:t>
      </w:r>
      <w:r>
        <w:rPr>
          <w:sz w:val="20"/>
        </w:rPr>
        <w:t>ceny</w:t>
      </w:r>
      <w:r>
        <w:rPr>
          <w:spacing w:val="-17"/>
          <w:sz w:val="20"/>
        </w:rPr>
        <w:t xml:space="preserve"> </w:t>
      </w:r>
      <w:r>
        <w:rPr>
          <w:sz w:val="20"/>
        </w:rPr>
        <w:t>dle</w:t>
      </w:r>
      <w:r>
        <w:rPr>
          <w:spacing w:val="-16"/>
          <w:sz w:val="20"/>
        </w:rPr>
        <w:t xml:space="preserve"> </w:t>
      </w:r>
      <w:r>
        <w:rPr>
          <w:sz w:val="20"/>
        </w:rPr>
        <w:t>bodů</w:t>
      </w:r>
      <w:r>
        <w:rPr>
          <w:spacing w:val="-16"/>
          <w:sz w:val="20"/>
        </w:rPr>
        <w:t xml:space="preserve"> </w:t>
      </w:r>
      <w:r>
        <w:rPr>
          <w:sz w:val="20"/>
        </w:rPr>
        <w:t>4.1.1.</w:t>
      </w:r>
      <w:r>
        <w:rPr>
          <w:spacing w:val="-17"/>
          <w:sz w:val="20"/>
        </w:rPr>
        <w:t xml:space="preserve"> </w:t>
      </w:r>
      <w:r>
        <w:rPr>
          <w:sz w:val="20"/>
        </w:rPr>
        <w:t>a/nebo</w:t>
      </w:r>
      <w:r>
        <w:rPr>
          <w:spacing w:val="-16"/>
          <w:sz w:val="20"/>
        </w:rPr>
        <w:t xml:space="preserve"> </w:t>
      </w:r>
      <w:r>
        <w:rPr>
          <w:sz w:val="20"/>
        </w:rPr>
        <w:t>4.1.2</w:t>
      </w:r>
      <w:r>
        <w:rPr>
          <w:spacing w:val="-16"/>
          <w:sz w:val="20"/>
        </w:rPr>
        <w:t xml:space="preserve"> </w:t>
      </w:r>
      <w:r>
        <w:rPr>
          <w:sz w:val="20"/>
        </w:rPr>
        <w:t>neopravňuje</w:t>
      </w:r>
      <w:r>
        <w:rPr>
          <w:spacing w:val="-17"/>
          <w:sz w:val="20"/>
        </w:rPr>
        <w:t xml:space="preserve"> </w:t>
      </w:r>
      <w:r>
        <w:rPr>
          <w:sz w:val="20"/>
        </w:rPr>
        <w:t>kupujícího</w:t>
      </w:r>
      <w:r>
        <w:rPr>
          <w:spacing w:val="-16"/>
          <w:sz w:val="20"/>
        </w:rPr>
        <w:t xml:space="preserve"> </w:t>
      </w:r>
      <w:r>
        <w:rPr>
          <w:sz w:val="20"/>
        </w:rPr>
        <w:t>k</w:t>
      </w:r>
      <w:r>
        <w:rPr>
          <w:spacing w:val="-16"/>
          <w:sz w:val="20"/>
        </w:rPr>
        <w:t xml:space="preserve"> </w:t>
      </w:r>
      <w:r>
        <w:rPr>
          <w:sz w:val="20"/>
        </w:rPr>
        <w:t>odstoupení</w:t>
      </w:r>
      <w:r>
        <w:rPr>
          <w:spacing w:val="-17"/>
          <w:sz w:val="20"/>
        </w:rPr>
        <w:t xml:space="preserve"> </w:t>
      </w:r>
      <w:r>
        <w:rPr>
          <w:sz w:val="20"/>
        </w:rPr>
        <w:t>od</w:t>
      </w:r>
      <w:r>
        <w:rPr>
          <w:spacing w:val="-16"/>
          <w:sz w:val="20"/>
        </w:rPr>
        <w:t xml:space="preserve"> </w:t>
      </w:r>
      <w:r>
        <w:rPr>
          <w:spacing w:val="-3"/>
          <w:sz w:val="20"/>
        </w:rPr>
        <w:t>smlouvy.</w:t>
      </w:r>
      <w:r>
        <w:rPr>
          <w:spacing w:val="-16"/>
          <w:sz w:val="20"/>
        </w:rPr>
        <w:t xml:space="preserve"> </w:t>
      </w:r>
      <w:r>
        <w:rPr>
          <w:sz w:val="20"/>
        </w:rPr>
        <w:t>Dojde-l</w:t>
      </w:r>
      <w:r>
        <w:rPr>
          <w:sz w:val="20"/>
        </w:rPr>
        <w:t>i ke</w:t>
      </w:r>
      <w:r>
        <w:rPr>
          <w:spacing w:val="-11"/>
          <w:sz w:val="20"/>
        </w:rPr>
        <w:t xml:space="preserve"> </w:t>
      </w:r>
      <w:r>
        <w:rPr>
          <w:sz w:val="20"/>
        </w:rPr>
        <w:t>změně</w:t>
      </w:r>
      <w:r>
        <w:rPr>
          <w:spacing w:val="-11"/>
          <w:sz w:val="20"/>
        </w:rPr>
        <w:t xml:space="preserve"> </w:t>
      </w:r>
      <w:r>
        <w:rPr>
          <w:sz w:val="20"/>
        </w:rPr>
        <w:t>okolností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smyslu</w:t>
      </w:r>
      <w:r>
        <w:rPr>
          <w:spacing w:val="-10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4.1.2</w:t>
      </w:r>
      <w:r>
        <w:rPr>
          <w:spacing w:val="-11"/>
          <w:sz w:val="20"/>
        </w:rPr>
        <w:t xml:space="preserve"> </w:t>
      </w:r>
      <w:r>
        <w:rPr>
          <w:sz w:val="20"/>
        </w:rPr>
        <w:t>odůvodňující</w:t>
      </w:r>
      <w:r>
        <w:rPr>
          <w:spacing w:val="-11"/>
          <w:sz w:val="20"/>
        </w:rPr>
        <w:t xml:space="preserve"> </w:t>
      </w:r>
      <w:r>
        <w:rPr>
          <w:sz w:val="20"/>
        </w:rPr>
        <w:t>změnu</w:t>
      </w:r>
      <w:r>
        <w:rPr>
          <w:spacing w:val="-11"/>
          <w:sz w:val="20"/>
        </w:rPr>
        <w:t xml:space="preserve"> </w:t>
      </w:r>
      <w:r>
        <w:rPr>
          <w:sz w:val="20"/>
        </w:rPr>
        <w:t>kupní</w:t>
      </w:r>
      <w:r>
        <w:rPr>
          <w:spacing w:val="-10"/>
          <w:sz w:val="20"/>
        </w:rPr>
        <w:t xml:space="preserve"> </w:t>
      </w:r>
      <w:r>
        <w:rPr>
          <w:sz w:val="20"/>
        </w:rPr>
        <w:t>ceny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více</w:t>
      </w:r>
      <w:r>
        <w:rPr>
          <w:spacing w:val="-11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</w:t>
      </w:r>
      <w:r>
        <w:rPr>
          <w:spacing w:val="-10"/>
          <w:sz w:val="20"/>
        </w:rPr>
        <w:t xml:space="preserve"> </w:t>
      </w:r>
      <w:r>
        <w:rPr>
          <w:sz w:val="20"/>
        </w:rPr>
        <w:t>%,</w:t>
      </w:r>
      <w:r>
        <w:rPr>
          <w:spacing w:val="-11"/>
          <w:sz w:val="20"/>
        </w:rPr>
        <w:t xml:space="preserve"> </w:t>
      </w:r>
      <w:r>
        <w:rPr>
          <w:sz w:val="20"/>
        </w:rPr>
        <w:t>zakládá</w:t>
      </w:r>
      <w:r>
        <w:rPr>
          <w:spacing w:val="-11"/>
          <w:sz w:val="20"/>
        </w:rPr>
        <w:t xml:space="preserve"> </w:t>
      </w:r>
      <w:r>
        <w:rPr>
          <w:sz w:val="20"/>
        </w:rPr>
        <w:t>taková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 právo prodávajícího od smlouvy odstoupit, nenaleznou-li strany jinou dohodu o ceně ani do 10 dnů od oznámení prodávajícího o změně</w:t>
      </w:r>
      <w:r>
        <w:rPr>
          <w:spacing w:val="-4"/>
          <w:sz w:val="20"/>
        </w:rPr>
        <w:t xml:space="preserve"> </w:t>
      </w:r>
      <w:r>
        <w:rPr>
          <w:sz w:val="20"/>
        </w:rPr>
        <w:t>okolností.</w:t>
      </w:r>
    </w:p>
    <w:p w:rsidR="006602A4" w:rsidRDefault="006602A4">
      <w:pPr>
        <w:pStyle w:val="Zkladntext"/>
        <w:spacing w:before="1"/>
        <w:rPr>
          <w:sz w:val="21"/>
        </w:rPr>
      </w:pPr>
    </w:p>
    <w:p w:rsidR="006602A4" w:rsidRDefault="00D15447">
      <w:pPr>
        <w:pStyle w:val="Odstavecseseznamem"/>
        <w:numPr>
          <w:ilvl w:val="2"/>
          <w:numId w:val="2"/>
        </w:numPr>
        <w:tabs>
          <w:tab w:val="left" w:pos="662"/>
        </w:tabs>
        <w:spacing w:before="1" w:line="249" w:lineRule="auto"/>
        <w:ind w:right="488" w:firstLine="0"/>
        <w:jc w:val="both"/>
        <w:rPr>
          <w:sz w:val="20"/>
        </w:rPr>
      </w:pP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kupující</w:t>
      </w:r>
      <w:r>
        <w:rPr>
          <w:spacing w:val="-8"/>
          <w:sz w:val="20"/>
        </w:rPr>
        <w:t xml:space="preserve"> </w:t>
      </w:r>
      <w:r>
        <w:rPr>
          <w:sz w:val="20"/>
        </w:rPr>
        <w:t>nepřevezme</w:t>
      </w:r>
      <w:r>
        <w:rPr>
          <w:spacing w:val="-8"/>
          <w:sz w:val="20"/>
        </w:rPr>
        <w:t xml:space="preserve"> </w:t>
      </w:r>
      <w:r>
        <w:rPr>
          <w:sz w:val="20"/>
        </w:rPr>
        <w:t>vozidlo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lhůtě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8"/>
          <w:sz w:val="20"/>
        </w:rPr>
        <w:t xml:space="preserve"> </w:t>
      </w:r>
      <w:r>
        <w:rPr>
          <w:sz w:val="20"/>
        </w:rPr>
        <w:t>převzetí</w:t>
      </w:r>
      <w:r>
        <w:rPr>
          <w:spacing w:val="-7"/>
          <w:sz w:val="20"/>
        </w:rPr>
        <w:t xml:space="preserve"> </w:t>
      </w:r>
      <w:r>
        <w:rPr>
          <w:sz w:val="20"/>
        </w:rPr>
        <w:t>dle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8"/>
          <w:sz w:val="20"/>
        </w:rPr>
        <w:t xml:space="preserve"> </w:t>
      </w:r>
      <w:r>
        <w:rPr>
          <w:sz w:val="20"/>
        </w:rPr>
        <w:t>4.3.3.2.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smlouvy,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 od smlouvy odstoupit. Dojde-li k porušení povinnosti kupujícího převzít vozidlo ve lhůtě k převzetí dle bodu 4.3.3.2. této smlouvy a/nebo k poruš</w:t>
      </w:r>
      <w:r>
        <w:rPr>
          <w:sz w:val="20"/>
        </w:rPr>
        <w:t xml:space="preserve">ení povinnosti kupujícího zaplatit zálohu na kupní cenu dle bodu 4.2.1. této smlouvy a/ nebo k porušení povinnosti kupujícího zaplatit zůstatek kupní ceny dle bodu 4.2.2. této </w:t>
      </w:r>
      <w:r>
        <w:rPr>
          <w:spacing w:val="-3"/>
          <w:sz w:val="20"/>
        </w:rPr>
        <w:t xml:space="preserve">smlouvy, </w:t>
      </w:r>
      <w:r>
        <w:rPr>
          <w:sz w:val="20"/>
        </w:rPr>
        <w:t>je kupující povinen uhradit prodávajícímu smluvní pokutu ve výši zálohy</w:t>
      </w:r>
      <w:r>
        <w:rPr>
          <w:sz w:val="20"/>
        </w:rPr>
        <w:t xml:space="preserve"> na kupní cenu vozu sjednané dle bodu 2.4. této </w:t>
      </w:r>
      <w:r>
        <w:rPr>
          <w:spacing w:val="-3"/>
          <w:sz w:val="20"/>
        </w:rPr>
        <w:t xml:space="preserve">smlouvy, </w:t>
      </w:r>
      <w:r>
        <w:rPr>
          <w:sz w:val="20"/>
        </w:rPr>
        <w:t>nejméně však ve výši 10 % z kupní ceny vozu. Prodávající má právo započítat zálohu zaplacenou kupujícím na předmět koupě na smluvní pokutu. Právo na náhradu škody zůstává prodávajícímu</w:t>
      </w:r>
      <w:r>
        <w:rPr>
          <w:spacing w:val="-23"/>
          <w:sz w:val="20"/>
        </w:rPr>
        <w:t xml:space="preserve"> </w:t>
      </w:r>
      <w:r>
        <w:rPr>
          <w:sz w:val="20"/>
        </w:rPr>
        <w:t>nedotčeno.</w:t>
      </w:r>
    </w:p>
    <w:p w:rsidR="006602A4" w:rsidRDefault="006602A4">
      <w:pPr>
        <w:pStyle w:val="Zkladntext"/>
        <w:spacing w:before="4"/>
        <w:rPr>
          <w:sz w:val="21"/>
        </w:rPr>
      </w:pPr>
    </w:p>
    <w:p w:rsidR="006602A4" w:rsidRDefault="00D15447">
      <w:pPr>
        <w:pStyle w:val="Odstavecseseznamem"/>
        <w:numPr>
          <w:ilvl w:val="2"/>
          <w:numId w:val="2"/>
        </w:numPr>
        <w:tabs>
          <w:tab w:val="left" w:pos="663"/>
        </w:tabs>
        <w:spacing w:line="249" w:lineRule="auto"/>
        <w:ind w:right="488" w:firstLine="0"/>
        <w:jc w:val="both"/>
        <w:rPr>
          <w:sz w:val="20"/>
        </w:rPr>
      </w:pPr>
      <w:r>
        <w:rPr>
          <w:sz w:val="20"/>
        </w:rPr>
        <w:t>Pokud</w:t>
      </w:r>
      <w:r>
        <w:rPr>
          <w:spacing w:val="-6"/>
          <w:sz w:val="20"/>
        </w:rPr>
        <w:t xml:space="preserve"> </w:t>
      </w:r>
      <w:r>
        <w:rPr>
          <w:sz w:val="20"/>
        </w:rPr>
        <w:t>kupující</w:t>
      </w:r>
      <w:r>
        <w:rPr>
          <w:spacing w:val="-7"/>
          <w:sz w:val="20"/>
        </w:rPr>
        <w:t xml:space="preserve"> </w:t>
      </w:r>
      <w:r>
        <w:rPr>
          <w:sz w:val="20"/>
        </w:rPr>
        <w:t>zvolil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6"/>
          <w:sz w:val="20"/>
        </w:rPr>
        <w:t xml:space="preserve"> </w:t>
      </w:r>
      <w:r>
        <w:rPr>
          <w:sz w:val="20"/>
        </w:rPr>
        <w:t>úvěr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jakéhokoli</w:t>
      </w:r>
      <w:r>
        <w:rPr>
          <w:spacing w:val="-6"/>
          <w:sz w:val="20"/>
        </w:rPr>
        <w:t xml:space="preserve"> </w:t>
      </w:r>
      <w:r>
        <w:rPr>
          <w:sz w:val="20"/>
        </w:rPr>
        <w:t>důvodu</w:t>
      </w:r>
      <w:r>
        <w:rPr>
          <w:spacing w:val="-5"/>
          <w:sz w:val="20"/>
        </w:rPr>
        <w:t xml:space="preserve"> </w:t>
      </w:r>
      <w:r>
        <w:rPr>
          <w:sz w:val="20"/>
        </w:rPr>
        <w:t>zruší</w:t>
      </w:r>
      <w:r>
        <w:rPr>
          <w:spacing w:val="-7"/>
          <w:sz w:val="20"/>
        </w:rPr>
        <w:t xml:space="preserve"> </w:t>
      </w:r>
      <w:r>
        <w:rPr>
          <w:sz w:val="20"/>
        </w:rPr>
        <w:t>úvěr</w:t>
      </w:r>
      <w:r>
        <w:rPr>
          <w:spacing w:val="-6"/>
          <w:sz w:val="20"/>
        </w:rPr>
        <w:t xml:space="preserve"> </w:t>
      </w:r>
      <w:r>
        <w:rPr>
          <w:sz w:val="20"/>
        </w:rPr>
        <w:t>před</w:t>
      </w:r>
      <w:r>
        <w:rPr>
          <w:spacing w:val="-6"/>
          <w:sz w:val="20"/>
        </w:rPr>
        <w:t xml:space="preserve"> </w:t>
      </w:r>
      <w:r>
        <w:rPr>
          <w:sz w:val="20"/>
        </w:rPr>
        <w:t>úplným</w:t>
      </w:r>
      <w:r>
        <w:rPr>
          <w:spacing w:val="-6"/>
          <w:sz w:val="20"/>
        </w:rPr>
        <w:t xml:space="preserve"> </w:t>
      </w:r>
      <w:r>
        <w:rPr>
          <w:sz w:val="20"/>
        </w:rPr>
        <w:t>zaplacením</w:t>
      </w:r>
      <w:r>
        <w:rPr>
          <w:spacing w:val="-5"/>
          <w:sz w:val="20"/>
        </w:rPr>
        <w:t xml:space="preserve"> </w:t>
      </w:r>
      <w:r>
        <w:rPr>
          <w:sz w:val="20"/>
        </w:rPr>
        <w:t>kupní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ceny,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oznámit</w:t>
      </w:r>
      <w:r>
        <w:rPr>
          <w:spacing w:val="-7"/>
          <w:sz w:val="20"/>
        </w:rPr>
        <w:t xml:space="preserve"> </w:t>
      </w:r>
      <w:r>
        <w:rPr>
          <w:sz w:val="20"/>
        </w:rPr>
        <w:t>prodávajícímu,</w:t>
      </w:r>
      <w:r>
        <w:rPr>
          <w:spacing w:val="-7"/>
          <w:sz w:val="20"/>
        </w:rPr>
        <w:t xml:space="preserve"> </w:t>
      </w:r>
      <w:r>
        <w:rPr>
          <w:sz w:val="20"/>
        </w:rPr>
        <w:t>zda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14ti</w:t>
      </w:r>
      <w:r>
        <w:rPr>
          <w:spacing w:val="-7"/>
          <w:sz w:val="20"/>
        </w:rPr>
        <w:t xml:space="preserve"> </w:t>
      </w:r>
      <w:r>
        <w:rPr>
          <w:sz w:val="20"/>
        </w:rPr>
        <w:t>dnů</w:t>
      </w:r>
      <w:r>
        <w:rPr>
          <w:spacing w:val="-7"/>
          <w:sz w:val="20"/>
        </w:rPr>
        <w:t xml:space="preserve"> </w:t>
      </w:r>
      <w:r>
        <w:rPr>
          <w:sz w:val="20"/>
        </w:rPr>
        <w:t>následujících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zrušení</w:t>
      </w:r>
      <w:r>
        <w:rPr>
          <w:spacing w:val="-7"/>
          <w:sz w:val="20"/>
        </w:rPr>
        <w:t xml:space="preserve"> </w:t>
      </w:r>
      <w:r>
        <w:rPr>
          <w:sz w:val="20"/>
        </w:rPr>
        <w:t>úvěrové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uzavře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prodávajícím novou</w:t>
      </w:r>
      <w:r>
        <w:rPr>
          <w:spacing w:val="-13"/>
          <w:sz w:val="20"/>
        </w:rPr>
        <w:t xml:space="preserve"> </w:t>
      </w:r>
      <w:r>
        <w:rPr>
          <w:sz w:val="20"/>
        </w:rPr>
        <w:t>smlouvu,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3"/>
          <w:sz w:val="20"/>
        </w:rPr>
        <w:t xml:space="preserve"> </w:t>
      </w:r>
      <w:r>
        <w:rPr>
          <w:sz w:val="20"/>
        </w:rPr>
        <w:t>zda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3"/>
          <w:sz w:val="20"/>
        </w:rPr>
        <w:t xml:space="preserve"> </w:t>
      </w:r>
      <w:r>
        <w:rPr>
          <w:sz w:val="20"/>
        </w:rPr>
        <w:t>kupní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13"/>
          <w:sz w:val="20"/>
        </w:rPr>
        <w:t xml:space="preserve"> </w:t>
      </w:r>
      <w:r>
        <w:rPr>
          <w:sz w:val="20"/>
        </w:rPr>
        <w:t>jako</w:t>
      </w:r>
      <w:r>
        <w:rPr>
          <w:spacing w:val="-13"/>
          <w:sz w:val="20"/>
        </w:rPr>
        <w:t xml:space="preserve"> </w:t>
      </w:r>
      <w:r>
        <w:rPr>
          <w:sz w:val="20"/>
        </w:rPr>
        <w:t>smlouva</w:t>
      </w:r>
      <w:r>
        <w:rPr>
          <w:spacing w:val="-13"/>
          <w:sz w:val="20"/>
        </w:rPr>
        <w:t xml:space="preserve"> </w:t>
      </w:r>
      <w:r>
        <w:rPr>
          <w:sz w:val="20"/>
        </w:rPr>
        <w:t>hlavní</w:t>
      </w:r>
      <w:r>
        <w:rPr>
          <w:spacing w:val="-12"/>
          <w:sz w:val="20"/>
        </w:rPr>
        <w:t xml:space="preserve"> </w:t>
      </w:r>
      <w:r>
        <w:rPr>
          <w:sz w:val="20"/>
        </w:rPr>
        <w:t>zruší.</w:t>
      </w:r>
      <w:r>
        <w:rPr>
          <w:spacing w:val="-13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kupující</w:t>
      </w:r>
      <w:r>
        <w:rPr>
          <w:spacing w:val="-12"/>
          <w:sz w:val="20"/>
        </w:rPr>
        <w:t xml:space="preserve"> </w:t>
      </w:r>
      <w:r>
        <w:rPr>
          <w:sz w:val="20"/>
        </w:rPr>
        <w:t>nevyrozumí</w:t>
      </w:r>
      <w:r>
        <w:rPr>
          <w:spacing w:val="-13"/>
          <w:sz w:val="20"/>
        </w:rPr>
        <w:t xml:space="preserve"> </w:t>
      </w:r>
      <w:r>
        <w:rPr>
          <w:sz w:val="20"/>
        </w:rPr>
        <w:t>prodávajícího o</w:t>
      </w:r>
      <w:r>
        <w:rPr>
          <w:spacing w:val="-5"/>
          <w:sz w:val="20"/>
        </w:rPr>
        <w:t xml:space="preserve"> </w:t>
      </w:r>
      <w:r>
        <w:rPr>
          <w:sz w:val="20"/>
        </w:rPr>
        <w:t>zrušení</w:t>
      </w:r>
      <w:r>
        <w:rPr>
          <w:spacing w:val="-5"/>
          <w:sz w:val="20"/>
        </w:rPr>
        <w:t xml:space="preserve"> </w:t>
      </w:r>
      <w:r>
        <w:rPr>
          <w:sz w:val="20"/>
        </w:rPr>
        <w:t>úvěrové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>smlouvy,</w:t>
      </w:r>
      <w:r>
        <w:rPr>
          <w:spacing w:val="-5"/>
          <w:sz w:val="20"/>
        </w:rPr>
        <w:t xml:space="preserve"> </w:t>
      </w:r>
      <w:r>
        <w:rPr>
          <w:sz w:val="20"/>
        </w:rPr>
        <w:t>odpovídá</w:t>
      </w:r>
      <w:r>
        <w:rPr>
          <w:spacing w:val="-5"/>
          <w:sz w:val="20"/>
        </w:rPr>
        <w:t xml:space="preserve"> </w:t>
      </w:r>
      <w:r>
        <w:rPr>
          <w:sz w:val="20"/>
        </w:rPr>
        <w:t>kupující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škodu,</w:t>
      </w:r>
      <w:r>
        <w:rPr>
          <w:spacing w:val="-5"/>
          <w:sz w:val="20"/>
        </w:rPr>
        <w:t xml:space="preserve"> </w:t>
      </w:r>
      <w:r>
        <w:rPr>
          <w:sz w:val="20"/>
        </w:rPr>
        <w:t>která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porušením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oznamovací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 prodávajícímu</w:t>
      </w:r>
      <w:r>
        <w:rPr>
          <w:spacing w:val="-2"/>
          <w:sz w:val="20"/>
        </w:rPr>
        <w:t xml:space="preserve"> </w:t>
      </w:r>
      <w:r>
        <w:rPr>
          <w:sz w:val="20"/>
        </w:rPr>
        <w:t>vznikne.</w:t>
      </w:r>
    </w:p>
    <w:p w:rsidR="006602A4" w:rsidRDefault="006602A4">
      <w:pPr>
        <w:pStyle w:val="Zkladntext"/>
        <w:spacing w:before="2"/>
        <w:rPr>
          <w:sz w:val="21"/>
        </w:rPr>
      </w:pPr>
    </w:p>
    <w:p w:rsidR="006602A4" w:rsidRDefault="00D15447">
      <w:pPr>
        <w:pStyle w:val="Odstavecseseznamem"/>
        <w:numPr>
          <w:ilvl w:val="1"/>
          <w:numId w:val="2"/>
        </w:numPr>
        <w:tabs>
          <w:tab w:val="left" w:pos="500"/>
        </w:tabs>
        <w:spacing w:before="1"/>
        <w:ind w:hanging="390"/>
        <w:jc w:val="both"/>
        <w:rPr>
          <w:sz w:val="20"/>
        </w:rPr>
      </w:pPr>
      <w:r>
        <w:rPr>
          <w:sz w:val="20"/>
        </w:rPr>
        <w:t>Záruční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</w:p>
    <w:p w:rsidR="006602A4" w:rsidRDefault="006602A4">
      <w:pPr>
        <w:pStyle w:val="Zkladntext"/>
        <w:spacing w:before="8"/>
        <w:rPr>
          <w:sz w:val="21"/>
        </w:rPr>
      </w:pPr>
    </w:p>
    <w:p w:rsidR="006602A4" w:rsidRDefault="00D15447">
      <w:pPr>
        <w:pStyle w:val="Odstavecseseznamem"/>
        <w:numPr>
          <w:ilvl w:val="2"/>
          <w:numId w:val="2"/>
        </w:numPr>
        <w:tabs>
          <w:tab w:val="left" w:pos="702"/>
        </w:tabs>
        <w:spacing w:line="249" w:lineRule="auto"/>
        <w:ind w:right="487" w:firstLine="0"/>
        <w:jc w:val="both"/>
        <w:rPr>
          <w:sz w:val="20"/>
        </w:rPr>
      </w:pPr>
      <w:r>
        <w:rPr>
          <w:sz w:val="20"/>
        </w:rPr>
        <w:t>Reklamaci uplatňuje kupující na adrese odštěpného závodu či provozovny prodávajícího uvedené v této smlouvě,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osobně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písemně.</w:t>
      </w:r>
      <w:r>
        <w:rPr>
          <w:spacing w:val="-12"/>
          <w:sz w:val="20"/>
        </w:rPr>
        <w:t xml:space="preserve"> </w:t>
      </w:r>
      <w:r>
        <w:rPr>
          <w:sz w:val="20"/>
        </w:rPr>
        <w:t>Kupující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povinen</w:t>
      </w:r>
      <w:r>
        <w:rPr>
          <w:spacing w:val="-11"/>
          <w:sz w:val="20"/>
        </w:rPr>
        <w:t xml:space="preserve"> </w:t>
      </w:r>
      <w:r>
        <w:rPr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z w:val="20"/>
        </w:rPr>
        <w:t>reklamaci</w:t>
      </w:r>
      <w:r>
        <w:rPr>
          <w:spacing w:val="-11"/>
          <w:sz w:val="20"/>
        </w:rPr>
        <w:t xml:space="preserve"> </w:t>
      </w:r>
      <w:r>
        <w:rPr>
          <w:sz w:val="20"/>
        </w:rPr>
        <w:t>podrobně</w:t>
      </w:r>
      <w:r>
        <w:rPr>
          <w:spacing w:val="-12"/>
          <w:sz w:val="20"/>
        </w:rPr>
        <w:t xml:space="preserve"> </w:t>
      </w:r>
      <w:r>
        <w:rPr>
          <w:sz w:val="20"/>
        </w:rPr>
        <w:t>popsat</w:t>
      </w:r>
      <w:r>
        <w:rPr>
          <w:spacing w:val="-12"/>
          <w:sz w:val="20"/>
        </w:rPr>
        <w:t xml:space="preserve"> </w:t>
      </w:r>
      <w:r>
        <w:rPr>
          <w:sz w:val="20"/>
        </w:rPr>
        <w:t>reklamovanou</w:t>
      </w:r>
      <w:r>
        <w:rPr>
          <w:spacing w:val="-11"/>
          <w:sz w:val="20"/>
        </w:rPr>
        <w:t xml:space="preserve"> </w:t>
      </w:r>
      <w:r>
        <w:rPr>
          <w:sz w:val="20"/>
        </w:rPr>
        <w:t>vadu,</w:t>
      </w:r>
      <w:r>
        <w:rPr>
          <w:spacing w:val="-12"/>
          <w:sz w:val="20"/>
        </w:rPr>
        <w:t xml:space="preserve"> </w:t>
      </w:r>
      <w:r>
        <w:rPr>
          <w:sz w:val="20"/>
        </w:rPr>
        <w:t>zvolit</w:t>
      </w:r>
      <w:r>
        <w:rPr>
          <w:spacing w:val="-11"/>
          <w:sz w:val="20"/>
        </w:rPr>
        <w:t xml:space="preserve"> </w:t>
      </w:r>
      <w:r>
        <w:rPr>
          <w:sz w:val="20"/>
        </w:rPr>
        <w:t>si způsob</w:t>
      </w:r>
      <w:r>
        <w:rPr>
          <w:spacing w:val="-13"/>
          <w:sz w:val="20"/>
        </w:rPr>
        <w:t xml:space="preserve"> </w:t>
      </w:r>
      <w:r>
        <w:rPr>
          <w:sz w:val="20"/>
        </w:rPr>
        <w:t>vyřízení</w:t>
      </w:r>
      <w:r>
        <w:rPr>
          <w:spacing w:val="-12"/>
          <w:sz w:val="20"/>
        </w:rPr>
        <w:t xml:space="preserve"> </w:t>
      </w:r>
      <w:r>
        <w:rPr>
          <w:sz w:val="20"/>
        </w:rPr>
        <w:t>reklamace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souladu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sml</w:t>
      </w:r>
      <w:r>
        <w:rPr>
          <w:sz w:val="20"/>
        </w:rPr>
        <w:t>ouvou,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subsidiárně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souladu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zák.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89/2012</w:t>
      </w:r>
      <w:r>
        <w:rPr>
          <w:spacing w:val="-13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neučiní- li tak při uplatnění reklamace, přistavit na ústní či písemnou výzvu prodávajícího vozidlo, jehož vadu reklamuje. Prodávající zpravidla vyřídí reklamaci kupujícího v přiměřené lhůtě, která standardně nepřekračuje 30 kalendářních dní,</w:t>
      </w:r>
      <w:r>
        <w:rPr>
          <w:spacing w:val="-2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0"/>
          <w:sz w:val="20"/>
        </w:rPr>
        <w:t xml:space="preserve"> </w:t>
      </w:r>
      <w:r>
        <w:rPr>
          <w:sz w:val="20"/>
        </w:rPr>
        <w:t>vš</w:t>
      </w:r>
      <w:r>
        <w:rPr>
          <w:sz w:val="20"/>
        </w:rPr>
        <w:t>ak</w:t>
      </w:r>
      <w:r>
        <w:rPr>
          <w:spacing w:val="-21"/>
          <w:sz w:val="20"/>
        </w:rPr>
        <w:t xml:space="preserve"> </w:t>
      </w:r>
      <w:r>
        <w:rPr>
          <w:sz w:val="20"/>
        </w:rPr>
        <w:t>do</w:t>
      </w:r>
      <w:r>
        <w:rPr>
          <w:spacing w:val="-20"/>
          <w:sz w:val="20"/>
        </w:rPr>
        <w:t xml:space="preserve"> </w:t>
      </w:r>
      <w:r>
        <w:rPr>
          <w:sz w:val="20"/>
        </w:rPr>
        <w:t>60</w:t>
      </w:r>
      <w:r>
        <w:rPr>
          <w:spacing w:val="-20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1"/>
          <w:sz w:val="20"/>
        </w:rPr>
        <w:t xml:space="preserve"> </w:t>
      </w:r>
      <w:r>
        <w:rPr>
          <w:sz w:val="20"/>
        </w:rPr>
        <w:t>dní</w:t>
      </w:r>
      <w:r>
        <w:rPr>
          <w:spacing w:val="-20"/>
          <w:sz w:val="20"/>
        </w:rPr>
        <w:t xml:space="preserve"> </w:t>
      </w:r>
      <w:r>
        <w:rPr>
          <w:sz w:val="20"/>
        </w:rPr>
        <w:t>od</w:t>
      </w:r>
      <w:r>
        <w:rPr>
          <w:spacing w:val="-20"/>
          <w:sz w:val="20"/>
        </w:rPr>
        <w:t xml:space="preserve"> </w:t>
      </w:r>
      <w:r>
        <w:rPr>
          <w:sz w:val="20"/>
        </w:rPr>
        <w:t>předání</w:t>
      </w:r>
      <w:r>
        <w:rPr>
          <w:spacing w:val="-21"/>
          <w:sz w:val="20"/>
        </w:rPr>
        <w:t xml:space="preserve"> </w:t>
      </w:r>
      <w:r>
        <w:rPr>
          <w:sz w:val="20"/>
        </w:rPr>
        <w:t>vozidla</w:t>
      </w:r>
      <w:r>
        <w:rPr>
          <w:spacing w:val="-20"/>
          <w:sz w:val="20"/>
        </w:rPr>
        <w:t xml:space="preserve"> </w:t>
      </w:r>
      <w:r>
        <w:rPr>
          <w:sz w:val="20"/>
        </w:rPr>
        <w:t>k</w:t>
      </w:r>
      <w:r>
        <w:rPr>
          <w:spacing w:val="-21"/>
          <w:sz w:val="20"/>
        </w:rPr>
        <w:t xml:space="preserve"> </w:t>
      </w:r>
      <w:r>
        <w:rPr>
          <w:sz w:val="20"/>
        </w:rPr>
        <w:t>reklamaci</w:t>
      </w:r>
      <w:r>
        <w:rPr>
          <w:spacing w:val="-20"/>
          <w:sz w:val="20"/>
        </w:rPr>
        <w:t xml:space="preserve"> </w:t>
      </w:r>
      <w:r>
        <w:rPr>
          <w:sz w:val="20"/>
        </w:rPr>
        <w:t>prodávajícímu.</w:t>
      </w:r>
      <w:r>
        <w:rPr>
          <w:spacing w:val="-20"/>
          <w:sz w:val="20"/>
        </w:rPr>
        <w:t xml:space="preserve"> </w:t>
      </w:r>
      <w:r>
        <w:rPr>
          <w:sz w:val="20"/>
        </w:rPr>
        <w:t>V</w:t>
      </w:r>
      <w:r>
        <w:rPr>
          <w:spacing w:val="-22"/>
          <w:sz w:val="20"/>
        </w:rPr>
        <w:t xml:space="preserve"> </w:t>
      </w:r>
      <w:r>
        <w:rPr>
          <w:sz w:val="20"/>
        </w:rPr>
        <w:t>odůvodněných</w:t>
      </w:r>
      <w:r>
        <w:rPr>
          <w:spacing w:val="-20"/>
          <w:sz w:val="20"/>
        </w:rPr>
        <w:t xml:space="preserve"> </w:t>
      </w:r>
      <w:r>
        <w:rPr>
          <w:sz w:val="20"/>
        </w:rPr>
        <w:t>případech je prodávající oprávněn lhůtu pro vyřízení reklamace jednostranně prodloužit. Podmínky a lhůty pro uplatnění a vyřízení reklamace kupujících-spotřebitelů se ří</w:t>
      </w:r>
      <w:r>
        <w:rPr>
          <w:sz w:val="20"/>
        </w:rPr>
        <w:t>dí zák. č. 634/1992</w:t>
      </w:r>
      <w:r>
        <w:rPr>
          <w:spacing w:val="-9"/>
          <w:sz w:val="20"/>
        </w:rPr>
        <w:t xml:space="preserve"> </w:t>
      </w:r>
      <w:r>
        <w:rPr>
          <w:sz w:val="20"/>
        </w:rPr>
        <w:t>Sb.</w:t>
      </w:r>
    </w:p>
    <w:p w:rsidR="006602A4" w:rsidRDefault="006602A4">
      <w:pPr>
        <w:pStyle w:val="Zkladntext"/>
        <w:spacing w:before="5"/>
        <w:rPr>
          <w:sz w:val="21"/>
        </w:rPr>
      </w:pPr>
    </w:p>
    <w:p w:rsidR="006602A4" w:rsidRDefault="00D15447">
      <w:pPr>
        <w:pStyle w:val="Odstavecseseznamem"/>
        <w:numPr>
          <w:ilvl w:val="2"/>
          <w:numId w:val="2"/>
        </w:numPr>
        <w:tabs>
          <w:tab w:val="left" w:pos="689"/>
        </w:tabs>
        <w:spacing w:line="249" w:lineRule="auto"/>
        <w:ind w:right="488" w:firstLine="0"/>
        <w:jc w:val="both"/>
        <w:rPr>
          <w:sz w:val="20"/>
        </w:rPr>
      </w:pPr>
      <w:r>
        <w:rPr>
          <w:sz w:val="20"/>
        </w:rPr>
        <w:t xml:space="preserve">Smluvní strany se </w:t>
      </w:r>
      <w:r>
        <w:rPr>
          <w:spacing w:val="-3"/>
          <w:sz w:val="20"/>
        </w:rPr>
        <w:t xml:space="preserve">dohodly, </w:t>
      </w:r>
      <w:r>
        <w:rPr>
          <w:sz w:val="20"/>
        </w:rPr>
        <w:t xml:space="preserve">že ve vztahu k právům z vadného plnění vyplývajících ze zák. č. 89/2012 Sb. kupující vždy uplatní u prodávajícího práva z vadného plnění, která jsou přiměřená povaze reklamované </w:t>
      </w:r>
      <w:r>
        <w:rPr>
          <w:spacing w:val="-4"/>
          <w:sz w:val="20"/>
        </w:rPr>
        <w:t xml:space="preserve">vady. </w:t>
      </w:r>
      <w:r>
        <w:rPr>
          <w:sz w:val="20"/>
        </w:rPr>
        <w:t>Bez ohledu</w:t>
      </w:r>
      <w:r>
        <w:rPr>
          <w:spacing w:val="-18"/>
          <w:sz w:val="20"/>
        </w:rPr>
        <w:t xml:space="preserve"> </w:t>
      </w:r>
      <w:r>
        <w:rPr>
          <w:sz w:val="20"/>
        </w:rPr>
        <w:t>na</w:t>
      </w:r>
      <w:r>
        <w:rPr>
          <w:spacing w:val="-19"/>
          <w:sz w:val="20"/>
        </w:rPr>
        <w:t xml:space="preserve"> </w:t>
      </w:r>
      <w:r>
        <w:rPr>
          <w:sz w:val="20"/>
        </w:rPr>
        <w:t>to,</w:t>
      </w:r>
      <w:r>
        <w:rPr>
          <w:spacing w:val="-18"/>
          <w:sz w:val="20"/>
        </w:rPr>
        <w:t xml:space="preserve"> </w:t>
      </w:r>
      <w:r>
        <w:rPr>
          <w:sz w:val="20"/>
        </w:rPr>
        <w:t>zd</w:t>
      </w:r>
      <w:r>
        <w:rPr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sz w:val="20"/>
        </w:rPr>
        <w:t>se</w:t>
      </w:r>
      <w:r>
        <w:rPr>
          <w:spacing w:val="-18"/>
          <w:sz w:val="20"/>
        </w:rPr>
        <w:t xml:space="preserve"> </w:t>
      </w:r>
      <w:r>
        <w:rPr>
          <w:sz w:val="20"/>
        </w:rPr>
        <w:t>jedná</w:t>
      </w:r>
      <w:r>
        <w:rPr>
          <w:spacing w:val="-18"/>
          <w:sz w:val="20"/>
        </w:rPr>
        <w:t xml:space="preserve"> </w:t>
      </w:r>
      <w:r>
        <w:rPr>
          <w:sz w:val="20"/>
        </w:rPr>
        <w:t>o</w:t>
      </w:r>
      <w:r>
        <w:rPr>
          <w:spacing w:val="-18"/>
          <w:sz w:val="20"/>
        </w:rPr>
        <w:t xml:space="preserve"> </w:t>
      </w:r>
      <w:r>
        <w:rPr>
          <w:sz w:val="20"/>
        </w:rPr>
        <w:t>podstatnou</w:t>
      </w:r>
      <w:r>
        <w:rPr>
          <w:spacing w:val="-18"/>
          <w:sz w:val="20"/>
        </w:rPr>
        <w:t xml:space="preserve"> </w:t>
      </w:r>
      <w:r>
        <w:rPr>
          <w:sz w:val="20"/>
        </w:rPr>
        <w:t>či</w:t>
      </w:r>
      <w:r>
        <w:rPr>
          <w:spacing w:val="-18"/>
          <w:sz w:val="20"/>
        </w:rPr>
        <w:t xml:space="preserve"> </w:t>
      </w:r>
      <w:r>
        <w:rPr>
          <w:sz w:val="20"/>
        </w:rPr>
        <w:t>nepodstatnou</w:t>
      </w:r>
      <w:r>
        <w:rPr>
          <w:spacing w:val="-18"/>
          <w:sz w:val="20"/>
        </w:rPr>
        <w:t xml:space="preserve"> </w:t>
      </w:r>
      <w:r>
        <w:rPr>
          <w:sz w:val="20"/>
        </w:rPr>
        <w:t>vadu</w:t>
      </w:r>
      <w:r>
        <w:rPr>
          <w:spacing w:val="-18"/>
          <w:sz w:val="20"/>
        </w:rPr>
        <w:t xml:space="preserve"> </w:t>
      </w:r>
      <w:r>
        <w:rPr>
          <w:sz w:val="20"/>
        </w:rPr>
        <w:t>vozidla</w:t>
      </w:r>
      <w:r>
        <w:rPr>
          <w:spacing w:val="-18"/>
          <w:sz w:val="20"/>
        </w:rPr>
        <w:t xml:space="preserve"> </w:t>
      </w:r>
      <w:r>
        <w:rPr>
          <w:sz w:val="20"/>
        </w:rPr>
        <w:t>platí,</w:t>
      </w:r>
      <w:r>
        <w:rPr>
          <w:spacing w:val="-18"/>
          <w:sz w:val="20"/>
        </w:rPr>
        <w:t xml:space="preserve"> </w:t>
      </w:r>
      <w:r>
        <w:rPr>
          <w:sz w:val="20"/>
        </w:rPr>
        <w:t>že</w:t>
      </w:r>
      <w:r>
        <w:rPr>
          <w:spacing w:val="-18"/>
          <w:sz w:val="20"/>
        </w:rPr>
        <w:t xml:space="preserve"> </w:t>
      </w:r>
      <w:r>
        <w:rPr>
          <w:sz w:val="20"/>
        </w:rPr>
        <w:t>je-li</w:t>
      </w:r>
      <w:r>
        <w:rPr>
          <w:spacing w:val="-18"/>
          <w:sz w:val="20"/>
        </w:rPr>
        <w:t xml:space="preserve"> </w:t>
      </w:r>
      <w:r>
        <w:rPr>
          <w:sz w:val="20"/>
        </w:rPr>
        <w:t>vada</w:t>
      </w:r>
      <w:r>
        <w:rPr>
          <w:spacing w:val="-18"/>
          <w:sz w:val="20"/>
        </w:rPr>
        <w:t xml:space="preserve"> </w:t>
      </w:r>
      <w:r>
        <w:rPr>
          <w:sz w:val="20"/>
        </w:rPr>
        <w:t>odstranitelná,</w:t>
      </w:r>
      <w:r>
        <w:rPr>
          <w:spacing w:val="-18"/>
          <w:sz w:val="20"/>
        </w:rPr>
        <w:t xml:space="preserve"> </w:t>
      </w:r>
      <w:r>
        <w:rPr>
          <w:sz w:val="20"/>
        </w:rPr>
        <w:t>uplatní</w:t>
      </w:r>
      <w:r>
        <w:rPr>
          <w:spacing w:val="-18"/>
          <w:sz w:val="20"/>
        </w:rPr>
        <w:t xml:space="preserve"> </w:t>
      </w:r>
      <w:r>
        <w:rPr>
          <w:sz w:val="20"/>
        </w:rPr>
        <w:t>kupující u prodávajícího primárně právo na odstranění vady opravou, a pokud se vada týká pouze součásti vozidla, uplatní kupující u prodávajícího primárně práv</w:t>
      </w:r>
      <w:r>
        <w:rPr>
          <w:sz w:val="20"/>
        </w:rPr>
        <w:t>o na opravu či výměnu vadné součásti</w:t>
      </w:r>
      <w:r>
        <w:rPr>
          <w:spacing w:val="-17"/>
          <w:sz w:val="20"/>
        </w:rPr>
        <w:t xml:space="preserve"> </w:t>
      </w:r>
      <w:r>
        <w:rPr>
          <w:sz w:val="20"/>
        </w:rPr>
        <w:t>vozidla.</w:t>
      </w:r>
    </w:p>
    <w:p w:rsidR="006602A4" w:rsidRDefault="006602A4">
      <w:pPr>
        <w:pStyle w:val="Zkladntext"/>
        <w:spacing w:before="3"/>
        <w:rPr>
          <w:sz w:val="21"/>
        </w:rPr>
      </w:pPr>
    </w:p>
    <w:p w:rsidR="006602A4" w:rsidRDefault="00D15447">
      <w:pPr>
        <w:pStyle w:val="Odstavecseseznamem"/>
        <w:numPr>
          <w:ilvl w:val="2"/>
          <w:numId w:val="2"/>
        </w:numPr>
        <w:tabs>
          <w:tab w:val="left" w:pos="671"/>
        </w:tabs>
        <w:spacing w:line="249" w:lineRule="auto"/>
        <w:ind w:right="487" w:firstLine="0"/>
        <w:jc w:val="both"/>
        <w:rPr>
          <w:sz w:val="20"/>
        </w:rPr>
      </w:pPr>
      <w:r>
        <w:rPr>
          <w:sz w:val="20"/>
        </w:rPr>
        <w:t>Je-li kupujícímu poskytnuta nad rámec práv z vadného plnění vyplývajících ze zák. č. 89/2012 Sb. záruka za jakost</w:t>
      </w:r>
      <w:r>
        <w:rPr>
          <w:spacing w:val="-19"/>
          <w:sz w:val="20"/>
        </w:rPr>
        <w:t xml:space="preserve"> </w:t>
      </w:r>
      <w:r>
        <w:rPr>
          <w:sz w:val="20"/>
        </w:rPr>
        <w:t>prodávajícího</w:t>
      </w:r>
      <w:r>
        <w:rPr>
          <w:spacing w:val="-18"/>
          <w:sz w:val="20"/>
        </w:rPr>
        <w:t xml:space="preserve"> </w:t>
      </w:r>
      <w:r>
        <w:rPr>
          <w:sz w:val="20"/>
        </w:rPr>
        <w:t>či</w:t>
      </w:r>
      <w:r>
        <w:rPr>
          <w:spacing w:val="-17"/>
          <w:sz w:val="20"/>
        </w:rPr>
        <w:t xml:space="preserve"> </w:t>
      </w:r>
      <w:r>
        <w:rPr>
          <w:sz w:val="20"/>
        </w:rPr>
        <w:t>výrobce</w:t>
      </w:r>
      <w:r>
        <w:rPr>
          <w:spacing w:val="-18"/>
          <w:sz w:val="20"/>
        </w:rPr>
        <w:t xml:space="preserve"> </w:t>
      </w:r>
      <w:r>
        <w:rPr>
          <w:sz w:val="20"/>
        </w:rPr>
        <w:t>vozidla,</w:t>
      </w:r>
      <w:r>
        <w:rPr>
          <w:spacing w:val="-17"/>
          <w:sz w:val="20"/>
        </w:rPr>
        <w:t xml:space="preserve"> </w:t>
      </w:r>
      <w:r>
        <w:rPr>
          <w:sz w:val="20"/>
        </w:rPr>
        <w:t>řídí</w:t>
      </w:r>
      <w:r>
        <w:rPr>
          <w:spacing w:val="-17"/>
          <w:sz w:val="20"/>
        </w:rPr>
        <w:t xml:space="preserve"> </w:t>
      </w:r>
      <w:r>
        <w:rPr>
          <w:sz w:val="20"/>
        </w:rPr>
        <w:t>se</w:t>
      </w:r>
      <w:r>
        <w:rPr>
          <w:spacing w:val="-18"/>
          <w:sz w:val="20"/>
        </w:rPr>
        <w:t xml:space="preserve"> </w:t>
      </w:r>
      <w:r>
        <w:rPr>
          <w:sz w:val="20"/>
        </w:rPr>
        <w:t>podmínkami</w:t>
      </w:r>
      <w:r>
        <w:rPr>
          <w:spacing w:val="-18"/>
          <w:sz w:val="20"/>
        </w:rPr>
        <w:t xml:space="preserve"> </w:t>
      </w:r>
      <w:r>
        <w:rPr>
          <w:sz w:val="20"/>
        </w:rPr>
        <w:t>uvedenými</w:t>
      </w:r>
      <w:r>
        <w:rPr>
          <w:spacing w:val="-18"/>
          <w:sz w:val="20"/>
        </w:rPr>
        <w:t xml:space="preserve"> </w:t>
      </w:r>
      <w:r>
        <w:rPr>
          <w:sz w:val="20"/>
        </w:rPr>
        <w:t>v</w:t>
      </w:r>
      <w:r>
        <w:rPr>
          <w:spacing w:val="-17"/>
          <w:sz w:val="20"/>
        </w:rPr>
        <w:t xml:space="preserve"> </w:t>
      </w:r>
      <w:r>
        <w:rPr>
          <w:sz w:val="20"/>
        </w:rPr>
        <w:t>záruční</w:t>
      </w:r>
      <w:r>
        <w:rPr>
          <w:spacing w:val="-18"/>
          <w:sz w:val="20"/>
        </w:rPr>
        <w:t xml:space="preserve"> </w:t>
      </w:r>
      <w:r>
        <w:rPr>
          <w:sz w:val="20"/>
        </w:rPr>
        <w:t>listině,</w:t>
      </w:r>
      <w:r>
        <w:rPr>
          <w:spacing w:val="-18"/>
          <w:sz w:val="20"/>
        </w:rPr>
        <w:t xml:space="preserve"> </w:t>
      </w:r>
      <w:r>
        <w:rPr>
          <w:sz w:val="20"/>
        </w:rPr>
        <w:t>kterou</w:t>
      </w:r>
      <w:r>
        <w:rPr>
          <w:spacing w:val="-17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19"/>
          <w:sz w:val="20"/>
        </w:rPr>
        <w:t xml:space="preserve"> </w:t>
      </w:r>
      <w:r>
        <w:rPr>
          <w:sz w:val="20"/>
        </w:rPr>
        <w:t xml:space="preserve">kupujícímu předá spolu s doklady k vozidlu, a není-li takové záruční </w:t>
      </w:r>
      <w:r>
        <w:rPr>
          <w:spacing w:val="-3"/>
          <w:sz w:val="20"/>
        </w:rPr>
        <w:t xml:space="preserve">listiny, </w:t>
      </w:r>
      <w:r>
        <w:rPr>
          <w:sz w:val="20"/>
        </w:rPr>
        <w:t>trvá záruka za jakost od předání vozidla kupujícímu po dobu, která je uvedena v této smlouvě s tím, že v rámci záruky za jakost je kupujícímu garantována výlučně bezp</w:t>
      </w:r>
      <w:r>
        <w:rPr>
          <w:sz w:val="20"/>
        </w:rPr>
        <w:t xml:space="preserve">latná oprava vady vozidla, která na vozidle existovala při jeho předání zákazníkovi a projeví se v záruční době. </w:t>
      </w:r>
      <w:r>
        <w:rPr>
          <w:spacing w:val="-6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vztahu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z w:val="20"/>
        </w:rPr>
        <w:t>záruce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jakost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výslovně</w:t>
      </w:r>
      <w:r>
        <w:rPr>
          <w:spacing w:val="-13"/>
          <w:sz w:val="20"/>
        </w:rPr>
        <w:t xml:space="preserve"> </w:t>
      </w:r>
      <w:r>
        <w:rPr>
          <w:sz w:val="20"/>
        </w:rPr>
        <w:t>vylučuje</w:t>
      </w:r>
      <w:r>
        <w:rPr>
          <w:spacing w:val="-12"/>
          <w:sz w:val="20"/>
        </w:rPr>
        <w:t xml:space="preserve"> </w:t>
      </w:r>
      <w:r>
        <w:rPr>
          <w:sz w:val="20"/>
        </w:rPr>
        <w:t>aplikace</w:t>
      </w:r>
      <w:r>
        <w:rPr>
          <w:spacing w:val="-13"/>
          <w:sz w:val="20"/>
        </w:rPr>
        <w:t xml:space="preserve"> </w:t>
      </w:r>
      <w:r>
        <w:rPr>
          <w:sz w:val="20"/>
        </w:rPr>
        <w:t>zák.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89/2012</w:t>
      </w:r>
      <w:r>
        <w:rPr>
          <w:spacing w:val="-13"/>
          <w:sz w:val="20"/>
        </w:rPr>
        <w:t xml:space="preserve"> </w:t>
      </w:r>
      <w:r>
        <w:rPr>
          <w:sz w:val="20"/>
        </w:rPr>
        <w:t>Sb.</w:t>
      </w:r>
      <w:r>
        <w:rPr>
          <w:spacing w:val="-12"/>
          <w:sz w:val="20"/>
        </w:rPr>
        <w:t xml:space="preserve"> </w:t>
      </w:r>
      <w:r>
        <w:rPr>
          <w:sz w:val="20"/>
        </w:rPr>
        <w:t>Záruční</w:t>
      </w:r>
      <w:r>
        <w:rPr>
          <w:spacing w:val="-13"/>
          <w:sz w:val="20"/>
        </w:rPr>
        <w:t xml:space="preserve"> </w:t>
      </w:r>
      <w:r>
        <w:rPr>
          <w:sz w:val="20"/>
        </w:rPr>
        <w:t>doba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neprodlužuje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dobu, po</w:t>
      </w:r>
      <w:r>
        <w:rPr>
          <w:spacing w:val="-14"/>
          <w:sz w:val="20"/>
        </w:rPr>
        <w:t xml:space="preserve"> </w:t>
      </w:r>
      <w:r>
        <w:rPr>
          <w:sz w:val="20"/>
        </w:rPr>
        <w:t>níž</w:t>
      </w:r>
      <w:r>
        <w:rPr>
          <w:spacing w:val="-13"/>
          <w:sz w:val="20"/>
        </w:rPr>
        <w:t xml:space="preserve"> </w:t>
      </w:r>
      <w:r>
        <w:rPr>
          <w:sz w:val="20"/>
        </w:rPr>
        <w:t>kupující</w:t>
      </w:r>
      <w:r>
        <w:rPr>
          <w:spacing w:val="-13"/>
          <w:sz w:val="20"/>
        </w:rPr>
        <w:t xml:space="preserve"> </w:t>
      </w:r>
      <w:r>
        <w:rPr>
          <w:sz w:val="20"/>
        </w:rPr>
        <w:t>nemůže</w:t>
      </w:r>
      <w:r>
        <w:rPr>
          <w:spacing w:val="-14"/>
          <w:sz w:val="20"/>
        </w:rPr>
        <w:t xml:space="preserve"> </w:t>
      </w:r>
      <w:r>
        <w:rPr>
          <w:sz w:val="20"/>
        </w:rPr>
        <w:t>vozidlo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důsledku</w:t>
      </w:r>
      <w:r>
        <w:rPr>
          <w:spacing w:val="-14"/>
          <w:sz w:val="20"/>
        </w:rPr>
        <w:t xml:space="preserve"> </w:t>
      </w:r>
      <w:r>
        <w:rPr>
          <w:sz w:val="20"/>
        </w:rPr>
        <w:t>reklamace</w:t>
      </w:r>
      <w:r>
        <w:rPr>
          <w:spacing w:val="-13"/>
          <w:sz w:val="20"/>
        </w:rPr>
        <w:t xml:space="preserve"> </w:t>
      </w:r>
      <w:r>
        <w:rPr>
          <w:sz w:val="20"/>
        </w:rPr>
        <w:t>užívat,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kupující</w:t>
      </w:r>
      <w:r>
        <w:rPr>
          <w:spacing w:val="-13"/>
          <w:sz w:val="20"/>
        </w:rPr>
        <w:t xml:space="preserve"> </w:t>
      </w:r>
      <w:r>
        <w:rPr>
          <w:sz w:val="20"/>
        </w:rPr>
        <w:t>nemá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náhradu</w:t>
      </w:r>
      <w:r>
        <w:rPr>
          <w:spacing w:val="-13"/>
          <w:sz w:val="20"/>
        </w:rPr>
        <w:t xml:space="preserve"> </w:t>
      </w:r>
      <w:r>
        <w:rPr>
          <w:sz w:val="20"/>
        </w:rPr>
        <w:t>účelně</w:t>
      </w:r>
      <w:r>
        <w:rPr>
          <w:spacing w:val="-14"/>
          <w:sz w:val="20"/>
        </w:rPr>
        <w:t xml:space="preserve"> </w:t>
      </w:r>
      <w:r>
        <w:rPr>
          <w:sz w:val="20"/>
        </w:rPr>
        <w:t>vynaložených</w:t>
      </w:r>
    </w:p>
    <w:p w:rsidR="006602A4" w:rsidRDefault="006602A4">
      <w:pPr>
        <w:spacing w:line="249" w:lineRule="auto"/>
        <w:jc w:val="both"/>
        <w:rPr>
          <w:sz w:val="20"/>
        </w:rPr>
        <w:sectPr w:rsidR="006602A4">
          <w:pgSz w:w="11910" w:h="16840"/>
          <w:pgMar w:top="1040" w:right="360" w:bottom="840" w:left="740" w:header="0" w:footer="657" w:gutter="0"/>
          <w:cols w:space="708"/>
        </w:sectPr>
      </w:pPr>
    </w:p>
    <w:p w:rsidR="006602A4" w:rsidRDefault="00D15447">
      <w:pPr>
        <w:pStyle w:val="Zkladntext"/>
        <w:spacing w:before="73" w:line="249" w:lineRule="auto"/>
        <w:ind w:left="110" w:right="491"/>
        <w:jc w:val="both"/>
      </w:pPr>
      <w:r>
        <w:lastRenderedPageBreak/>
        <w:t>nákladů v souvislosti se záruční reklamací. Provedením záruční opravy se neobnovuje běh záruční doby ani není poskytována nová záruka za jakost za n</w:t>
      </w:r>
      <w:r>
        <w:t>áhradní díly, které byly při opravě použity.</w:t>
      </w:r>
    </w:p>
    <w:p w:rsidR="006602A4" w:rsidRDefault="006602A4">
      <w:pPr>
        <w:pStyle w:val="Zkladntext"/>
        <w:rPr>
          <w:sz w:val="21"/>
        </w:rPr>
      </w:pPr>
    </w:p>
    <w:p w:rsidR="006602A4" w:rsidRDefault="00D15447">
      <w:pPr>
        <w:pStyle w:val="Odstavecseseznamem"/>
        <w:numPr>
          <w:ilvl w:val="2"/>
          <w:numId w:val="2"/>
        </w:numPr>
        <w:tabs>
          <w:tab w:val="left" w:pos="676"/>
        </w:tabs>
        <w:spacing w:line="249" w:lineRule="auto"/>
        <w:ind w:right="488" w:firstLine="0"/>
        <w:jc w:val="both"/>
        <w:rPr>
          <w:sz w:val="20"/>
        </w:rPr>
      </w:pPr>
      <w:r>
        <w:rPr>
          <w:sz w:val="20"/>
        </w:rPr>
        <w:t>Upozornění: Spotřeba paliva uvedená v technickém průkazu je technickým parametrem vozidla, zjištěným v umělém prostředí za konstantních podmínek. Při provozu vozidla na pozemních komunikacích může být skutečná spotřeba</w:t>
      </w:r>
      <w:r>
        <w:rPr>
          <w:spacing w:val="-9"/>
          <w:sz w:val="20"/>
        </w:rPr>
        <w:t xml:space="preserve"> </w:t>
      </w:r>
      <w:r>
        <w:rPr>
          <w:sz w:val="20"/>
        </w:rPr>
        <w:t>vyšší,</w:t>
      </w:r>
      <w:r>
        <w:rPr>
          <w:spacing w:val="-9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vlivem</w:t>
      </w:r>
      <w:r>
        <w:rPr>
          <w:spacing w:val="-8"/>
          <w:sz w:val="20"/>
        </w:rPr>
        <w:t xml:space="preserve"> </w:t>
      </w:r>
      <w:r>
        <w:rPr>
          <w:sz w:val="20"/>
        </w:rPr>
        <w:t>způsobu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jízdy,</w:t>
      </w:r>
      <w:r>
        <w:rPr>
          <w:spacing w:val="-9"/>
          <w:sz w:val="20"/>
        </w:rPr>
        <w:t xml:space="preserve"> </w:t>
      </w:r>
      <w:r>
        <w:rPr>
          <w:sz w:val="20"/>
        </w:rPr>
        <w:t>povětrnostních</w:t>
      </w:r>
      <w:r>
        <w:rPr>
          <w:spacing w:val="-8"/>
          <w:sz w:val="20"/>
        </w:rPr>
        <w:t xml:space="preserve"> </w:t>
      </w:r>
      <w:r>
        <w:rPr>
          <w:sz w:val="20"/>
        </w:rPr>
        <w:t>podmínek,</w:t>
      </w:r>
      <w:r>
        <w:rPr>
          <w:spacing w:val="-9"/>
          <w:sz w:val="20"/>
        </w:rPr>
        <w:t xml:space="preserve"> </w:t>
      </w:r>
      <w:r>
        <w:rPr>
          <w:sz w:val="20"/>
        </w:rPr>
        <w:t>užíváním</w:t>
      </w:r>
      <w:r>
        <w:rPr>
          <w:spacing w:val="-8"/>
          <w:sz w:val="20"/>
        </w:rPr>
        <w:t xml:space="preserve"> </w:t>
      </w:r>
      <w:r>
        <w:rPr>
          <w:sz w:val="20"/>
        </w:rPr>
        <w:t>klimatizace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dalších</w:t>
      </w:r>
      <w:r>
        <w:rPr>
          <w:spacing w:val="-8"/>
          <w:sz w:val="20"/>
        </w:rPr>
        <w:t xml:space="preserve"> </w:t>
      </w:r>
      <w:r>
        <w:rPr>
          <w:sz w:val="20"/>
        </w:rPr>
        <w:t>spotřebičů, apod.</w:t>
      </w:r>
      <w:r>
        <w:rPr>
          <w:spacing w:val="-13"/>
          <w:sz w:val="20"/>
        </w:rPr>
        <w:t xml:space="preserve"> </w:t>
      </w:r>
      <w:r>
        <w:rPr>
          <w:sz w:val="20"/>
        </w:rPr>
        <w:t>Vyšší</w:t>
      </w:r>
      <w:r>
        <w:rPr>
          <w:spacing w:val="-12"/>
          <w:sz w:val="20"/>
        </w:rPr>
        <w:t xml:space="preserve"> </w:t>
      </w:r>
      <w:r>
        <w:rPr>
          <w:sz w:val="20"/>
        </w:rPr>
        <w:t>spotřeba</w:t>
      </w:r>
      <w:r>
        <w:rPr>
          <w:spacing w:val="-11"/>
          <w:sz w:val="20"/>
        </w:rPr>
        <w:t xml:space="preserve"> </w:t>
      </w:r>
      <w:r>
        <w:rPr>
          <w:sz w:val="20"/>
        </w:rPr>
        <w:t>není</w:t>
      </w:r>
      <w:r>
        <w:rPr>
          <w:spacing w:val="-13"/>
          <w:sz w:val="20"/>
        </w:rPr>
        <w:t xml:space="preserve"> </w:t>
      </w:r>
      <w:r>
        <w:rPr>
          <w:sz w:val="20"/>
        </w:rPr>
        <w:t>vadou</w:t>
      </w:r>
      <w:r>
        <w:rPr>
          <w:spacing w:val="-11"/>
          <w:sz w:val="20"/>
        </w:rPr>
        <w:t xml:space="preserve"> </w:t>
      </w:r>
      <w:r>
        <w:rPr>
          <w:sz w:val="20"/>
        </w:rPr>
        <w:t>výrobku,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12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autorizovanými</w:t>
      </w:r>
      <w:r>
        <w:rPr>
          <w:spacing w:val="-11"/>
          <w:sz w:val="20"/>
        </w:rPr>
        <w:t xml:space="preserve"> </w:t>
      </w:r>
      <w:r>
        <w:rPr>
          <w:sz w:val="20"/>
        </w:rPr>
        <w:t>testy</w:t>
      </w:r>
      <w:r>
        <w:rPr>
          <w:spacing w:val="-12"/>
          <w:sz w:val="20"/>
        </w:rPr>
        <w:t xml:space="preserve"> </w:t>
      </w:r>
      <w:r>
        <w:rPr>
          <w:sz w:val="20"/>
        </w:rPr>
        <w:t>prokázán</w:t>
      </w:r>
      <w:r>
        <w:rPr>
          <w:spacing w:val="-11"/>
          <w:sz w:val="20"/>
        </w:rPr>
        <w:t xml:space="preserve"> </w:t>
      </w:r>
      <w:r>
        <w:rPr>
          <w:sz w:val="20"/>
        </w:rPr>
        <w:t>opak.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Vadou</w:t>
      </w:r>
      <w:r>
        <w:rPr>
          <w:spacing w:val="-11"/>
          <w:sz w:val="20"/>
        </w:rPr>
        <w:t xml:space="preserve"> </w:t>
      </w:r>
      <w:r>
        <w:rPr>
          <w:sz w:val="20"/>
        </w:rPr>
        <w:t>výrobku</w:t>
      </w:r>
      <w:r>
        <w:rPr>
          <w:spacing w:val="-12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sám o</w:t>
      </w:r>
      <w:r>
        <w:rPr>
          <w:spacing w:val="-5"/>
          <w:sz w:val="20"/>
        </w:rPr>
        <w:t xml:space="preserve"> </w:t>
      </w:r>
      <w:r>
        <w:rPr>
          <w:sz w:val="20"/>
        </w:rPr>
        <w:t>sobě</w:t>
      </w:r>
      <w:r>
        <w:rPr>
          <w:spacing w:val="-4"/>
          <w:sz w:val="20"/>
        </w:rPr>
        <w:t xml:space="preserve"> </w:t>
      </w:r>
      <w:r>
        <w:rPr>
          <w:sz w:val="20"/>
        </w:rPr>
        <w:t>akustický</w:t>
      </w:r>
      <w:r>
        <w:rPr>
          <w:spacing w:val="-4"/>
          <w:sz w:val="20"/>
        </w:rPr>
        <w:t xml:space="preserve"> </w:t>
      </w:r>
      <w:r>
        <w:rPr>
          <w:sz w:val="20"/>
        </w:rPr>
        <w:t>projev</w:t>
      </w:r>
      <w:r>
        <w:rPr>
          <w:spacing w:val="-4"/>
          <w:sz w:val="20"/>
        </w:rPr>
        <w:t xml:space="preserve"> </w:t>
      </w:r>
      <w:r>
        <w:rPr>
          <w:sz w:val="20"/>
        </w:rPr>
        <w:t>vozidla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drobné</w:t>
      </w:r>
      <w:r>
        <w:rPr>
          <w:spacing w:val="-4"/>
          <w:sz w:val="20"/>
        </w:rPr>
        <w:t xml:space="preserve"> </w:t>
      </w:r>
      <w:r>
        <w:rPr>
          <w:sz w:val="20"/>
        </w:rPr>
        <w:t>odchylky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barevnosti</w:t>
      </w:r>
      <w:r>
        <w:rPr>
          <w:spacing w:val="-4"/>
          <w:sz w:val="20"/>
        </w:rPr>
        <w:t xml:space="preserve"> </w:t>
      </w:r>
      <w:r>
        <w:rPr>
          <w:sz w:val="20"/>
        </w:rPr>
        <w:t>proti</w:t>
      </w:r>
      <w:r>
        <w:rPr>
          <w:spacing w:val="-4"/>
          <w:sz w:val="20"/>
        </w:rPr>
        <w:t xml:space="preserve"> </w:t>
      </w:r>
      <w:r>
        <w:rPr>
          <w:sz w:val="20"/>
        </w:rPr>
        <w:t>odsouhlasenému</w:t>
      </w:r>
      <w:r>
        <w:rPr>
          <w:spacing w:val="-4"/>
          <w:sz w:val="20"/>
        </w:rPr>
        <w:t xml:space="preserve"> </w:t>
      </w:r>
      <w:r>
        <w:rPr>
          <w:sz w:val="20"/>
        </w:rPr>
        <w:t>grafickému</w:t>
      </w:r>
      <w:r>
        <w:rPr>
          <w:spacing w:val="-4"/>
          <w:sz w:val="20"/>
        </w:rPr>
        <w:t xml:space="preserve"> </w:t>
      </w:r>
      <w:r>
        <w:rPr>
          <w:sz w:val="20"/>
        </w:rPr>
        <w:t>vzorku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>barvy.</w:t>
      </w:r>
    </w:p>
    <w:p w:rsidR="006602A4" w:rsidRDefault="006602A4">
      <w:pPr>
        <w:pStyle w:val="Zkladntext"/>
        <w:spacing w:before="3"/>
        <w:rPr>
          <w:sz w:val="21"/>
        </w:rPr>
      </w:pPr>
    </w:p>
    <w:p w:rsidR="006602A4" w:rsidRDefault="00D15447">
      <w:pPr>
        <w:pStyle w:val="Zkladntext"/>
        <w:spacing w:line="249" w:lineRule="auto"/>
        <w:ind w:left="110" w:right="490"/>
        <w:jc w:val="both"/>
      </w:pPr>
      <w:r>
        <w:t>Kupující</w:t>
      </w:r>
      <w:r>
        <w:rPr>
          <w:spacing w:val="-16"/>
        </w:rPr>
        <w:t xml:space="preserve"> </w:t>
      </w:r>
      <w:r>
        <w:t>byl</w:t>
      </w:r>
      <w:r>
        <w:rPr>
          <w:spacing w:val="-14"/>
        </w:rPr>
        <w:t xml:space="preserve"> </w:t>
      </w:r>
      <w:r>
        <w:t>seznámen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metodickými</w:t>
      </w:r>
      <w:r>
        <w:rPr>
          <w:spacing w:val="-15"/>
        </w:rPr>
        <w:t xml:space="preserve"> </w:t>
      </w:r>
      <w:r>
        <w:t>pokyny</w:t>
      </w:r>
      <w:r>
        <w:rPr>
          <w:spacing w:val="-14"/>
        </w:rPr>
        <w:t xml:space="preserve"> </w:t>
      </w:r>
      <w:r>
        <w:t>výrobce</w:t>
      </w:r>
      <w:r>
        <w:rPr>
          <w:spacing w:val="-14"/>
        </w:rPr>
        <w:t xml:space="preserve"> </w:t>
      </w:r>
      <w:r>
        <w:t>vozidla</w:t>
      </w:r>
      <w:r>
        <w:rPr>
          <w:spacing w:val="-14"/>
        </w:rPr>
        <w:t xml:space="preserve"> </w:t>
      </w:r>
      <w:r>
        <w:t>ohledně</w:t>
      </w:r>
      <w:r>
        <w:rPr>
          <w:spacing w:val="-14"/>
        </w:rPr>
        <w:t xml:space="preserve"> </w:t>
      </w:r>
      <w:r>
        <w:t>běžné</w:t>
      </w:r>
      <w:r>
        <w:rPr>
          <w:spacing w:val="-15"/>
        </w:rPr>
        <w:t xml:space="preserve"> </w:t>
      </w:r>
      <w:r>
        <w:t>spotřeby</w:t>
      </w:r>
      <w:r>
        <w:rPr>
          <w:spacing w:val="-14"/>
        </w:rPr>
        <w:t xml:space="preserve"> </w:t>
      </w:r>
      <w:r>
        <w:t>provozních</w:t>
      </w:r>
      <w:r>
        <w:rPr>
          <w:spacing w:val="-14"/>
        </w:rPr>
        <w:t xml:space="preserve"> </w:t>
      </w:r>
      <w:r>
        <w:t>kapalin</w:t>
      </w:r>
      <w:r>
        <w:rPr>
          <w:spacing w:val="-14"/>
        </w:rPr>
        <w:t xml:space="preserve"> </w:t>
      </w:r>
      <w:r>
        <w:t>vč.</w:t>
      </w:r>
      <w:r>
        <w:rPr>
          <w:spacing w:val="-14"/>
        </w:rPr>
        <w:t xml:space="preserve"> </w:t>
      </w:r>
      <w:r>
        <w:t>kapalin mazacích, pročež s touto metodikou výslovně souhlasí a považuje její obsah za ujednání kupní</w:t>
      </w:r>
      <w:r>
        <w:rPr>
          <w:spacing w:val="-31"/>
        </w:rPr>
        <w:t xml:space="preserve"> </w:t>
      </w:r>
      <w:r>
        <w:rPr>
          <w:spacing w:val="-3"/>
        </w:rPr>
        <w:t>smlouvy.</w:t>
      </w:r>
    </w:p>
    <w:p w:rsidR="006602A4" w:rsidRDefault="006602A4">
      <w:pPr>
        <w:pStyle w:val="Zkladntext"/>
        <w:rPr>
          <w:sz w:val="21"/>
        </w:rPr>
      </w:pPr>
    </w:p>
    <w:p w:rsidR="006602A4" w:rsidRDefault="00D15447">
      <w:pPr>
        <w:pStyle w:val="Odstavecseseznamem"/>
        <w:numPr>
          <w:ilvl w:val="1"/>
          <w:numId w:val="2"/>
        </w:numPr>
        <w:tabs>
          <w:tab w:val="left" w:pos="500"/>
        </w:tabs>
        <w:ind w:hanging="390"/>
        <w:rPr>
          <w:sz w:val="20"/>
        </w:rPr>
      </w:pPr>
      <w:r>
        <w:rPr>
          <w:sz w:val="20"/>
        </w:rPr>
        <w:t>Výhrada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</w:p>
    <w:p w:rsidR="006602A4" w:rsidRDefault="006602A4">
      <w:pPr>
        <w:pStyle w:val="Zkladntext"/>
        <w:spacing w:before="8"/>
        <w:rPr>
          <w:sz w:val="21"/>
        </w:rPr>
      </w:pPr>
    </w:p>
    <w:p w:rsidR="006602A4" w:rsidRDefault="00D15447">
      <w:pPr>
        <w:pStyle w:val="Odstavecseseznamem"/>
        <w:numPr>
          <w:ilvl w:val="2"/>
          <w:numId w:val="2"/>
        </w:numPr>
        <w:tabs>
          <w:tab w:val="left" w:pos="686"/>
        </w:tabs>
        <w:spacing w:before="1" w:line="249" w:lineRule="auto"/>
        <w:ind w:right="486" w:firstLine="0"/>
        <w:jc w:val="both"/>
        <w:rPr>
          <w:sz w:val="20"/>
        </w:rPr>
      </w:pPr>
      <w:r>
        <w:rPr>
          <w:spacing w:val="-3"/>
          <w:sz w:val="20"/>
        </w:rPr>
        <w:t xml:space="preserve">Vozidlo </w:t>
      </w:r>
      <w:r>
        <w:rPr>
          <w:sz w:val="20"/>
        </w:rPr>
        <w:t>zůstává do úplného zaplacení celé kupní ceny včetně eventuálních vedlejších sjednaných nákladů (např.</w:t>
      </w:r>
      <w:r>
        <w:rPr>
          <w:spacing w:val="-10"/>
          <w:sz w:val="20"/>
        </w:rPr>
        <w:t xml:space="preserve"> </w:t>
      </w:r>
      <w:r>
        <w:rPr>
          <w:sz w:val="20"/>
        </w:rPr>
        <w:t>zimní</w:t>
      </w:r>
      <w:r>
        <w:rPr>
          <w:spacing w:val="-10"/>
          <w:sz w:val="20"/>
        </w:rPr>
        <w:t xml:space="preserve"> </w:t>
      </w:r>
      <w:r>
        <w:rPr>
          <w:sz w:val="20"/>
        </w:rPr>
        <w:t>pneumatiky</w:t>
      </w:r>
      <w:r>
        <w:rPr>
          <w:spacing w:val="-10"/>
          <w:sz w:val="20"/>
        </w:rPr>
        <w:t xml:space="preserve"> </w:t>
      </w:r>
      <w:r>
        <w:rPr>
          <w:sz w:val="20"/>
        </w:rPr>
        <w:t>apod.)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prodávajícího.</w:t>
      </w:r>
      <w:r>
        <w:rPr>
          <w:spacing w:val="-9"/>
          <w:sz w:val="20"/>
        </w:rPr>
        <w:t xml:space="preserve"> </w:t>
      </w:r>
      <w:r>
        <w:rPr>
          <w:sz w:val="20"/>
        </w:rPr>
        <w:t>Kupující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musí</w:t>
      </w:r>
      <w:r>
        <w:rPr>
          <w:spacing w:val="-9"/>
          <w:sz w:val="20"/>
        </w:rPr>
        <w:t xml:space="preserve"> </w:t>
      </w:r>
      <w:r>
        <w:rPr>
          <w:sz w:val="20"/>
        </w:rPr>
        <w:t>zdržet</w:t>
      </w:r>
      <w:r>
        <w:rPr>
          <w:spacing w:val="-10"/>
          <w:sz w:val="20"/>
        </w:rPr>
        <w:t xml:space="preserve"> </w:t>
      </w:r>
      <w:r>
        <w:rPr>
          <w:sz w:val="20"/>
        </w:rPr>
        <w:t>takového</w:t>
      </w:r>
      <w:r>
        <w:rPr>
          <w:spacing w:val="-10"/>
          <w:sz w:val="20"/>
        </w:rPr>
        <w:t xml:space="preserve"> </w:t>
      </w:r>
      <w:r>
        <w:rPr>
          <w:sz w:val="20"/>
        </w:rPr>
        <w:t>zacházení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z w:val="20"/>
        </w:rPr>
        <w:t>vozidlem, které by mohlo ohrozit výhradu vlastnictví prodávajícího, zejména nesmí smluvně zcizit nebo zatížit vozidlo, ani převést práva z této smlouvy na třetí osobu bez souhlasu prodávajícího. Nebezpečí škody na věci přechází na kupujícího okamžikem přev</w:t>
      </w:r>
      <w:r>
        <w:rPr>
          <w:sz w:val="20"/>
        </w:rPr>
        <w:t>zetí vozidla (podpisem předávacího protokolu a převzetím</w:t>
      </w:r>
      <w:r>
        <w:rPr>
          <w:spacing w:val="-17"/>
          <w:sz w:val="20"/>
        </w:rPr>
        <w:t xml:space="preserve"> </w:t>
      </w:r>
      <w:r>
        <w:rPr>
          <w:sz w:val="20"/>
        </w:rPr>
        <w:t>klíčů).</w:t>
      </w:r>
    </w:p>
    <w:p w:rsidR="006602A4" w:rsidRDefault="006602A4">
      <w:pPr>
        <w:pStyle w:val="Zkladntext"/>
        <w:spacing w:before="2"/>
        <w:rPr>
          <w:sz w:val="21"/>
        </w:rPr>
      </w:pPr>
    </w:p>
    <w:p w:rsidR="006602A4" w:rsidRDefault="00D15447">
      <w:pPr>
        <w:pStyle w:val="Odstavecseseznamem"/>
        <w:numPr>
          <w:ilvl w:val="1"/>
          <w:numId w:val="2"/>
        </w:numPr>
        <w:tabs>
          <w:tab w:val="left" w:pos="500"/>
        </w:tabs>
        <w:ind w:hanging="390"/>
        <w:rPr>
          <w:sz w:val="20"/>
        </w:rPr>
      </w:pPr>
      <w:r>
        <w:rPr>
          <w:sz w:val="20"/>
        </w:rPr>
        <w:t>Rozvazovací</w:t>
      </w:r>
      <w:r>
        <w:rPr>
          <w:spacing w:val="-2"/>
          <w:sz w:val="20"/>
        </w:rPr>
        <w:t xml:space="preserve"> </w:t>
      </w:r>
      <w:r>
        <w:rPr>
          <w:sz w:val="20"/>
        </w:rPr>
        <w:t>podmínka</w:t>
      </w:r>
    </w:p>
    <w:p w:rsidR="006602A4" w:rsidRDefault="006602A4">
      <w:pPr>
        <w:pStyle w:val="Zkladntext"/>
        <w:spacing w:before="9"/>
        <w:rPr>
          <w:sz w:val="21"/>
        </w:rPr>
      </w:pPr>
    </w:p>
    <w:p w:rsidR="006602A4" w:rsidRDefault="00D15447">
      <w:pPr>
        <w:pStyle w:val="Odstavecseseznamem"/>
        <w:numPr>
          <w:ilvl w:val="2"/>
          <w:numId w:val="2"/>
        </w:numPr>
        <w:tabs>
          <w:tab w:val="left" w:pos="665"/>
        </w:tabs>
        <w:spacing w:line="249" w:lineRule="auto"/>
        <w:ind w:right="490" w:firstLine="0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6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tímto</w:t>
      </w:r>
      <w:r>
        <w:rPr>
          <w:spacing w:val="-6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5"/>
          <w:sz w:val="20"/>
        </w:rPr>
        <w:t xml:space="preserve"> </w:t>
      </w:r>
      <w:r>
        <w:rPr>
          <w:sz w:val="20"/>
        </w:rPr>
        <w:t>kdy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kupující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"/>
          <w:sz w:val="20"/>
        </w:rPr>
        <w:t xml:space="preserve"> </w:t>
      </w:r>
      <w:r>
        <w:rPr>
          <w:sz w:val="20"/>
        </w:rPr>
        <w:t>uzavření</w:t>
      </w:r>
      <w:r>
        <w:rPr>
          <w:spacing w:val="-4"/>
          <w:sz w:val="20"/>
        </w:rPr>
        <w:t xml:space="preserve"> </w:t>
      </w:r>
      <w:r>
        <w:rPr>
          <w:sz w:val="20"/>
        </w:rPr>
        <w:t>kupní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rozhodne</w:t>
      </w:r>
      <w:r>
        <w:rPr>
          <w:spacing w:val="-5"/>
          <w:sz w:val="20"/>
        </w:rPr>
        <w:t xml:space="preserve"> </w:t>
      </w:r>
      <w:r>
        <w:rPr>
          <w:sz w:val="20"/>
        </w:rPr>
        <w:t>financovat pořízení vozidla prostřednictvím poskytovatele finančních s</w:t>
      </w:r>
      <w:r>
        <w:rPr>
          <w:sz w:val="20"/>
        </w:rPr>
        <w:t>lužeb (leasing nebo úvěr) a postoupí práva ze smlouvy leasingovému vlastníku s tím, že se jeho pozice změní z kupujícího na uživatele, pozbude tato smlouva ke dni uzavření příslušné leasingové smlouvy</w:t>
      </w:r>
      <w:r>
        <w:rPr>
          <w:spacing w:val="-6"/>
          <w:sz w:val="20"/>
        </w:rPr>
        <w:t xml:space="preserve"> </w:t>
      </w:r>
      <w:r>
        <w:rPr>
          <w:sz w:val="20"/>
        </w:rPr>
        <w:t>účinnosti.</w:t>
      </w:r>
    </w:p>
    <w:p w:rsidR="006602A4" w:rsidRDefault="006602A4">
      <w:pPr>
        <w:pStyle w:val="Zkladntext"/>
        <w:spacing w:before="1"/>
        <w:rPr>
          <w:sz w:val="21"/>
        </w:rPr>
      </w:pPr>
    </w:p>
    <w:p w:rsidR="006602A4" w:rsidRDefault="00D15447">
      <w:pPr>
        <w:pStyle w:val="Odstavecseseznamem"/>
        <w:numPr>
          <w:ilvl w:val="2"/>
          <w:numId w:val="2"/>
        </w:numPr>
        <w:tabs>
          <w:tab w:val="left" w:pos="657"/>
        </w:tabs>
        <w:spacing w:before="1"/>
        <w:ind w:left="656" w:hanging="547"/>
        <w:rPr>
          <w:sz w:val="20"/>
        </w:rPr>
      </w:pPr>
      <w:r>
        <w:rPr>
          <w:sz w:val="20"/>
        </w:rPr>
        <w:t>Kupující</w:t>
      </w:r>
      <w:r>
        <w:rPr>
          <w:spacing w:val="-13"/>
          <w:sz w:val="20"/>
        </w:rPr>
        <w:t xml:space="preserve"> </w:t>
      </w:r>
      <w:r>
        <w:rPr>
          <w:sz w:val="20"/>
        </w:rPr>
        <w:t>výslovně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postoupení</w:t>
      </w:r>
      <w:r>
        <w:rPr>
          <w:spacing w:val="-12"/>
          <w:sz w:val="20"/>
        </w:rPr>
        <w:t xml:space="preserve"> </w:t>
      </w:r>
      <w:r>
        <w:rPr>
          <w:sz w:val="20"/>
        </w:rPr>
        <w:t>práv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leasingovou</w:t>
      </w:r>
      <w:r>
        <w:rPr>
          <w:spacing w:val="-12"/>
          <w:sz w:val="20"/>
        </w:rPr>
        <w:t xml:space="preserve"> </w:t>
      </w:r>
      <w:r>
        <w:rPr>
          <w:sz w:val="20"/>
        </w:rPr>
        <w:t>společnost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</w:p>
    <w:p w:rsidR="006602A4" w:rsidRDefault="006602A4">
      <w:pPr>
        <w:pStyle w:val="Zkladntext"/>
        <w:spacing w:before="8"/>
        <w:rPr>
          <w:sz w:val="21"/>
        </w:rPr>
      </w:pPr>
    </w:p>
    <w:p w:rsidR="006602A4" w:rsidRDefault="00D15447">
      <w:pPr>
        <w:pStyle w:val="Zkladntext"/>
        <w:spacing w:line="249" w:lineRule="auto"/>
        <w:ind w:left="110" w:right="488"/>
        <w:jc w:val="both"/>
      </w:pPr>
      <w:r>
        <w:t>4.7.1. této smlouvy bude záloha poskytnutá kupujícím na kupní cenu vozu podle bodu 2.4., resp. záloha v celé již zaplacené</w:t>
      </w:r>
      <w:r>
        <w:rPr>
          <w:spacing w:val="-14"/>
        </w:rPr>
        <w:t xml:space="preserve"> </w:t>
      </w:r>
      <w:r>
        <w:t>výši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úhradu</w:t>
      </w:r>
      <w:r>
        <w:rPr>
          <w:spacing w:val="-14"/>
        </w:rPr>
        <w:t xml:space="preserve"> </w:t>
      </w:r>
      <w:r>
        <w:t>kupní</w:t>
      </w:r>
      <w:r>
        <w:rPr>
          <w:spacing w:val="-14"/>
        </w:rPr>
        <w:t xml:space="preserve"> </w:t>
      </w:r>
      <w:r>
        <w:rPr>
          <w:spacing w:val="-4"/>
        </w:rPr>
        <w:t>ceny,</w:t>
      </w:r>
      <w:r>
        <w:rPr>
          <w:spacing w:val="-14"/>
        </w:rPr>
        <w:t xml:space="preserve"> </w:t>
      </w:r>
      <w:r>
        <w:t>automaticky</w:t>
      </w:r>
      <w:r>
        <w:rPr>
          <w:spacing w:val="-14"/>
        </w:rPr>
        <w:t xml:space="preserve"> </w:t>
      </w:r>
      <w:r>
        <w:t>převedena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platbu</w:t>
      </w:r>
      <w:r>
        <w:rPr>
          <w:spacing w:val="-14"/>
        </w:rPr>
        <w:t xml:space="preserve"> </w:t>
      </w:r>
      <w:r>
        <w:t>ze</w:t>
      </w:r>
      <w:r>
        <w:rPr>
          <w:spacing w:val="-14"/>
        </w:rPr>
        <w:t xml:space="preserve"> </w:t>
      </w:r>
      <w:r>
        <w:t>smlo</w:t>
      </w:r>
      <w:r>
        <w:t>uvy</w:t>
      </w:r>
      <w:r>
        <w:rPr>
          <w:spacing w:val="-13"/>
        </w:rPr>
        <w:t xml:space="preserve"> </w:t>
      </w:r>
      <w:r>
        <w:t>mezi</w:t>
      </w:r>
      <w:r>
        <w:rPr>
          <w:spacing w:val="-14"/>
        </w:rPr>
        <w:t xml:space="preserve"> </w:t>
      </w:r>
      <w:r>
        <w:t>prodávajícím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leasingovou společností (nástupce kupujícího z kupní</w:t>
      </w:r>
      <w:r>
        <w:rPr>
          <w:spacing w:val="-5"/>
        </w:rPr>
        <w:t xml:space="preserve"> </w:t>
      </w:r>
      <w:r>
        <w:t>smlouvy).</w:t>
      </w:r>
    </w:p>
    <w:p w:rsidR="006602A4" w:rsidRDefault="006602A4">
      <w:pPr>
        <w:pStyle w:val="Zkladntext"/>
        <w:spacing w:before="1"/>
        <w:rPr>
          <w:sz w:val="21"/>
        </w:rPr>
      </w:pPr>
    </w:p>
    <w:p w:rsidR="006602A4" w:rsidRDefault="00D15447">
      <w:pPr>
        <w:pStyle w:val="Odstavecseseznamem"/>
        <w:numPr>
          <w:ilvl w:val="1"/>
          <w:numId w:val="2"/>
        </w:numPr>
        <w:tabs>
          <w:tab w:val="left" w:pos="500"/>
        </w:tabs>
        <w:ind w:hanging="390"/>
        <w:rPr>
          <w:sz w:val="20"/>
        </w:rPr>
      </w:pPr>
      <w:r>
        <w:rPr>
          <w:sz w:val="20"/>
        </w:rPr>
        <w:t>Odpočet daně z přidané</w:t>
      </w:r>
      <w:r>
        <w:rPr>
          <w:spacing w:val="-5"/>
          <w:sz w:val="20"/>
        </w:rPr>
        <w:t xml:space="preserve"> </w:t>
      </w:r>
      <w:r>
        <w:rPr>
          <w:sz w:val="20"/>
        </w:rPr>
        <w:t>hodnoty</w:t>
      </w:r>
    </w:p>
    <w:p w:rsidR="006602A4" w:rsidRDefault="006602A4">
      <w:pPr>
        <w:pStyle w:val="Zkladntext"/>
        <w:spacing w:before="9"/>
        <w:rPr>
          <w:sz w:val="21"/>
        </w:rPr>
      </w:pPr>
    </w:p>
    <w:p w:rsidR="006602A4" w:rsidRDefault="00D15447">
      <w:pPr>
        <w:pStyle w:val="Zkladntext"/>
        <w:spacing w:line="249" w:lineRule="auto"/>
        <w:ind w:left="110" w:right="490"/>
        <w:jc w:val="both"/>
      </w:pPr>
      <w:r>
        <w:t>4.8.1 Kupující si je vědom skutečnosti, že při nákupu vozidla pro jeho podnikatelské účely a uplatnění vrácení DPH je konečný odpočet DP</w:t>
      </w:r>
      <w:r>
        <w:t>H závislý na zjištění příslušného finančního úřadu. Prodávající kupujícímu za vrácení DPH neodpovídá.</w:t>
      </w:r>
    </w:p>
    <w:p w:rsidR="006602A4" w:rsidRDefault="006602A4">
      <w:pPr>
        <w:pStyle w:val="Zkladntext"/>
        <w:rPr>
          <w:sz w:val="21"/>
        </w:rPr>
      </w:pPr>
    </w:p>
    <w:p w:rsidR="006602A4" w:rsidRDefault="00D15447">
      <w:pPr>
        <w:pStyle w:val="Odstavecseseznamem"/>
        <w:numPr>
          <w:ilvl w:val="1"/>
          <w:numId w:val="2"/>
        </w:numPr>
        <w:tabs>
          <w:tab w:val="left" w:pos="500"/>
        </w:tabs>
        <w:spacing w:before="1"/>
        <w:ind w:hanging="390"/>
        <w:rPr>
          <w:sz w:val="20"/>
        </w:rPr>
      </w:pPr>
      <w:r>
        <w:rPr>
          <w:sz w:val="20"/>
        </w:rPr>
        <w:t>Informace o zpracování osobních</w:t>
      </w:r>
      <w:r>
        <w:rPr>
          <w:spacing w:val="-5"/>
          <w:sz w:val="20"/>
        </w:rPr>
        <w:t xml:space="preserve"> </w:t>
      </w:r>
      <w:r>
        <w:rPr>
          <w:sz w:val="20"/>
        </w:rPr>
        <w:t>údajů</w:t>
      </w:r>
    </w:p>
    <w:p w:rsidR="006602A4" w:rsidRDefault="006602A4">
      <w:pPr>
        <w:pStyle w:val="Zkladntext"/>
        <w:spacing w:before="8"/>
        <w:rPr>
          <w:sz w:val="21"/>
        </w:rPr>
      </w:pPr>
    </w:p>
    <w:p w:rsidR="006602A4" w:rsidRDefault="00D15447">
      <w:pPr>
        <w:pStyle w:val="Zkladntext"/>
        <w:spacing w:line="249" w:lineRule="auto"/>
        <w:ind w:left="110" w:right="489"/>
        <w:jc w:val="both"/>
      </w:pPr>
      <w:r>
        <w:t>4.9.1 Prodávající jako správce osobních údajů zpracovává osobní údaje poskytnuté kupujícím nebo osobou za   něj je</w:t>
      </w:r>
      <w:r>
        <w:t>dnající (jakožto fyzickou osobou), které souvisí s obchodním případem, v souladu s požadavky stanovenými nařízením Evropského parlamentu a Rady (EU) 2016/679 ze dne 27. dubna 2016 o ochraně fyzických osob v souvislosti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zpracováním</w:t>
      </w:r>
      <w:r>
        <w:rPr>
          <w:spacing w:val="-8"/>
        </w:rPr>
        <w:t xml:space="preserve"> </w:t>
      </w:r>
      <w:r>
        <w:t>osobních</w:t>
      </w:r>
      <w:r>
        <w:rPr>
          <w:spacing w:val="-8"/>
        </w:rPr>
        <w:t xml:space="preserve"> </w:t>
      </w:r>
      <w:r>
        <w:t>údajů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volném</w:t>
      </w:r>
      <w:r>
        <w:rPr>
          <w:spacing w:val="-8"/>
        </w:rPr>
        <w:t xml:space="preserve"> </w:t>
      </w:r>
      <w:r>
        <w:t>pohybu</w:t>
      </w:r>
      <w:r>
        <w:rPr>
          <w:spacing w:val="-8"/>
        </w:rPr>
        <w:t xml:space="preserve"> </w:t>
      </w:r>
      <w:r>
        <w:t>těchto</w:t>
      </w:r>
      <w:r>
        <w:rPr>
          <w:spacing w:val="-9"/>
        </w:rPr>
        <w:t xml:space="preserve"> </w:t>
      </w:r>
      <w:r>
        <w:t>údajů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zrušení</w:t>
      </w:r>
      <w:r>
        <w:rPr>
          <w:spacing w:val="-8"/>
        </w:rPr>
        <w:t xml:space="preserve"> </w:t>
      </w:r>
      <w:r>
        <w:t>směrnice</w:t>
      </w:r>
      <w:r>
        <w:rPr>
          <w:spacing w:val="-8"/>
        </w:rPr>
        <w:t xml:space="preserve"> </w:t>
      </w:r>
      <w:r>
        <w:t>95/46/ES</w:t>
      </w:r>
      <w:r>
        <w:rPr>
          <w:spacing w:val="-8"/>
        </w:rPr>
        <w:t xml:space="preserve"> </w:t>
      </w:r>
      <w:r>
        <w:t>(dále</w:t>
      </w:r>
      <w:r>
        <w:rPr>
          <w:spacing w:val="-8"/>
        </w:rPr>
        <w:t xml:space="preserve"> </w:t>
      </w:r>
      <w:r>
        <w:t>jen</w:t>
      </w:r>
    </w:p>
    <w:p w:rsidR="006602A4" w:rsidRDefault="00D15447">
      <w:pPr>
        <w:pStyle w:val="Zkladntext"/>
        <w:spacing w:before="3" w:line="249" w:lineRule="auto"/>
        <w:ind w:left="110" w:right="487"/>
        <w:jc w:val="both"/>
      </w:pPr>
      <w:r>
        <w:t>„GDPR“).</w:t>
      </w:r>
      <w:r>
        <w:rPr>
          <w:spacing w:val="-9"/>
        </w:rPr>
        <w:t xml:space="preserve"> </w:t>
      </w:r>
      <w:r>
        <w:t>Osobní</w:t>
      </w:r>
      <w:r>
        <w:rPr>
          <w:spacing w:val="-9"/>
        </w:rPr>
        <w:t xml:space="preserve"> </w:t>
      </w:r>
      <w:r>
        <w:t>údaje</w:t>
      </w:r>
      <w:r>
        <w:rPr>
          <w:spacing w:val="-9"/>
        </w:rPr>
        <w:t xml:space="preserve"> </w:t>
      </w:r>
      <w:r>
        <w:t>jsou</w:t>
      </w:r>
      <w:r>
        <w:rPr>
          <w:spacing w:val="-9"/>
        </w:rPr>
        <w:t xml:space="preserve"> </w:t>
      </w:r>
      <w:r>
        <w:t>zpracovávány</w:t>
      </w:r>
      <w:r>
        <w:rPr>
          <w:spacing w:val="-9"/>
        </w:rPr>
        <w:t xml:space="preserve"> </w:t>
      </w:r>
      <w:r>
        <w:t>zejména</w:t>
      </w:r>
      <w:r>
        <w:rPr>
          <w:spacing w:val="-9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smluvního</w:t>
      </w:r>
      <w:r>
        <w:rPr>
          <w:spacing w:val="-9"/>
        </w:rPr>
        <w:t xml:space="preserve"> </w:t>
      </w:r>
      <w:r>
        <w:t>vztahu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souvislosti</w:t>
      </w:r>
      <w:r>
        <w:rPr>
          <w:spacing w:val="-9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uzavíranou</w:t>
      </w:r>
      <w:r>
        <w:rPr>
          <w:spacing w:val="-9"/>
        </w:rPr>
        <w:t xml:space="preserve"> </w:t>
      </w:r>
      <w:r>
        <w:t>smlouvu ve</w:t>
      </w:r>
      <w:r>
        <w:rPr>
          <w:spacing w:val="-13"/>
        </w:rPr>
        <w:t xml:space="preserve"> </w:t>
      </w:r>
      <w:r>
        <w:t>smyslu</w:t>
      </w:r>
      <w:r>
        <w:rPr>
          <w:spacing w:val="-13"/>
        </w:rPr>
        <w:t xml:space="preserve"> </w:t>
      </w:r>
      <w:r>
        <w:t>čl.</w:t>
      </w:r>
      <w:r>
        <w:rPr>
          <w:spacing w:val="-13"/>
        </w:rPr>
        <w:t xml:space="preserve"> </w:t>
      </w:r>
      <w:r>
        <w:t>6</w:t>
      </w:r>
      <w:r>
        <w:rPr>
          <w:spacing w:val="-12"/>
        </w:rPr>
        <w:t xml:space="preserve"> </w:t>
      </w:r>
      <w:r>
        <w:t>odst.</w:t>
      </w:r>
      <w:r>
        <w:rPr>
          <w:spacing w:val="-13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písm.</w:t>
      </w:r>
      <w:r>
        <w:rPr>
          <w:spacing w:val="-13"/>
        </w:rPr>
        <w:t xml:space="preserve"> </w:t>
      </w:r>
      <w:r>
        <w:t>b)</w:t>
      </w:r>
      <w:r>
        <w:rPr>
          <w:spacing w:val="-12"/>
        </w:rPr>
        <w:t xml:space="preserve"> </w:t>
      </w:r>
      <w:r>
        <w:t>GDPR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plnění</w:t>
      </w:r>
      <w:r>
        <w:rPr>
          <w:spacing w:val="-13"/>
        </w:rPr>
        <w:t xml:space="preserve"> </w:t>
      </w:r>
      <w:r>
        <w:t>právních</w:t>
      </w:r>
      <w:r>
        <w:rPr>
          <w:spacing w:val="-12"/>
        </w:rPr>
        <w:t xml:space="preserve"> </w:t>
      </w:r>
      <w:r>
        <w:t>povinností,</w:t>
      </w:r>
      <w:r>
        <w:rPr>
          <w:spacing w:val="-13"/>
        </w:rPr>
        <w:t xml:space="preserve"> </w:t>
      </w:r>
      <w:r>
        <w:t>které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n</w:t>
      </w:r>
      <w:r>
        <w:t>a</w:t>
      </w:r>
      <w:r>
        <w:rPr>
          <w:spacing w:val="-13"/>
        </w:rPr>
        <w:t xml:space="preserve"> </w:t>
      </w:r>
      <w:r>
        <w:t>správce</w:t>
      </w:r>
      <w:r>
        <w:rPr>
          <w:spacing w:val="-13"/>
        </w:rPr>
        <w:t xml:space="preserve"> </w:t>
      </w:r>
      <w:r>
        <w:t>vztahují,</w:t>
      </w:r>
      <w:r>
        <w:rPr>
          <w:spacing w:val="-13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smyslu</w:t>
      </w:r>
      <w:r>
        <w:rPr>
          <w:spacing w:val="-13"/>
        </w:rPr>
        <w:t xml:space="preserve"> </w:t>
      </w:r>
      <w:r>
        <w:t>čl.</w:t>
      </w:r>
      <w:r>
        <w:rPr>
          <w:spacing w:val="-13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odst. 1 písm. c) GDPR. Zákazník má právo požadovat od správce přístup ke svým osobním údajům, jejich opravu nebo výmaz</w:t>
      </w:r>
      <w:r>
        <w:rPr>
          <w:spacing w:val="-4"/>
        </w:rPr>
        <w:t xml:space="preserve"> </w:t>
      </w:r>
      <w:r>
        <w:t>anebo</w:t>
      </w:r>
      <w:r>
        <w:rPr>
          <w:spacing w:val="-4"/>
        </w:rPr>
        <w:t xml:space="preserve"> </w:t>
      </w:r>
      <w:r>
        <w:t>omezení</w:t>
      </w:r>
      <w:r>
        <w:rPr>
          <w:spacing w:val="-4"/>
        </w:rPr>
        <w:t xml:space="preserve"> </w:t>
      </w:r>
      <w:r>
        <w:t>zpracování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právo</w:t>
      </w:r>
      <w:r>
        <w:rPr>
          <w:spacing w:val="-4"/>
        </w:rPr>
        <w:t xml:space="preserve"> </w:t>
      </w:r>
      <w:r>
        <w:t>vznést</w:t>
      </w:r>
      <w:r>
        <w:rPr>
          <w:spacing w:val="-4"/>
        </w:rPr>
        <w:t xml:space="preserve"> </w:t>
      </w:r>
      <w:r>
        <w:t>námitku</w:t>
      </w:r>
      <w:r>
        <w:rPr>
          <w:spacing w:val="-4"/>
        </w:rPr>
        <w:t xml:space="preserve"> </w:t>
      </w:r>
      <w:r>
        <w:t>proti</w:t>
      </w:r>
      <w:r>
        <w:rPr>
          <w:spacing w:val="-4"/>
        </w:rPr>
        <w:t xml:space="preserve"> </w:t>
      </w:r>
      <w:r>
        <w:t>zpracování,</w:t>
      </w:r>
      <w:r>
        <w:rPr>
          <w:spacing w:val="-4"/>
        </w:rPr>
        <w:t xml:space="preserve"> </w:t>
      </w:r>
      <w:r>
        <w:t>jakož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právo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přenositelnost</w:t>
      </w:r>
      <w:r>
        <w:rPr>
          <w:spacing w:val="-4"/>
        </w:rPr>
        <w:t xml:space="preserve"> </w:t>
      </w:r>
      <w:r>
        <w:t>údajů,</w:t>
      </w:r>
      <w:r>
        <w:rPr>
          <w:spacing w:val="-4"/>
        </w:rPr>
        <w:t xml:space="preserve"> </w:t>
      </w:r>
      <w:r>
        <w:t xml:space="preserve">a to prostřednictvím adresy uvedené v záhlaví u prodávajícího nebo na e-mailové adrese: </w:t>
      </w:r>
      <w:hyperlink r:id="rId13">
        <w:r>
          <w:t xml:space="preserve">gdpr@porsche.cz </w:t>
        </w:r>
      </w:hyperlink>
      <w:r>
        <w:t>“. Bližší informace o zpracování osobních údajů jsou dostupné na: https://porsche-interauto.cz/gdpr</w:t>
      </w:r>
      <w:r>
        <w:rPr>
          <w:spacing w:val="-21"/>
        </w:rPr>
        <w:t xml:space="preserve"> </w:t>
      </w:r>
      <w:r>
        <w:t>.</w:t>
      </w:r>
    </w:p>
    <w:p w:rsidR="006602A4" w:rsidRDefault="006602A4">
      <w:pPr>
        <w:pStyle w:val="Zkladntext"/>
        <w:spacing w:before="4"/>
        <w:rPr>
          <w:sz w:val="21"/>
        </w:rPr>
      </w:pPr>
    </w:p>
    <w:p w:rsidR="006602A4" w:rsidRDefault="00D15447">
      <w:pPr>
        <w:pStyle w:val="Odstavecseseznamem"/>
        <w:numPr>
          <w:ilvl w:val="1"/>
          <w:numId w:val="2"/>
        </w:numPr>
        <w:tabs>
          <w:tab w:val="left" w:pos="611"/>
        </w:tabs>
        <w:ind w:left="610" w:hanging="501"/>
        <w:rPr>
          <w:sz w:val="20"/>
        </w:rPr>
      </w:pPr>
      <w:r>
        <w:rPr>
          <w:sz w:val="20"/>
        </w:rPr>
        <w:t>Závěrečná</w:t>
      </w:r>
      <w:r>
        <w:rPr>
          <w:spacing w:val="-2"/>
          <w:sz w:val="20"/>
        </w:rPr>
        <w:t xml:space="preserve"> </w:t>
      </w:r>
      <w:r>
        <w:rPr>
          <w:sz w:val="20"/>
        </w:rPr>
        <w:t>ujednání</w:t>
      </w:r>
    </w:p>
    <w:p w:rsidR="006602A4" w:rsidRDefault="006602A4">
      <w:pPr>
        <w:pStyle w:val="Zkladntext"/>
        <w:spacing w:before="8"/>
        <w:rPr>
          <w:sz w:val="21"/>
        </w:rPr>
      </w:pPr>
    </w:p>
    <w:p w:rsidR="006602A4" w:rsidRDefault="00D15447">
      <w:pPr>
        <w:pStyle w:val="Odstavecseseznamem"/>
        <w:numPr>
          <w:ilvl w:val="2"/>
          <w:numId w:val="2"/>
        </w:numPr>
        <w:tabs>
          <w:tab w:val="left" w:pos="832"/>
        </w:tabs>
        <w:spacing w:line="249" w:lineRule="auto"/>
        <w:ind w:right="488" w:firstLine="0"/>
        <w:jc w:val="both"/>
        <w:rPr>
          <w:sz w:val="20"/>
        </w:rPr>
      </w:pPr>
      <w:r>
        <w:rPr>
          <w:spacing w:val="-7"/>
          <w:sz w:val="20"/>
        </w:rPr>
        <w:t xml:space="preserve">Tato </w:t>
      </w:r>
      <w:r>
        <w:rPr>
          <w:sz w:val="20"/>
        </w:rPr>
        <w:t xml:space="preserve">smlouva podléhá právu České </w:t>
      </w:r>
      <w:r>
        <w:rPr>
          <w:spacing w:val="-3"/>
          <w:sz w:val="20"/>
        </w:rPr>
        <w:t xml:space="preserve">republiky, </w:t>
      </w:r>
      <w:r>
        <w:rPr>
          <w:sz w:val="20"/>
        </w:rPr>
        <w:t>zejména se řídí zákonem č. 89/2012 Sb., občanským zákoníkem.</w:t>
      </w:r>
      <w:r>
        <w:rPr>
          <w:spacing w:val="-20"/>
          <w:sz w:val="20"/>
        </w:rPr>
        <w:t xml:space="preserve"> </w:t>
      </w:r>
      <w:r>
        <w:rPr>
          <w:sz w:val="20"/>
        </w:rPr>
        <w:t>Příslušný</w:t>
      </w:r>
      <w:r>
        <w:rPr>
          <w:spacing w:val="-19"/>
          <w:sz w:val="20"/>
        </w:rPr>
        <w:t xml:space="preserve"> </w:t>
      </w:r>
      <w:r>
        <w:rPr>
          <w:sz w:val="20"/>
        </w:rPr>
        <w:t>je</w:t>
      </w:r>
      <w:r>
        <w:rPr>
          <w:spacing w:val="-20"/>
          <w:sz w:val="20"/>
        </w:rPr>
        <w:t xml:space="preserve"> </w:t>
      </w:r>
      <w:r>
        <w:rPr>
          <w:sz w:val="20"/>
        </w:rPr>
        <w:t>soud</w:t>
      </w:r>
      <w:r>
        <w:rPr>
          <w:spacing w:val="-19"/>
          <w:sz w:val="20"/>
        </w:rPr>
        <w:t xml:space="preserve"> </w:t>
      </w:r>
      <w:r>
        <w:rPr>
          <w:sz w:val="20"/>
        </w:rPr>
        <w:t>na</w:t>
      </w:r>
      <w:r>
        <w:rPr>
          <w:spacing w:val="-19"/>
          <w:sz w:val="20"/>
        </w:rPr>
        <w:t xml:space="preserve"> </w:t>
      </w:r>
      <w:r>
        <w:rPr>
          <w:sz w:val="20"/>
        </w:rPr>
        <w:t>území</w:t>
      </w:r>
      <w:r>
        <w:rPr>
          <w:spacing w:val="-20"/>
          <w:sz w:val="20"/>
        </w:rPr>
        <w:t xml:space="preserve"> </w:t>
      </w:r>
      <w:r>
        <w:rPr>
          <w:sz w:val="20"/>
        </w:rPr>
        <w:t>České</w:t>
      </w:r>
      <w:r>
        <w:rPr>
          <w:spacing w:val="-19"/>
          <w:sz w:val="20"/>
        </w:rPr>
        <w:t xml:space="preserve"> </w:t>
      </w:r>
      <w:r>
        <w:rPr>
          <w:spacing w:val="-3"/>
          <w:sz w:val="20"/>
        </w:rPr>
        <w:t>republiky.</w:t>
      </w:r>
      <w:r>
        <w:rPr>
          <w:spacing w:val="-19"/>
          <w:sz w:val="20"/>
        </w:rPr>
        <w:t xml:space="preserve"> </w:t>
      </w:r>
      <w:r>
        <w:rPr>
          <w:sz w:val="20"/>
        </w:rPr>
        <w:t>Smluvní</w:t>
      </w:r>
      <w:r>
        <w:rPr>
          <w:spacing w:val="-20"/>
          <w:sz w:val="20"/>
        </w:rPr>
        <w:t xml:space="preserve"> </w:t>
      </w:r>
      <w:r>
        <w:rPr>
          <w:sz w:val="20"/>
        </w:rPr>
        <w:t>strany</w:t>
      </w:r>
      <w:r>
        <w:rPr>
          <w:spacing w:val="-19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19"/>
          <w:sz w:val="20"/>
        </w:rPr>
        <w:t xml:space="preserve"> </w:t>
      </w:r>
      <w:r>
        <w:rPr>
          <w:sz w:val="20"/>
        </w:rPr>
        <w:t>že</w:t>
      </w:r>
      <w:r>
        <w:rPr>
          <w:spacing w:val="-20"/>
          <w:sz w:val="20"/>
        </w:rPr>
        <w:t xml:space="preserve"> </w:t>
      </w:r>
      <w:r>
        <w:rPr>
          <w:sz w:val="20"/>
        </w:rPr>
        <w:t>je</w:t>
      </w:r>
      <w:r>
        <w:rPr>
          <w:spacing w:val="-19"/>
          <w:sz w:val="20"/>
        </w:rPr>
        <w:t xml:space="preserve"> </w:t>
      </w:r>
      <w:r>
        <w:rPr>
          <w:sz w:val="20"/>
        </w:rPr>
        <w:t>jim</w:t>
      </w:r>
      <w:r>
        <w:rPr>
          <w:spacing w:val="-19"/>
          <w:sz w:val="20"/>
        </w:rPr>
        <w:t xml:space="preserve"> </w:t>
      </w:r>
      <w:r>
        <w:rPr>
          <w:sz w:val="20"/>
        </w:rPr>
        <w:t>terminologie</w:t>
      </w:r>
      <w:r>
        <w:rPr>
          <w:spacing w:val="-20"/>
          <w:sz w:val="20"/>
        </w:rPr>
        <w:t xml:space="preserve"> </w:t>
      </w:r>
      <w:r>
        <w:rPr>
          <w:sz w:val="20"/>
        </w:rPr>
        <w:t>této</w:t>
      </w:r>
      <w:r>
        <w:rPr>
          <w:spacing w:val="-19"/>
          <w:sz w:val="20"/>
        </w:rPr>
        <w:t xml:space="preserve"> </w:t>
      </w:r>
      <w:r>
        <w:rPr>
          <w:sz w:val="20"/>
        </w:rPr>
        <w:t>smlouvy srozumitelná, a pokud se vyskytnou odchylky od terminologie zákona č. 89/2012 Sb., nemají vliv na platnost a účinnost této</w:t>
      </w:r>
      <w:r>
        <w:rPr>
          <w:spacing w:val="-3"/>
          <w:sz w:val="20"/>
        </w:rPr>
        <w:t xml:space="preserve"> smlouvy.</w:t>
      </w:r>
    </w:p>
    <w:p w:rsidR="006602A4" w:rsidRDefault="006602A4">
      <w:pPr>
        <w:pStyle w:val="Zkladntext"/>
        <w:spacing w:before="2"/>
        <w:rPr>
          <w:sz w:val="21"/>
        </w:rPr>
      </w:pPr>
    </w:p>
    <w:p w:rsidR="006602A4" w:rsidRDefault="00D15447">
      <w:pPr>
        <w:pStyle w:val="Odstavecseseznamem"/>
        <w:numPr>
          <w:ilvl w:val="2"/>
          <w:numId w:val="2"/>
        </w:numPr>
        <w:tabs>
          <w:tab w:val="left" w:pos="808"/>
        </w:tabs>
        <w:spacing w:line="249" w:lineRule="auto"/>
        <w:ind w:right="488" w:firstLine="0"/>
        <w:jc w:val="both"/>
        <w:rPr>
          <w:sz w:val="20"/>
        </w:rPr>
      </w:pPr>
      <w:r>
        <w:rPr>
          <w:sz w:val="20"/>
        </w:rPr>
        <w:t>Kupující prohlašuje, že při jednání o uzavření této smlouvy mu byly sděleny všechny pro něj relevantní skutkové</w:t>
      </w:r>
      <w:r>
        <w:rPr>
          <w:spacing w:val="-19"/>
          <w:sz w:val="20"/>
        </w:rPr>
        <w:t xml:space="preserve"> </w:t>
      </w:r>
      <w:r>
        <w:rPr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rávní</w:t>
      </w:r>
      <w:r>
        <w:rPr>
          <w:spacing w:val="-19"/>
          <w:sz w:val="20"/>
        </w:rPr>
        <w:t xml:space="preserve"> </w:t>
      </w:r>
      <w:r>
        <w:rPr>
          <w:sz w:val="20"/>
        </w:rPr>
        <w:t>okolnosti</w:t>
      </w:r>
      <w:r>
        <w:rPr>
          <w:spacing w:val="-18"/>
          <w:sz w:val="20"/>
        </w:rPr>
        <w:t xml:space="preserve"> </w:t>
      </w:r>
      <w:r>
        <w:rPr>
          <w:sz w:val="20"/>
        </w:rPr>
        <w:t>k</w:t>
      </w:r>
      <w:r>
        <w:rPr>
          <w:spacing w:val="-18"/>
          <w:sz w:val="20"/>
        </w:rPr>
        <w:t xml:space="preserve"> </w:t>
      </w:r>
      <w:r>
        <w:rPr>
          <w:sz w:val="20"/>
        </w:rPr>
        <w:t>posouzení</w:t>
      </w:r>
      <w:r>
        <w:rPr>
          <w:spacing w:val="-19"/>
          <w:sz w:val="20"/>
        </w:rPr>
        <w:t xml:space="preserve"> </w:t>
      </w:r>
      <w:r>
        <w:rPr>
          <w:sz w:val="20"/>
        </w:rPr>
        <w:t>možnosti</w:t>
      </w:r>
      <w:r>
        <w:rPr>
          <w:spacing w:val="-18"/>
          <w:sz w:val="20"/>
        </w:rPr>
        <w:t xml:space="preserve"> </w:t>
      </w:r>
      <w:r>
        <w:rPr>
          <w:sz w:val="20"/>
        </w:rPr>
        <w:t>uzavřít</w:t>
      </w:r>
      <w:r>
        <w:rPr>
          <w:spacing w:val="-19"/>
          <w:sz w:val="20"/>
        </w:rPr>
        <w:t xml:space="preserve"> </w:t>
      </w:r>
      <w:r>
        <w:rPr>
          <w:sz w:val="20"/>
        </w:rPr>
        <w:t>tuto</w:t>
      </w:r>
      <w:r>
        <w:rPr>
          <w:spacing w:val="-19"/>
          <w:sz w:val="20"/>
        </w:rPr>
        <w:t xml:space="preserve"> </w:t>
      </w:r>
      <w:r>
        <w:rPr>
          <w:sz w:val="20"/>
        </w:rPr>
        <w:t>smlouvu</w:t>
      </w:r>
      <w:r>
        <w:rPr>
          <w:spacing w:val="-18"/>
          <w:sz w:val="20"/>
        </w:rPr>
        <w:t xml:space="preserve"> </w:t>
      </w:r>
      <w:r>
        <w:rPr>
          <w:sz w:val="20"/>
        </w:rPr>
        <w:t>a</w:t>
      </w:r>
      <w:r>
        <w:rPr>
          <w:spacing w:val="-19"/>
          <w:sz w:val="20"/>
        </w:rPr>
        <w:t xml:space="preserve"> </w:t>
      </w:r>
      <w:r>
        <w:rPr>
          <w:sz w:val="20"/>
        </w:rPr>
        <w:t>případné</w:t>
      </w:r>
      <w:r>
        <w:rPr>
          <w:spacing w:val="-18"/>
          <w:sz w:val="20"/>
        </w:rPr>
        <w:t xml:space="preserve"> </w:t>
      </w:r>
      <w:r>
        <w:rPr>
          <w:sz w:val="20"/>
        </w:rPr>
        <w:t>další</w:t>
      </w:r>
      <w:r>
        <w:rPr>
          <w:spacing w:val="-18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19"/>
          <w:sz w:val="20"/>
        </w:rPr>
        <w:t xml:space="preserve"> </w:t>
      </w:r>
      <w:r>
        <w:rPr>
          <w:sz w:val="20"/>
        </w:rPr>
        <w:t>smlouvy</w:t>
      </w:r>
      <w:r>
        <w:rPr>
          <w:spacing w:val="-18"/>
          <w:sz w:val="20"/>
        </w:rPr>
        <w:t xml:space="preserve"> </w:t>
      </w:r>
      <w:r>
        <w:rPr>
          <w:sz w:val="20"/>
        </w:rPr>
        <w:t>ve</w:t>
      </w:r>
      <w:r>
        <w:rPr>
          <w:spacing w:val="-19"/>
          <w:sz w:val="20"/>
        </w:rPr>
        <w:t xml:space="preserve"> </w:t>
      </w:r>
      <w:r>
        <w:rPr>
          <w:sz w:val="20"/>
        </w:rPr>
        <w:t>smyslu</w:t>
      </w:r>
    </w:p>
    <w:p w:rsidR="006602A4" w:rsidRDefault="006602A4">
      <w:pPr>
        <w:spacing w:line="249" w:lineRule="auto"/>
        <w:jc w:val="both"/>
        <w:rPr>
          <w:sz w:val="20"/>
        </w:rPr>
        <w:sectPr w:rsidR="006602A4">
          <w:pgSz w:w="11910" w:h="16840"/>
          <w:pgMar w:top="800" w:right="360" w:bottom="840" w:left="740" w:header="0" w:footer="657" w:gutter="0"/>
          <w:cols w:space="708"/>
        </w:sectPr>
      </w:pPr>
    </w:p>
    <w:p w:rsidR="006602A4" w:rsidRDefault="00D15447">
      <w:pPr>
        <w:pStyle w:val="Zkladntext"/>
        <w:spacing w:before="73" w:line="249" w:lineRule="auto"/>
        <w:ind w:left="110" w:right="406"/>
      </w:pPr>
      <w:r>
        <w:lastRenderedPageBreak/>
        <w:t>ust. § 1727 zákona č. 89/2012 Sb., občanský zákoník, a že neočekává ani nepožaduje od prodávajícího žádné další informace v této souv</w:t>
      </w:r>
      <w:r>
        <w:t>islosti.</w:t>
      </w:r>
    </w:p>
    <w:p w:rsidR="006602A4" w:rsidRDefault="006602A4">
      <w:pPr>
        <w:pStyle w:val="Zkladntext"/>
        <w:rPr>
          <w:sz w:val="21"/>
        </w:rPr>
      </w:pPr>
    </w:p>
    <w:p w:rsidR="006602A4" w:rsidRDefault="00D15447">
      <w:pPr>
        <w:pStyle w:val="Odstavecseseznamem"/>
        <w:numPr>
          <w:ilvl w:val="2"/>
          <w:numId w:val="2"/>
        </w:numPr>
        <w:tabs>
          <w:tab w:val="left" w:pos="790"/>
        </w:tabs>
        <w:spacing w:line="249" w:lineRule="auto"/>
        <w:ind w:right="488" w:firstLine="0"/>
        <w:jc w:val="both"/>
        <w:rPr>
          <w:sz w:val="20"/>
        </w:rPr>
      </w:pPr>
      <w:r>
        <w:rPr>
          <w:spacing w:val="-7"/>
          <w:sz w:val="20"/>
        </w:rPr>
        <w:t xml:space="preserve">Tato </w:t>
      </w:r>
      <w:r>
        <w:rPr>
          <w:sz w:val="20"/>
        </w:rPr>
        <w:t>smlouva je vyhotovena v písemné formě, přičemž veškeré její změny a úpravy mohou být prováděny pouze</w:t>
      </w:r>
      <w:r>
        <w:rPr>
          <w:spacing w:val="-6"/>
          <w:sz w:val="20"/>
        </w:rPr>
        <w:t xml:space="preserve"> </w:t>
      </w:r>
      <w:r>
        <w:rPr>
          <w:sz w:val="20"/>
        </w:rPr>
        <w:t>formou</w:t>
      </w:r>
      <w:r>
        <w:rPr>
          <w:spacing w:val="-7"/>
          <w:sz w:val="20"/>
        </w:rPr>
        <w:t xml:space="preserve"> </w:t>
      </w:r>
      <w:r>
        <w:rPr>
          <w:sz w:val="20"/>
        </w:rPr>
        <w:t>číslovaných</w:t>
      </w:r>
      <w:r>
        <w:rPr>
          <w:spacing w:val="-5"/>
          <w:sz w:val="20"/>
        </w:rPr>
        <w:t xml:space="preserve"> </w:t>
      </w:r>
      <w:r>
        <w:rPr>
          <w:sz w:val="20"/>
        </w:rPr>
        <w:t>písemných</w:t>
      </w:r>
      <w:r>
        <w:rPr>
          <w:spacing w:val="-6"/>
          <w:sz w:val="20"/>
        </w:rPr>
        <w:t xml:space="preserve"> </w:t>
      </w:r>
      <w:r>
        <w:rPr>
          <w:sz w:val="20"/>
        </w:rPr>
        <w:t>dodatků</w:t>
      </w:r>
      <w:r>
        <w:rPr>
          <w:spacing w:val="-5"/>
          <w:sz w:val="20"/>
        </w:rPr>
        <w:t xml:space="preserve"> </w:t>
      </w:r>
      <w:r>
        <w:rPr>
          <w:sz w:val="20"/>
        </w:rPr>
        <w:t>podepsaných</w:t>
      </w:r>
      <w:r>
        <w:rPr>
          <w:spacing w:val="-6"/>
          <w:sz w:val="20"/>
        </w:rPr>
        <w:t xml:space="preserve"> </w:t>
      </w:r>
      <w:r>
        <w:rPr>
          <w:sz w:val="20"/>
        </w:rPr>
        <w:t>oběma</w:t>
      </w:r>
      <w:r>
        <w:rPr>
          <w:spacing w:val="-6"/>
          <w:sz w:val="20"/>
        </w:rPr>
        <w:t xml:space="preserve"> </w:t>
      </w:r>
      <w:r>
        <w:rPr>
          <w:sz w:val="20"/>
        </w:rPr>
        <w:t>smluvními</w:t>
      </w:r>
      <w:r>
        <w:rPr>
          <w:spacing w:val="-5"/>
          <w:sz w:val="20"/>
        </w:rPr>
        <w:t xml:space="preserve"> </w:t>
      </w:r>
      <w:r>
        <w:rPr>
          <w:sz w:val="20"/>
        </w:rPr>
        <w:t>stranami.</w:t>
      </w:r>
      <w:r>
        <w:rPr>
          <w:spacing w:val="-6"/>
          <w:sz w:val="20"/>
        </w:rPr>
        <w:t xml:space="preserve"> </w:t>
      </w:r>
      <w:r>
        <w:rPr>
          <w:sz w:val="20"/>
        </w:rPr>
        <w:t>Nahrazení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formy e-mailovou</w:t>
      </w:r>
      <w:r>
        <w:rPr>
          <w:spacing w:val="-8"/>
          <w:sz w:val="20"/>
        </w:rPr>
        <w:t xml:space="preserve"> </w:t>
      </w:r>
      <w:r>
        <w:rPr>
          <w:sz w:val="20"/>
        </w:rPr>
        <w:t>komunikací</w:t>
      </w:r>
      <w:r>
        <w:rPr>
          <w:spacing w:val="-7"/>
          <w:sz w:val="20"/>
        </w:rPr>
        <w:t xml:space="preserve"> </w:t>
      </w:r>
      <w:r>
        <w:rPr>
          <w:sz w:val="20"/>
        </w:rPr>
        <w:t>bez</w:t>
      </w:r>
      <w:r>
        <w:rPr>
          <w:spacing w:val="-7"/>
          <w:sz w:val="20"/>
        </w:rPr>
        <w:t xml:space="preserve"> </w:t>
      </w:r>
      <w:r>
        <w:rPr>
          <w:sz w:val="20"/>
        </w:rPr>
        <w:t>toho,</w:t>
      </w:r>
      <w:r>
        <w:rPr>
          <w:spacing w:val="-9"/>
          <w:sz w:val="20"/>
        </w:rPr>
        <w:t xml:space="preserve"> </w:t>
      </w:r>
      <w:r>
        <w:rPr>
          <w:sz w:val="20"/>
        </w:rPr>
        <w:t>aniž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projevy</w:t>
      </w:r>
      <w:r>
        <w:rPr>
          <w:spacing w:val="-8"/>
          <w:sz w:val="20"/>
        </w:rPr>
        <w:t xml:space="preserve"> </w:t>
      </w:r>
      <w:r>
        <w:rPr>
          <w:sz w:val="20"/>
        </w:rPr>
        <w:t>obou</w:t>
      </w:r>
      <w:r>
        <w:rPr>
          <w:spacing w:val="-7"/>
          <w:sz w:val="20"/>
        </w:rPr>
        <w:t xml:space="preserve"> </w:t>
      </w:r>
      <w:r>
        <w:rPr>
          <w:sz w:val="20"/>
        </w:rPr>
        <w:t>smluvních</w:t>
      </w:r>
      <w:r>
        <w:rPr>
          <w:spacing w:val="-7"/>
          <w:sz w:val="20"/>
        </w:rPr>
        <w:t xml:space="preserve"> </w:t>
      </w:r>
      <w:r>
        <w:rPr>
          <w:sz w:val="20"/>
        </w:rPr>
        <w:t>stran</w:t>
      </w:r>
      <w:r>
        <w:rPr>
          <w:spacing w:val="-7"/>
          <w:sz w:val="20"/>
        </w:rPr>
        <w:t xml:space="preserve"> </w:t>
      </w:r>
      <w:r>
        <w:rPr>
          <w:sz w:val="20"/>
        </w:rPr>
        <w:t>byly</w:t>
      </w:r>
      <w:r>
        <w:rPr>
          <w:spacing w:val="-8"/>
          <w:sz w:val="20"/>
        </w:rPr>
        <w:t xml:space="preserve"> </w:t>
      </w:r>
      <w:r>
        <w:rPr>
          <w:sz w:val="20"/>
        </w:rPr>
        <w:t>vtěleny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jedné,</w:t>
      </w:r>
      <w:r>
        <w:rPr>
          <w:spacing w:val="-8"/>
          <w:sz w:val="20"/>
        </w:rPr>
        <w:t xml:space="preserve"> </w:t>
      </w:r>
      <w:r>
        <w:rPr>
          <w:sz w:val="20"/>
        </w:rPr>
        <w:t>byť</w:t>
      </w:r>
      <w:r>
        <w:rPr>
          <w:spacing w:val="-7"/>
          <w:sz w:val="20"/>
        </w:rPr>
        <w:t xml:space="preserve"> </w:t>
      </w:r>
      <w:r>
        <w:rPr>
          <w:sz w:val="20"/>
        </w:rPr>
        <w:t>elektronické</w:t>
      </w:r>
      <w:r>
        <w:rPr>
          <w:spacing w:val="-7"/>
          <w:sz w:val="20"/>
        </w:rPr>
        <w:t xml:space="preserve"> </w:t>
      </w:r>
      <w:r>
        <w:rPr>
          <w:sz w:val="20"/>
        </w:rPr>
        <w:t>listiny (PDF), se vylučuje. Smluvní strany podpisem této smlouvy potvrzují, že si tuto smlouvu řádně přečetly a s jejím obsahem</w:t>
      </w:r>
      <w:r>
        <w:rPr>
          <w:spacing w:val="-2"/>
          <w:sz w:val="20"/>
        </w:rPr>
        <w:t xml:space="preserve"> </w:t>
      </w:r>
      <w:r>
        <w:rPr>
          <w:sz w:val="20"/>
        </w:rPr>
        <w:t>souhlasí.</w:t>
      </w:r>
    </w:p>
    <w:p w:rsidR="006602A4" w:rsidRDefault="006602A4">
      <w:pPr>
        <w:pStyle w:val="Zkladntext"/>
        <w:spacing w:before="3"/>
        <w:rPr>
          <w:sz w:val="21"/>
        </w:rPr>
      </w:pPr>
    </w:p>
    <w:p w:rsidR="006602A4" w:rsidRDefault="00D15447">
      <w:pPr>
        <w:pStyle w:val="Odstavecseseznamem"/>
        <w:numPr>
          <w:ilvl w:val="2"/>
          <w:numId w:val="2"/>
        </w:numPr>
        <w:tabs>
          <w:tab w:val="left" w:pos="801"/>
        </w:tabs>
        <w:spacing w:line="249" w:lineRule="auto"/>
        <w:ind w:right="490" w:firstLine="0"/>
        <w:jc w:val="both"/>
        <w:rPr>
          <w:sz w:val="20"/>
        </w:rPr>
      </w:pPr>
      <w:r>
        <w:rPr>
          <w:sz w:val="20"/>
        </w:rPr>
        <w:t>Každou změnu této smlouvy lze zásadně uzavřít po</w:t>
      </w:r>
      <w:r>
        <w:rPr>
          <w:sz w:val="20"/>
        </w:rPr>
        <w:t>uze písemně s podpisem obou stran, přičemž každá podepsaná pozdější smlouva o předmětu koupě představuje novaci téže smlouvy a je platná v poslední podepsané verzi.</w:t>
      </w:r>
    </w:p>
    <w:p w:rsidR="006602A4" w:rsidRDefault="006602A4">
      <w:pPr>
        <w:pStyle w:val="Zkladntext"/>
        <w:spacing w:before="1"/>
        <w:rPr>
          <w:sz w:val="21"/>
        </w:rPr>
      </w:pPr>
    </w:p>
    <w:p w:rsidR="006602A4" w:rsidRDefault="00D15447">
      <w:pPr>
        <w:pStyle w:val="Odstavecseseznamem"/>
        <w:numPr>
          <w:ilvl w:val="2"/>
          <w:numId w:val="2"/>
        </w:numPr>
        <w:tabs>
          <w:tab w:val="left" w:pos="825"/>
        </w:tabs>
        <w:spacing w:line="249" w:lineRule="auto"/>
        <w:ind w:right="492" w:firstLine="0"/>
        <w:jc w:val="both"/>
        <w:rPr>
          <w:sz w:val="20"/>
        </w:rPr>
      </w:pPr>
      <w:r>
        <w:rPr>
          <w:sz w:val="20"/>
        </w:rPr>
        <w:t>Prodávající může nabídku přijmout pouze ve znění potvrzeném kupujícím písemně v této smlouvě, s vyloučením možného přijetí nabídky s dodatkem nebo odchylkou dle § 1740 odst. 3 zák. 89/2012</w:t>
      </w:r>
      <w:r>
        <w:rPr>
          <w:spacing w:val="-34"/>
          <w:sz w:val="20"/>
        </w:rPr>
        <w:t xml:space="preserve"> </w:t>
      </w:r>
      <w:r>
        <w:rPr>
          <w:sz w:val="20"/>
        </w:rPr>
        <w:t>Sb.</w:t>
      </w:r>
    </w:p>
    <w:p w:rsidR="006602A4" w:rsidRDefault="006602A4">
      <w:pPr>
        <w:pStyle w:val="Zkladntext"/>
        <w:rPr>
          <w:sz w:val="21"/>
        </w:rPr>
      </w:pPr>
    </w:p>
    <w:p w:rsidR="006602A4" w:rsidRDefault="00D15447">
      <w:pPr>
        <w:pStyle w:val="Odstavecseseznamem"/>
        <w:numPr>
          <w:ilvl w:val="2"/>
          <w:numId w:val="2"/>
        </w:numPr>
        <w:tabs>
          <w:tab w:val="left" w:pos="777"/>
        </w:tabs>
        <w:ind w:left="776" w:hanging="667"/>
        <w:jc w:val="both"/>
        <w:rPr>
          <w:sz w:val="20"/>
        </w:rPr>
      </w:pPr>
      <w:r>
        <w:rPr>
          <w:sz w:val="20"/>
        </w:rPr>
        <w:t>Kupující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sebe</w:t>
      </w:r>
      <w:r>
        <w:rPr>
          <w:spacing w:val="-2"/>
          <w:sz w:val="20"/>
        </w:rPr>
        <w:t xml:space="preserve"> </w:t>
      </w:r>
      <w:r>
        <w:rPr>
          <w:sz w:val="20"/>
        </w:rPr>
        <w:t>přebírá</w:t>
      </w:r>
      <w:r>
        <w:rPr>
          <w:spacing w:val="-3"/>
          <w:sz w:val="20"/>
        </w:rPr>
        <w:t xml:space="preserve"> </w:t>
      </w:r>
      <w:r>
        <w:rPr>
          <w:sz w:val="20"/>
        </w:rPr>
        <w:t>nebezpečí</w:t>
      </w:r>
      <w:r>
        <w:rPr>
          <w:spacing w:val="-2"/>
          <w:sz w:val="20"/>
        </w:rPr>
        <w:t xml:space="preserve"> </w:t>
      </w:r>
      <w:r>
        <w:rPr>
          <w:sz w:val="20"/>
        </w:rPr>
        <w:t>změny</w:t>
      </w:r>
      <w:r>
        <w:rPr>
          <w:spacing w:val="-3"/>
          <w:sz w:val="20"/>
        </w:rPr>
        <w:t xml:space="preserve"> </w:t>
      </w:r>
      <w:r>
        <w:rPr>
          <w:sz w:val="20"/>
        </w:rPr>
        <w:t>okolností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smyslu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z w:val="20"/>
        </w:rPr>
        <w:t>st.</w:t>
      </w:r>
      <w:r>
        <w:rPr>
          <w:spacing w:val="-2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1765</w:t>
      </w:r>
      <w:r>
        <w:rPr>
          <w:spacing w:val="-3"/>
          <w:sz w:val="20"/>
        </w:rPr>
        <w:t xml:space="preserve"> </w:t>
      </w:r>
      <w:r>
        <w:rPr>
          <w:sz w:val="20"/>
        </w:rPr>
        <w:t>odst.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89/2012</w:t>
      </w:r>
      <w:r>
        <w:rPr>
          <w:spacing w:val="-3"/>
          <w:sz w:val="20"/>
        </w:rPr>
        <w:t xml:space="preserve"> </w:t>
      </w:r>
      <w:r>
        <w:rPr>
          <w:sz w:val="20"/>
        </w:rPr>
        <w:t>Sb.</w:t>
      </w:r>
    </w:p>
    <w:p w:rsidR="006602A4" w:rsidRDefault="006602A4">
      <w:pPr>
        <w:pStyle w:val="Zkladntext"/>
        <w:spacing w:before="8"/>
        <w:rPr>
          <w:sz w:val="21"/>
        </w:rPr>
      </w:pPr>
    </w:p>
    <w:p w:rsidR="006602A4" w:rsidRDefault="00D15447">
      <w:pPr>
        <w:pStyle w:val="Odstavecseseznamem"/>
        <w:numPr>
          <w:ilvl w:val="2"/>
          <w:numId w:val="2"/>
        </w:numPr>
        <w:tabs>
          <w:tab w:val="left" w:pos="796"/>
        </w:tabs>
        <w:spacing w:before="1" w:line="249" w:lineRule="auto"/>
        <w:ind w:right="488" w:firstLine="0"/>
        <w:jc w:val="both"/>
        <w:rPr>
          <w:sz w:val="20"/>
        </w:rPr>
      </w:pPr>
      <w:r>
        <w:rPr>
          <w:sz w:val="20"/>
        </w:rPr>
        <w:t>Pokud některé z ujednání této smlouvy je nebo se stane neplatným, zdánlivým či neúčinným, neplatnost, zdánlivost</w:t>
      </w:r>
      <w:r>
        <w:rPr>
          <w:spacing w:val="-19"/>
          <w:sz w:val="20"/>
        </w:rPr>
        <w:t xml:space="preserve"> </w:t>
      </w:r>
      <w:r>
        <w:rPr>
          <w:sz w:val="20"/>
        </w:rPr>
        <w:t>či</w:t>
      </w:r>
      <w:r>
        <w:rPr>
          <w:spacing w:val="-18"/>
          <w:sz w:val="20"/>
        </w:rPr>
        <w:t xml:space="preserve"> </w:t>
      </w:r>
      <w:r>
        <w:rPr>
          <w:sz w:val="20"/>
        </w:rPr>
        <w:t>neúčinnost</w:t>
      </w:r>
      <w:r>
        <w:rPr>
          <w:spacing w:val="-18"/>
          <w:sz w:val="20"/>
        </w:rPr>
        <w:t xml:space="preserve"> </w:t>
      </w:r>
      <w:r>
        <w:rPr>
          <w:sz w:val="20"/>
        </w:rPr>
        <w:t>tohoto</w:t>
      </w:r>
      <w:r>
        <w:rPr>
          <w:spacing w:val="-18"/>
          <w:sz w:val="20"/>
        </w:rPr>
        <w:t xml:space="preserve"> </w:t>
      </w:r>
      <w:r>
        <w:rPr>
          <w:sz w:val="20"/>
        </w:rPr>
        <w:t>ujednání</w:t>
      </w:r>
      <w:r>
        <w:rPr>
          <w:spacing w:val="-18"/>
          <w:sz w:val="20"/>
        </w:rPr>
        <w:t xml:space="preserve"> </w:t>
      </w:r>
      <w:r>
        <w:rPr>
          <w:sz w:val="20"/>
        </w:rPr>
        <w:t>nebude</w:t>
      </w:r>
      <w:r>
        <w:rPr>
          <w:spacing w:val="-18"/>
          <w:sz w:val="20"/>
        </w:rPr>
        <w:t xml:space="preserve"> </w:t>
      </w:r>
      <w:r>
        <w:rPr>
          <w:sz w:val="20"/>
        </w:rPr>
        <w:t>mít</w:t>
      </w:r>
      <w:r>
        <w:rPr>
          <w:spacing w:val="-18"/>
          <w:sz w:val="20"/>
        </w:rPr>
        <w:t xml:space="preserve"> </w:t>
      </w:r>
      <w:r>
        <w:rPr>
          <w:sz w:val="20"/>
        </w:rPr>
        <w:t>za</w:t>
      </w:r>
      <w:r>
        <w:rPr>
          <w:spacing w:val="-18"/>
          <w:sz w:val="20"/>
        </w:rPr>
        <w:t xml:space="preserve"> </w:t>
      </w:r>
      <w:r>
        <w:rPr>
          <w:sz w:val="20"/>
        </w:rPr>
        <w:t>následek</w:t>
      </w:r>
      <w:r>
        <w:rPr>
          <w:spacing w:val="-18"/>
          <w:sz w:val="20"/>
        </w:rPr>
        <w:t xml:space="preserve"> </w:t>
      </w:r>
      <w:r>
        <w:rPr>
          <w:sz w:val="20"/>
        </w:rPr>
        <w:t>neplatnost,</w:t>
      </w:r>
      <w:r>
        <w:rPr>
          <w:spacing w:val="-18"/>
          <w:sz w:val="20"/>
        </w:rPr>
        <w:t xml:space="preserve"> </w:t>
      </w:r>
      <w:r>
        <w:rPr>
          <w:sz w:val="20"/>
        </w:rPr>
        <w:t>zdánlivost</w:t>
      </w:r>
      <w:r>
        <w:rPr>
          <w:spacing w:val="-18"/>
          <w:sz w:val="20"/>
        </w:rPr>
        <w:t xml:space="preserve"> </w:t>
      </w:r>
      <w:r>
        <w:rPr>
          <w:sz w:val="20"/>
        </w:rPr>
        <w:t>nebo</w:t>
      </w:r>
      <w:r>
        <w:rPr>
          <w:spacing w:val="-19"/>
          <w:sz w:val="20"/>
        </w:rPr>
        <w:t xml:space="preserve"> </w:t>
      </w:r>
      <w:r>
        <w:rPr>
          <w:sz w:val="20"/>
        </w:rPr>
        <w:t>nevynutitelnost</w:t>
      </w:r>
      <w:r>
        <w:rPr>
          <w:spacing w:val="-18"/>
          <w:sz w:val="20"/>
        </w:rPr>
        <w:t xml:space="preserve"> </w:t>
      </w:r>
      <w:r>
        <w:rPr>
          <w:sz w:val="20"/>
        </w:rPr>
        <w:t>smlouvy jako</w:t>
      </w:r>
      <w:r>
        <w:rPr>
          <w:spacing w:val="-10"/>
          <w:sz w:val="20"/>
        </w:rPr>
        <w:t xml:space="preserve"> </w:t>
      </w:r>
      <w:r>
        <w:rPr>
          <w:sz w:val="20"/>
        </w:rPr>
        <w:t>celku</w:t>
      </w:r>
      <w:r>
        <w:rPr>
          <w:spacing w:val="-9"/>
          <w:sz w:val="20"/>
        </w:rPr>
        <w:t xml:space="preserve"> </w:t>
      </w:r>
      <w:r>
        <w:rPr>
          <w:sz w:val="20"/>
        </w:rPr>
        <w:t>ani</w:t>
      </w:r>
      <w:r>
        <w:rPr>
          <w:spacing w:val="-10"/>
          <w:sz w:val="20"/>
        </w:rPr>
        <w:t xml:space="preserve"> </w:t>
      </w:r>
      <w:r>
        <w:rPr>
          <w:sz w:val="20"/>
        </w:rPr>
        <w:t>jiných</w:t>
      </w:r>
      <w:r>
        <w:rPr>
          <w:spacing w:val="-9"/>
          <w:sz w:val="20"/>
        </w:rPr>
        <w:t xml:space="preserve"> </w:t>
      </w:r>
      <w:r>
        <w:rPr>
          <w:sz w:val="20"/>
        </w:rPr>
        <w:t>ujednání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takovéto</w:t>
      </w:r>
      <w:r>
        <w:rPr>
          <w:spacing w:val="-9"/>
          <w:sz w:val="20"/>
        </w:rPr>
        <w:t xml:space="preserve"> </w:t>
      </w:r>
      <w:r>
        <w:rPr>
          <w:sz w:val="20"/>
        </w:rPr>
        <w:t>neplatné,</w:t>
      </w:r>
      <w:r>
        <w:rPr>
          <w:spacing w:val="-10"/>
          <w:sz w:val="20"/>
        </w:rPr>
        <w:t xml:space="preserve"> </w:t>
      </w:r>
      <w:r>
        <w:rPr>
          <w:sz w:val="20"/>
        </w:rPr>
        <w:t>zdánlivé</w:t>
      </w:r>
      <w:r>
        <w:rPr>
          <w:spacing w:val="-10"/>
          <w:sz w:val="20"/>
        </w:rPr>
        <w:t xml:space="preserve"> </w:t>
      </w:r>
      <w:r>
        <w:rPr>
          <w:sz w:val="20"/>
        </w:rPr>
        <w:t>či</w:t>
      </w:r>
      <w:r>
        <w:rPr>
          <w:spacing w:val="-9"/>
          <w:sz w:val="20"/>
        </w:rPr>
        <w:t xml:space="preserve"> </w:t>
      </w:r>
      <w:r>
        <w:rPr>
          <w:sz w:val="20"/>
        </w:rPr>
        <w:t>neúčinné</w:t>
      </w:r>
      <w:r>
        <w:rPr>
          <w:spacing w:val="-10"/>
          <w:sz w:val="20"/>
        </w:rPr>
        <w:t xml:space="preserve"> </w:t>
      </w:r>
      <w:r>
        <w:rPr>
          <w:sz w:val="20"/>
        </w:rPr>
        <w:t>ujednání</w:t>
      </w:r>
      <w:r>
        <w:rPr>
          <w:spacing w:val="-10"/>
          <w:sz w:val="20"/>
        </w:rPr>
        <w:t xml:space="preserve"> </w:t>
      </w:r>
      <w:r>
        <w:rPr>
          <w:sz w:val="20"/>
        </w:rPr>
        <w:t>oddělitelné</w:t>
      </w:r>
      <w:r>
        <w:rPr>
          <w:spacing w:val="-9"/>
          <w:sz w:val="20"/>
        </w:rPr>
        <w:t xml:space="preserve"> </w:t>
      </w:r>
      <w:r>
        <w:rPr>
          <w:sz w:val="20"/>
        </w:rPr>
        <w:t>od zbytku</w:t>
      </w:r>
      <w:r>
        <w:rPr>
          <w:spacing w:val="-18"/>
          <w:sz w:val="20"/>
        </w:rPr>
        <w:t xml:space="preserve"> </w:t>
      </w:r>
      <w:r>
        <w:rPr>
          <w:spacing w:val="-3"/>
          <w:sz w:val="20"/>
        </w:rPr>
        <w:t>smlouvy.</w:t>
      </w:r>
      <w:r>
        <w:rPr>
          <w:spacing w:val="-17"/>
          <w:sz w:val="20"/>
        </w:rPr>
        <w:t xml:space="preserve"> </w:t>
      </w:r>
      <w:r>
        <w:rPr>
          <w:sz w:val="20"/>
        </w:rPr>
        <w:t>Smluvní</w:t>
      </w:r>
      <w:r>
        <w:rPr>
          <w:spacing w:val="-17"/>
          <w:sz w:val="20"/>
        </w:rPr>
        <w:t xml:space="preserve"> </w:t>
      </w:r>
      <w:r>
        <w:rPr>
          <w:sz w:val="20"/>
        </w:rPr>
        <w:t>strany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8"/>
          <w:sz w:val="20"/>
        </w:rPr>
        <w:t xml:space="preserve"> </w:t>
      </w:r>
      <w:r>
        <w:rPr>
          <w:sz w:val="20"/>
        </w:rPr>
        <w:t>zavazují</w:t>
      </w:r>
      <w:r>
        <w:rPr>
          <w:spacing w:val="-17"/>
          <w:sz w:val="20"/>
        </w:rPr>
        <w:t xml:space="preserve"> </w:t>
      </w:r>
      <w:r>
        <w:rPr>
          <w:sz w:val="20"/>
        </w:rPr>
        <w:t>takovéto</w:t>
      </w:r>
      <w:r>
        <w:rPr>
          <w:spacing w:val="-17"/>
          <w:sz w:val="20"/>
        </w:rPr>
        <w:t xml:space="preserve"> </w:t>
      </w:r>
      <w:r>
        <w:rPr>
          <w:sz w:val="20"/>
        </w:rPr>
        <w:t>neplatné,</w:t>
      </w:r>
      <w:r>
        <w:rPr>
          <w:spacing w:val="-17"/>
          <w:sz w:val="20"/>
        </w:rPr>
        <w:t xml:space="preserve"> </w:t>
      </w:r>
      <w:r>
        <w:rPr>
          <w:sz w:val="20"/>
        </w:rPr>
        <w:t>zdánlivé</w:t>
      </w:r>
      <w:r>
        <w:rPr>
          <w:spacing w:val="-18"/>
          <w:sz w:val="20"/>
        </w:rPr>
        <w:t xml:space="preserve"> </w:t>
      </w:r>
      <w:r>
        <w:rPr>
          <w:sz w:val="20"/>
        </w:rPr>
        <w:t>či</w:t>
      </w:r>
      <w:r>
        <w:rPr>
          <w:spacing w:val="-17"/>
          <w:sz w:val="20"/>
        </w:rPr>
        <w:t xml:space="preserve"> </w:t>
      </w:r>
      <w:r>
        <w:rPr>
          <w:sz w:val="20"/>
        </w:rPr>
        <w:t>neúčinné</w:t>
      </w:r>
      <w:r>
        <w:rPr>
          <w:spacing w:val="-17"/>
          <w:sz w:val="20"/>
        </w:rPr>
        <w:t xml:space="preserve"> </w:t>
      </w:r>
      <w:r>
        <w:rPr>
          <w:sz w:val="20"/>
        </w:rPr>
        <w:t>ujednání</w:t>
      </w:r>
      <w:r>
        <w:rPr>
          <w:spacing w:val="-17"/>
          <w:sz w:val="20"/>
        </w:rPr>
        <w:t xml:space="preserve"> </w:t>
      </w:r>
      <w:r>
        <w:rPr>
          <w:sz w:val="20"/>
        </w:rPr>
        <w:t>nahradit</w:t>
      </w:r>
      <w:r>
        <w:rPr>
          <w:spacing w:val="-17"/>
          <w:sz w:val="20"/>
        </w:rPr>
        <w:t xml:space="preserve"> </w:t>
      </w:r>
      <w:r>
        <w:rPr>
          <w:sz w:val="20"/>
        </w:rPr>
        <w:t>novým</w:t>
      </w:r>
      <w:r>
        <w:rPr>
          <w:spacing w:val="-17"/>
          <w:sz w:val="20"/>
        </w:rPr>
        <w:t xml:space="preserve"> </w:t>
      </w:r>
      <w:r>
        <w:rPr>
          <w:sz w:val="20"/>
        </w:rPr>
        <w:t>platným a</w:t>
      </w:r>
      <w:r>
        <w:rPr>
          <w:spacing w:val="-5"/>
          <w:sz w:val="20"/>
        </w:rPr>
        <w:t xml:space="preserve"> </w:t>
      </w:r>
      <w:r>
        <w:rPr>
          <w:sz w:val="20"/>
        </w:rPr>
        <w:t>účinným</w:t>
      </w:r>
      <w:r>
        <w:rPr>
          <w:spacing w:val="-4"/>
          <w:sz w:val="20"/>
        </w:rPr>
        <w:t xml:space="preserve"> </w:t>
      </w:r>
      <w:r>
        <w:rPr>
          <w:sz w:val="20"/>
        </w:rPr>
        <w:t>ujednáním,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svým</w:t>
      </w:r>
      <w:r>
        <w:rPr>
          <w:spacing w:val="-4"/>
          <w:sz w:val="20"/>
        </w:rPr>
        <w:t xml:space="preserve"> </w:t>
      </w:r>
      <w:r>
        <w:rPr>
          <w:sz w:val="20"/>
        </w:rPr>
        <w:t>obsahem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co</w:t>
      </w:r>
      <w:r>
        <w:rPr>
          <w:spacing w:val="-5"/>
          <w:sz w:val="20"/>
        </w:rPr>
        <w:t xml:space="preserve"> </w:t>
      </w:r>
      <w:r>
        <w:rPr>
          <w:sz w:val="20"/>
        </w:rPr>
        <w:t>nejvěrněji</w:t>
      </w:r>
      <w:r>
        <w:rPr>
          <w:spacing w:val="-4"/>
          <w:sz w:val="20"/>
        </w:rPr>
        <w:t xml:space="preserve"> </w:t>
      </w:r>
      <w:r>
        <w:rPr>
          <w:sz w:val="20"/>
        </w:rPr>
        <w:t>odpovídat</w:t>
      </w:r>
      <w:r>
        <w:rPr>
          <w:spacing w:val="-4"/>
          <w:sz w:val="20"/>
        </w:rPr>
        <w:t xml:space="preserve"> </w:t>
      </w:r>
      <w:r>
        <w:rPr>
          <w:sz w:val="20"/>
        </w:rPr>
        <w:t>podstatě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smyslu</w:t>
      </w:r>
      <w:r>
        <w:rPr>
          <w:spacing w:val="-4"/>
          <w:sz w:val="20"/>
        </w:rPr>
        <w:t xml:space="preserve"> </w:t>
      </w:r>
      <w:r>
        <w:rPr>
          <w:sz w:val="20"/>
        </w:rPr>
        <w:t>původního</w:t>
      </w:r>
      <w:r>
        <w:rPr>
          <w:spacing w:val="-5"/>
          <w:sz w:val="20"/>
        </w:rPr>
        <w:t xml:space="preserve"> </w:t>
      </w:r>
      <w:r>
        <w:rPr>
          <w:sz w:val="20"/>
        </w:rPr>
        <w:t>ujednání.</w:t>
      </w:r>
    </w:p>
    <w:p w:rsidR="006602A4" w:rsidRDefault="006602A4">
      <w:pPr>
        <w:pStyle w:val="Zkladntext"/>
        <w:spacing w:before="2"/>
        <w:rPr>
          <w:sz w:val="21"/>
        </w:rPr>
      </w:pPr>
    </w:p>
    <w:p w:rsidR="006602A4" w:rsidRDefault="00D15447">
      <w:pPr>
        <w:pStyle w:val="Odstavecseseznamem"/>
        <w:numPr>
          <w:ilvl w:val="2"/>
          <w:numId w:val="2"/>
        </w:numPr>
        <w:tabs>
          <w:tab w:val="left" w:pos="779"/>
        </w:tabs>
        <w:spacing w:line="249" w:lineRule="auto"/>
        <w:ind w:right="486" w:firstLine="0"/>
        <w:jc w:val="both"/>
        <w:rPr>
          <w:sz w:val="20"/>
        </w:rPr>
      </w:pPr>
      <w:r>
        <w:rPr>
          <w:sz w:val="20"/>
        </w:rPr>
        <w:t xml:space="preserve">V případě, že dojde mezi prodávajícím a kupujícím - spotřebitelem ke vzniku spotřebitelského sporu z kupní </w:t>
      </w:r>
      <w:r>
        <w:rPr>
          <w:spacing w:val="-3"/>
          <w:sz w:val="20"/>
        </w:rPr>
        <w:t>smlouvy,</w:t>
      </w:r>
      <w:r>
        <w:rPr>
          <w:spacing w:val="-21"/>
          <w:sz w:val="20"/>
        </w:rPr>
        <w:t xml:space="preserve"> </w:t>
      </w:r>
      <w:r>
        <w:rPr>
          <w:sz w:val="20"/>
        </w:rPr>
        <w:t>který</w:t>
      </w:r>
      <w:r>
        <w:rPr>
          <w:spacing w:val="-21"/>
          <w:sz w:val="20"/>
        </w:rPr>
        <w:t xml:space="preserve"> </w:t>
      </w:r>
      <w:r>
        <w:rPr>
          <w:sz w:val="20"/>
        </w:rPr>
        <w:t>se</w:t>
      </w:r>
      <w:r>
        <w:rPr>
          <w:spacing w:val="-21"/>
          <w:sz w:val="20"/>
        </w:rPr>
        <w:t xml:space="preserve"> </w:t>
      </w:r>
      <w:r>
        <w:rPr>
          <w:sz w:val="20"/>
        </w:rPr>
        <w:t>nepodaří</w:t>
      </w:r>
      <w:r>
        <w:rPr>
          <w:spacing w:val="-21"/>
          <w:sz w:val="20"/>
        </w:rPr>
        <w:t xml:space="preserve"> </w:t>
      </w:r>
      <w:r>
        <w:rPr>
          <w:sz w:val="20"/>
        </w:rPr>
        <w:t>vyřešit</w:t>
      </w:r>
      <w:r>
        <w:rPr>
          <w:spacing w:val="-21"/>
          <w:sz w:val="20"/>
        </w:rPr>
        <w:t xml:space="preserve"> </w:t>
      </w:r>
      <w:r>
        <w:rPr>
          <w:sz w:val="20"/>
        </w:rPr>
        <w:t>vzájemnou</w:t>
      </w:r>
      <w:r>
        <w:rPr>
          <w:spacing w:val="-21"/>
          <w:sz w:val="20"/>
        </w:rPr>
        <w:t xml:space="preserve"> </w:t>
      </w:r>
      <w:r>
        <w:rPr>
          <w:sz w:val="20"/>
        </w:rPr>
        <w:t>dohodo</w:t>
      </w:r>
      <w:r>
        <w:rPr>
          <w:sz w:val="20"/>
        </w:rPr>
        <w:t>u,</w:t>
      </w:r>
      <w:r>
        <w:rPr>
          <w:spacing w:val="-21"/>
          <w:sz w:val="20"/>
        </w:rPr>
        <w:t xml:space="preserve"> </w:t>
      </w:r>
      <w:r>
        <w:rPr>
          <w:sz w:val="20"/>
        </w:rPr>
        <w:t>může</w:t>
      </w:r>
      <w:r>
        <w:rPr>
          <w:spacing w:val="-21"/>
          <w:sz w:val="20"/>
        </w:rPr>
        <w:t xml:space="preserve"> </w:t>
      </w:r>
      <w:r>
        <w:rPr>
          <w:sz w:val="20"/>
        </w:rPr>
        <w:t>spotřebitel</w:t>
      </w:r>
      <w:r>
        <w:rPr>
          <w:spacing w:val="-21"/>
          <w:sz w:val="20"/>
        </w:rPr>
        <w:t xml:space="preserve"> </w:t>
      </w:r>
      <w:r>
        <w:rPr>
          <w:sz w:val="20"/>
        </w:rPr>
        <w:t>podat</w:t>
      </w:r>
      <w:r>
        <w:rPr>
          <w:spacing w:val="-21"/>
          <w:sz w:val="20"/>
        </w:rPr>
        <w:t xml:space="preserve"> </w:t>
      </w:r>
      <w:r>
        <w:rPr>
          <w:sz w:val="20"/>
        </w:rPr>
        <w:t>návrh</w:t>
      </w:r>
      <w:r>
        <w:rPr>
          <w:spacing w:val="-21"/>
          <w:sz w:val="20"/>
        </w:rPr>
        <w:t xml:space="preserve"> </w:t>
      </w:r>
      <w:r>
        <w:rPr>
          <w:sz w:val="20"/>
        </w:rPr>
        <w:t>na</w:t>
      </w:r>
      <w:r>
        <w:rPr>
          <w:spacing w:val="-21"/>
          <w:sz w:val="20"/>
        </w:rPr>
        <w:t xml:space="preserve"> </w:t>
      </w:r>
      <w:r>
        <w:rPr>
          <w:sz w:val="20"/>
        </w:rPr>
        <w:t>mimosoudní</w:t>
      </w:r>
      <w:r>
        <w:rPr>
          <w:spacing w:val="-21"/>
          <w:sz w:val="20"/>
        </w:rPr>
        <w:t xml:space="preserve"> </w:t>
      </w:r>
      <w:r>
        <w:rPr>
          <w:sz w:val="20"/>
        </w:rPr>
        <w:t>řešení</w:t>
      </w:r>
      <w:r>
        <w:rPr>
          <w:spacing w:val="-21"/>
          <w:sz w:val="20"/>
        </w:rPr>
        <w:t xml:space="preserve"> </w:t>
      </w:r>
      <w:r>
        <w:rPr>
          <w:sz w:val="20"/>
        </w:rPr>
        <w:t>takového sporu</w:t>
      </w:r>
      <w:r>
        <w:rPr>
          <w:spacing w:val="-20"/>
          <w:sz w:val="20"/>
        </w:rPr>
        <w:t xml:space="preserve"> </w:t>
      </w:r>
      <w:r>
        <w:rPr>
          <w:sz w:val="20"/>
        </w:rPr>
        <w:t>určenému</w:t>
      </w:r>
      <w:r>
        <w:rPr>
          <w:spacing w:val="-20"/>
          <w:sz w:val="20"/>
        </w:rPr>
        <w:t xml:space="preserve"> </w:t>
      </w:r>
      <w:r>
        <w:rPr>
          <w:sz w:val="20"/>
        </w:rPr>
        <w:t>subjektu</w:t>
      </w:r>
      <w:r>
        <w:rPr>
          <w:spacing w:val="-19"/>
          <w:sz w:val="20"/>
        </w:rPr>
        <w:t xml:space="preserve"> </w:t>
      </w:r>
      <w:r>
        <w:rPr>
          <w:sz w:val="20"/>
        </w:rPr>
        <w:t>mimosoudního</w:t>
      </w:r>
      <w:r>
        <w:rPr>
          <w:spacing w:val="-20"/>
          <w:sz w:val="20"/>
        </w:rPr>
        <w:t xml:space="preserve"> </w:t>
      </w:r>
      <w:r>
        <w:rPr>
          <w:sz w:val="20"/>
        </w:rPr>
        <w:t>řešení</w:t>
      </w:r>
      <w:r>
        <w:rPr>
          <w:spacing w:val="-20"/>
          <w:sz w:val="20"/>
        </w:rPr>
        <w:t xml:space="preserve"> </w:t>
      </w:r>
      <w:r>
        <w:rPr>
          <w:sz w:val="20"/>
        </w:rPr>
        <w:t>spotřebitelských</w:t>
      </w:r>
      <w:r>
        <w:rPr>
          <w:spacing w:val="-19"/>
          <w:sz w:val="20"/>
        </w:rPr>
        <w:t xml:space="preserve"> </w:t>
      </w:r>
      <w:r>
        <w:rPr>
          <w:sz w:val="20"/>
        </w:rPr>
        <w:t>sporů,</w:t>
      </w:r>
      <w:r>
        <w:rPr>
          <w:spacing w:val="-20"/>
          <w:sz w:val="20"/>
        </w:rPr>
        <w:t xml:space="preserve"> </w:t>
      </w:r>
      <w:r>
        <w:rPr>
          <w:sz w:val="20"/>
        </w:rPr>
        <w:t>kterým</w:t>
      </w:r>
      <w:r>
        <w:rPr>
          <w:spacing w:val="-20"/>
          <w:sz w:val="20"/>
        </w:rPr>
        <w:t xml:space="preserve"> </w:t>
      </w:r>
      <w:r>
        <w:rPr>
          <w:sz w:val="20"/>
        </w:rPr>
        <w:t>je</w:t>
      </w:r>
      <w:r>
        <w:rPr>
          <w:spacing w:val="-19"/>
          <w:sz w:val="20"/>
        </w:rPr>
        <w:t xml:space="preserve"> </w:t>
      </w:r>
      <w:r>
        <w:rPr>
          <w:sz w:val="20"/>
        </w:rPr>
        <w:t>Česká</w:t>
      </w:r>
      <w:r>
        <w:rPr>
          <w:spacing w:val="-20"/>
          <w:sz w:val="20"/>
        </w:rPr>
        <w:t xml:space="preserve"> </w:t>
      </w:r>
      <w:r>
        <w:rPr>
          <w:sz w:val="20"/>
        </w:rPr>
        <w:t>obchodní</w:t>
      </w:r>
      <w:r>
        <w:rPr>
          <w:spacing w:val="-20"/>
          <w:sz w:val="20"/>
        </w:rPr>
        <w:t xml:space="preserve"> </w:t>
      </w:r>
      <w:r>
        <w:rPr>
          <w:sz w:val="20"/>
        </w:rPr>
        <w:t>inspekce,</w:t>
      </w:r>
      <w:r>
        <w:rPr>
          <w:spacing w:val="-19"/>
          <w:sz w:val="20"/>
        </w:rPr>
        <w:t xml:space="preserve"> </w:t>
      </w:r>
      <w:r>
        <w:rPr>
          <w:sz w:val="20"/>
        </w:rPr>
        <w:t xml:space="preserve">Ústřední inspektorát - oddělení ADR, Štěpánská 15, 120 00 Praha 2, email: </w:t>
      </w:r>
      <w:hyperlink r:id="rId14">
        <w:r>
          <w:rPr>
            <w:sz w:val="20"/>
          </w:rPr>
          <w:t xml:space="preserve">adr@coi.cz, </w:t>
        </w:r>
      </w:hyperlink>
      <w:r>
        <w:rPr>
          <w:sz w:val="20"/>
        </w:rPr>
        <w:t>web: https://</w:t>
      </w:r>
      <w:hyperlink r:id="rId15">
        <w:r>
          <w:rPr>
            <w:sz w:val="20"/>
          </w:rPr>
          <w:t>www.coi.cz/informace-</w:t>
        </w:r>
      </w:hyperlink>
      <w:r>
        <w:rPr>
          <w:sz w:val="20"/>
        </w:rPr>
        <w:t xml:space="preserve"> o-adr/</w:t>
      </w:r>
    </w:p>
    <w:p w:rsidR="006602A4" w:rsidRDefault="006602A4">
      <w:pPr>
        <w:pStyle w:val="Zkladntext"/>
        <w:spacing w:before="3"/>
        <w:rPr>
          <w:sz w:val="21"/>
        </w:rPr>
      </w:pPr>
    </w:p>
    <w:p w:rsidR="006602A4" w:rsidRDefault="00D15447">
      <w:pPr>
        <w:pStyle w:val="Odstavecseseznamem"/>
        <w:numPr>
          <w:ilvl w:val="2"/>
          <w:numId w:val="2"/>
        </w:numPr>
        <w:tabs>
          <w:tab w:val="left" w:pos="777"/>
        </w:tabs>
        <w:ind w:left="776" w:hanging="667"/>
        <w:jc w:val="both"/>
        <w:rPr>
          <w:sz w:val="20"/>
        </w:rPr>
      </w:pPr>
      <w:r>
        <w:rPr>
          <w:spacing w:val="-7"/>
          <w:sz w:val="20"/>
        </w:rPr>
        <w:t xml:space="preserve">Tato </w:t>
      </w:r>
      <w:r>
        <w:rPr>
          <w:sz w:val="20"/>
        </w:rPr>
        <w:t>smlouva byla vyhotovena ve dvou exemplářích.</w:t>
      </w:r>
    </w:p>
    <w:p w:rsidR="006602A4" w:rsidRDefault="006602A4">
      <w:pPr>
        <w:pStyle w:val="Zkladntext"/>
        <w:rPr>
          <w:sz w:val="22"/>
        </w:rPr>
      </w:pPr>
    </w:p>
    <w:p w:rsidR="006602A4" w:rsidRDefault="006602A4">
      <w:pPr>
        <w:pStyle w:val="Zkladntext"/>
        <w:spacing w:before="2"/>
        <w:rPr>
          <w:sz w:val="28"/>
        </w:rPr>
      </w:pPr>
    </w:p>
    <w:p w:rsidR="006602A4" w:rsidRDefault="00FD49E4">
      <w:pPr>
        <w:pStyle w:val="Zkladntext"/>
        <w:ind w:left="110"/>
      </w:pPr>
      <w:r>
        <w:t xml:space="preserve">Praha 5,  30 08 </w:t>
      </w:r>
      <w:bookmarkStart w:id="0" w:name="_GoBack"/>
      <w:bookmarkEnd w:id="0"/>
      <w:r>
        <w:t>2022</w:t>
      </w:r>
    </w:p>
    <w:p w:rsidR="006602A4" w:rsidRDefault="006602A4">
      <w:pPr>
        <w:pStyle w:val="Zkladntext"/>
      </w:pPr>
    </w:p>
    <w:p w:rsidR="006602A4" w:rsidRDefault="006602A4">
      <w:pPr>
        <w:pStyle w:val="Zkladntext"/>
      </w:pPr>
    </w:p>
    <w:p w:rsidR="006602A4" w:rsidRDefault="006602A4">
      <w:pPr>
        <w:pStyle w:val="Zkladntext"/>
      </w:pPr>
    </w:p>
    <w:p w:rsidR="006602A4" w:rsidRDefault="006602A4">
      <w:pPr>
        <w:pStyle w:val="Zkladntext"/>
      </w:pPr>
    </w:p>
    <w:p w:rsidR="006602A4" w:rsidRDefault="006602A4">
      <w:pPr>
        <w:pStyle w:val="Zkladntext"/>
      </w:pPr>
    </w:p>
    <w:p w:rsidR="006602A4" w:rsidRDefault="006602A4">
      <w:pPr>
        <w:pStyle w:val="Zkladntext"/>
      </w:pPr>
    </w:p>
    <w:p w:rsidR="006602A4" w:rsidRDefault="006602A4">
      <w:pPr>
        <w:sectPr w:rsidR="006602A4">
          <w:pgSz w:w="11910" w:h="16840"/>
          <w:pgMar w:top="800" w:right="360" w:bottom="840" w:left="740" w:header="0" w:footer="657" w:gutter="0"/>
          <w:cols w:space="708"/>
        </w:sectPr>
      </w:pPr>
    </w:p>
    <w:p w:rsidR="006602A4" w:rsidRDefault="006602A4">
      <w:pPr>
        <w:pStyle w:val="Zkladntext"/>
        <w:spacing w:before="10"/>
        <w:rPr>
          <w:sz w:val="18"/>
        </w:rPr>
      </w:pPr>
    </w:p>
    <w:p w:rsidR="006602A4" w:rsidRDefault="00D15447">
      <w:pPr>
        <w:pStyle w:val="Zkladntext"/>
        <w:spacing w:line="249" w:lineRule="auto"/>
        <w:ind w:left="110" w:right="12"/>
      </w:pPr>
      <w:r>
        <w:t>Prodávající: Porsche Inter Auto CZ spol. s r.o.</w:t>
      </w:r>
    </w:p>
    <w:p w:rsidR="006602A4" w:rsidRDefault="00D15447">
      <w:pPr>
        <w:pStyle w:val="Zkladntext"/>
        <w:spacing w:before="2"/>
        <w:ind w:left="110"/>
      </w:pPr>
      <w:r>
        <w:t xml:space="preserve">Zástupce: </w:t>
      </w:r>
      <w:r w:rsidRPr="00FD49E4">
        <w:rPr>
          <w:highlight w:val="black"/>
        </w:rPr>
        <w:t>Michal Tupý</w:t>
      </w:r>
    </w:p>
    <w:p w:rsidR="006602A4" w:rsidRDefault="00D15447">
      <w:pPr>
        <w:pStyle w:val="Zkladntext"/>
        <w:spacing w:before="10"/>
        <w:rPr>
          <w:sz w:val="18"/>
        </w:rPr>
      </w:pPr>
      <w:r>
        <w:br w:type="column"/>
      </w:r>
    </w:p>
    <w:p w:rsidR="006602A4" w:rsidRDefault="00D15447">
      <w:pPr>
        <w:pStyle w:val="Zkladntext"/>
        <w:ind w:left="110"/>
      </w:pPr>
      <w:r>
        <w:t>Kupující: Astronomický Ústav AV ČR, v.v.</w:t>
      </w:r>
    </w:p>
    <w:p w:rsidR="006602A4" w:rsidRDefault="006602A4">
      <w:pPr>
        <w:sectPr w:rsidR="006602A4">
          <w:type w:val="continuous"/>
          <w:pgSz w:w="11910" w:h="16840"/>
          <w:pgMar w:top="1000" w:right="360" w:bottom="840" w:left="740" w:header="708" w:footer="708" w:gutter="0"/>
          <w:cols w:num="2" w:space="708" w:equalWidth="0">
            <w:col w:w="3233" w:space="2436"/>
            <w:col w:w="5141"/>
          </w:cols>
        </w:sectPr>
      </w:pPr>
    </w:p>
    <w:p w:rsidR="006602A4" w:rsidRDefault="00D15447">
      <w:pPr>
        <w:pStyle w:val="Zkladntext"/>
        <w:spacing w:before="73"/>
        <w:ind w:left="110"/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6425031</wp:posOffset>
            </wp:positionH>
            <wp:positionV relativeFrom="paragraph">
              <wp:posOffset>95007</wp:posOffset>
            </wp:positionV>
            <wp:extent cx="395710" cy="681515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710" cy="68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Firma</w:t>
      </w:r>
    </w:p>
    <w:p w:rsidR="006602A4" w:rsidRDefault="00D15447">
      <w:pPr>
        <w:pStyle w:val="Zkladntext"/>
        <w:spacing w:before="10" w:line="249" w:lineRule="auto"/>
        <w:ind w:left="110" w:right="7208"/>
      </w:pPr>
      <w:r>
        <w:t>Astronomický Ústav AV ČR, v.v. Fričova 298</w:t>
      </w:r>
    </w:p>
    <w:p w:rsidR="006602A4" w:rsidRDefault="00D15447">
      <w:pPr>
        <w:pStyle w:val="Zkladntext"/>
        <w:spacing w:before="2"/>
        <w:ind w:left="110"/>
      </w:pPr>
      <w:r>
        <w:t>251 65 Ondřejov</w:t>
      </w:r>
    </w:p>
    <w:p w:rsidR="006602A4" w:rsidRDefault="00D15447">
      <w:pPr>
        <w:pStyle w:val="Zkladntext"/>
        <w:spacing w:before="10" w:line="249" w:lineRule="auto"/>
        <w:ind w:left="110" w:right="8979"/>
      </w:pPr>
      <w:r>
        <w:t>IČO/RČ: 67985815 DIČ: CZ67985815</w:t>
      </w:r>
    </w:p>
    <w:p w:rsidR="006602A4" w:rsidRDefault="00D15447">
      <w:pPr>
        <w:pStyle w:val="Zkladntext"/>
        <w:spacing w:before="2"/>
        <w:ind w:left="110"/>
      </w:pPr>
      <w:r>
        <w:t>Telefon: +420 601</w:t>
      </w:r>
      <w:r>
        <w:t xml:space="preserve"> 026 039</w:t>
      </w:r>
    </w:p>
    <w:p w:rsidR="006602A4" w:rsidRDefault="00D15447">
      <w:pPr>
        <w:pStyle w:val="Zkladntext"/>
        <w:spacing w:before="10"/>
        <w:ind w:left="110"/>
      </w:pPr>
      <w:r>
        <w:t>Fax: Jaroslav Kaliba</w:t>
      </w:r>
    </w:p>
    <w:p w:rsidR="006602A4" w:rsidRDefault="00D15447">
      <w:pPr>
        <w:pStyle w:val="Zkladntext"/>
        <w:spacing w:before="10"/>
        <w:ind w:left="110"/>
      </w:pPr>
      <w:r>
        <w:t xml:space="preserve">E-Mail: </w:t>
      </w:r>
      <w:hyperlink r:id="rId16">
        <w:r>
          <w:t>jaroslav.kaliba@asu.cas.cz</w:t>
        </w:r>
      </w:hyperlink>
    </w:p>
    <w:p w:rsidR="006602A4" w:rsidRDefault="006602A4">
      <w:pPr>
        <w:pStyle w:val="Zkladntext"/>
      </w:pPr>
    </w:p>
    <w:p w:rsidR="006602A4" w:rsidRDefault="006602A4">
      <w:pPr>
        <w:pStyle w:val="Zkladntext"/>
        <w:rPr>
          <w:sz w:val="22"/>
        </w:rPr>
      </w:pPr>
    </w:p>
    <w:p w:rsidR="006602A4" w:rsidRDefault="006602A4">
      <w:pPr>
        <w:sectPr w:rsidR="006602A4">
          <w:pgSz w:w="11910" w:h="16840"/>
          <w:pgMar w:top="800" w:right="360" w:bottom="840" w:left="740" w:header="0" w:footer="657" w:gutter="0"/>
          <w:cols w:space="708"/>
        </w:sectPr>
      </w:pPr>
    </w:p>
    <w:p w:rsidR="006602A4" w:rsidRDefault="00D15447">
      <w:pPr>
        <w:pStyle w:val="Nadpis1"/>
        <w:spacing w:before="94"/>
      </w:pPr>
      <w:r>
        <w:lastRenderedPageBreak/>
        <w:t>Prohlášení kupujícího</w:t>
      </w:r>
    </w:p>
    <w:p w:rsidR="006602A4" w:rsidRDefault="00D15447">
      <w:pPr>
        <w:spacing w:before="180"/>
        <w:ind w:left="110"/>
        <w:rPr>
          <w:b/>
          <w:sz w:val="20"/>
        </w:rPr>
      </w:pPr>
      <w:r>
        <w:rPr>
          <w:sz w:val="20"/>
        </w:rPr>
        <w:t xml:space="preserve">Model: </w:t>
      </w:r>
      <w:r>
        <w:rPr>
          <w:b/>
          <w:sz w:val="20"/>
        </w:rPr>
        <w:t>Multivan 6.1 CL TDI 4MOT DSG KR</w:t>
      </w:r>
    </w:p>
    <w:p w:rsidR="006602A4" w:rsidRDefault="00D15447">
      <w:pPr>
        <w:pStyle w:val="Zkladntext"/>
        <w:spacing w:before="10" w:line="249" w:lineRule="auto"/>
        <w:ind w:left="110" w:right="2078"/>
      </w:pPr>
      <w:r>
        <w:t>Objem motoru: 1968 ccm Výkon kW/k: 204/150</w:t>
      </w:r>
    </w:p>
    <w:p w:rsidR="006602A4" w:rsidRDefault="00D15447">
      <w:pPr>
        <w:pStyle w:val="Zkladntext"/>
        <w:spacing w:before="1" w:line="249" w:lineRule="auto"/>
        <w:ind w:left="110" w:right="11"/>
      </w:pPr>
      <w:r>
        <w:t>Převodovka: Převodovka s přímým řazením 7 st. Číslo karoserie: WV2ZZZ7HZPH004086</w:t>
      </w:r>
    </w:p>
    <w:p w:rsidR="006602A4" w:rsidRDefault="00D15447">
      <w:pPr>
        <w:pStyle w:val="Zkladntext"/>
        <w:rPr>
          <w:sz w:val="22"/>
        </w:rPr>
      </w:pPr>
      <w:r>
        <w:br w:type="column"/>
      </w:r>
    </w:p>
    <w:p w:rsidR="006602A4" w:rsidRDefault="006602A4">
      <w:pPr>
        <w:pStyle w:val="Zkladntext"/>
        <w:spacing w:before="9"/>
        <w:rPr>
          <w:sz w:val="21"/>
        </w:rPr>
      </w:pPr>
    </w:p>
    <w:p w:rsidR="006602A4" w:rsidRDefault="00D15447">
      <w:pPr>
        <w:pStyle w:val="Zkladntext"/>
        <w:spacing w:line="249" w:lineRule="auto"/>
        <w:ind w:left="110" w:right="2898"/>
      </w:pPr>
      <w:r>
        <w:t>Modelový klíč: SHMGH9W0 Barva vozidla: Červená Kirsch Interiér: Látka</w:t>
      </w:r>
    </w:p>
    <w:p w:rsidR="006602A4" w:rsidRDefault="00D15447">
      <w:pPr>
        <w:pStyle w:val="Zkladntext"/>
        <w:spacing w:before="3" w:line="249" w:lineRule="auto"/>
        <w:ind w:left="110" w:right="3542"/>
      </w:pPr>
      <w:r>
        <w:t>Kód barvy: 4B4B /GU Číslo komise: 0366014</w:t>
      </w:r>
    </w:p>
    <w:p w:rsidR="006602A4" w:rsidRDefault="006602A4">
      <w:pPr>
        <w:spacing w:line="249" w:lineRule="auto"/>
        <w:sectPr w:rsidR="006602A4">
          <w:type w:val="continuous"/>
          <w:pgSz w:w="11910" w:h="16840"/>
          <w:pgMar w:top="1000" w:right="360" w:bottom="840" w:left="740" w:header="708" w:footer="708" w:gutter="0"/>
          <w:cols w:num="2" w:space="708" w:equalWidth="0">
            <w:col w:w="4454" w:space="649"/>
            <w:col w:w="5707"/>
          </w:cols>
        </w:sectPr>
      </w:pPr>
    </w:p>
    <w:p w:rsidR="006602A4" w:rsidRDefault="00D15447">
      <w:pPr>
        <w:pStyle w:val="Zkladntext"/>
        <w:spacing w:before="171" w:line="249" w:lineRule="auto"/>
        <w:ind w:left="110" w:right="491"/>
        <w:jc w:val="both"/>
      </w:pPr>
      <w:r>
        <w:lastRenderedPageBreak/>
        <w:t>Byl/a</w:t>
      </w:r>
      <w:r>
        <w:rPr>
          <w:spacing w:val="-21"/>
        </w:rPr>
        <w:t xml:space="preserve"> </w:t>
      </w:r>
      <w:r>
        <w:t>jsem</w:t>
      </w:r>
      <w:r>
        <w:rPr>
          <w:spacing w:val="-19"/>
        </w:rPr>
        <w:t xml:space="preserve"> </w:t>
      </w:r>
      <w:r>
        <w:t>informován/a</w:t>
      </w:r>
      <w:r>
        <w:rPr>
          <w:spacing w:val="-20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tom,</w:t>
      </w:r>
      <w:r>
        <w:rPr>
          <w:spacing w:val="-21"/>
        </w:rPr>
        <w:t xml:space="preserve"> </w:t>
      </w:r>
      <w:r>
        <w:t>že</w:t>
      </w:r>
      <w:r>
        <w:rPr>
          <w:spacing w:val="-19"/>
        </w:rPr>
        <w:t xml:space="preserve"> </w:t>
      </w:r>
      <w:r>
        <w:t>hodnoty</w:t>
      </w:r>
      <w:r>
        <w:rPr>
          <w:spacing w:val="-20"/>
        </w:rPr>
        <w:t xml:space="preserve"> </w:t>
      </w:r>
      <w:r>
        <w:t>emisí</w:t>
      </w:r>
      <w:r>
        <w:rPr>
          <w:spacing w:val="-19"/>
        </w:rPr>
        <w:t xml:space="preserve"> </w:t>
      </w:r>
      <w:r>
        <w:t>CO2</w:t>
      </w:r>
      <w:r>
        <w:rPr>
          <w:spacing w:val="-20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spotřeby</w:t>
      </w:r>
      <w:r>
        <w:rPr>
          <w:spacing w:val="-20"/>
        </w:rPr>
        <w:t xml:space="preserve"> </w:t>
      </w:r>
      <w:r>
        <w:t>paliva</w:t>
      </w:r>
      <w:r>
        <w:rPr>
          <w:spacing w:val="-19"/>
        </w:rPr>
        <w:t xml:space="preserve"> </w:t>
      </w:r>
      <w:r>
        <w:t>u</w:t>
      </w:r>
      <w:r>
        <w:rPr>
          <w:spacing w:val="-20"/>
        </w:rPr>
        <w:t xml:space="preserve"> </w:t>
      </w:r>
      <w:r>
        <w:t>vozidla,</w:t>
      </w:r>
      <w:r>
        <w:rPr>
          <w:spacing w:val="-19"/>
        </w:rPr>
        <w:t xml:space="preserve"> </w:t>
      </w:r>
      <w:r>
        <w:t>na</w:t>
      </w:r>
      <w:r>
        <w:rPr>
          <w:spacing w:val="-20"/>
        </w:rPr>
        <w:t xml:space="preserve"> </w:t>
      </w:r>
      <w:r>
        <w:t>nějž</w:t>
      </w:r>
      <w:r>
        <w:rPr>
          <w:spacing w:val="-19"/>
        </w:rPr>
        <w:t xml:space="preserve"> </w:t>
      </w:r>
      <w:r>
        <w:t>jsem</w:t>
      </w:r>
      <w:r>
        <w:rPr>
          <w:spacing w:val="-20"/>
        </w:rPr>
        <w:t xml:space="preserve"> </w:t>
      </w:r>
      <w:r>
        <w:t>uzavřel</w:t>
      </w:r>
      <w:r>
        <w:rPr>
          <w:spacing w:val="-19"/>
        </w:rPr>
        <w:t xml:space="preserve"> </w:t>
      </w:r>
      <w:r>
        <w:t>kupní</w:t>
      </w:r>
      <w:r>
        <w:rPr>
          <w:spacing w:val="-20"/>
        </w:rPr>
        <w:t xml:space="preserve"> </w:t>
      </w:r>
      <w:r>
        <w:t>smlouvu, se v současné době ověřují v následujícím</w:t>
      </w:r>
      <w:r>
        <w:rPr>
          <w:spacing w:val="-9"/>
        </w:rPr>
        <w:t xml:space="preserve"> </w:t>
      </w:r>
      <w:r>
        <w:t>smyslu:</w:t>
      </w:r>
    </w:p>
    <w:p w:rsidR="006602A4" w:rsidRDefault="00D15447">
      <w:pPr>
        <w:pStyle w:val="Zkladntext"/>
        <w:spacing w:before="172" w:line="249" w:lineRule="auto"/>
        <w:ind w:left="110" w:right="488"/>
        <w:jc w:val="both"/>
      </w:pPr>
      <w:r>
        <w:rPr>
          <w:spacing w:val="-3"/>
        </w:rPr>
        <w:t xml:space="preserve">Vozidla </w:t>
      </w:r>
      <w:r>
        <w:t xml:space="preserve">jsou výrobcem homologována dle nového standardu </w:t>
      </w:r>
      <w:r>
        <w:rPr>
          <w:spacing w:val="-5"/>
        </w:rPr>
        <w:t xml:space="preserve">WLTP </w:t>
      </w:r>
      <w:r>
        <w:t xml:space="preserve">(Worldwide Harmonized Light </w:t>
      </w:r>
      <w:r>
        <w:rPr>
          <w:spacing w:val="-3"/>
        </w:rPr>
        <w:t xml:space="preserve">Vehicles </w:t>
      </w:r>
      <w:r>
        <w:rPr>
          <w:spacing w:val="-6"/>
        </w:rPr>
        <w:t xml:space="preserve">Test </w:t>
      </w:r>
      <w:r>
        <w:t xml:space="preserve">Procedure) resp. </w:t>
      </w:r>
      <w:r>
        <w:rPr>
          <w:spacing w:val="-4"/>
        </w:rPr>
        <w:t>WL</w:t>
      </w:r>
      <w:r>
        <w:rPr>
          <w:spacing w:val="-4"/>
        </w:rPr>
        <w:t xml:space="preserve">TP2. </w:t>
      </w:r>
      <w:r>
        <w:t>Vzhledem k realističtějším podmínkám tohoto standardu jsou hodnoty spotřeby paliva a emisí</w:t>
      </w:r>
      <w:r>
        <w:rPr>
          <w:spacing w:val="-22"/>
        </w:rPr>
        <w:t xml:space="preserve"> </w:t>
      </w:r>
      <w:r>
        <w:t>CO2</w:t>
      </w:r>
      <w:r>
        <w:rPr>
          <w:spacing w:val="-22"/>
        </w:rPr>
        <w:t xml:space="preserve"> </w:t>
      </w:r>
      <w:r>
        <w:t>zjištěné</w:t>
      </w:r>
      <w:r>
        <w:rPr>
          <w:spacing w:val="-22"/>
        </w:rPr>
        <w:t xml:space="preserve"> </w:t>
      </w:r>
      <w:r>
        <w:t>při</w:t>
      </w:r>
      <w:r>
        <w:rPr>
          <w:spacing w:val="-21"/>
        </w:rPr>
        <w:t xml:space="preserve"> </w:t>
      </w:r>
      <w:r>
        <w:t>něm</w:t>
      </w:r>
      <w:r>
        <w:rPr>
          <w:spacing w:val="-22"/>
        </w:rPr>
        <w:t xml:space="preserve"> </w:t>
      </w:r>
      <w:r>
        <w:t>v</w:t>
      </w:r>
      <w:r>
        <w:rPr>
          <w:spacing w:val="-22"/>
        </w:rPr>
        <w:t xml:space="preserve"> </w:t>
      </w:r>
      <w:r>
        <w:t>mnoha</w:t>
      </w:r>
      <w:r>
        <w:rPr>
          <w:spacing w:val="-22"/>
        </w:rPr>
        <w:t xml:space="preserve"> </w:t>
      </w:r>
      <w:r>
        <w:t>případech</w:t>
      </w:r>
      <w:r>
        <w:rPr>
          <w:spacing w:val="-21"/>
        </w:rPr>
        <w:t xml:space="preserve"> </w:t>
      </w:r>
      <w:r>
        <w:t>vyšší</w:t>
      </w:r>
      <w:r>
        <w:rPr>
          <w:spacing w:val="-22"/>
        </w:rPr>
        <w:t xml:space="preserve"> </w:t>
      </w:r>
      <w:r>
        <w:t>než</w:t>
      </w:r>
      <w:r>
        <w:rPr>
          <w:spacing w:val="-22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dřívějšího</w:t>
      </w:r>
      <w:r>
        <w:rPr>
          <w:spacing w:val="-21"/>
        </w:rPr>
        <w:t xml:space="preserve"> </w:t>
      </w:r>
      <w:r>
        <w:t>standardu</w:t>
      </w:r>
      <w:r>
        <w:rPr>
          <w:spacing w:val="-22"/>
        </w:rPr>
        <w:t xml:space="preserve"> </w:t>
      </w:r>
      <w:r>
        <w:t>NEDC</w:t>
      </w:r>
      <w:r>
        <w:rPr>
          <w:spacing w:val="-22"/>
        </w:rPr>
        <w:t xml:space="preserve"> </w:t>
      </w:r>
      <w:r>
        <w:t>(New</w:t>
      </w:r>
      <w:r>
        <w:rPr>
          <w:spacing w:val="-22"/>
        </w:rPr>
        <w:t xml:space="preserve"> </w:t>
      </w:r>
      <w:r>
        <w:t>European</w:t>
      </w:r>
      <w:r>
        <w:rPr>
          <w:spacing w:val="-21"/>
        </w:rPr>
        <w:t xml:space="preserve"> </w:t>
      </w:r>
      <w:r>
        <w:t>Driving</w:t>
      </w:r>
      <w:r>
        <w:rPr>
          <w:spacing w:val="-22"/>
        </w:rPr>
        <w:t xml:space="preserve"> </w:t>
      </w:r>
      <w:r>
        <w:t>Cycle).</w:t>
      </w:r>
    </w:p>
    <w:p w:rsidR="006602A4" w:rsidRDefault="00D15447">
      <w:pPr>
        <w:pStyle w:val="Zkladntext"/>
        <w:spacing w:before="173" w:line="249" w:lineRule="auto"/>
        <w:ind w:left="110" w:right="488"/>
        <w:jc w:val="both"/>
      </w:pPr>
      <w:r>
        <w:t>V</w:t>
      </w:r>
      <w:r>
        <w:rPr>
          <w:spacing w:val="-23"/>
        </w:rPr>
        <w:t xml:space="preserve"> </w:t>
      </w:r>
      <w:r>
        <w:t>České</w:t>
      </w:r>
      <w:r>
        <w:rPr>
          <w:spacing w:val="-21"/>
        </w:rPr>
        <w:t xml:space="preserve"> </w:t>
      </w:r>
      <w:r>
        <w:t>republice</w:t>
      </w:r>
      <w:r>
        <w:rPr>
          <w:spacing w:val="-21"/>
        </w:rPr>
        <w:t xml:space="preserve"> </w:t>
      </w:r>
      <w:r>
        <w:t>jsou</w:t>
      </w:r>
      <w:r>
        <w:rPr>
          <w:spacing w:val="-22"/>
        </w:rPr>
        <w:t xml:space="preserve"> </w:t>
      </w:r>
      <w:r>
        <w:t>výrobce,</w:t>
      </w:r>
      <w:r>
        <w:rPr>
          <w:spacing w:val="-21"/>
        </w:rPr>
        <w:t xml:space="preserve"> </w:t>
      </w:r>
      <w:r>
        <w:t>dovozce</w:t>
      </w:r>
      <w:r>
        <w:rPr>
          <w:spacing w:val="-21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prodávající</w:t>
      </w:r>
      <w:r>
        <w:rPr>
          <w:spacing w:val="-21"/>
        </w:rPr>
        <w:t xml:space="preserve"> </w:t>
      </w:r>
      <w:r>
        <w:t>dle</w:t>
      </w:r>
      <w:r>
        <w:rPr>
          <w:spacing w:val="-22"/>
        </w:rPr>
        <w:t xml:space="preserve"> </w:t>
      </w:r>
      <w:r>
        <w:t>požadavků</w:t>
      </w:r>
      <w:r>
        <w:rPr>
          <w:spacing w:val="-21"/>
        </w:rPr>
        <w:t xml:space="preserve"> </w:t>
      </w:r>
      <w:r>
        <w:t>správních</w:t>
      </w:r>
      <w:r>
        <w:rPr>
          <w:spacing w:val="-21"/>
        </w:rPr>
        <w:t xml:space="preserve"> </w:t>
      </w:r>
      <w:r>
        <w:t>orgánů,</w:t>
      </w:r>
      <w:r>
        <w:rPr>
          <w:spacing w:val="-22"/>
        </w:rPr>
        <w:t xml:space="preserve"> </w:t>
      </w:r>
      <w:r>
        <w:t>nicméně</w:t>
      </w:r>
      <w:r>
        <w:rPr>
          <w:spacing w:val="-21"/>
        </w:rPr>
        <w:t xml:space="preserve"> </w:t>
      </w:r>
      <w:r>
        <w:t>stále</w:t>
      </w:r>
      <w:r>
        <w:rPr>
          <w:spacing w:val="-21"/>
        </w:rPr>
        <w:t xml:space="preserve"> </w:t>
      </w:r>
      <w:r>
        <w:t>po</w:t>
      </w:r>
      <w:r>
        <w:rPr>
          <w:spacing w:val="-22"/>
        </w:rPr>
        <w:t xml:space="preserve"> </w:t>
      </w:r>
      <w:r>
        <w:t>přechodnou dobu, povinni uvádět hodnoty dle dřívějšího standardu NEDC. Hodnoty dle NEDC jsou proto zpětně vypočítány z hodnot dle</w:t>
      </w:r>
      <w:r>
        <w:rPr>
          <w:spacing w:val="-3"/>
        </w:rPr>
        <w:t xml:space="preserve"> </w:t>
      </w:r>
      <w:r>
        <w:rPr>
          <w:spacing w:val="-9"/>
        </w:rPr>
        <w:t>WLTP.</w:t>
      </w:r>
    </w:p>
    <w:p w:rsidR="006602A4" w:rsidRDefault="00D15447">
      <w:pPr>
        <w:pStyle w:val="Zkladntext"/>
        <w:spacing w:before="172" w:line="249" w:lineRule="auto"/>
        <w:ind w:left="110" w:right="488"/>
        <w:jc w:val="both"/>
      </w:pPr>
      <w:r>
        <w:t>Dále</w:t>
      </w:r>
      <w:r>
        <w:rPr>
          <w:spacing w:val="-19"/>
        </w:rPr>
        <w:t xml:space="preserve"> </w:t>
      </w:r>
      <w:r>
        <w:t>beru</w:t>
      </w:r>
      <w:r>
        <w:rPr>
          <w:spacing w:val="-19"/>
        </w:rPr>
        <w:t xml:space="preserve"> </w:t>
      </w:r>
      <w:r>
        <w:t>na</w:t>
      </w:r>
      <w:r>
        <w:rPr>
          <w:spacing w:val="-19"/>
        </w:rPr>
        <w:t xml:space="preserve"> </w:t>
      </w:r>
      <w:r>
        <w:t>vědomí,</w:t>
      </w:r>
      <w:r>
        <w:rPr>
          <w:spacing w:val="-19"/>
        </w:rPr>
        <w:t xml:space="preserve"> </w:t>
      </w:r>
      <w:r>
        <w:t>že</w:t>
      </w:r>
      <w:r>
        <w:rPr>
          <w:spacing w:val="-19"/>
        </w:rPr>
        <w:t xml:space="preserve"> </w:t>
      </w:r>
      <w:r>
        <w:t>dodatečná</w:t>
      </w:r>
      <w:r>
        <w:rPr>
          <w:spacing w:val="-19"/>
        </w:rPr>
        <w:t xml:space="preserve"> </w:t>
      </w:r>
      <w:r>
        <w:t>výbava</w:t>
      </w:r>
      <w:r>
        <w:rPr>
          <w:spacing w:val="-19"/>
        </w:rPr>
        <w:t xml:space="preserve"> </w:t>
      </w:r>
      <w:r>
        <w:t>vozu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příslušenství</w:t>
      </w:r>
      <w:r>
        <w:rPr>
          <w:spacing w:val="-19"/>
        </w:rPr>
        <w:t xml:space="preserve"> </w:t>
      </w:r>
      <w:r>
        <w:t>(např.</w:t>
      </w:r>
      <w:r>
        <w:rPr>
          <w:spacing w:val="-19"/>
        </w:rPr>
        <w:t xml:space="preserve"> </w:t>
      </w:r>
      <w:r>
        <w:t>v</w:t>
      </w:r>
      <w:r>
        <w:t>estavené</w:t>
      </w:r>
      <w:r>
        <w:rPr>
          <w:spacing w:val="-19"/>
        </w:rPr>
        <w:t xml:space="preserve"> </w:t>
      </w:r>
      <w:r>
        <w:rPr>
          <w:spacing w:val="-4"/>
        </w:rPr>
        <w:t>díly,</w:t>
      </w:r>
      <w:r>
        <w:rPr>
          <w:spacing w:val="-19"/>
        </w:rPr>
        <w:t xml:space="preserve"> </w:t>
      </w:r>
      <w:r>
        <w:t>formáty</w:t>
      </w:r>
      <w:r>
        <w:rPr>
          <w:spacing w:val="-19"/>
        </w:rPr>
        <w:t xml:space="preserve"> </w:t>
      </w:r>
      <w:r>
        <w:t>pneumatik</w:t>
      </w:r>
      <w:r>
        <w:rPr>
          <w:spacing w:val="-19"/>
        </w:rPr>
        <w:t xml:space="preserve"> </w:t>
      </w:r>
      <w:r>
        <w:t>atd.)</w:t>
      </w:r>
      <w:r>
        <w:rPr>
          <w:spacing w:val="-19"/>
        </w:rPr>
        <w:t xml:space="preserve"> </w:t>
      </w:r>
      <w:r>
        <w:t>mohou měnit relevantní parametry vozidla jako hmotnost, valivý odpor a aerodynamiku a ve spojitosti s povětrnostními a dopravními podmínkami a individuálním stylem jízdy mohou ovlivnit spotřebu paliva, spotřebu elektr</w:t>
      </w:r>
      <w:r>
        <w:t>ické energie a emise CO2 jakož i výkonnostní ukazatele</w:t>
      </w:r>
      <w:r>
        <w:rPr>
          <w:spacing w:val="-7"/>
        </w:rPr>
        <w:t xml:space="preserve"> </w:t>
      </w:r>
      <w:r>
        <w:t>vozidla.</w:t>
      </w:r>
    </w:p>
    <w:p w:rsidR="006602A4" w:rsidRDefault="00D15447">
      <w:pPr>
        <w:pStyle w:val="Zkladntext"/>
        <w:spacing w:before="173" w:line="249" w:lineRule="auto"/>
        <w:ind w:left="110" w:right="488"/>
        <w:jc w:val="both"/>
      </w:pPr>
      <w:r>
        <w:t>Vzhledem ke stále probíhající homologaci jednotlivých konfigurací vozidel se konečné hodnoty dle NEDC u vozidla, na</w:t>
      </w:r>
      <w:r>
        <w:rPr>
          <w:spacing w:val="-19"/>
        </w:rPr>
        <w:t xml:space="preserve"> </w:t>
      </w:r>
      <w:r>
        <w:t>něž</w:t>
      </w:r>
      <w:r>
        <w:rPr>
          <w:spacing w:val="-18"/>
        </w:rPr>
        <w:t xml:space="preserve"> </w:t>
      </w:r>
      <w:r>
        <w:t>jsem</w:t>
      </w:r>
      <w:r>
        <w:rPr>
          <w:spacing w:val="-19"/>
        </w:rPr>
        <w:t xml:space="preserve"> </w:t>
      </w:r>
      <w:r>
        <w:t>uzavřel</w:t>
      </w:r>
      <w:r>
        <w:rPr>
          <w:spacing w:val="-18"/>
        </w:rPr>
        <w:t xml:space="preserve"> </w:t>
      </w:r>
      <w:r>
        <w:t>kupní</w:t>
      </w:r>
      <w:r>
        <w:rPr>
          <w:spacing w:val="-19"/>
        </w:rPr>
        <w:t xml:space="preserve"> </w:t>
      </w:r>
      <w:r>
        <w:t>smlouvu,</w:t>
      </w:r>
      <w:r>
        <w:rPr>
          <w:spacing w:val="-18"/>
        </w:rPr>
        <w:t xml:space="preserve"> </w:t>
      </w:r>
      <w:r>
        <w:t>mohou</w:t>
      </w:r>
      <w:r>
        <w:rPr>
          <w:spacing w:val="-18"/>
        </w:rPr>
        <w:t xml:space="preserve"> </w:t>
      </w:r>
      <w:r>
        <w:t>nepatrně</w:t>
      </w:r>
      <w:r>
        <w:rPr>
          <w:spacing w:val="-19"/>
        </w:rPr>
        <w:t xml:space="preserve"> </w:t>
      </w:r>
      <w:r>
        <w:t>lišit</w:t>
      </w:r>
      <w:r>
        <w:rPr>
          <w:spacing w:val="-18"/>
        </w:rPr>
        <w:t xml:space="preserve"> </w:t>
      </w:r>
      <w:r>
        <w:t>od</w:t>
      </w:r>
      <w:r>
        <w:rPr>
          <w:spacing w:val="-19"/>
        </w:rPr>
        <w:t xml:space="preserve"> </w:t>
      </w:r>
      <w:r>
        <w:t>hodnot</w:t>
      </w:r>
      <w:r>
        <w:rPr>
          <w:spacing w:val="-18"/>
        </w:rPr>
        <w:t xml:space="preserve"> </w:t>
      </w:r>
      <w:r>
        <w:t>uvedených</w:t>
      </w:r>
      <w:r>
        <w:rPr>
          <w:spacing w:val="-19"/>
        </w:rPr>
        <w:t xml:space="preserve"> </w:t>
      </w:r>
      <w:r>
        <w:t>v</w:t>
      </w:r>
      <w:r>
        <w:rPr>
          <w:spacing w:val="-18"/>
        </w:rPr>
        <w:t xml:space="preserve"> </w:t>
      </w:r>
      <w:r>
        <w:t>dřívějších</w:t>
      </w:r>
      <w:r>
        <w:rPr>
          <w:spacing w:val="-18"/>
        </w:rPr>
        <w:t xml:space="preserve"> </w:t>
      </w:r>
      <w:r>
        <w:t>propagačních</w:t>
      </w:r>
      <w:r>
        <w:rPr>
          <w:spacing w:val="-19"/>
        </w:rPr>
        <w:t xml:space="preserve"> </w:t>
      </w:r>
      <w:r>
        <w:t>materiálech či</w:t>
      </w:r>
      <w:r>
        <w:rPr>
          <w:spacing w:val="-19"/>
        </w:rPr>
        <w:t xml:space="preserve"> </w:t>
      </w:r>
      <w:r>
        <w:t>technickém</w:t>
      </w:r>
      <w:r>
        <w:rPr>
          <w:spacing w:val="-19"/>
        </w:rPr>
        <w:t xml:space="preserve"> </w:t>
      </w:r>
      <w:r>
        <w:t>průkazu</w:t>
      </w:r>
      <w:r>
        <w:rPr>
          <w:spacing w:val="-18"/>
        </w:rPr>
        <w:t xml:space="preserve"> </w:t>
      </w:r>
      <w:r>
        <w:t>dodaného</w:t>
      </w:r>
      <w:r>
        <w:rPr>
          <w:spacing w:val="-19"/>
        </w:rPr>
        <w:t xml:space="preserve"> </w:t>
      </w:r>
      <w:r>
        <w:t>vozidla.</w:t>
      </w:r>
      <w:r>
        <w:rPr>
          <w:spacing w:val="-19"/>
        </w:rPr>
        <w:t xml:space="preserve"> </w:t>
      </w:r>
      <w:r>
        <w:t>Prodejce,</w:t>
      </w:r>
      <w:r>
        <w:rPr>
          <w:spacing w:val="-18"/>
        </w:rPr>
        <w:t xml:space="preserve"> </w:t>
      </w:r>
      <w:r>
        <w:t>dovozce</w:t>
      </w:r>
      <w:r>
        <w:rPr>
          <w:spacing w:val="-19"/>
        </w:rPr>
        <w:t xml:space="preserve"> </w:t>
      </w:r>
      <w:r>
        <w:t>ani</w:t>
      </w:r>
      <w:r>
        <w:rPr>
          <w:spacing w:val="-19"/>
        </w:rPr>
        <w:t xml:space="preserve"> </w:t>
      </w:r>
      <w:r>
        <w:t>výrobce</w:t>
      </w:r>
      <w:r>
        <w:rPr>
          <w:spacing w:val="-18"/>
        </w:rPr>
        <w:t xml:space="preserve"> </w:t>
      </w:r>
      <w:r>
        <w:t>nenese</w:t>
      </w:r>
      <w:r>
        <w:rPr>
          <w:spacing w:val="-19"/>
        </w:rPr>
        <w:t xml:space="preserve"> </w:t>
      </w:r>
      <w:r>
        <w:t>žádnou</w:t>
      </w:r>
      <w:r>
        <w:rPr>
          <w:spacing w:val="-18"/>
        </w:rPr>
        <w:t xml:space="preserve"> </w:t>
      </w:r>
      <w:r>
        <w:t>odpovědnost</w:t>
      </w:r>
      <w:r>
        <w:rPr>
          <w:spacing w:val="-19"/>
        </w:rPr>
        <w:t xml:space="preserve"> </w:t>
      </w:r>
      <w:r>
        <w:t>za</w:t>
      </w:r>
      <w:r>
        <w:rPr>
          <w:spacing w:val="-19"/>
        </w:rPr>
        <w:t xml:space="preserve"> </w:t>
      </w:r>
      <w:r>
        <w:t>skutečnost, že se v budoucnu nově komunikované hodnoty (např. v době převzetí či registrace vozidla) budou lišit. Výslovně akceptuji</w:t>
      </w:r>
      <w:r>
        <w:rPr>
          <w:spacing w:val="-8"/>
        </w:rPr>
        <w:t xml:space="preserve"> </w:t>
      </w:r>
      <w:r>
        <w:t>bez</w:t>
      </w:r>
      <w:r>
        <w:rPr>
          <w:spacing w:val="-7"/>
        </w:rPr>
        <w:t xml:space="preserve"> </w:t>
      </w:r>
      <w:r>
        <w:t>dalšího</w:t>
      </w:r>
      <w:r>
        <w:rPr>
          <w:spacing w:val="-7"/>
        </w:rPr>
        <w:t xml:space="preserve"> </w:t>
      </w:r>
      <w:r>
        <w:t>případné</w:t>
      </w:r>
      <w:r>
        <w:rPr>
          <w:spacing w:val="-7"/>
        </w:rPr>
        <w:t xml:space="preserve"> </w:t>
      </w:r>
      <w:r>
        <w:t>odchylky</w:t>
      </w:r>
      <w:r>
        <w:rPr>
          <w:spacing w:val="-7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aktualizovaných</w:t>
      </w:r>
      <w:r>
        <w:rPr>
          <w:spacing w:val="-7"/>
        </w:rPr>
        <w:t xml:space="preserve"> </w:t>
      </w:r>
      <w:r>
        <w:t>hodnotách</w:t>
      </w:r>
      <w:r>
        <w:rPr>
          <w:spacing w:val="-7"/>
        </w:rPr>
        <w:t xml:space="preserve"> </w:t>
      </w:r>
      <w:r>
        <w:t>emisí</w:t>
      </w:r>
      <w:r>
        <w:rPr>
          <w:spacing w:val="-7"/>
        </w:rPr>
        <w:t xml:space="preserve"> </w:t>
      </w:r>
      <w:r>
        <w:t>CO2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spotřeby</w:t>
      </w:r>
      <w:r>
        <w:rPr>
          <w:spacing w:val="-7"/>
        </w:rPr>
        <w:t xml:space="preserve"> </w:t>
      </w:r>
      <w:r>
        <w:t>paliva</w:t>
      </w:r>
      <w:r>
        <w:rPr>
          <w:spacing w:val="-7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hodnot,</w:t>
      </w:r>
      <w:r>
        <w:rPr>
          <w:spacing w:val="-7"/>
        </w:rPr>
        <w:t xml:space="preserve"> </w:t>
      </w:r>
      <w:r>
        <w:t>které mi byly sděleny či j</w:t>
      </w:r>
      <w:r>
        <w:t>inde uvedeny</w:t>
      </w:r>
      <w:r>
        <w:rPr>
          <w:spacing w:val="-7"/>
        </w:rPr>
        <w:t xml:space="preserve"> </w:t>
      </w:r>
      <w:r>
        <w:t>dříve.</w:t>
      </w:r>
    </w:p>
    <w:p w:rsidR="006602A4" w:rsidRDefault="006602A4">
      <w:pPr>
        <w:pStyle w:val="Zkladntext"/>
        <w:spacing w:before="1"/>
        <w:rPr>
          <w:sz w:val="25"/>
        </w:rPr>
      </w:pPr>
    </w:p>
    <w:p w:rsidR="006602A4" w:rsidRDefault="00D15447">
      <w:pPr>
        <w:pStyle w:val="Zkladntext"/>
        <w:ind w:left="110"/>
        <w:jc w:val="both"/>
      </w:pPr>
      <w:r>
        <w:t>Praha 5, 08.11.2021</w:t>
      </w:r>
    </w:p>
    <w:p w:rsidR="006602A4" w:rsidRDefault="006602A4">
      <w:pPr>
        <w:pStyle w:val="Zkladntext"/>
      </w:pPr>
    </w:p>
    <w:p w:rsidR="006602A4" w:rsidRDefault="006602A4">
      <w:pPr>
        <w:pStyle w:val="Zkladntext"/>
      </w:pPr>
    </w:p>
    <w:p w:rsidR="006602A4" w:rsidRDefault="006602A4">
      <w:pPr>
        <w:pStyle w:val="Zkladntext"/>
      </w:pPr>
    </w:p>
    <w:p w:rsidR="006602A4" w:rsidRDefault="006602A4">
      <w:pPr>
        <w:pStyle w:val="Zkladntext"/>
      </w:pPr>
    </w:p>
    <w:p w:rsidR="006602A4" w:rsidRDefault="006602A4">
      <w:pPr>
        <w:pStyle w:val="Zkladntext"/>
      </w:pPr>
    </w:p>
    <w:p w:rsidR="006602A4" w:rsidRDefault="00E210BC">
      <w:pPr>
        <w:pStyle w:val="Zkladntext"/>
        <w:spacing w:before="1"/>
        <w:rPr>
          <w:sz w:val="2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189865</wp:posOffset>
                </wp:positionV>
                <wp:extent cx="3240405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040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5103"/>
                            <a:gd name="T2" fmla="+- 0 5953 850"/>
                            <a:gd name="T3" fmla="*/ T2 w 5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03">
                              <a:moveTo>
                                <a:pt x="0" y="0"/>
                              </a:moveTo>
                              <a:lnTo>
                                <a:pt x="5103" y="0"/>
                              </a:lnTo>
                            </a:path>
                          </a:pathLst>
                        </a:custGeom>
                        <a:noFill/>
                        <a:ln w="71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05CD9" id="Freeform 2" o:spid="_x0000_s1026" style="position:absolute;margin-left:42.5pt;margin-top:14.95pt;width:255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" path="m,l5103,e" filled="f" strokeweight=".19967mm">
                <v:path arrowok="t" o:connecttype="custom" o:connectlocs="0,0;3240405,0" o:connectangles="0,0"/>
                <w10:wrap type="topAndBottom" anchorx="page"/>
              </v:shape>
            </w:pict>
          </mc:Fallback>
        </mc:AlternateContent>
      </w:r>
    </w:p>
    <w:p w:rsidR="006602A4" w:rsidRDefault="00D15447">
      <w:pPr>
        <w:pStyle w:val="Zkladntext"/>
        <w:spacing w:line="185" w:lineRule="exact"/>
        <w:ind w:left="110"/>
      </w:pPr>
      <w:r>
        <w:t>Kupující: Astronomický Ústav AV ČR, v.v.</w:t>
      </w:r>
    </w:p>
    <w:sectPr w:rsidR="006602A4">
      <w:type w:val="continuous"/>
      <w:pgSz w:w="11910" w:h="16840"/>
      <w:pgMar w:top="1000" w:right="360" w:bottom="84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447" w:rsidRDefault="00D15447">
      <w:r>
        <w:separator/>
      </w:r>
    </w:p>
  </w:endnote>
  <w:endnote w:type="continuationSeparator" w:id="0">
    <w:p w:rsidR="00D15447" w:rsidRDefault="00D1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2A4" w:rsidRDefault="00E210BC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105280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10135235</wp:posOffset>
              </wp:positionV>
              <wp:extent cx="1792605" cy="1250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260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02A4" w:rsidRDefault="00D15447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02074/42/1289/1/08.11.2021 Smlouva č. 718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.5pt;margin-top:798.05pt;width:141.15pt;height:9.85pt;z-index:-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Cm+rAIAAKk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" filled="f" stroked="f">
              <v:textbox inset="0,0,0,0">
                <w:txbxContent>
                  <w:p w:rsidR="006602A4" w:rsidRDefault="00D15447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02074/42/1289/1/08.11.2021 Smlouva č. 718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106304" behindDoc="1" locked="0" layoutInCell="1" allowOverlap="1">
              <wp:simplePos x="0" y="0"/>
              <wp:positionH relativeFrom="page">
                <wp:posOffset>6647180</wp:posOffset>
              </wp:positionH>
              <wp:positionV relativeFrom="page">
                <wp:posOffset>10135235</wp:posOffset>
              </wp:positionV>
              <wp:extent cx="534670" cy="1250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67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02A4" w:rsidRDefault="00D15447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10BC">
                            <w:rPr>
                              <w:noProof/>
                              <w:sz w:val="14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23.4pt;margin-top:798.05pt;width:42.1pt;height:9.85pt;z-index:-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" filled="f" stroked="f">
              <v:textbox inset="0,0,0,0">
                <w:txbxContent>
                  <w:p w:rsidR="006602A4" w:rsidRDefault="00D15447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210BC">
                      <w:rPr>
                        <w:noProof/>
                        <w:sz w:val="14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447" w:rsidRDefault="00D15447">
      <w:r>
        <w:separator/>
      </w:r>
    </w:p>
  </w:footnote>
  <w:footnote w:type="continuationSeparator" w:id="0">
    <w:p w:rsidR="00D15447" w:rsidRDefault="00D15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A95"/>
    <w:multiLevelType w:val="hybridMultilevel"/>
    <w:tmpl w:val="41583AC6"/>
    <w:lvl w:ilvl="0" w:tplc="2C344EB2">
      <w:numFmt w:val="bullet"/>
      <w:lvlText w:val="-"/>
      <w:lvlJc w:val="left"/>
      <w:pPr>
        <w:ind w:left="110" w:hanging="110"/>
      </w:pPr>
      <w:rPr>
        <w:rFonts w:ascii="Arial" w:eastAsia="Arial" w:hAnsi="Arial" w:cs="Arial" w:hint="default"/>
        <w:w w:val="100"/>
        <w:sz w:val="18"/>
        <w:szCs w:val="18"/>
      </w:rPr>
    </w:lvl>
    <w:lvl w:ilvl="1" w:tplc="9CF4CFC2">
      <w:numFmt w:val="bullet"/>
      <w:lvlText w:val="•"/>
      <w:lvlJc w:val="left"/>
      <w:pPr>
        <w:ind w:left="633" w:hanging="110"/>
      </w:pPr>
      <w:rPr>
        <w:rFonts w:hint="default"/>
      </w:rPr>
    </w:lvl>
    <w:lvl w:ilvl="2" w:tplc="CBA8A28A">
      <w:numFmt w:val="bullet"/>
      <w:lvlText w:val="•"/>
      <w:lvlJc w:val="left"/>
      <w:pPr>
        <w:ind w:left="1146" w:hanging="110"/>
      </w:pPr>
      <w:rPr>
        <w:rFonts w:hint="default"/>
      </w:rPr>
    </w:lvl>
    <w:lvl w:ilvl="3" w:tplc="EFE25D1C">
      <w:numFmt w:val="bullet"/>
      <w:lvlText w:val="•"/>
      <w:lvlJc w:val="left"/>
      <w:pPr>
        <w:ind w:left="1659" w:hanging="110"/>
      </w:pPr>
      <w:rPr>
        <w:rFonts w:hint="default"/>
      </w:rPr>
    </w:lvl>
    <w:lvl w:ilvl="4" w:tplc="4ED475B4">
      <w:numFmt w:val="bullet"/>
      <w:lvlText w:val="•"/>
      <w:lvlJc w:val="left"/>
      <w:pPr>
        <w:ind w:left="2172" w:hanging="110"/>
      </w:pPr>
      <w:rPr>
        <w:rFonts w:hint="default"/>
      </w:rPr>
    </w:lvl>
    <w:lvl w:ilvl="5" w:tplc="04D81C12">
      <w:numFmt w:val="bullet"/>
      <w:lvlText w:val="•"/>
      <w:lvlJc w:val="left"/>
      <w:pPr>
        <w:ind w:left="2685" w:hanging="110"/>
      </w:pPr>
      <w:rPr>
        <w:rFonts w:hint="default"/>
      </w:rPr>
    </w:lvl>
    <w:lvl w:ilvl="6" w:tplc="693C927A">
      <w:numFmt w:val="bullet"/>
      <w:lvlText w:val="•"/>
      <w:lvlJc w:val="left"/>
      <w:pPr>
        <w:ind w:left="3199" w:hanging="110"/>
      </w:pPr>
      <w:rPr>
        <w:rFonts w:hint="default"/>
      </w:rPr>
    </w:lvl>
    <w:lvl w:ilvl="7" w:tplc="B4EC6CEC">
      <w:numFmt w:val="bullet"/>
      <w:lvlText w:val="•"/>
      <w:lvlJc w:val="left"/>
      <w:pPr>
        <w:ind w:left="3712" w:hanging="110"/>
      </w:pPr>
      <w:rPr>
        <w:rFonts w:hint="default"/>
      </w:rPr>
    </w:lvl>
    <w:lvl w:ilvl="8" w:tplc="0FDCE86C">
      <w:numFmt w:val="bullet"/>
      <w:lvlText w:val="•"/>
      <w:lvlJc w:val="left"/>
      <w:pPr>
        <w:ind w:left="4225" w:hanging="110"/>
      </w:pPr>
      <w:rPr>
        <w:rFonts w:hint="default"/>
      </w:rPr>
    </w:lvl>
  </w:abstractNum>
  <w:abstractNum w:abstractNumId="1" w15:restartNumberingAfterBreak="0">
    <w:nsid w:val="0A742EFC"/>
    <w:multiLevelType w:val="hybridMultilevel"/>
    <w:tmpl w:val="76843626"/>
    <w:lvl w:ilvl="0" w:tplc="AEFC6A02">
      <w:numFmt w:val="bullet"/>
      <w:lvlText w:val="-"/>
      <w:lvlJc w:val="left"/>
      <w:pPr>
        <w:ind w:left="110" w:hanging="142"/>
      </w:pPr>
      <w:rPr>
        <w:rFonts w:ascii="Arial" w:eastAsia="Arial" w:hAnsi="Arial" w:cs="Arial" w:hint="default"/>
        <w:w w:val="100"/>
        <w:sz w:val="20"/>
        <w:szCs w:val="20"/>
      </w:rPr>
    </w:lvl>
    <w:lvl w:ilvl="1" w:tplc="493AB060">
      <w:numFmt w:val="bullet"/>
      <w:lvlText w:val="•"/>
      <w:lvlJc w:val="left"/>
      <w:pPr>
        <w:ind w:left="1188" w:hanging="142"/>
      </w:pPr>
      <w:rPr>
        <w:rFonts w:hint="default"/>
      </w:rPr>
    </w:lvl>
    <w:lvl w:ilvl="2" w:tplc="04D6ECBE">
      <w:numFmt w:val="bullet"/>
      <w:lvlText w:val="•"/>
      <w:lvlJc w:val="left"/>
      <w:pPr>
        <w:ind w:left="2257" w:hanging="142"/>
      </w:pPr>
      <w:rPr>
        <w:rFonts w:hint="default"/>
      </w:rPr>
    </w:lvl>
    <w:lvl w:ilvl="3" w:tplc="B49EB71C">
      <w:numFmt w:val="bullet"/>
      <w:lvlText w:val="•"/>
      <w:lvlJc w:val="left"/>
      <w:pPr>
        <w:ind w:left="3325" w:hanging="142"/>
      </w:pPr>
      <w:rPr>
        <w:rFonts w:hint="default"/>
      </w:rPr>
    </w:lvl>
    <w:lvl w:ilvl="4" w:tplc="26BC4596">
      <w:numFmt w:val="bullet"/>
      <w:lvlText w:val="•"/>
      <w:lvlJc w:val="left"/>
      <w:pPr>
        <w:ind w:left="4394" w:hanging="142"/>
      </w:pPr>
      <w:rPr>
        <w:rFonts w:hint="default"/>
      </w:rPr>
    </w:lvl>
    <w:lvl w:ilvl="5" w:tplc="EB245C4A">
      <w:numFmt w:val="bullet"/>
      <w:lvlText w:val="•"/>
      <w:lvlJc w:val="left"/>
      <w:pPr>
        <w:ind w:left="5462" w:hanging="142"/>
      </w:pPr>
      <w:rPr>
        <w:rFonts w:hint="default"/>
      </w:rPr>
    </w:lvl>
    <w:lvl w:ilvl="6" w:tplc="EDBCF83A">
      <w:numFmt w:val="bullet"/>
      <w:lvlText w:val="•"/>
      <w:lvlJc w:val="left"/>
      <w:pPr>
        <w:ind w:left="6531" w:hanging="142"/>
      </w:pPr>
      <w:rPr>
        <w:rFonts w:hint="default"/>
      </w:rPr>
    </w:lvl>
    <w:lvl w:ilvl="7" w:tplc="7C8C9A1C">
      <w:numFmt w:val="bullet"/>
      <w:lvlText w:val="•"/>
      <w:lvlJc w:val="left"/>
      <w:pPr>
        <w:ind w:left="7599" w:hanging="142"/>
      </w:pPr>
      <w:rPr>
        <w:rFonts w:hint="default"/>
      </w:rPr>
    </w:lvl>
    <w:lvl w:ilvl="8" w:tplc="B9C4376E">
      <w:numFmt w:val="bullet"/>
      <w:lvlText w:val="•"/>
      <w:lvlJc w:val="left"/>
      <w:pPr>
        <w:ind w:left="8668" w:hanging="142"/>
      </w:pPr>
      <w:rPr>
        <w:rFonts w:hint="default"/>
      </w:rPr>
    </w:lvl>
  </w:abstractNum>
  <w:abstractNum w:abstractNumId="2" w15:restartNumberingAfterBreak="0">
    <w:nsid w:val="0DED71BF"/>
    <w:multiLevelType w:val="hybridMultilevel"/>
    <w:tmpl w:val="D9FEA958"/>
    <w:lvl w:ilvl="0" w:tplc="3C304924">
      <w:start w:val="2"/>
      <w:numFmt w:val="decimal"/>
      <w:lvlText w:val="%1."/>
      <w:lvlJc w:val="left"/>
      <w:pPr>
        <w:ind w:left="280" w:hanging="200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1" w:tplc="685866A4">
      <w:numFmt w:val="bullet"/>
      <w:lvlText w:val="-"/>
      <w:lvlJc w:val="left"/>
      <w:pPr>
        <w:ind w:left="280" w:hanging="169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2" w:tplc="03868D76">
      <w:numFmt w:val="bullet"/>
      <w:lvlText w:val="•"/>
      <w:lvlJc w:val="left"/>
      <w:pPr>
        <w:ind w:left="1274" w:hanging="169"/>
      </w:pPr>
      <w:rPr>
        <w:rFonts w:hint="default"/>
      </w:rPr>
    </w:lvl>
    <w:lvl w:ilvl="3" w:tplc="851CFC9C">
      <w:numFmt w:val="bullet"/>
      <w:lvlText w:val="•"/>
      <w:lvlJc w:val="left"/>
      <w:pPr>
        <w:ind w:left="1771" w:hanging="169"/>
      </w:pPr>
      <w:rPr>
        <w:rFonts w:hint="default"/>
      </w:rPr>
    </w:lvl>
    <w:lvl w:ilvl="4" w:tplc="8A2AEAF4">
      <w:numFmt w:val="bullet"/>
      <w:lvlText w:val="•"/>
      <w:lvlJc w:val="left"/>
      <w:pPr>
        <w:ind w:left="2268" w:hanging="169"/>
      </w:pPr>
      <w:rPr>
        <w:rFonts w:hint="default"/>
      </w:rPr>
    </w:lvl>
    <w:lvl w:ilvl="5" w:tplc="5346255C">
      <w:numFmt w:val="bullet"/>
      <w:lvlText w:val="•"/>
      <w:lvlJc w:val="left"/>
      <w:pPr>
        <w:ind w:left="2765" w:hanging="169"/>
      </w:pPr>
      <w:rPr>
        <w:rFonts w:hint="default"/>
      </w:rPr>
    </w:lvl>
    <w:lvl w:ilvl="6" w:tplc="A6B26EFC">
      <w:numFmt w:val="bullet"/>
      <w:lvlText w:val="•"/>
      <w:lvlJc w:val="left"/>
      <w:pPr>
        <w:ind w:left="3263" w:hanging="169"/>
      </w:pPr>
      <w:rPr>
        <w:rFonts w:hint="default"/>
      </w:rPr>
    </w:lvl>
    <w:lvl w:ilvl="7" w:tplc="2C003FCC">
      <w:numFmt w:val="bullet"/>
      <w:lvlText w:val="•"/>
      <w:lvlJc w:val="left"/>
      <w:pPr>
        <w:ind w:left="3760" w:hanging="169"/>
      </w:pPr>
      <w:rPr>
        <w:rFonts w:hint="default"/>
      </w:rPr>
    </w:lvl>
    <w:lvl w:ilvl="8" w:tplc="C7488984">
      <w:numFmt w:val="bullet"/>
      <w:lvlText w:val="•"/>
      <w:lvlJc w:val="left"/>
      <w:pPr>
        <w:ind w:left="4257" w:hanging="169"/>
      </w:pPr>
      <w:rPr>
        <w:rFonts w:hint="default"/>
      </w:rPr>
    </w:lvl>
  </w:abstractNum>
  <w:abstractNum w:abstractNumId="3" w15:restartNumberingAfterBreak="0">
    <w:nsid w:val="325820FA"/>
    <w:multiLevelType w:val="hybridMultilevel"/>
    <w:tmpl w:val="83329A46"/>
    <w:lvl w:ilvl="0" w:tplc="0D5AA824">
      <w:numFmt w:val="bullet"/>
      <w:lvlText w:val="-"/>
      <w:lvlJc w:val="left"/>
      <w:pPr>
        <w:ind w:left="390" w:hanging="110"/>
      </w:pPr>
      <w:rPr>
        <w:rFonts w:ascii="Arial" w:eastAsia="Arial" w:hAnsi="Arial" w:cs="Arial" w:hint="default"/>
        <w:w w:val="100"/>
        <w:sz w:val="18"/>
        <w:szCs w:val="18"/>
      </w:rPr>
    </w:lvl>
    <w:lvl w:ilvl="1" w:tplc="201E78A2">
      <w:numFmt w:val="bullet"/>
      <w:lvlText w:val="•"/>
      <w:lvlJc w:val="left"/>
      <w:pPr>
        <w:ind w:left="885" w:hanging="110"/>
      </w:pPr>
      <w:rPr>
        <w:rFonts w:hint="default"/>
      </w:rPr>
    </w:lvl>
    <w:lvl w:ilvl="2" w:tplc="409E3F92">
      <w:numFmt w:val="bullet"/>
      <w:lvlText w:val="•"/>
      <w:lvlJc w:val="left"/>
      <w:pPr>
        <w:ind w:left="1370" w:hanging="110"/>
      </w:pPr>
      <w:rPr>
        <w:rFonts w:hint="default"/>
      </w:rPr>
    </w:lvl>
    <w:lvl w:ilvl="3" w:tplc="4846303A">
      <w:numFmt w:val="bullet"/>
      <w:lvlText w:val="•"/>
      <w:lvlJc w:val="left"/>
      <w:pPr>
        <w:ind w:left="1855" w:hanging="110"/>
      </w:pPr>
      <w:rPr>
        <w:rFonts w:hint="default"/>
      </w:rPr>
    </w:lvl>
    <w:lvl w:ilvl="4" w:tplc="761ED826">
      <w:numFmt w:val="bullet"/>
      <w:lvlText w:val="•"/>
      <w:lvlJc w:val="left"/>
      <w:pPr>
        <w:ind w:left="2340" w:hanging="110"/>
      </w:pPr>
      <w:rPr>
        <w:rFonts w:hint="default"/>
      </w:rPr>
    </w:lvl>
    <w:lvl w:ilvl="5" w:tplc="D41CDC98">
      <w:numFmt w:val="bullet"/>
      <w:lvlText w:val="•"/>
      <w:lvlJc w:val="left"/>
      <w:pPr>
        <w:ind w:left="2825" w:hanging="110"/>
      </w:pPr>
      <w:rPr>
        <w:rFonts w:hint="default"/>
      </w:rPr>
    </w:lvl>
    <w:lvl w:ilvl="6" w:tplc="5CEAD016">
      <w:numFmt w:val="bullet"/>
      <w:lvlText w:val="•"/>
      <w:lvlJc w:val="left"/>
      <w:pPr>
        <w:ind w:left="3311" w:hanging="110"/>
      </w:pPr>
      <w:rPr>
        <w:rFonts w:hint="default"/>
      </w:rPr>
    </w:lvl>
    <w:lvl w:ilvl="7" w:tplc="9918CC18">
      <w:numFmt w:val="bullet"/>
      <w:lvlText w:val="•"/>
      <w:lvlJc w:val="left"/>
      <w:pPr>
        <w:ind w:left="3796" w:hanging="110"/>
      </w:pPr>
      <w:rPr>
        <w:rFonts w:hint="default"/>
      </w:rPr>
    </w:lvl>
    <w:lvl w:ilvl="8" w:tplc="46581C86">
      <w:numFmt w:val="bullet"/>
      <w:lvlText w:val="•"/>
      <w:lvlJc w:val="left"/>
      <w:pPr>
        <w:ind w:left="4281" w:hanging="110"/>
      </w:pPr>
      <w:rPr>
        <w:rFonts w:hint="default"/>
      </w:rPr>
    </w:lvl>
  </w:abstractNum>
  <w:abstractNum w:abstractNumId="4" w15:restartNumberingAfterBreak="0">
    <w:nsid w:val="4CBF7872"/>
    <w:multiLevelType w:val="hybridMultilevel"/>
    <w:tmpl w:val="FCA0165C"/>
    <w:lvl w:ilvl="0" w:tplc="3FEA4204">
      <w:numFmt w:val="bullet"/>
      <w:lvlText w:val="-"/>
      <w:lvlJc w:val="left"/>
      <w:pPr>
        <w:ind w:left="677" w:hanging="122"/>
      </w:pPr>
      <w:rPr>
        <w:rFonts w:ascii="Arial" w:eastAsia="Arial" w:hAnsi="Arial" w:cs="Arial" w:hint="default"/>
        <w:w w:val="100"/>
        <w:sz w:val="20"/>
        <w:szCs w:val="20"/>
      </w:rPr>
    </w:lvl>
    <w:lvl w:ilvl="1" w:tplc="1B666916">
      <w:numFmt w:val="bullet"/>
      <w:lvlText w:val="•"/>
      <w:lvlJc w:val="left"/>
      <w:pPr>
        <w:ind w:left="1692" w:hanging="122"/>
      </w:pPr>
      <w:rPr>
        <w:rFonts w:hint="default"/>
      </w:rPr>
    </w:lvl>
    <w:lvl w:ilvl="2" w:tplc="DF1855F0">
      <w:numFmt w:val="bullet"/>
      <w:lvlText w:val="•"/>
      <w:lvlJc w:val="left"/>
      <w:pPr>
        <w:ind w:left="2705" w:hanging="122"/>
      </w:pPr>
      <w:rPr>
        <w:rFonts w:hint="default"/>
      </w:rPr>
    </w:lvl>
    <w:lvl w:ilvl="3" w:tplc="447A6916">
      <w:numFmt w:val="bullet"/>
      <w:lvlText w:val="•"/>
      <w:lvlJc w:val="left"/>
      <w:pPr>
        <w:ind w:left="3717" w:hanging="122"/>
      </w:pPr>
      <w:rPr>
        <w:rFonts w:hint="default"/>
      </w:rPr>
    </w:lvl>
    <w:lvl w:ilvl="4" w:tplc="10EEDC1C">
      <w:numFmt w:val="bullet"/>
      <w:lvlText w:val="•"/>
      <w:lvlJc w:val="left"/>
      <w:pPr>
        <w:ind w:left="4730" w:hanging="122"/>
      </w:pPr>
      <w:rPr>
        <w:rFonts w:hint="default"/>
      </w:rPr>
    </w:lvl>
    <w:lvl w:ilvl="5" w:tplc="E03E5E88">
      <w:numFmt w:val="bullet"/>
      <w:lvlText w:val="•"/>
      <w:lvlJc w:val="left"/>
      <w:pPr>
        <w:ind w:left="5742" w:hanging="122"/>
      </w:pPr>
      <w:rPr>
        <w:rFonts w:hint="default"/>
      </w:rPr>
    </w:lvl>
    <w:lvl w:ilvl="6" w:tplc="FE9C5076">
      <w:numFmt w:val="bullet"/>
      <w:lvlText w:val="•"/>
      <w:lvlJc w:val="left"/>
      <w:pPr>
        <w:ind w:left="6755" w:hanging="122"/>
      </w:pPr>
      <w:rPr>
        <w:rFonts w:hint="default"/>
      </w:rPr>
    </w:lvl>
    <w:lvl w:ilvl="7" w:tplc="580AD1E0">
      <w:numFmt w:val="bullet"/>
      <w:lvlText w:val="•"/>
      <w:lvlJc w:val="left"/>
      <w:pPr>
        <w:ind w:left="7767" w:hanging="122"/>
      </w:pPr>
      <w:rPr>
        <w:rFonts w:hint="default"/>
      </w:rPr>
    </w:lvl>
    <w:lvl w:ilvl="8" w:tplc="FD986408">
      <w:numFmt w:val="bullet"/>
      <w:lvlText w:val="•"/>
      <w:lvlJc w:val="left"/>
      <w:pPr>
        <w:ind w:left="8780" w:hanging="122"/>
      </w:pPr>
      <w:rPr>
        <w:rFonts w:hint="default"/>
      </w:rPr>
    </w:lvl>
  </w:abstractNum>
  <w:abstractNum w:abstractNumId="5" w15:restartNumberingAfterBreak="0">
    <w:nsid w:val="55CE1008"/>
    <w:multiLevelType w:val="multilevel"/>
    <w:tmpl w:val="9490BC0C"/>
    <w:lvl w:ilvl="0">
      <w:start w:val="2"/>
      <w:numFmt w:val="decimal"/>
      <w:lvlText w:val="%1"/>
      <w:lvlJc w:val="left"/>
      <w:pPr>
        <w:ind w:left="110" w:hanging="378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" w:hanging="378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257" w:hanging="378"/>
      </w:pPr>
      <w:rPr>
        <w:rFonts w:hint="default"/>
      </w:rPr>
    </w:lvl>
    <w:lvl w:ilvl="3">
      <w:numFmt w:val="bullet"/>
      <w:lvlText w:val="•"/>
      <w:lvlJc w:val="left"/>
      <w:pPr>
        <w:ind w:left="3325" w:hanging="378"/>
      </w:pPr>
      <w:rPr>
        <w:rFonts w:hint="default"/>
      </w:rPr>
    </w:lvl>
    <w:lvl w:ilvl="4">
      <w:numFmt w:val="bullet"/>
      <w:lvlText w:val="•"/>
      <w:lvlJc w:val="left"/>
      <w:pPr>
        <w:ind w:left="4394" w:hanging="378"/>
      </w:pPr>
      <w:rPr>
        <w:rFonts w:hint="default"/>
      </w:rPr>
    </w:lvl>
    <w:lvl w:ilvl="5">
      <w:numFmt w:val="bullet"/>
      <w:lvlText w:val="•"/>
      <w:lvlJc w:val="left"/>
      <w:pPr>
        <w:ind w:left="5462" w:hanging="378"/>
      </w:pPr>
      <w:rPr>
        <w:rFonts w:hint="default"/>
      </w:rPr>
    </w:lvl>
    <w:lvl w:ilvl="6">
      <w:numFmt w:val="bullet"/>
      <w:lvlText w:val="•"/>
      <w:lvlJc w:val="left"/>
      <w:pPr>
        <w:ind w:left="6531" w:hanging="378"/>
      </w:pPr>
      <w:rPr>
        <w:rFonts w:hint="default"/>
      </w:rPr>
    </w:lvl>
    <w:lvl w:ilvl="7">
      <w:numFmt w:val="bullet"/>
      <w:lvlText w:val="•"/>
      <w:lvlJc w:val="left"/>
      <w:pPr>
        <w:ind w:left="7599" w:hanging="378"/>
      </w:pPr>
      <w:rPr>
        <w:rFonts w:hint="default"/>
      </w:rPr>
    </w:lvl>
    <w:lvl w:ilvl="8">
      <w:numFmt w:val="bullet"/>
      <w:lvlText w:val="•"/>
      <w:lvlJc w:val="left"/>
      <w:pPr>
        <w:ind w:left="8668" w:hanging="378"/>
      </w:pPr>
      <w:rPr>
        <w:rFonts w:hint="default"/>
      </w:rPr>
    </w:lvl>
  </w:abstractNum>
  <w:abstractNum w:abstractNumId="6" w15:restartNumberingAfterBreak="0">
    <w:nsid w:val="5AF369AA"/>
    <w:multiLevelType w:val="multilevel"/>
    <w:tmpl w:val="A9165CE4"/>
    <w:lvl w:ilvl="0">
      <w:start w:val="4"/>
      <w:numFmt w:val="decimal"/>
      <w:lvlText w:val="%1."/>
      <w:lvlJc w:val="left"/>
      <w:pPr>
        <w:ind w:left="332" w:hanging="223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>
      <w:start w:val="1"/>
      <w:numFmt w:val="decimal"/>
      <w:lvlText w:val="%1.%2."/>
      <w:lvlJc w:val="left"/>
      <w:pPr>
        <w:ind w:left="499" w:hanging="389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10" w:hanging="558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10" w:hanging="760"/>
        <w:jc w:val="left"/>
      </w:pPr>
      <w:rPr>
        <w:rFonts w:ascii="Arial" w:eastAsia="Arial" w:hAnsi="Arial" w:cs="Arial" w:hint="default"/>
        <w:spacing w:val="-19"/>
        <w:w w:val="100"/>
        <w:sz w:val="20"/>
        <w:szCs w:val="20"/>
      </w:rPr>
    </w:lvl>
    <w:lvl w:ilvl="4">
      <w:numFmt w:val="bullet"/>
      <w:lvlText w:val="•"/>
      <w:lvlJc w:val="left"/>
      <w:pPr>
        <w:ind w:left="3076" w:hanging="760"/>
      </w:pPr>
      <w:rPr>
        <w:rFonts w:hint="default"/>
      </w:rPr>
    </w:lvl>
    <w:lvl w:ilvl="5">
      <w:numFmt w:val="bullet"/>
      <w:lvlText w:val="•"/>
      <w:lvlJc w:val="left"/>
      <w:pPr>
        <w:ind w:left="4364" w:hanging="760"/>
      </w:pPr>
      <w:rPr>
        <w:rFonts w:hint="default"/>
      </w:rPr>
    </w:lvl>
    <w:lvl w:ilvl="6">
      <w:numFmt w:val="bullet"/>
      <w:lvlText w:val="•"/>
      <w:lvlJc w:val="left"/>
      <w:pPr>
        <w:ind w:left="5652" w:hanging="760"/>
      </w:pPr>
      <w:rPr>
        <w:rFonts w:hint="default"/>
      </w:rPr>
    </w:lvl>
    <w:lvl w:ilvl="7">
      <w:numFmt w:val="bullet"/>
      <w:lvlText w:val="•"/>
      <w:lvlJc w:val="left"/>
      <w:pPr>
        <w:ind w:left="6940" w:hanging="760"/>
      </w:pPr>
      <w:rPr>
        <w:rFonts w:hint="default"/>
      </w:rPr>
    </w:lvl>
    <w:lvl w:ilvl="8">
      <w:numFmt w:val="bullet"/>
      <w:lvlText w:val="•"/>
      <w:lvlJc w:val="left"/>
      <w:pPr>
        <w:ind w:left="8229" w:hanging="760"/>
      </w:pPr>
      <w:rPr>
        <w:rFonts w:hint="default"/>
      </w:rPr>
    </w:lvl>
  </w:abstractNum>
  <w:abstractNum w:abstractNumId="7" w15:restartNumberingAfterBreak="0">
    <w:nsid w:val="6F8F1E5A"/>
    <w:multiLevelType w:val="multilevel"/>
    <w:tmpl w:val="F68611DC"/>
    <w:lvl w:ilvl="0">
      <w:start w:val="1"/>
      <w:numFmt w:val="decimal"/>
      <w:lvlText w:val="%1."/>
      <w:lvlJc w:val="left"/>
      <w:pPr>
        <w:ind w:left="332" w:hanging="223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110" w:hanging="334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440" w:hanging="334"/>
      </w:pPr>
      <w:rPr>
        <w:rFonts w:hint="default"/>
      </w:rPr>
    </w:lvl>
    <w:lvl w:ilvl="3">
      <w:numFmt w:val="bullet"/>
      <w:lvlText w:val="•"/>
      <w:lvlJc w:val="left"/>
      <w:pPr>
        <w:ind w:left="1735" w:hanging="334"/>
      </w:pPr>
      <w:rPr>
        <w:rFonts w:hint="default"/>
      </w:rPr>
    </w:lvl>
    <w:lvl w:ilvl="4">
      <w:numFmt w:val="bullet"/>
      <w:lvlText w:val="•"/>
      <w:lvlJc w:val="left"/>
      <w:pPr>
        <w:ind w:left="3031" w:hanging="334"/>
      </w:pPr>
      <w:rPr>
        <w:rFonts w:hint="default"/>
      </w:rPr>
    </w:lvl>
    <w:lvl w:ilvl="5">
      <w:numFmt w:val="bullet"/>
      <w:lvlText w:val="•"/>
      <w:lvlJc w:val="left"/>
      <w:pPr>
        <w:ind w:left="4327" w:hanging="334"/>
      </w:pPr>
      <w:rPr>
        <w:rFonts w:hint="default"/>
      </w:rPr>
    </w:lvl>
    <w:lvl w:ilvl="6">
      <w:numFmt w:val="bullet"/>
      <w:lvlText w:val="•"/>
      <w:lvlJc w:val="left"/>
      <w:pPr>
        <w:ind w:left="5622" w:hanging="334"/>
      </w:pPr>
      <w:rPr>
        <w:rFonts w:hint="default"/>
      </w:rPr>
    </w:lvl>
    <w:lvl w:ilvl="7">
      <w:numFmt w:val="bullet"/>
      <w:lvlText w:val="•"/>
      <w:lvlJc w:val="left"/>
      <w:pPr>
        <w:ind w:left="6918" w:hanging="334"/>
      </w:pPr>
      <w:rPr>
        <w:rFonts w:hint="default"/>
      </w:rPr>
    </w:lvl>
    <w:lvl w:ilvl="8">
      <w:numFmt w:val="bullet"/>
      <w:lvlText w:val="•"/>
      <w:lvlJc w:val="left"/>
      <w:pPr>
        <w:ind w:left="8214" w:hanging="334"/>
      </w:pPr>
      <w:rPr>
        <w:rFonts w:hint="default"/>
      </w:rPr>
    </w:lvl>
  </w:abstractNum>
  <w:abstractNum w:abstractNumId="8" w15:restartNumberingAfterBreak="0">
    <w:nsid w:val="7AAC5B34"/>
    <w:multiLevelType w:val="hybridMultilevel"/>
    <w:tmpl w:val="4D307EFA"/>
    <w:lvl w:ilvl="0" w:tplc="B06A723A">
      <w:start w:val="1"/>
      <w:numFmt w:val="lowerLetter"/>
      <w:lvlText w:val="%1)"/>
      <w:lvlJc w:val="left"/>
      <w:pPr>
        <w:ind w:left="110" w:hanging="248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852A25CA">
      <w:numFmt w:val="bullet"/>
      <w:lvlText w:val="•"/>
      <w:lvlJc w:val="left"/>
      <w:pPr>
        <w:ind w:left="1188" w:hanging="248"/>
      </w:pPr>
      <w:rPr>
        <w:rFonts w:hint="default"/>
      </w:rPr>
    </w:lvl>
    <w:lvl w:ilvl="2" w:tplc="250A51D2">
      <w:numFmt w:val="bullet"/>
      <w:lvlText w:val="•"/>
      <w:lvlJc w:val="left"/>
      <w:pPr>
        <w:ind w:left="2257" w:hanging="248"/>
      </w:pPr>
      <w:rPr>
        <w:rFonts w:hint="default"/>
      </w:rPr>
    </w:lvl>
    <w:lvl w:ilvl="3" w:tplc="3B1C1D18">
      <w:numFmt w:val="bullet"/>
      <w:lvlText w:val="•"/>
      <w:lvlJc w:val="left"/>
      <w:pPr>
        <w:ind w:left="3325" w:hanging="248"/>
      </w:pPr>
      <w:rPr>
        <w:rFonts w:hint="default"/>
      </w:rPr>
    </w:lvl>
    <w:lvl w:ilvl="4" w:tplc="7E44853E">
      <w:numFmt w:val="bullet"/>
      <w:lvlText w:val="•"/>
      <w:lvlJc w:val="left"/>
      <w:pPr>
        <w:ind w:left="4394" w:hanging="248"/>
      </w:pPr>
      <w:rPr>
        <w:rFonts w:hint="default"/>
      </w:rPr>
    </w:lvl>
    <w:lvl w:ilvl="5" w:tplc="0B32D3EC">
      <w:numFmt w:val="bullet"/>
      <w:lvlText w:val="•"/>
      <w:lvlJc w:val="left"/>
      <w:pPr>
        <w:ind w:left="5462" w:hanging="248"/>
      </w:pPr>
      <w:rPr>
        <w:rFonts w:hint="default"/>
      </w:rPr>
    </w:lvl>
    <w:lvl w:ilvl="6" w:tplc="AF561C18">
      <w:numFmt w:val="bullet"/>
      <w:lvlText w:val="•"/>
      <w:lvlJc w:val="left"/>
      <w:pPr>
        <w:ind w:left="6531" w:hanging="248"/>
      </w:pPr>
      <w:rPr>
        <w:rFonts w:hint="default"/>
      </w:rPr>
    </w:lvl>
    <w:lvl w:ilvl="7" w:tplc="125CA22C">
      <w:numFmt w:val="bullet"/>
      <w:lvlText w:val="•"/>
      <w:lvlJc w:val="left"/>
      <w:pPr>
        <w:ind w:left="7599" w:hanging="248"/>
      </w:pPr>
      <w:rPr>
        <w:rFonts w:hint="default"/>
      </w:rPr>
    </w:lvl>
    <w:lvl w:ilvl="8" w:tplc="D8C0F0BA">
      <w:numFmt w:val="bullet"/>
      <w:lvlText w:val="•"/>
      <w:lvlJc w:val="left"/>
      <w:pPr>
        <w:ind w:left="8668" w:hanging="248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2A4"/>
    <w:rsid w:val="006602A4"/>
    <w:rsid w:val="00D15447"/>
    <w:rsid w:val="00E210BC"/>
    <w:rsid w:val="00FD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74918"/>
  <w15:docId w15:val="{6A171EE2-0FE0-4605-ACF0-19116220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10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1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gdpr@porsche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aroslav.kaliba@asu.cas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jaroslav.kaliba@asu.cas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chal.tupy@porsche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i.cz/informace-" TargetMode="External"/><Relationship Id="rId10" Type="http://schemas.openxmlformats.org/officeDocument/2006/relationships/hyperlink" Target="mailto:info.smichov@porsche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adr@co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4311</Words>
  <Characters>25437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2</cp:revision>
  <dcterms:created xsi:type="dcterms:W3CDTF">2022-09-13T08:02:00Z</dcterms:created>
  <dcterms:modified xsi:type="dcterms:W3CDTF">2022-09-13T08:02:00Z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DocumentComposition using Apache FOP 2.x</vt:lpwstr>
  </property>
  <property fmtid="{D5CDD505-2E9C-101B-9397-08002B2CF9AE}" pid="4" name="LastSaved">
    <vt:filetime>2022-08-30T00:00:00Z</vt:filetime>
  </property>
</Properties>
</file>