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99" w:rsidRPr="00A535B5" w:rsidRDefault="00A535B5">
      <w:pPr>
        <w:ind w:right="16"/>
        <w:jc w:val="center"/>
        <w:rPr>
          <w:szCs w:val="20"/>
        </w:rPr>
      </w:pPr>
      <w:r w:rsidRPr="00A535B5">
        <w:rPr>
          <w:rFonts w:ascii="Calibri" w:eastAsia="Calibri" w:hAnsi="Calibri" w:cs="Calibri"/>
          <w:b/>
          <w:bCs/>
          <w:iCs/>
          <w:sz w:val="36"/>
          <w:szCs w:val="32"/>
        </w:rPr>
        <w:t>Smlouva o ubytování</w:t>
      </w:r>
    </w:p>
    <w:p w:rsidR="00300899" w:rsidRDefault="00300899">
      <w:pPr>
        <w:spacing w:line="200" w:lineRule="exact"/>
        <w:rPr>
          <w:sz w:val="24"/>
          <w:szCs w:val="24"/>
        </w:rPr>
      </w:pPr>
    </w:p>
    <w:p w:rsidR="00300899" w:rsidRDefault="00300899">
      <w:pPr>
        <w:spacing w:line="216" w:lineRule="exact"/>
        <w:rPr>
          <w:sz w:val="24"/>
          <w:szCs w:val="24"/>
        </w:rPr>
      </w:pPr>
    </w:p>
    <w:p w:rsidR="00300899" w:rsidRDefault="00CA3EE4">
      <w:pPr>
        <w:ind w:left="4"/>
        <w:rPr>
          <w:sz w:val="20"/>
          <w:szCs w:val="20"/>
        </w:rPr>
      </w:pPr>
      <w:r>
        <w:rPr>
          <w:rFonts w:ascii="Calibri" w:eastAsia="Calibri" w:hAnsi="Calibri" w:cs="Calibri"/>
          <w:sz w:val="24"/>
          <w:szCs w:val="24"/>
          <w:u w:val="single"/>
        </w:rPr>
        <w:t>Smluvní strany:</w:t>
      </w:r>
    </w:p>
    <w:p w:rsidR="00300899" w:rsidRDefault="00300899">
      <w:pPr>
        <w:spacing w:line="218" w:lineRule="exact"/>
        <w:rPr>
          <w:sz w:val="24"/>
          <w:szCs w:val="24"/>
        </w:rPr>
      </w:pPr>
    </w:p>
    <w:p w:rsidR="00300899" w:rsidRDefault="00CA3EE4" w:rsidP="00A535B5">
      <w:pPr>
        <w:spacing w:line="235" w:lineRule="auto"/>
        <w:ind w:left="4" w:right="680"/>
        <w:rPr>
          <w:sz w:val="20"/>
          <w:szCs w:val="20"/>
        </w:rPr>
      </w:pPr>
      <w:r>
        <w:rPr>
          <w:rFonts w:ascii="Calibri" w:eastAsia="Calibri" w:hAnsi="Calibri" w:cs="Calibri"/>
          <w:b/>
          <w:bCs/>
          <w:sz w:val="24"/>
          <w:szCs w:val="24"/>
        </w:rPr>
        <w:t xml:space="preserve">Domov mládeže, internát a školní jídelna, Hradec Králové, Vocelova 1469/5 </w:t>
      </w:r>
      <w:r w:rsidRPr="00A535B5">
        <w:rPr>
          <w:rFonts w:ascii="Calibri" w:eastAsia="Calibri" w:hAnsi="Calibri" w:cs="Calibri"/>
          <w:bCs/>
          <w:sz w:val="24"/>
          <w:szCs w:val="24"/>
        </w:rPr>
        <w:t>(</w:t>
      </w:r>
      <w:r>
        <w:rPr>
          <w:rFonts w:ascii="Calibri" w:eastAsia="Calibri" w:hAnsi="Calibri" w:cs="Calibri"/>
          <w:sz w:val="24"/>
          <w:szCs w:val="24"/>
        </w:rPr>
        <w:t>dále jen</w:t>
      </w:r>
      <w:r>
        <w:rPr>
          <w:rFonts w:ascii="Calibri" w:eastAsia="Calibri" w:hAnsi="Calibri" w:cs="Calibri"/>
          <w:b/>
          <w:bCs/>
          <w:sz w:val="24"/>
          <w:szCs w:val="24"/>
        </w:rPr>
        <w:t xml:space="preserve"> </w:t>
      </w:r>
      <w:r>
        <w:rPr>
          <w:rFonts w:ascii="Calibri" w:eastAsia="Calibri" w:hAnsi="Calibri" w:cs="Calibri"/>
          <w:sz w:val="24"/>
          <w:szCs w:val="24"/>
        </w:rPr>
        <w:t>DMIŠJ) - IČ: 00 528 315 DIČ: CZ 00 528 315</w:t>
      </w:r>
    </w:p>
    <w:p w:rsidR="00300899" w:rsidRDefault="00300899" w:rsidP="00A535B5">
      <w:pPr>
        <w:spacing w:line="45" w:lineRule="exact"/>
        <w:rPr>
          <w:sz w:val="24"/>
          <w:szCs w:val="24"/>
        </w:rPr>
      </w:pPr>
    </w:p>
    <w:p w:rsidR="00300899" w:rsidRDefault="00CA3EE4" w:rsidP="00A535B5">
      <w:pPr>
        <w:ind w:left="4"/>
        <w:rPr>
          <w:sz w:val="20"/>
          <w:szCs w:val="20"/>
        </w:rPr>
      </w:pPr>
      <w:r>
        <w:rPr>
          <w:rFonts w:ascii="Calibri" w:eastAsia="Calibri" w:hAnsi="Calibri" w:cs="Calibri"/>
          <w:sz w:val="24"/>
          <w:szCs w:val="24"/>
        </w:rPr>
        <w:t>se sídlem Vocelova 1469/5, Hradec Králové 2, PSČ: 500 02</w:t>
      </w:r>
    </w:p>
    <w:p w:rsidR="00300899" w:rsidRDefault="00300899" w:rsidP="00A535B5">
      <w:pPr>
        <w:spacing w:line="45" w:lineRule="exact"/>
        <w:rPr>
          <w:sz w:val="24"/>
          <w:szCs w:val="24"/>
        </w:rPr>
      </w:pPr>
    </w:p>
    <w:p w:rsidR="00300899" w:rsidRDefault="00CA3EE4" w:rsidP="00A535B5">
      <w:pPr>
        <w:ind w:left="4"/>
        <w:rPr>
          <w:sz w:val="20"/>
          <w:szCs w:val="20"/>
        </w:rPr>
      </w:pPr>
      <w:r>
        <w:rPr>
          <w:rFonts w:ascii="Calibri" w:eastAsia="Calibri" w:hAnsi="Calibri" w:cs="Calibri"/>
          <w:sz w:val="24"/>
          <w:szCs w:val="24"/>
        </w:rPr>
        <w:t>zastoupený:</w:t>
      </w:r>
      <w:bookmarkStart w:id="0" w:name="_GoBack"/>
      <w:bookmarkEnd w:id="0"/>
      <w:r>
        <w:rPr>
          <w:rFonts w:ascii="Calibri" w:eastAsia="Calibri" w:hAnsi="Calibri" w:cs="Calibri"/>
          <w:sz w:val="24"/>
          <w:szCs w:val="24"/>
        </w:rPr>
        <w:t xml:space="preserve"> ředitelkou</w:t>
      </w:r>
    </w:p>
    <w:p w:rsidR="00300899" w:rsidRDefault="00300899" w:rsidP="00A535B5">
      <w:pPr>
        <w:spacing w:line="43" w:lineRule="exact"/>
        <w:rPr>
          <w:sz w:val="24"/>
          <w:szCs w:val="24"/>
        </w:rPr>
      </w:pPr>
    </w:p>
    <w:p w:rsidR="00300899" w:rsidRDefault="00CA3EE4" w:rsidP="00A535B5">
      <w:pPr>
        <w:ind w:left="4"/>
        <w:rPr>
          <w:sz w:val="20"/>
          <w:szCs w:val="20"/>
        </w:rPr>
      </w:pPr>
      <w:r>
        <w:rPr>
          <w:rFonts w:ascii="Calibri" w:eastAsia="Calibri" w:hAnsi="Calibri" w:cs="Calibri"/>
          <w:sz w:val="24"/>
          <w:szCs w:val="24"/>
        </w:rPr>
        <w:t xml:space="preserve">na straně jedné, dále jen </w:t>
      </w:r>
      <w:r>
        <w:rPr>
          <w:rFonts w:ascii="Calibri" w:eastAsia="Calibri" w:hAnsi="Calibri" w:cs="Calibri"/>
          <w:b/>
          <w:bCs/>
          <w:sz w:val="24"/>
          <w:szCs w:val="24"/>
        </w:rPr>
        <w:t>„poskytovatel“,</w:t>
      </w:r>
    </w:p>
    <w:p w:rsidR="00300899" w:rsidRDefault="00300899">
      <w:pPr>
        <w:spacing w:line="45" w:lineRule="exact"/>
        <w:rPr>
          <w:sz w:val="24"/>
          <w:szCs w:val="24"/>
        </w:rPr>
      </w:pPr>
    </w:p>
    <w:p w:rsidR="00300899" w:rsidRDefault="00CA3EE4">
      <w:pPr>
        <w:ind w:left="4"/>
        <w:rPr>
          <w:sz w:val="20"/>
          <w:szCs w:val="20"/>
        </w:rPr>
      </w:pPr>
      <w:r>
        <w:rPr>
          <w:rFonts w:ascii="Calibri" w:eastAsia="Calibri" w:hAnsi="Calibri" w:cs="Calibri"/>
          <w:sz w:val="24"/>
          <w:szCs w:val="24"/>
        </w:rPr>
        <w:t>a</w:t>
      </w:r>
    </w:p>
    <w:p w:rsidR="00300899" w:rsidRDefault="00300899">
      <w:pPr>
        <w:spacing w:line="44" w:lineRule="exact"/>
        <w:rPr>
          <w:sz w:val="24"/>
          <w:szCs w:val="24"/>
        </w:rPr>
      </w:pPr>
    </w:p>
    <w:p w:rsidR="00300899" w:rsidRDefault="00CA3EE4" w:rsidP="00A535B5">
      <w:pPr>
        <w:ind w:left="4"/>
        <w:jc w:val="both"/>
        <w:rPr>
          <w:sz w:val="20"/>
          <w:szCs w:val="20"/>
        </w:rPr>
      </w:pPr>
      <w:r>
        <w:rPr>
          <w:rFonts w:ascii="Calibri" w:eastAsia="Calibri" w:hAnsi="Calibri" w:cs="Calibri"/>
          <w:b/>
          <w:bCs/>
          <w:sz w:val="24"/>
          <w:szCs w:val="24"/>
        </w:rPr>
        <w:t>Mountfield HK, a.s</w:t>
      </w:r>
      <w:r>
        <w:rPr>
          <w:rFonts w:ascii="Calibri" w:eastAsia="Calibri" w:hAnsi="Calibri" w:cs="Calibri"/>
          <w:sz w:val="24"/>
          <w:szCs w:val="24"/>
        </w:rPr>
        <w:t>. -</w:t>
      </w:r>
      <w:r>
        <w:rPr>
          <w:rFonts w:ascii="Calibri" w:eastAsia="Calibri" w:hAnsi="Calibri" w:cs="Calibri"/>
          <w:b/>
          <w:bCs/>
          <w:sz w:val="24"/>
          <w:szCs w:val="24"/>
        </w:rPr>
        <w:t xml:space="preserve"> </w:t>
      </w:r>
      <w:r>
        <w:rPr>
          <w:rFonts w:ascii="Calibri" w:eastAsia="Calibri" w:hAnsi="Calibri" w:cs="Calibri"/>
          <w:sz w:val="24"/>
          <w:szCs w:val="24"/>
        </w:rPr>
        <w:t>IČ: 01 916</w:t>
      </w:r>
      <w:r>
        <w:rPr>
          <w:rFonts w:ascii="Calibri" w:eastAsia="Calibri" w:hAnsi="Calibri" w:cs="Calibri"/>
          <w:b/>
          <w:bCs/>
          <w:sz w:val="24"/>
          <w:szCs w:val="24"/>
        </w:rPr>
        <w:t xml:space="preserve"> </w:t>
      </w:r>
      <w:r>
        <w:rPr>
          <w:rFonts w:ascii="Calibri" w:eastAsia="Calibri" w:hAnsi="Calibri" w:cs="Calibri"/>
          <w:sz w:val="24"/>
          <w:szCs w:val="24"/>
        </w:rPr>
        <w:t>441 DIČ: CZ 01 916 441</w:t>
      </w:r>
    </w:p>
    <w:p w:rsidR="00300899" w:rsidRDefault="00300899" w:rsidP="00A535B5">
      <w:pPr>
        <w:spacing w:line="43" w:lineRule="exact"/>
        <w:jc w:val="both"/>
        <w:rPr>
          <w:sz w:val="24"/>
          <w:szCs w:val="24"/>
        </w:rPr>
      </w:pPr>
    </w:p>
    <w:p w:rsidR="00300899" w:rsidRDefault="00CA3EE4" w:rsidP="00A535B5">
      <w:pPr>
        <w:ind w:left="4"/>
        <w:jc w:val="both"/>
        <w:rPr>
          <w:sz w:val="20"/>
          <w:szCs w:val="20"/>
        </w:rPr>
      </w:pPr>
      <w:r>
        <w:rPr>
          <w:rFonts w:ascii="Calibri" w:eastAsia="Calibri" w:hAnsi="Calibri" w:cs="Calibri"/>
          <w:sz w:val="24"/>
          <w:szCs w:val="24"/>
        </w:rPr>
        <w:t>se sídlem Komenského 1214/2, Hradec Králové, PSČ: 500 03</w:t>
      </w:r>
    </w:p>
    <w:p w:rsidR="00300899" w:rsidRDefault="00300899" w:rsidP="00A535B5">
      <w:pPr>
        <w:spacing w:line="98" w:lineRule="exact"/>
        <w:jc w:val="both"/>
        <w:rPr>
          <w:sz w:val="24"/>
          <w:szCs w:val="24"/>
        </w:rPr>
      </w:pPr>
    </w:p>
    <w:p w:rsidR="00300899" w:rsidRDefault="00CA3EE4" w:rsidP="00A535B5">
      <w:pPr>
        <w:spacing w:line="253" w:lineRule="auto"/>
        <w:ind w:left="4" w:right="1320"/>
        <w:jc w:val="both"/>
        <w:rPr>
          <w:sz w:val="20"/>
          <w:szCs w:val="20"/>
        </w:rPr>
      </w:pPr>
      <w:r>
        <w:rPr>
          <w:rFonts w:ascii="Calibri" w:eastAsia="Calibri" w:hAnsi="Calibri" w:cs="Calibri"/>
          <w:sz w:val="24"/>
          <w:szCs w:val="24"/>
        </w:rPr>
        <w:t xml:space="preserve">zapsaná v OR vedeného krajským soudem v Hradci Králové, oddíl B, vložka 3226 zastoupená, předsedou představenstva na straně druhé, dále jen </w:t>
      </w:r>
      <w:r>
        <w:rPr>
          <w:rFonts w:ascii="Calibri" w:eastAsia="Calibri" w:hAnsi="Calibri" w:cs="Calibri"/>
          <w:b/>
          <w:bCs/>
          <w:sz w:val="24"/>
          <w:szCs w:val="24"/>
        </w:rPr>
        <w:t>„objednatel“,</w:t>
      </w:r>
    </w:p>
    <w:p w:rsidR="00300899" w:rsidRDefault="00300899" w:rsidP="00A535B5">
      <w:pPr>
        <w:spacing w:line="204" w:lineRule="exact"/>
        <w:jc w:val="both"/>
        <w:rPr>
          <w:sz w:val="24"/>
          <w:szCs w:val="24"/>
        </w:rPr>
      </w:pPr>
    </w:p>
    <w:p w:rsidR="00300899" w:rsidRDefault="00CA3EE4" w:rsidP="00A535B5">
      <w:pPr>
        <w:spacing w:line="235" w:lineRule="auto"/>
        <w:ind w:left="4"/>
        <w:jc w:val="both"/>
        <w:rPr>
          <w:sz w:val="20"/>
          <w:szCs w:val="20"/>
        </w:rPr>
      </w:pPr>
      <w:r>
        <w:rPr>
          <w:rFonts w:ascii="Calibri" w:eastAsia="Calibri" w:hAnsi="Calibri" w:cs="Calibri"/>
          <w:sz w:val="24"/>
          <w:szCs w:val="24"/>
        </w:rPr>
        <w:t xml:space="preserve">uzavírají, dle § 1746 odst. 2 zákona č. 89/2012, občanský zákoník, v platném znění, níže uvedeného dne, měsíce a roku tuto </w:t>
      </w:r>
      <w:r>
        <w:rPr>
          <w:rFonts w:ascii="Calibri" w:eastAsia="Calibri" w:hAnsi="Calibri" w:cs="Calibri"/>
          <w:b/>
          <w:bCs/>
          <w:sz w:val="24"/>
          <w:szCs w:val="24"/>
        </w:rPr>
        <w:t>smlouvu o ubytování.</w:t>
      </w:r>
    </w:p>
    <w:p w:rsidR="00300899" w:rsidRDefault="00300899">
      <w:pPr>
        <w:spacing w:line="288" w:lineRule="exact"/>
        <w:rPr>
          <w:sz w:val="24"/>
          <w:szCs w:val="24"/>
        </w:rPr>
      </w:pPr>
    </w:p>
    <w:p w:rsidR="00300899" w:rsidRDefault="00CA3EE4">
      <w:pPr>
        <w:ind w:right="-3"/>
        <w:jc w:val="center"/>
        <w:rPr>
          <w:sz w:val="20"/>
          <w:szCs w:val="20"/>
        </w:rPr>
      </w:pPr>
      <w:r>
        <w:rPr>
          <w:rFonts w:ascii="Calibri" w:eastAsia="Calibri" w:hAnsi="Calibri" w:cs="Calibri"/>
          <w:b/>
          <w:bCs/>
          <w:sz w:val="24"/>
          <w:szCs w:val="24"/>
        </w:rPr>
        <w:t>Článek 1 - Předmět a účel smlouvy</w:t>
      </w:r>
    </w:p>
    <w:p w:rsidR="00300899" w:rsidRDefault="00300899">
      <w:pPr>
        <w:spacing w:line="336" w:lineRule="exact"/>
        <w:rPr>
          <w:sz w:val="24"/>
          <w:szCs w:val="24"/>
        </w:rPr>
      </w:pPr>
    </w:p>
    <w:p w:rsidR="00300899" w:rsidRDefault="00CA3EE4" w:rsidP="00A535B5">
      <w:pPr>
        <w:spacing w:line="270" w:lineRule="auto"/>
        <w:ind w:left="4"/>
        <w:jc w:val="both"/>
        <w:rPr>
          <w:sz w:val="20"/>
          <w:szCs w:val="20"/>
        </w:rPr>
      </w:pPr>
      <w:r>
        <w:rPr>
          <w:rFonts w:ascii="Calibri" w:eastAsia="Calibri" w:hAnsi="Calibri" w:cs="Calibri"/>
          <w:sz w:val="24"/>
          <w:szCs w:val="24"/>
        </w:rPr>
        <w:t>Předmětem této smlouvy je poskytování ubytování žákům základních a středních škol – hráčům klubu objednatele – ve školském ubytovacím zařízení poskytovatele (dále jen DM) v</w:t>
      </w:r>
      <w:r w:rsidR="00F235A8">
        <w:rPr>
          <w:rFonts w:ascii="Calibri" w:eastAsia="Calibri" w:hAnsi="Calibri" w:cs="Calibri"/>
          <w:sz w:val="24"/>
          <w:szCs w:val="24"/>
        </w:rPr>
        <w:t> </w:t>
      </w:r>
      <w:r>
        <w:rPr>
          <w:rFonts w:ascii="Calibri" w:eastAsia="Calibri" w:hAnsi="Calibri" w:cs="Calibri"/>
          <w:sz w:val="24"/>
          <w:szCs w:val="24"/>
        </w:rPr>
        <w:t xml:space="preserve">ulici Hradecká 1204/5, 500 03 Hradec Králové v souladu s vyhláškou MŠMT č. 108/2005 Sb., o školských výchovných a ubytovacích zařízení a školských účelových zařízení, v platném znění. </w:t>
      </w:r>
    </w:p>
    <w:p w:rsidR="00300899" w:rsidRDefault="00300899" w:rsidP="00A535B5">
      <w:pPr>
        <w:spacing w:line="185" w:lineRule="exact"/>
        <w:jc w:val="both"/>
        <w:rPr>
          <w:sz w:val="24"/>
          <w:szCs w:val="24"/>
        </w:rPr>
      </w:pPr>
    </w:p>
    <w:p w:rsidR="00300899" w:rsidRDefault="00CA3EE4" w:rsidP="00A535B5">
      <w:pPr>
        <w:spacing w:line="236" w:lineRule="auto"/>
        <w:ind w:left="4"/>
        <w:jc w:val="both"/>
        <w:rPr>
          <w:sz w:val="20"/>
          <w:szCs w:val="20"/>
        </w:rPr>
      </w:pPr>
      <w:r>
        <w:rPr>
          <w:rFonts w:ascii="Calibri" w:eastAsia="Calibri" w:hAnsi="Calibri" w:cs="Calibri"/>
          <w:sz w:val="24"/>
          <w:szCs w:val="24"/>
        </w:rPr>
        <w:t>Objednatel prohlašuje, že se seznámil se stavem ubytovacího prostoru a že ho v uvedeném stavu přijímá k ubytování výše uvedeným žákům – hráčům klubu.</w:t>
      </w:r>
    </w:p>
    <w:p w:rsidR="00300899" w:rsidRDefault="00300899">
      <w:pPr>
        <w:spacing w:line="285" w:lineRule="exact"/>
        <w:rPr>
          <w:sz w:val="24"/>
          <w:szCs w:val="24"/>
        </w:rPr>
      </w:pPr>
    </w:p>
    <w:p w:rsidR="00300899" w:rsidRDefault="00CA3EE4">
      <w:pPr>
        <w:ind w:right="16"/>
        <w:jc w:val="center"/>
        <w:rPr>
          <w:sz w:val="20"/>
          <w:szCs w:val="20"/>
        </w:rPr>
      </w:pPr>
      <w:r>
        <w:rPr>
          <w:rFonts w:ascii="Calibri" w:eastAsia="Calibri" w:hAnsi="Calibri" w:cs="Calibri"/>
          <w:b/>
          <w:bCs/>
          <w:sz w:val="24"/>
          <w:szCs w:val="24"/>
        </w:rPr>
        <w:t>Článek 2 - Doba ubytování</w:t>
      </w:r>
    </w:p>
    <w:p w:rsidR="00300899" w:rsidRDefault="00300899">
      <w:pPr>
        <w:spacing w:line="285" w:lineRule="exact"/>
        <w:rPr>
          <w:sz w:val="24"/>
          <w:szCs w:val="24"/>
        </w:rPr>
      </w:pPr>
    </w:p>
    <w:p w:rsidR="00300899" w:rsidRDefault="00CA3EE4" w:rsidP="00A535B5">
      <w:pPr>
        <w:ind w:left="4"/>
        <w:jc w:val="both"/>
        <w:rPr>
          <w:sz w:val="20"/>
          <w:szCs w:val="20"/>
        </w:rPr>
      </w:pPr>
      <w:r>
        <w:rPr>
          <w:rFonts w:ascii="Calibri" w:eastAsia="Calibri" w:hAnsi="Calibri" w:cs="Calibri"/>
          <w:sz w:val="24"/>
          <w:szCs w:val="24"/>
        </w:rPr>
        <w:t>Ubytování je sjednáno na školní rok 202</w:t>
      </w:r>
      <w:r w:rsidR="00F235A8">
        <w:rPr>
          <w:rFonts w:ascii="Calibri" w:eastAsia="Calibri" w:hAnsi="Calibri" w:cs="Calibri"/>
          <w:sz w:val="24"/>
          <w:szCs w:val="24"/>
        </w:rPr>
        <w:t>2</w:t>
      </w:r>
      <w:r>
        <w:rPr>
          <w:rFonts w:ascii="Calibri" w:eastAsia="Calibri" w:hAnsi="Calibri" w:cs="Calibri"/>
          <w:sz w:val="24"/>
          <w:szCs w:val="24"/>
        </w:rPr>
        <w:t>/2</w:t>
      </w:r>
      <w:r w:rsidR="00F235A8">
        <w:rPr>
          <w:rFonts w:ascii="Calibri" w:eastAsia="Calibri" w:hAnsi="Calibri" w:cs="Calibri"/>
          <w:sz w:val="24"/>
          <w:szCs w:val="24"/>
        </w:rPr>
        <w:t>3</w:t>
      </w:r>
      <w:r>
        <w:rPr>
          <w:rFonts w:ascii="Calibri" w:eastAsia="Calibri" w:hAnsi="Calibri" w:cs="Calibri"/>
          <w:sz w:val="24"/>
          <w:szCs w:val="24"/>
        </w:rPr>
        <w:t xml:space="preserve"> tj. od 1. 9. 202</w:t>
      </w:r>
      <w:r w:rsidR="00F235A8">
        <w:rPr>
          <w:rFonts w:ascii="Calibri" w:eastAsia="Calibri" w:hAnsi="Calibri" w:cs="Calibri"/>
          <w:sz w:val="24"/>
          <w:szCs w:val="24"/>
        </w:rPr>
        <w:t>2</w:t>
      </w:r>
      <w:r>
        <w:rPr>
          <w:rFonts w:ascii="Calibri" w:eastAsia="Calibri" w:hAnsi="Calibri" w:cs="Calibri"/>
          <w:sz w:val="24"/>
          <w:szCs w:val="24"/>
        </w:rPr>
        <w:t xml:space="preserve"> do 30. 6. 202</w:t>
      </w:r>
      <w:r w:rsidR="00F235A8">
        <w:rPr>
          <w:rFonts w:ascii="Calibri" w:eastAsia="Calibri" w:hAnsi="Calibri" w:cs="Calibri"/>
          <w:sz w:val="24"/>
          <w:szCs w:val="24"/>
        </w:rPr>
        <w:t>3</w:t>
      </w:r>
      <w:r>
        <w:rPr>
          <w:rFonts w:ascii="Calibri" w:eastAsia="Calibri" w:hAnsi="Calibri" w:cs="Calibri"/>
          <w:sz w:val="24"/>
          <w:szCs w:val="24"/>
        </w:rPr>
        <w:t>.</w:t>
      </w:r>
    </w:p>
    <w:p w:rsidR="00300899" w:rsidRDefault="00300899">
      <w:pPr>
        <w:spacing w:line="283" w:lineRule="exact"/>
        <w:rPr>
          <w:sz w:val="24"/>
          <w:szCs w:val="24"/>
        </w:rPr>
      </w:pPr>
    </w:p>
    <w:p w:rsidR="00300899" w:rsidRDefault="00CA3EE4">
      <w:pPr>
        <w:ind w:right="16"/>
        <w:jc w:val="center"/>
        <w:rPr>
          <w:sz w:val="20"/>
          <w:szCs w:val="20"/>
        </w:rPr>
      </w:pPr>
      <w:r>
        <w:rPr>
          <w:rFonts w:ascii="Calibri" w:eastAsia="Calibri" w:hAnsi="Calibri" w:cs="Calibri"/>
          <w:b/>
          <w:bCs/>
          <w:sz w:val="24"/>
          <w:szCs w:val="24"/>
        </w:rPr>
        <w:t>Článek 3 - Specifikace podmínek ubytovacích služeb</w:t>
      </w:r>
    </w:p>
    <w:p w:rsidR="00300899" w:rsidRDefault="00300899">
      <w:pPr>
        <w:spacing w:line="163" w:lineRule="exact"/>
        <w:rPr>
          <w:sz w:val="24"/>
          <w:szCs w:val="24"/>
        </w:rPr>
      </w:pPr>
    </w:p>
    <w:p w:rsidR="00300899" w:rsidRDefault="00CA3EE4">
      <w:pPr>
        <w:ind w:left="4"/>
        <w:rPr>
          <w:sz w:val="20"/>
          <w:szCs w:val="20"/>
        </w:rPr>
      </w:pPr>
      <w:r>
        <w:rPr>
          <w:rFonts w:ascii="Calibri" w:eastAsia="Calibri" w:hAnsi="Calibri" w:cs="Calibri"/>
          <w:b/>
          <w:bCs/>
          <w:sz w:val="24"/>
          <w:szCs w:val="24"/>
        </w:rPr>
        <w:t>1. Poskytovatel:</w:t>
      </w:r>
    </w:p>
    <w:p w:rsidR="00300899" w:rsidRDefault="00300899">
      <w:pPr>
        <w:spacing w:line="98" w:lineRule="exact"/>
        <w:rPr>
          <w:sz w:val="24"/>
          <w:szCs w:val="24"/>
        </w:rPr>
      </w:pPr>
    </w:p>
    <w:p w:rsidR="00300899" w:rsidRDefault="00CA3EE4" w:rsidP="00A535B5">
      <w:pPr>
        <w:numPr>
          <w:ilvl w:val="0"/>
          <w:numId w:val="1"/>
        </w:numPr>
        <w:tabs>
          <w:tab w:val="left" w:pos="277"/>
        </w:tabs>
        <w:spacing w:line="236" w:lineRule="auto"/>
        <w:ind w:left="4" w:hanging="4"/>
        <w:jc w:val="both"/>
        <w:rPr>
          <w:rFonts w:ascii="Calibri" w:eastAsia="Calibri" w:hAnsi="Calibri" w:cs="Calibri"/>
          <w:sz w:val="24"/>
          <w:szCs w:val="24"/>
        </w:rPr>
      </w:pPr>
      <w:r>
        <w:rPr>
          <w:rFonts w:ascii="Calibri" w:eastAsia="Calibri" w:hAnsi="Calibri" w:cs="Calibri"/>
          <w:sz w:val="24"/>
          <w:szCs w:val="24"/>
        </w:rPr>
        <w:t>přijme k ubytování hráče klubu (dále jen žáky) na základě podané přihlášky k ubytování v DM; přihláška musí být podepsána zákonnými zástupci nezletilých žáků nebo žákem zletilým,</w:t>
      </w:r>
    </w:p>
    <w:p w:rsidR="00300899" w:rsidRDefault="00300899" w:rsidP="00A535B5">
      <w:pPr>
        <w:spacing w:line="24" w:lineRule="exact"/>
        <w:jc w:val="both"/>
        <w:rPr>
          <w:sz w:val="20"/>
          <w:szCs w:val="20"/>
        </w:rPr>
      </w:pPr>
      <w:bookmarkStart w:id="1" w:name="page2"/>
      <w:bookmarkEnd w:id="1"/>
    </w:p>
    <w:p w:rsidR="00F235A8" w:rsidRDefault="00F235A8" w:rsidP="00A535B5">
      <w:pPr>
        <w:spacing w:line="24" w:lineRule="exact"/>
        <w:jc w:val="both"/>
        <w:rPr>
          <w:sz w:val="20"/>
          <w:szCs w:val="20"/>
        </w:rPr>
      </w:pPr>
    </w:p>
    <w:p w:rsidR="00F235A8" w:rsidRDefault="00F235A8" w:rsidP="00A535B5">
      <w:pPr>
        <w:spacing w:line="24" w:lineRule="exact"/>
        <w:jc w:val="both"/>
        <w:rPr>
          <w:sz w:val="20"/>
          <w:szCs w:val="20"/>
        </w:rPr>
      </w:pPr>
    </w:p>
    <w:p w:rsidR="00F235A8" w:rsidRDefault="00F235A8" w:rsidP="00A535B5">
      <w:pPr>
        <w:spacing w:line="24" w:lineRule="exact"/>
        <w:jc w:val="both"/>
        <w:rPr>
          <w:sz w:val="20"/>
          <w:szCs w:val="20"/>
        </w:rPr>
      </w:pPr>
    </w:p>
    <w:p w:rsidR="00300899" w:rsidRPr="006E5FDC" w:rsidRDefault="00CA3EE4" w:rsidP="00A535B5">
      <w:pPr>
        <w:numPr>
          <w:ilvl w:val="0"/>
          <w:numId w:val="2"/>
        </w:numPr>
        <w:tabs>
          <w:tab w:val="left" w:pos="284"/>
        </w:tabs>
        <w:spacing w:after="120" w:line="265" w:lineRule="auto"/>
        <w:ind w:left="4" w:hanging="4"/>
        <w:jc w:val="both"/>
        <w:rPr>
          <w:rFonts w:ascii="Calibri" w:eastAsia="Calibri" w:hAnsi="Calibri" w:cs="Calibri"/>
          <w:sz w:val="24"/>
          <w:szCs w:val="24"/>
        </w:rPr>
      </w:pPr>
      <w:r>
        <w:rPr>
          <w:rFonts w:ascii="Calibri" w:eastAsia="Calibri" w:hAnsi="Calibri" w:cs="Calibri"/>
          <w:sz w:val="24"/>
          <w:szCs w:val="24"/>
        </w:rPr>
        <w:t>zajistí provoz DM v průběhu hokejové sezóny včetně předem dohodnutých víkendových dnů, svátků a vedlejších školních prázdnin dle požadavků ubytovaného, a to jen v tom případě, neklesne-li počet ubytovaných žáků pod pět a bude-li požadavek na ubytování o víkendu potvrzen zástupcem ubytovaného nejpozději do úterý předcházejícího požadovanému víkendu,</w:t>
      </w:r>
    </w:p>
    <w:p w:rsidR="00300899" w:rsidRDefault="00CA3EE4" w:rsidP="00A535B5">
      <w:pPr>
        <w:numPr>
          <w:ilvl w:val="0"/>
          <w:numId w:val="2"/>
        </w:numPr>
        <w:tabs>
          <w:tab w:val="left" w:pos="227"/>
        </w:tabs>
        <w:spacing w:after="120" w:line="261" w:lineRule="auto"/>
        <w:ind w:left="4" w:hanging="4"/>
        <w:jc w:val="both"/>
        <w:rPr>
          <w:rFonts w:ascii="Calibri" w:eastAsia="Calibri" w:hAnsi="Calibri" w:cs="Calibri"/>
          <w:sz w:val="24"/>
          <w:szCs w:val="24"/>
        </w:rPr>
      </w:pPr>
      <w:r>
        <w:rPr>
          <w:rFonts w:ascii="Calibri" w:eastAsia="Calibri" w:hAnsi="Calibri" w:cs="Calibri"/>
          <w:sz w:val="24"/>
          <w:szCs w:val="24"/>
        </w:rPr>
        <w:t>vystaví vždy do 15. dne v měsíci fakturu objednateli, ve které vyúčtuje náklady za ubytování za předchozí měsíc a dále fakturu za poskytnuté školské služby ve výši vzniklých mzdových vícenákladů pracovníků na provoz o víkendech a svátcích (viz odst. 2, písm. b) dle požadavku objednatele; splatnost faktur je 14 kalendářních dní,</w:t>
      </w:r>
    </w:p>
    <w:p w:rsidR="00300899" w:rsidRDefault="00300899" w:rsidP="00A535B5">
      <w:pPr>
        <w:spacing w:line="194" w:lineRule="exact"/>
        <w:jc w:val="both"/>
        <w:rPr>
          <w:rFonts w:ascii="Calibri" w:eastAsia="Calibri" w:hAnsi="Calibri" w:cs="Calibri"/>
          <w:sz w:val="24"/>
          <w:szCs w:val="24"/>
        </w:rPr>
      </w:pPr>
    </w:p>
    <w:p w:rsidR="00300899" w:rsidRDefault="00CA3EE4" w:rsidP="00A535B5">
      <w:pPr>
        <w:numPr>
          <w:ilvl w:val="0"/>
          <w:numId w:val="2"/>
        </w:numPr>
        <w:tabs>
          <w:tab w:val="left" w:pos="306"/>
        </w:tabs>
        <w:spacing w:line="254" w:lineRule="auto"/>
        <w:ind w:left="4" w:right="20" w:hanging="4"/>
        <w:jc w:val="both"/>
        <w:rPr>
          <w:rFonts w:ascii="Calibri" w:eastAsia="Calibri" w:hAnsi="Calibri" w:cs="Calibri"/>
          <w:sz w:val="24"/>
          <w:szCs w:val="24"/>
        </w:rPr>
      </w:pPr>
      <w:r>
        <w:rPr>
          <w:rFonts w:ascii="Calibri" w:eastAsia="Calibri" w:hAnsi="Calibri" w:cs="Calibri"/>
          <w:sz w:val="24"/>
          <w:szCs w:val="24"/>
        </w:rPr>
        <w:lastRenderedPageBreak/>
        <w:t xml:space="preserve">stanoví úplatu za ubytování dle Směrnice ke stanovení úplaty za ubytování v domově mládeže a internátu podle počtu ubytovaných žáků; v den uzavření této smlouvy činí měsíční úplata na žáka za </w:t>
      </w:r>
      <w:r w:rsidRPr="00A535B5">
        <w:rPr>
          <w:rFonts w:ascii="Calibri" w:eastAsia="Calibri" w:hAnsi="Calibri" w:cs="Calibri"/>
          <w:sz w:val="24"/>
          <w:szCs w:val="24"/>
        </w:rPr>
        <w:t xml:space="preserve">měsíc 1 </w:t>
      </w:r>
      <w:r w:rsidR="006E5FDC" w:rsidRPr="00A535B5">
        <w:rPr>
          <w:rFonts w:ascii="Calibri" w:eastAsia="Calibri" w:hAnsi="Calibri" w:cs="Calibri"/>
          <w:sz w:val="24"/>
          <w:szCs w:val="24"/>
        </w:rPr>
        <w:t>500</w:t>
      </w:r>
      <w:r w:rsidRPr="00A535B5">
        <w:rPr>
          <w:rFonts w:ascii="Calibri" w:eastAsia="Calibri" w:hAnsi="Calibri" w:cs="Calibri"/>
          <w:sz w:val="24"/>
          <w:szCs w:val="24"/>
        </w:rPr>
        <w:t xml:space="preserve"> Kč.</w:t>
      </w:r>
    </w:p>
    <w:p w:rsidR="00300899" w:rsidRDefault="00300899">
      <w:pPr>
        <w:spacing w:line="147" w:lineRule="exact"/>
        <w:rPr>
          <w:sz w:val="20"/>
          <w:szCs w:val="20"/>
        </w:rPr>
      </w:pPr>
    </w:p>
    <w:p w:rsidR="00300899" w:rsidRDefault="00CA3EE4">
      <w:pPr>
        <w:ind w:left="4"/>
        <w:rPr>
          <w:sz w:val="20"/>
          <w:szCs w:val="20"/>
        </w:rPr>
      </w:pPr>
      <w:r>
        <w:rPr>
          <w:rFonts w:ascii="Calibri" w:eastAsia="Calibri" w:hAnsi="Calibri" w:cs="Calibri"/>
          <w:b/>
          <w:bCs/>
          <w:sz w:val="24"/>
          <w:szCs w:val="24"/>
        </w:rPr>
        <w:t>2. Objednatel:</w:t>
      </w:r>
    </w:p>
    <w:p w:rsidR="00300899" w:rsidRDefault="00300899">
      <w:pPr>
        <w:spacing w:line="216" w:lineRule="exact"/>
        <w:rPr>
          <w:sz w:val="20"/>
          <w:szCs w:val="20"/>
        </w:rPr>
      </w:pPr>
    </w:p>
    <w:p w:rsidR="00300899" w:rsidRDefault="00CA3EE4" w:rsidP="00A535B5">
      <w:pPr>
        <w:numPr>
          <w:ilvl w:val="0"/>
          <w:numId w:val="3"/>
        </w:numPr>
        <w:tabs>
          <w:tab w:val="left" w:pos="311"/>
        </w:tabs>
        <w:spacing w:line="254" w:lineRule="auto"/>
        <w:ind w:left="4" w:hanging="4"/>
        <w:jc w:val="both"/>
        <w:rPr>
          <w:rFonts w:ascii="Calibri" w:eastAsia="Calibri" w:hAnsi="Calibri" w:cs="Calibri"/>
          <w:sz w:val="24"/>
          <w:szCs w:val="24"/>
        </w:rPr>
      </w:pPr>
      <w:r>
        <w:rPr>
          <w:rFonts w:ascii="Calibri" w:eastAsia="Calibri" w:hAnsi="Calibri" w:cs="Calibri"/>
          <w:sz w:val="24"/>
          <w:szCs w:val="24"/>
        </w:rPr>
        <w:t>bude za ubytované žáky hradit úplatu za ubytování stanovenou poskytovatelem dle fakturace, kromě těchto výjimek, které musí být sděleny poskytovateli prokazatelným způsobem s uvedením data účinnosti:</w:t>
      </w:r>
    </w:p>
    <w:p w:rsidR="00300899" w:rsidRDefault="00300899" w:rsidP="00A535B5">
      <w:pPr>
        <w:spacing w:line="29" w:lineRule="exact"/>
        <w:jc w:val="both"/>
        <w:rPr>
          <w:rFonts w:ascii="Calibri" w:eastAsia="Calibri" w:hAnsi="Calibri" w:cs="Calibri"/>
          <w:sz w:val="24"/>
          <w:szCs w:val="24"/>
        </w:rPr>
      </w:pPr>
    </w:p>
    <w:p w:rsidR="00300899" w:rsidRDefault="00CA3EE4" w:rsidP="00A535B5">
      <w:pPr>
        <w:ind w:left="4"/>
        <w:jc w:val="both"/>
        <w:rPr>
          <w:rFonts w:ascii="Calibri" w:eastAsia="Calibri" w:hAnsi="Calibri" w:cs="Calibri"/>
          <w:sz w:val="24"/>
          <w:szCs w:val="24"/>
        </w:rPr>
      </w:pPr>
      <w:r>
        <w:rPr>
          <w:rFonts w:ascii="Calibri" w:eastAsia="Calibri" w:hAnsi="Calibri" w:cs="Calibri"/>
          <w:sz w:val="24"/>
          <w:szCs w:val="24"/>
        </w:rPr>
        <w:t>- hráč (žák) ukončil sportovní činnost v klubu,</w:t>
      </w:r>
    </w:p>
    <w:p w:rsidR="00300899" w:rsidRDefault="00300899" w:rsidP="00A535B5">
      <w:pPr>
        <w:spacing w:line="95" w:lineRule="exact"/>
        <w:jc w:val="both"/>
        <w:rPr>
          <w:rFonts w:ascii="Calibri" w:eastAsia="Calibri" w:hAnsi="Calibri" w:cs="Calibri"/>
          <w:sz w:val="24"/>
          <w:szCs w:val="24"/>
        </w:rPr>
      </w:pPr>
    </w:p>
    <w:p w:rsidR="00300899" w:rsidRDefault="00CA3EE4" w:rsidP="00A535B5">
      <w:pPr>
        <w:spacing w:line="236" w:lineRule="auto"/>
        <w:ind w:left="4" w:right="20"/>
        <w:jc w:val="both"/>
        <w:rPr>
          <w:rFonts w:ascii="Calibri" w:eastAsia="Calibri" w:hAnsi="Calibri" w:cs="Calibri"/>
          <w:sz w:val="24"/>
          <w:szCs w:val="24"/>
        </w:rPr>
      </w:pPr>
      <w:r>
        <w:rPr>
          <w:rFonts w:ascii="Calibri" w:eastAsia="Calibri" w:hAnsi="Calibri" w:cs="Calibri"/>
          <w:sz w:val="24"/>
          <w:szCs w:val="24"/>
        </w:rPr>
        <w:t>- objednatel a poskytovatel se dohodli, že povinnost úplaty za ubytování bude přenesena na žáka z kázeňských důvodů</w:t>
      </w:r>
      <w:r w:rsidR="00AD1F2D">
        <w:rPr>
          <w:rFonts w:ascii="Calibri" w:eastAsia="Calibri" w:hAnsi="Calibri" w:cs="Calibri"/>
          <w:sz w:val="24"/>
          <w:szCs w:val="24"/>
        </w:rPr>
        <w:t>,</w:t>
      </w:r>
    </w:p>
    <w:p w:rsidR="00300899" w:rsidRDefault="00300899" w:rsidP="00A535B5">
      <w:pPr>
        <w:spacing w:line="218" w:lineRule="exact"/>
        <w:jc w:val="both"/>
        <w:rPr>
          <w:rFonts w:ascii="Calibri" w:eastAsia="Calibri" w:hAnsi="Calibri" w:cs="Calibri"/>
          <w:sz w:val="24"/>
          <w:szCs w:val="24"/>
        </w:rPr>
      </w:pPr>
    </w:p>
    <w:p w:rsidR="00300899" w:rsidRDefault="00CA3EE4" w:rsidP="00A535B5">
      <w:pPr>
        <w:numPr>
          <w:ilvl w:val="0"/>
          <w:numId w:val="3"/>
        </w:numPr>
        <w:tabs>
          <w:tab w:val="left" w:pos="337"/>
        </w:tabs>
        <w:spacing w:line="261" w:lineRule="auto"/>
        <w:ind w:left="4" w:hanging="4"/>
        <w:jc w:val="both"/>
        <w:rPr>
          <w:rFonts w:ascii="Calibri" w:eastAsia="Calibri" w:hAnsi="Calibri" w:cs="Calibri"/>
          <w:sz w:val="24"/>
          <w:szCs w:val="24"/>
        </w:rPr>
      </w:pPr>
      <w:r>
        <w:rPr>
          <w:rFonts w:ascii="Calibri" w:eastAsia="Calibri" w:hAnsi="Calibri" w:cs="Calibri"/>
          <w:sz w:val="24"/>
          <w:szCs w:val="24"/>
        </w:rPr>
        <w:t xml:space="preserve">bude se podílet na mzdových vícenákladech pracovníků, které vznikly požadavkem objednatele na provoz o víkendech a svátcích v průběhu hokejové sezóny, a to na platy, odvody na zdravotní a sociální pojištění a zákonné pojištění odpovědnosti zaměstnavatele částkou ve výši </w:t>
      </w:r>
      <w:r w:rsidR="00F235A8" w:rsidRPr="00A535B5">
        <w:rPr>
          <w:rFonts w:ascii="Calibri" w:eastAsia="Calibri" w:hAnsi="Calibri" w:cs="Calibri"/>
          <w:sz w:val="24"/>
          <w:szCs w:val="24"/>
        </w:rPr>
        <w:t>1</w:t>
      </w:r>
      <w:r w:rsidR="006E5FDC" w:rsidRPr="00A535B5">
        <w:rPr>
          <w:rFonts w:ascii="Calibri" w:eastAsia="Calibri" w:hAnsi="Calibri" w:cs="Calibri"/>
          <w:sz w:val="24"/>
          <w:szCs w:val="24"/>
        </w:rPr>
        <w:t>6</w:t>
      </w:r>
      <w:r w:rsidRPr="00A535B5">
        <w:rPr>
          <w:rFonts w:ascii="Calibri" w:eastAsia="Calibri" w:hAnsi="Calibri" w:cs="Calibri"/>
          <w:sz w:val="24"/>
          <w:szCs w:val="24"/>
        </w:rPr>
        <w:t xml:space="preserve"> </w:t>
      </w:r>
      <w:r w:rsidR="006E5FDC" w:rsidRPr="00A535B5">
        <w:rPr>
          <w:rFonts w:ascii="Calibri" w:eastAsia="Calibri" w:hAnsi="Calibri" w:cs="Calibri"/>
          <w:sz w:val="24"/>
          <w:szCs w:val="24"/>
        </w:rPr>
        <w:t>5</w:t>
      </w:r>
      <w:r w:rsidRPr="00A535B5">
        <w:rPr>
          <w:rFonts w:ascii="Calibri" w:eastAsia="Calibri" w:hAnsi="Calibri" w:cs="Calibri"/>
          <w:sz w:val="24"/>
          <w:szCs w:val="24"/>
        </w:rPr>
        <w:t>00 Kč měsíčně navýšenou o zákonný příděl z</w:t>
      </w:r>
      <w:r w:rsidR="00AD1F2D" w:rsidRPr="00A535B5">
        <w:rPr>
          <w:rFonts w:ascii="Calibri" w:eastAsia="Calibri" w:hAnsi="Calibri" w:cs="Calibri"/>
          <w:sz w:val="24"/>
          <w:szCs w:val="24"/>
        </w:rPr>
        <w:t> </w:t>
      </w:r>
      <w:r w:rsidRPr="00A535B5">
        <w:rPr>
          <w:rFonts w:ascii="Calibri" w:eastAsia="Calibri" w:hAnsi="Calibri" w:cs="Calibri"/>
          <w:sz w:val="24"/>
          <w:szCs w:val="24"/>
        </w:rPr>
        <w:t>FKSP</w:t>
      </w:r>
      <w:r w:rsidR="00AD1F2D" w:rsidRPr="00A535B5">
        <w:rPr>
          <w:rFonts w:ascii="Calibri" w:eastAsia="Calibri" w:hAnsi="Calibri" w:cs="Calibri"/>
          <w:sz w:val="24"/>
          <w:szCs w:val="24"/>
        </w:rPr>
        <w:t>,</w:t>
      </w:r>
    </w:p>
    <w:p w:rsidR="00300899" w:rsidRDefault="00300899" w:rsidP="00A535B5">
      <w:pPr>
        <w:spacing w:line="191" w:lineRule="exact"/>
        <w:jc w:val="both"/>
        <w:rPr>
          <w:rFonts w:ascii="Calibri" w:eastAsia="Calibri" w:hAnsi="Calibri" w:cs="Calibri"/>
          <w:sz w:val="24"/>
          <w:szCs w:val="24"/>
        </w:rPr>
      </w:pPr>
    </w:p>
    <w:p w:rsidR="00300899" w:rsidRDefault="00CA3EE4" w:rsidP="00A535B5">
      <w:pPr>
        <w:numPr>
          <w:ilvl w:val="0"/>
          <w:numId w:val="3"/>
        </w:numPr>
        <w:tabs>
          <w:tab w:val="left" w:pos="244"/>
        </w:tabs>
        <w:spacing w:line="261" w:lineRule="auto"/>
        <w:ind w:left="4" w:hanging="4"/>
        <w:jc w:val="both"/>
        <w:rPr>
          <w:rFonts w:ascii="Calibri" w:eastAsia="Calibri" w:hAnsi="Calibri" w:cs="Calibri"/>
          <w:sz w:val="24"/>
          <w:szCs w:val="24"/>
        </w:rPr>
      </w:pPr>
      <w:r>
        <w:rPr>
          <w:rFonts w:ascii="Calibri" w:eastAsia="Calibri" w:hAnsi="Calibri" w:cs="Calibri"/>
          <w:sz w:val="24"/>
          <w:szCs w:val="24"/>
        </w:rPr>
        <w:t xml:space="preserve">zodpovídá za dohled nad nezletilými žáky v době vlastních aktivit a zajistí jejich doprovod do DM trenérem či jiným zletilým zástupcem trenéra – klubem určeným – po </w:t>
      </w:r>
      <w:r w:rsidR="00F235A8">
        <w:rPr>
          <w:rFonts w:ascii="Calibri" w:eastAsia="Calibri" w:hAnsi="Calibri" w:cs="Calibri"/>
          <w:sz w:val="24"/>
          <w:szCs w:val="24"/>
        </w:rPr>
        <w:t>2</w:t>
      </w:r>
      <w:r>
        <w:rPr>
          <w:rFonts w:ascii="Calibri" w:eastAsia="Calibri" w:hAnsi="Calibri" w:cs="Calibri"/>
          <w:sz w:val="24"/>
          <w:szCs w:val="24"/>
        </w:rPr>
        <w:t xml:space="preserve">0 hod. u žáků do </w:t>
      </w:r>
      <w:proofErr w:type="gramStart"/>
      <w:r>
        <w:rPr>
          <w:rFonts w:ascii="Calibri" w:eastAsia="Calibri" w:hAnsi="Calibri" w:cs="Calibri"/>
          <w:sz w:val="24"/>
          <w:szCs w:val="24"/>
        </w:rPr>
        <w:t>14-ti</w:t>
      </w:r>
      <w:proofErr w:type="gramEnd"/>
      <w:r>
        <w:rPr>
          <w:rFonts w:ascii="Calibri" w:eastAsia="Calibri" w:hAnsi="Calibri" w:cs="Calibri"/>
          <w:sz w:val="24"/>
          <w:szCs w:val="24"/>
        </w:rPr>
        <w:t xml:space="preserve"> let</w:t>
      </w:r>
      <w:r w:rsidR="00F235A8">
        <w:rPr>
          <w:rFonts w:ascii="Calibri" w:eastAsia="Calibri" w:hAnsi="Calibri" w:cs="Calibri"/>
          <w:sz w:val="24"/>
          <w:szCs w:val="24"/>
        </w:rPr>
        <w:t xml:space="preserve"> </w:t>
      </w:r>
      <w:r>
        <w:rPr>
          <w:rFonts w:ascii="Calibri" w:eastAsia="Calibri" w:hAnsi="Calibri" w:cs="Calibri"/>
          <w:sz w:val="24"/>
          <w:szCs w:val="24"/>
        </w:rPr>
        <w:t xml:space="preserve">a po 21,30 hod. u žáků </w:t>
      </w:r>
      <w:r w:rsidR="00F235A8">
        <w:rPr>
          <w:rFonts w:ascii="Calibri" w:eastAsia="Calibri" w:hAnsi="Calibri" w:cs="Calibri"/>
          <w:sz w:val="24"/>
          <w:szCs w:val="24"/>
        </w:rPr>
        <w:t xml:space="preserve">od 15 do </w:t>
      </w:r>
      <w:r>
        <w:rPr>
          <w:rFonts w:ascii="Calibri" w:eastAsia="Calibri" w:hAnsi="Calibri" w:cs="Calibri"/>
          <w:sz w:val="24"/>
          <w:szCs w:val="24"/>
        </w:rPr>
        <w:t>17</w:t>
      </w:r>
      <w:r w:rsidR="00F235A8">
        <w:rPr>
          <w:rFonts w:ascii="Calibri" w:eastAsia="Calibri" w:hAnsi="Calibri" w:cs="Calibri"/>
          <w:sz w:val="24"/>
          <w:szCs w:val="24"/>
        </w:rPr>
        <w:t xml:space="preserve"> let,</w:t>
      </w:r>
    </w:p>
    <w:p w:rsidR="00300899" w:rsidRDefault="00300899" w:rsidP="00A535B5">
      <w:pPr>
        <w:spacing w:line="142" w:lineRule="exact"/>
        <w:jc w:val="both"/>
        <w:rPr>
          <w:rFonts w:ascii="Calibri" w:eastAsia="Calibri" w:hAnsi="Calibri" w:cs="Calibri"/>
          <w:sz w:val="24"/>
          <w:szCs w:val="24"/>
        </w:rPr>
      </w:pPr>
    </w:p>
    <w:p w:rsidR="00300899" w:rsidRDefault="00CA3EE4" w:rsidP="00A535B5">
      <w:pPr>
        <w:numPr>
          <w:ilvl w:val="0"/>
          <w:numId w:val="3"/>
        </w:numPr>
        <w:tabs>
          <w:tab w:val="left" w:pos="264"/>
        </w:tabs>
        <w:ind w:left="264" w:hanging="264"/>
        <w:jc w:val="both"/>
        <w:rPr>
          <w:rFonts w:ascii="Calibri" w:eastAsia="Calibri" w:hAnsi="Calibri" w:cs="Calibri"/>
          <w:sz w:val="24"/>
          <w:szCs w:val="24"/>
        </w:rPr>
      </w:pPr>
      <w:r>
        <w:rPr>
          <w:rFonts w:ascii="Calibri" w:eastAsia="Calibri" w:hAnsi="Calibri" w:cs="Calibri"/>
          <w:sz w:val="24"/>
          <w:szCs w:val="24"/>
        </w:rPr>
        <w:t>bude informovat poskytovatele:</w:t>
      </w:r>
    </w:p>
    <w:p w:rsidR="00300899" w:rsidRDefault="00300899" w:rsidP="00A535B5">
      <w:pPr>
        <w:spacing w:line="96" w:lineRule="exact"/>
        <w:jc w:val="both"/>
        <w:rPr>
          <w:sz w:val="20"/>
          <w:szCs w:val="20"/>
        </w:rPr>
      </w:pPr>
    </w:p>
    <w:p w:rsidR="00300899" w:rsidRDefault="00CA3EE4" w:rsidP="00A535B5">
      <w:pPr>
        <w:numPr>
          <w:ilvl w:val="0"/>
          <w:numId w:val="4"/>
        </w:numPr>
        <w:tabs>
          <w:tab w:val="left" w:pos="186"/>
        </w:tabs>
        <w:spacing w:line="254" w:lineRule="auto"/>
        <w:ind w:left="4" w:right="20" w:hanging="4"/>
        <w:jc w:val="both"/>
        <w:rPr>
          <w:rFonts w:ascii="Calibri" w:eastAsia="Calibri" w:hAnsi="Calibri" w:cs="Calibri"/>
          <w:sz w:val="24"/>
          <w:szCs w:val="24"/>
        </w:rPr>
      </w:pPr>
      <w:r>
        <w:rPr>
          <w:rFonts w:ascii="Calibri" w:eastAsia="Calibri" w:hAnsi="Calibri" w:cs="Calibri"/>
          <w:sz w:val="24"/>
          <w:szCs w:val="24"/>
        </w:rPr>
        <w:t>o jednotlivých dnech, kdy nebude požadovat ubytovací služby o víkendech, svátcích a školních prázdninách (mj. z důvodu poklesu zájemců o ubytování pod pět žáků), a to alespoň 3 dny předem, tj. v úterý před víkendem,</w:t>
      </w:r>
    </w:p>
    <w:p w:rsidR="00300899" w:rsidRDefault="00300899" w:rsidP="00A535B5">
      <w:pPr>
        <w:spacing w:line="80" w:lineRule="exact"/>
        <w:jc w:val="both"/>
        <w:rPr>
          <w:rFonts w:ascii="Calibri" w:eastAsia="Calibri" w:hAnsi="Calibri" w:cs="Calibri"/>
          <w:sz w:val="24"/>
          <w:szCs w:val="24"/>
        </w:rPr>
      </w:pPr>
    </w:p>
    <w:p w:rsidR="00300899" w:rsidRDefault="00CA3EE4" w:rsidP="00A535B5">
      <w:pPr>
        <w:numPr>
          <w:ilvl w:val="0"/>
          <w:numId w:val="4"/>
        </w:numPr>
        <w:tabs>
          <w:tab w:val="left" w:pos="124"/>
        </w:tabs>
        <w:spacing w:line="236" w:lineRule="auto"/>
        <w:ind w:left="4" w:right="20" w:hanging="4"/>
        <w:jc w:val="both"/>
        <w:rPr>
          <w:rFonts w:ascii="Calibri" w:eastAsia="Calibri" w:hAnsi="Calibri" w:cs="Calibri"/>
          <w:sz w:val="24"/>
          <w:szCs w:val="24"/>
        </w:rPr>
      </w:pPr>
      <w:r>
        <w:rPr>
          <w:rFonts w:ascii="Calibri" w:eastAsia="Calibri" w:hAnsi="Calibri" w:cs="Calibri"/>
          <w:sz w:val="24"/>
          <w:szCs w:val="24"/>
        </w:rPr>
        <w:t>o dlouhodobém nebo úplném zastavení požadavků na poskytování služeb z důvodu ukončení sezóny, a to alespoň 10 dnů předem,</w:t>
      </w:r>
    </w:p>
    <w:p w:rsidR="00300899" w:rsidRDefault="00300899" w:rsidP="00A535B5">
      <w:pPr>
        <w:spacing w:line="98" w:lineRule="exact"/>
        <w:jc w:val="both"/>
        <w:rPr>
          <w:rFonts w:ascii="Calibri" w:eastAsia="Calibri" w:hAnsi="Calibri" w:cs="Calibri"/>
          <w:sz w:val="24"/>
          <w:szCs w:val="24"/>
        </w:rPr>
      </w:pPr>
    </w:p>
    <w:p w:rsidR="00300899" w:rsidRDefault="00CA3EE4" w:rsidP="00A535B5">
      <w:pPr>
        <w:numPr>
          <w:ilvl w:val="0"/>
          <w:numId w:val="4"/>
        </w:numPr>
        <w:tabs>
          <w:tab w:val="left" w:pos="126"/>
        </w:tabs>
        <w:spacing w:line="235" w:lineRule="auto"/>
        <w:ind w:left="4" w:right="20" w:hanging="4"/>
        <w:jc w:val="both"/>
        <w:rPr>
          <w:rFonts w:ascii="Calibri" w:eastAsia="Calibri" w:hAnsi="Calibri" w:cs="Calibri"/>
          <w:sz w:val="24"/>
          <w:szCs w:val="24"/>
        </w:rPr>
      </w:pPr>
      <w:r>
        <w:rPr>
          <w:rFonts w:ascii="Calibri" w:eastAsia="Calibri" w:hAnsi="Calibri" w:cs="Calibri"/>
          <w:sz w:val="24"/>
          <w:szCs w:val="24"/>
        </w:rPr>
        <w:t>o programu a požadavcích na ubytování žáků v období vánočních prázdnin, vánočních svátků a Nového roku, a to nejpozději do 30. listopadu,</w:t>
      </w:r>
    </w:p>
    <w:p w:rsidR="00300899" w:rsidRDefault="00300899" w:rsidP="00A535B5">
      <w:pPr>
        <w:spacing w:line="100" w:lineRule="exact"/>
        <w:jc w:val="both"/>
        <w:rPr>
          <w:rFonts w:ascii="Calibri" w:eastAsia="Calibri" w:hAnsi="Calibri" w:cs="Calibri"/>
          <w:sz w:val="24"/>
          <w:szCs w:val="24"/>
        </w:rPr>
      </w:pPr>
    </w:p>
    <w:p w:rsidR="00300899" w:rsidRDefault="00CA3EE4" w:rsidP="00A535B5">
      <w:pPr>
        <w:numPr>
          <w:ilvl w:val="0"/>
          <w:numId w:val="4"/>
        </w:numPr>
        <w:tabs>
          <w:tab w:val="left" w:pos="133"/>
        </w:tabs>
        <w:spacing w:line="254" w:lineRule="auto"/>
        <w:ind w:left="4" w:hanging="4"/>
        <w:jc w:val="both"/>
        <w:rPr>
          <w:rFonts w:ascii="Calibri" w:eastAsia="Calibri" w:hAnsi="Calibri" w:cs="Calibri"/>
          <w:sz w:val="24"/>
          <w:szCs w:val="24"/>
        </w:rPr>
      </w:pPr>
      <w:r>
        <w:rPr>
          <w:rFonts w:ascii="Calibri" w:eastAsia="Calibri" w:hAnsi="Calibri" w:cs="Calibri"/>
          <w:sz w:val="24"/>
          <w:szCs w:val="24"/>
        </w:rPr>
        <w:t>o týdenním programu jednotlivých týmů formou jejich zasílání odpovědnému pracovníkovi</w:t>
      </w:r>
      <w:r w:rsidR="00AD1F2D">
        <w:rPr>
          <w:rFonts w:ascii="Calibri" w:eastAsia="Calibri" w:hAnsi="Calibri" w:cs="Calibri"/>
          <w:sz w:val="24"/>
          <w:szCs w:val="24"/>
        </w:rPr>
        <w:t>,</w:t>
      </w:r>
      <w:r>
        <w:rPr>
          <w:rFonts w:ascii="Calibri" w:eastAsia="Calibri" w:hAnsi="Calibri" w:cs="Calibri"/>
          <w:sz w:val="24"/>
          <w:szCs w:val="24"/>
        </w:rPr>
        <w:t xml:space="preserve"> tj. vedoucí vychovatelce </w:t>
      </w:r>
      <w:r w:rsidR="00AD1F2D">
        <w:rPr>
          <w:rFonts w:ascii="Calibri" w:eastAsia="Calibri" w:hAnsi="Calibri" w:cs="Calibri"/>
          <w:sz w:val="24"/>
          <w:szCs w:val="24"/>
        </w:rPr>
        <w:t>Janě Valáškové</w:t>
      </w:r>
      <w:r>
        <w:rPr>
          <w:rFonts w:ascii="Calibri" w:eastAsia="Calibri" w:hAnsi="Calibri" w:cs="Calibri"/>
          <w:sz w:val="24"/>
          <w:szCs w:val="24"/>
        </w:rPr>
        <w:t xml:space="preserve"> a skupinové vychovatelce </w:t>
      </w:r>
      <w:r w:rsidR="00AD1F2D">
        <w:rPr>
          <w:rFonts w:ascii="Calibri" w:eastAsia="Calibri" w:hAnsi="Calibri" w:cs="Calibri"/>
          <w:sz w:val="24"/>
          <w:szCs w:val="24"/>
        </w:rPr>
        <w:t>PaedDr. Vladimíře Kohoutové</w:t>
      </w:r>
      <w:r>
        <w:rPr>
          <w:rFonts w:ascii="Calibri" w:eastAsia="Calibri" w:hAnsi="Calibri" w:cs="Calibri"/>
          <w:sz w:val="24"/>
          <w:szCs w:val="24"/>
        </w:rPr>
        <w:t xml:space="preserve"> na budově Hradecká.</w:t>
      </w:r>
    </w:p>
    <w:p w:rsidR="00300899" w:rsidRDefault="00300899">
      <w:pPr>
        <w:spacing w:line="200" w:lineRule="exact"/>
        <w:rPr>
          <w:sz w:val="20"/>
          <w:szCs w:val="20"/>
        </w:rPr>
      </w:pPr>
    </w:p>
    <w:p w:rsidR="00300899" w:rsidRDefault="00300899">
      <w:pPr>
        <w:spacing w:line="348" w:lineRule="exact"/>
        <w:rPr>
          <w:sz w:val="20"/>
          <w:szCs w:val="20"/>
        </w:rPr>
      </w:pPr>
    </w:p>
    <w:p w:rsidR="00300899" w:rsidRDefault="00CA3EE4">
      <w:pPr>
        <w:ind w:right="16"/>
        <w:jc w:val="center"/>
        <w:rPr>
          <w:sz w:val="20"/>
          <w:szCs w:val="20"/>
        </w:rPr>
      </w:pPr>
      <w:bookmarkStart w:id="2" w:name="page3"/>
      <w:bookmarkEnd w:id="2"/>
      <w:r>
        <w:rPr>
          <w:rFonts w:ascii="Calibri" w:eastAsia="Calibri" w:hAnsi="Calibri" w:cs="Calibri"/>
          <w:b/>
          <w:bCs/>
          <w:sz w:val="24"/>
          <w:szCs w:val="24"/>
        </w:rPr>
        <w:t>Článek 4 - Spolupráce smluvních stran při výchově ubytovaných žáků</w:t>
      </w:r>
    </w:p>
    <w:p w:rsidR="00300899" w:rsidRDefault="00300899">
      <w:pPr>
        <w:spacing w:line="165" w:lineRule="exact"/>
        <w:rPr>
          <w:sz w:val="20"/>
          <w:szCs w:val="20"/>
        </w:rPr>
      </w:pPr>
    </w:p>
    <w:p w:rsidR="00300899" w:rsidRPr="006E5FDC" w:rsidRDefault="00CA3EE4" w:rsidP="00A535B5">
      <w:pPr>
        <w:spacing w:after="120"/>
        <w:ind w:left="4"/>
        <w:jc w:val="both"/>
        <w:rPr>
          <w:sz w:val="20"/>
          <w:szCs w:val="20"/>
        </w:rPr>
      </w:pPr>
      <w:r>
        <w:rPr>
          <w:rFonts w:ascii="Calibri" w:eastAsia="Calibri" w:hAnsi="Calibri" w:cs="Calibri"/>
          <w:sz w:val="24"/>
          <w:szCs w:val="24"/>
        </w:rPr>
        <w:t>Poskytovatel a objednatel se dohodli na této spolupráci při výchově ubytovaných:</w:t>
      </w:r>
    </w:p>
    <w:p w:rsidR="00300899" w:rsidRPr="006E5FDC" w:rsidRDefault="00CA3EE4" w:rsidP="00A535B5">
      <w:pPr>
        <w:numPr>
          <w:ilvl w:val="0"/>
          <w:numId w:val="5"/>
        </w:numPr>
        <w:tabs>
          <w:tab w:val="left" w:pos="277"/>
        </w:tabs>
        <w:spacing w:after="120" w:line="254" w:lineRule="auto"/>
        <w:ind w:left="4" w:hanging="4"/>
        <w:jc w:val="both"/>
        <w:rPr>
          <w:rFonts w:ascii="Calibri" w:eastAsia="Calibri" w:hAnsi="Calibri" w:cs="Calibri"/>
          <w:sz w:val="24"/>
          <w:szCs w:val="24"/>
        </w:rPr>
      </w:pPr>
      <w:r w:rsidRPr="006E5FDC">
        <w:rPr>
          <w:rFonts w:ascii="Calibri" w:eastAsia="Calibri" w:hAnsi="Calibri" w:cs="Calibri"/>
          <w:sz w:val="24"/>
          <w:szCs w:val="24"/>
        </w:rPr>
        <w:t>vzájemně a operativně se budou bez prodlení informovat o výchovných a tréninkových programech a kázeňských a jiných problémech ubytovaných žáků; součástí společného výchovného působení bude také občasná návštěva trenérů v DM,</w:t>
      </w:r>
    </w:p>
    <w:p w:rsidR="00300899" w:rsidRPr="006E5FDC" w:rsidRDefault="00CA3EE4" w:rsidP="00A535B5">
      <w:pPr>
        <w:numPr>
          <w:ilvl w:val="0"/>
          <w:numId w:val="5"/>
        </w:numPr>
        <w:tabs>
          <w:tab w:val="left" w:pos="272"/>
        </w:tabs>
        <w:spacing w:line="276" w:lineRule="auto"/>
        <w:ind w:left="4" w:hanging="4"/>
        <w:jc w:val="both"/>
        <w:rPr>
          <w:rFonts w:ascii="Calibri" w:eastAsia="Calibri" w:hAnsi="Calibri" w:cs="Calibri"/>
          <w:sz w:val="24"/>
          <w:szCs w:val="24"/>
        </w:rPr>
      </w:pPr>
      <w:r w:rsidRPr="006E5FDC">
        <w:rPr>
          <w:rFonts w:ascii="Calibri" w:eastAsia="Calibri" w:hAnsi="Calibri" w:cs="Calibri"/>
          <w:sz w:val="24"/>
          <w:szCs w:val="24"/>
        </w:rPr>
        <w:t>v případě závažného nebo opakovaného porušení Vnitřního řádu DM ubytovaným žákem bude zástupce poskytovatele informovat zástupce objednatele; současně se smluvní strany dohodnou na tom, zda bude objednatel nadále hradit poplatek za ubytování nebo zda náhradu úplaty za ubytování předepíše poskytovatel k úhradě žákovi, resp. jeho zákonnému zástupci,</w:t>
      </w:r>
    </w:p>
    <w:p w:rsidR="00300899" w:rsidRPr="006E5FDC" w:rsidRDefault="00300899" w:rsidP="00A535B5">
      <w:pPr>
        <w:spacing w:line="177" w:lineRule="exact"/>
        <w:jc w:val="both"/>
        <w:rPr>
          <w:rFonts w:ascii="Calibri" w:eastAsia="Calibri" w:hAnsi="Calibri" w:cs="Calibri"/>
          <w:sz w:val="24"/>
          <w:szCs w:val="24"/>
        </w:rPr>
      </w:pPr>
    </w:p>
    <w:p w:rsidR="00AD1F2D" w:rsidRPr="006E5FDC" w:rsidRDefault="00CA3EE4" w:rsidP="00A535B5">
      <w:pPr>
        <w:numPr>
          <w:ilvl w:val="0"/>
          <w:numId w:val="5"/>
        </w:numPr>
        <w:tabs>
          <w:tab w:val="left" w:pos="272"/>
        </w:tabs>
        <w:spacing w:after="120" w:line="276" w:lineRule="auto"/>
        <w:ind w:left="4" w:hanging="4"/>
        <w:jc w:val="both"/>
        <w:rPr>
          <w:rFonts w:ascii="Calibri" w:eastAsia="Calibri" w:hAnsi="Calibri" w:cs="Calibri"/>
          <w:sz w:val="24"/>
          <w:szCs w:val="24"/>
        </w:rPr>
      </w:pPr>
      <w:r w:rsidRPr="006E5FDC">
        <w:rPr>
          <w:rFonts w:ascii="Calibri" w:eastAsia="Calibri" w:hAnsi="Calibri" w:cs="Calibri"/>
          <w:sz w:val="24"/>
          <w:szCs w:val="24"/>
        </w:rPr>
        <w:lastRenderedPageBreak/>
        <w:t>kompetentními osobami při rozhodování o plátci úplaty za ubytování jsou</w:t>
      </w:r>
      <w:r w:rsidR="00AD1F2D" w:rsidRPr="006E5FDC">
        <w:rPr>
          <w:rFonts w:ascii="Calibri" w:eastAsia="Calibri" w:hAnsi="Calibri" w:cs="Calibri"/>
          <w:sz w:val="24"/>
          <w:szCs w:val="24"/>
        </w:rPr>
        <w:t xml:space="preserve"> vedoucí Akademie ČH Bc. Jiří Janoušek ml., </w:t>
      </w:r>
      <w:r w:rsidRPr="006E5FDC">
        <w:rPr>
          <w:rFonts w:ascii="Calibri" w:eastAsia="Calibri" w:hAnsi="Calibri" w:cs="Calibri"/>
          <w:sz w:val="24"/>
          <w:szCs w:val="24"/>
        </w:rPr>
        <w:t>vedoucí vychovatelka na pracovišti Hradecká</w:t>
      </w:r>
      <w:r w:rsidR="00AD1F2D" w:rsidRPr="006E5FDC">
        <w:rPr>
          <w:rFonts w:ascii="Calibri" w:eastAsia="Calibri" w:hAnsi="Calibri" w:cs="Calibri"/>
          <w:sz w:val="24"/>
          <w:szCs w:val="24"/>
        </w:rPr>
        <w:t xml:space="preserve"> Jana Valášková a vedoucí PgOÚ Bc. David Hůlka,</w:t>
      </w:r>
    </w:p>
    <w:p w:rsidR="00300899" w:rsidRPr="006E5FDC" w:rsidRDefault="00CA3EE4" w:rsidP="00A535B5">
      <w:pPr>
        <w:numPr>
          <w:ilvl w:val="0"/>
          <w:numId w:val="5"/>
        </w:numPr>
        <w:tabs>
          <w:tab w:val="left" w:pos="272"/>
        </w:tabs>
        <w:spacing w:after="120" w:line="276" w:lineRule="auto"/>
        <w:ind w:left="4" w:hanging="4"/>
        <w:jc w:val="both"/>
        <w:rPr>
          <w:rFonts w:ascii="Calibri" w:eastAsia="Calibri" w:hAnsi="Calibri" w:cs="Calibri"/>
          <w:sz w:val="24"/>
          <w:szCs w:val="24"/>
        </w:rPr>
      </w:pPr>
      <w:r w:rsidRPr="006E5FDC">
        <w:rPr>
          <w:rFonts w:ascii="Calibri" w:eastAsia="Calibri" w:hAnsi="Calibri" w:cs="Calibri"/>
          <w:sz w:val="24"/>
          <w:szCs w:val="24"/>
        </w:rPr>
        <w:t>v záležitostech, které budou mít vliv na organizaci ubytovacích služeb, provozní dobu DM a změny platebních podmínek, poskytne objednatel informace vedoucí vychovatelce</w:t>
      </w:r>
      <w:r w:rsidR="00AD1F2D" w:rsidRPr="006E5FDC">
        <w:rPr>
          <w:rFonts w:ascii="Calibri" w:eastAsia="Calibri" w:hAnsi="Calibri" w:cs="Calibri"/>
          <w:sz w:val="24"/>
          <w:szCs w:val="24"/>
        </w:rPr>
        <w:t xml:space="preserve"> </w:t>
      </w:r>
      <w:r w:rsidRPr="006E5FDC">
        <w:rPr>
          <w:rFonts w:ascii="Calibri" w:eastAsia="Calibri" w:hAnsi="Calibri" w:cs="Calibri"/>
          <w:sz w:val="24"/>
          <w:szCs w:val="24"/>
        </w:rPr>
        <w:t>a vedoucímu PGOÚ</w:t>
      </w:r>
      <w:r w:rsidR="00AD1F2D" w:rsidRPr="006E5FDC">
        <w:rPr>
          <w:rFonts w:ascii="Calibri" w:eastAsia="Calibri" w:hAnsi="Calibri" w:cs="Calibri"/>
          <w:sz w:val="24"/>
          <w:szCs w:val="24"/>
        </w:rPr>
        <w:t>,</w:t>
      </w:r>
    </w:p>
    <w:p w:rsidR="00300899" w:rsidRPr="006E5FDC" w:rsidRDefault="00CA3EE4" w:rsidP="00A535B5">
      <w:pPr>
        <w:numPr>
          <w:ilvl w:val="0"/>
          <w:numId w:val="5"/>
        </w:numPr>
        <w:tabs>
          <w:tab w:val="left" w:pos="296"/>
        </w:tabs>
        <w:spacing w:after="120" w:line="276" w:lineRule="auto"/>
        <w:ind w:left="4" w:hanging="4"/>
        <w:jc w:val="both"/>
        <w:rPr>
          <w:rFonts w:ascii="Calibri" w:eastAsia="Calibri" w:hAnsi="Calibri" w:cs="Calibri"/>
          <w:sz w:val="24"/>
          <w:szCs w:val="24"/>
        </w:rPr>
      </w:pPr>
      <w:r w:rsidRPr="006E5FDC">
        <w:rPr>
          <w:rFonts w:ascii="Calibri" w:eastAsia="Calibri" w:hAnsi="Calibri" w:cs="Calibri"/>
          <w:sz w:val="24"/>
          <w:szCs w:val="24"/>
        </w:rPr>
        <w:t xml:space="preserve">obě strany určují své zástupce, kteří budou komunikovat o denních potřebách žáků a výchovných a organizačních opatřeních týkajících se přímo žáků a jejich režimu; za poskytovatele </w:t>
      </w:r>
      <w:r w:rsidR="00AD1F2D" w:rsidRPr="006E5FDC">
        <w:rPr>
          <w:rFonts w:ascii="Calibri" w:eastAsia="Calibri" w:hAnsi="Calibri" w:cs="Calibri"/>
          <w:sz w:val="24"/>
          <w:szCs w:val="24"/>
        </w:rPr>
        <w:t>bude určen vychovatel PaedDr. Vladimíra Kohoutová, za objednatele vedoucí Akademie ČH Bc. Jiří Janoušek ml.,</w:t>
      </w:r>
    </w:p>
    <w:p w:rsidR="00300899" w:rsidRPr="006E5FDC" w:rsidRDefault="00CA3EE4" w:rsidP="00A535B5">
      <w:pPr>
        <w:numPr>
          <w:ilvl w:val="0"/>
          <w:numId w:val="5"/>
        </w:numPr>
        <w:tabs>
          <w:tab w:val="left" w:pos="287"/>
        </w:tabs>
        <w:spacing w:line="236" w:lineRule="auto"/>
        <w:ind w:left="4" w:right="20" w:hanging="4"/>
        <w:jc w:val="both"/>
        <w:rPr>
          <w:rFonts w:ascii="Calibri" w:eastAsia="Calibri" w:hAnsi="Calibri" w:cs="Calibri"/>
          <w:sz w:val="24"/>
          <w:szCs w:val="24"/>
        </w:rPr>
      </w:pPr>
      <w:r w:rsidRPr="006E5FDC">
        <w:rPr>
          <w:rFonts w:ascii="Calibri" w:eastAsia="Calibri" w:hAnsi="Calibri" w:cs="Calibri"/>
          <w:sz w:val="24"/>
          <w:szCs w:val="24"/>
        </w:rPr>
        <w:t>v záležitostech, které přesáhnou rámec této smlouvy, jednají odpovědní zástupci obou stran, případně jimi pověření zástupci.</w:t>
      </w:r>
    </w:p>
    <w:p w:rsidR="00300899" w:rsidRPr="006E5FDC" w:rsidRDefault="00300899">
      <w:pPr>
        <w:spacing w:line="285" w:lineRule="exact"/>
        <w:rPr>
          <w:sz w:val="24"/>
          <w:szCs w:val="24"/>
        </w:rPr>
      </w:pPr>
    </w:p>
    <w:p w:rsidR="00300899" w:rsidRPr="006E5FDC" w:rsidRDefault="00CA3EE4">
      <w:pPr>
        <w:ind w:right="16"/>
        <w:jc w:val="center"/>
        <w:rPr>
          <w:sz w:val="24"/>
          <w:szCs w:val="24"/>
        </w:rPr>
      </w:pPr>
      <w:r w:rsidRPr="006E5FDC">
        <w:rPr>
          <w:rFonts w:ascii="Calibri" w:eastAsia="Calibri" w:hAnsi="Calibri" w:cs="Calibri"/>
          <w:b/>
          <w:bCs/>
          <w:sz w:val="24"/>
          <w:szCs w:val="24"/>
        </w:rPr>
        <w:t>Článek 5 - Závěrečná ustanovení</w:t>
      </w:r>
    </w:p>
    <w:p w:rsidR="00300899" w:rsidRPr="006E5FDC" w:rsidRDefault="00300899">
      <w:pPr>
        <w:spacing w:line="338" w:lineRule="exact"/>
        <w:rPr>
          <w:sz w:val="24"/>
          <w:szCs w:val="24"/>
        </w:rPr>
      </w:pPr>
    </w:p>
    <w:p w:rsidR="00300899" w:rsidRPr="006E5FDC" w:rsidRDefault="00CA3EE4" w:rsidP="00A535B5">
      <w:pPr>
        <w:spacing w:after="120" w:line="253" w:lineRule="auto"/>
        <w:ind w:left="4"/>
        <w:jc w:val="both"/>
        <w:rPr>
          <w:sz w:val="24"/>
          <w:szCs w:val="24"/>
        </w:rPr>
      </w:pPr>
      <w:r w:rsidRPr="006E5FDC">
        <w:rPr>
          <w:rFonts w:ascii="Calibri" w:eastAsia="Calibri" w:hAnsi="Calibri" w:cs="Calibri"/>
          <w:sz w:val="24"/>
          <w:szCs w:val="24"/>
        </w:rPr>
        <w:t>Smluvní strany se budou řídit nařízením EU 2016/679 ze dne 27. 4 2016 o ochraně fyzických osob v souvislosti se zpracováním osobních údajů a volném pohybu těchto údajů a zákonem č. 110/2019 Sb., o ochraně osobních údajů.</w:t>
      </w:r>
    </w:p>
    <w:p w:rsidR="00300899" w:rsidRPr="006E5FDC" w:rsidRDefault="00CA3EE4" w:rsidP="00A535B5">
      <w:pPr>
        <w:spacing w:after="120" w:line="235" w:lineRule="auto"/>
        <w:ind w:left="4" w:right="20"/>
        <w:jc w:val="both"/>
        <w:rPr>
          <w:sz w:val="24"/>
          <w:szCs w:val="24"/>
        </w:rPr>
      </w:pPr>
      <w:r w:rsidRPr="006E5FDC">
        <w:rPr>
          <w:rFonts w:ascii="Calibri" w:eastAsia="Calibri" w:hAnsi="Calibri" w:cs="Calibri"/>
          <w:sz w:val="24"/>
          <w:szCs w:val="24"/>
        </w:rPr>
        <w:t>Změny podmínek, za nichž byla tato smlouva sjednána, mohou být provedeny pouze písemně dodatkem k této smlouvě.</w:t>
      </w:r>
    </w:p>
    <w:p w:rsidR="00300899" w:rsidRPr="006E5FDC" w:rsidRDefault="00CA3EE4" w:rsidP="00A535B5">
      <w:pPr>
        <w:spacing w:after="120" w:line="269" w:lineRule="auto"/>
        <w:ind w:left="4"/>
        <w:jc w:val="both"/>
        <w:rPr>
          <w:sz w:val="24"/>
          <w:szCs w:val="24"/>
        </w:rPr>
      </w:pPr>
      <w:r w:rsidRPr="006E5FDC">
        <w:rPr>
          <w:rFonts w:ascii="Calibri" w:eastAsia="Calibri" w:hAnsi="Calibri" w:cs="Calibri"/>
          <w:sz w:val="24"/>
          <w:szCs w:val="24"/>
        </w:rPr>
        <w:t>Tuto smlouvu může vypovědět každá z obou stran, pokud budou závažným způsobem opakovaně porušovány podmínky této smlouvy. Strany se zavazují, že podnět ke zrušení spolupráce věcně a osobně projednají. Vážným důvodem k ukončení spolupráce ze strany poskytovatele může být i případ, kdy obvyklý počet ubytovaných žáků o víkendech klesne tak, že provoz zahrnující část víkendu se tak stane pro poskytovatele neekonomickým. Výpovědní lhůta činí dva měsíce počínaje prvním dnem měsíce následujícího po doručení výpovědi této smlouvy některou ze stran.</w:t>
      </w:r>
    </w:p>
    <w:p w:rsidR="00300899" w:rsidRPr="006E5FDC" w:rsidRDefault="00300899" w:rsidP="00A535B5">
      <w:pPr>
        <w:spacing w:after="120" w:line="24" w:lineRule="exact"/>
        <w:jc w:val="both"/>
        <w:rPr>
          <w:sz w:val="24"/>
          <w:szCs w:val="24"/>
        </w:rPr>
      </w:pPr>
      <w:bookmarkStart w:id="3" w:name="page4"/>
      <w:bookmarkEnd w:id="3"/>
    </w:p>
    <w:p w:rsidR="00300899" w:rsidRPr="006E5FDC" w:rsidRDefault="00CA3EE4" w:rsidP="00A535B5">
      <w:pPr>
        <w:spacing w:after="120" w:line="236" w:lineRule="auto"/>
        <w:jc w:val="both"/>
        <w:rPr>
          <w:sz w:val="24"/>
          <w:szCs w:val="24"/>
        </w:rPr>
      </w:pPr>
      <w:r w:rsidRPr="006E5FDC">
        <w:rPr>
          <w:rFonts w:ascii="Calibri" w:eastAsia="Calibri" w:hAnsi="Calibri" w:cs="Calibri"/>
          <w:sz w:val="24"/>
          <w:szCs w:val="24"/>
        </w:rPr>
        <w:t>Smluvní strany prohlašují, že se seznámily s obsahem smlouvy, že jí rozumí a že tato smlouva byla sepsána dle jejich skutečné a svobodné vůle.</w:t>
      </w:r>
    </w:p>
    <w:p w:rsidR="00300899" w:rsidRPr="006E5FDC" w:rsidRDefault="00CA3EE4">
      <w:pPr>
        <w:rPr>
          <w:sz w:val="24"/>
          <w:szCs w:val="24"/>
        </w:rPr>
      </w:pPr>
      <w:r w:rsidRPr="006E5FDC">
        <w:rPr>
          <w:rFonts w:ascii="Calibri" w:eastAsia="Calibri" w:hAnsi="Calibri" w:cs="Calibri"/>
          <w:sz w:val="24"/>
          <w:szCs w:val="24"/>
        </w:rPr>
        <w:t>Smlouva vstupuje v platnost dnem podpisu obou smluvních stran.</w:t>
      </w:r>
    </w:p>
    <w:p w:rsidR="00300899" w:rsidRPr="006E5FDC" w:rsidRDefault="00300899">
      <w:pPr>
        <w:rPr>
          <w:sz w:val="24"/>
          <w:szCs w:val="24"/>
        </w:rPr>
        <w:sectPr w:rsidR="00300899" w:rsidRPr="006E5FDC">
          <w:footerReference w:type="default" r:id="rId7"/>
          <w:pgSz w:w="11900" w:h="16838"/>
          <w:pgMar w:top="1440" w:right="1426" w:bottom="420" w:left="1420" w:header="0" w:footer="0" w:gutter="0"/>
          <w:cols w:space="708" w:equalWidth="0">
            <w:col w:w="9060"/>
          </w:cols>
        </w:sectPr>
      </w:pPr>
    </w:p>
    <w:p w:rsidR="00300899" w:rsidRPr="006E5FDC" w:rsidRDefault="00300899">
      <w:pPr>
        <w:spacing w:line="200" w:lineRule="exact"/>
        <w:rPr>
          <w:sz w:val="24"/>
          <w:szCs w:val="24"/>
        </w:rPr>
      </w:pPr>
    </w:p>
    <w:p w:rsidR="00300899" w:rsidRPr="006E5FDC" w:rsidRDefault="00300899">
      <w:pPr>
        <w:spacing w:line="200" w:lineRule="exact"/>
        <w:rPr>
          <w:sz w:val="24"/>
          <w:szCs w:val="24"/>
        </w:rPr>
      </w:pPr>
    </w:p>
    <w:p w:rsidR="00300899" w:rsidRPr="006E5FDC" w:rsidRDefault="00300899">
      <w:pPr>
        <w:spacing w:line="200" w:lineRule="exact"/>
        <w:rPr>
          <w:sz w:val="24"/>
          <w:szCs w:val="24"/>
        </w:rPr>
      </w:pPr>
    </w:p>
    <w:p w:rsidR="00300899" w:rsidRPr="006E5FDC" w:rsidRDefault="00CA3EE4">
      <w:pPr>
        <w:rPr>
          <w:sz w:val="24"/>
          <w:szCs w:val="24"/>
        </w:rPr>
      </w:pPr>
      <w:r w:rsidRPr="006E5FDC">
        <w:rPr>
          <w:rFonts w:ascii="Calibri" w:eastAsia="Calibri" w:hAnsi="Calibri" w:cs="Calibri"/>
          <w:sz w:val="24"/>
          <w:szCs w:val="24"/>
        </w:rPr>
        <w:t xml:space="preserve">V Hradci Králové dne: </w:t>
      </w:r>
    </w:p>
    <w:p w:rsidR="00300899" w:rsidRPr="006E5FDC" w:rsidRDefault="00CA3EE4">
      <w:pPr>
        <w:spacing w:line="20" w:lineRule="exact"/>
        <w:rPr>
          <w:sz w:val="24"/>
          <w:szCs w:val="24"/>
        </w:rPr>
      </w:pPr>
      <w:r w:rsidRPr="006E5FDC">
        <w:rPr>
          <w:sz w:val="24"/>
          <w:szCs w:val="24"/>
        </w:rPr>
        <w:br w:type="column"/>
      </w:r>
    </w:p>
    <w:p w:rsidR="00300899" w:rsidRPr="006E5FDC" w:rsidRDefault="00300899">
      <w:pPr>
        <w:spacing w:line="200" w:lineRule="exact"/>
        <w:rPr>
          <w:sz w:val="24"/>
          <w:szCs w:val="24"/>
        </w:rPr>
      </w:pPr>
    </w:p>
    <w:p w:rsidR="00300899" w:rsidRPr="006E5FDC" w:rsidRDefault="00300899">
      <w:pPr>
        <w:spacing w:line="200" w:lineRule="exact"/>
        <w:rPr>
          <w:sz w:val="24"/>
          <w:szCs w:val="24"/>
        </w:rPr>
      </w:pPr>
    </w:p>
    <w:p w:rsidR="006E5FDC" w:rsidRDefault="006E5FDC">
      <w:pPr>
        <w:rPr>
          <w:sz w:val="24"/>
          <w:szCs w:val="24"/>
        </w:rPr>
      </w:pPr>
    </w:p>
    <w:p w:rsidR="00300899" w:rsidRPr="006E5FDC" w:rsidRDefault="00CA3EE4">
      <w:pPr>
        <w:rPr>
          <w:sz w:val="24"/>
          <w:szCs w:val="24"/>
        </w:rPr>
      </w:pPr>
      <w:r w:rsidRPr="006E5FDC">
        <w:rPr>
          <w:rFonts w:ascii="Calibri" w:eastAsia="Calibri" w:hAnsi="Calibri" w:cs="Calibri"/>
          <w:sz w:val="24"/>
          <w:szCs w:val="24"/>
        </w:rPr>
        <w:t xml:space="preserve">V Hradci Králové dne: </w:t>
      </w:r>
    </w:p>
    <w:p w:rsidR="00300899" w:rsidRPr="006E5FDC" w:rsidRDefault="00300899">
      <w:pPr>
        <w:spacing w:line="200" w:lineRule="exact"/>
        <w:rPr>
          <w:sz w:val="24"/>
          <w:szCs w:val="24"/>
        </w:rPr>
      </w:pPr>
    </w:p>
    <w:p w:rsidR="00300899" w:rsidRPr="006E5FDC" w:rsidRDefault="00300899">
      <w:pPr>
        <w:rPr>
          <w:sz w:val="24"/>
          <w:szCs w:val="24"/>
        </w:rPr>
        <w:sectPr w:rsidR="00300899" w:rsidRPr="006E5FDC">
          <w:type w:val="continuous"/>
          <w:pgSz w:w="11900" w:h="16838"/>
          <w:pgMar w:top="1440" w:right="1426" w:bottom="420" w:left="1420" w:header="0" w:footer="0" w:gutter="0"/>
          <w:cols w:num="2" w:space="708" w:equalWidth="0">
            <w:col w:w="4460" w:space="720"/>
            <w:col w:w="3880"/>
          </w:cols>
        </w:sectPr>
      </w:pPr>
    </w:p>
    <w:p w:rsidR="00300899" w:rsidRPr="006E5FDC" w:rsidRDefault="00300899">
      <w:pPr>
        <w:spacing w:line="200" w:lineRule="exact"/>
        <w:rPr>
          <w:sz w:val="24"/>
          <w:szCs w:val="24"/>
        </w:rPr>
      </w:pPr>
    </w:p>
    <w:p w:rsidR="00300899" w:rsidRPr="006E5FDC" w:rsidRDefault="00300899">
      <w:pPr>
        <w:spacing w:line="221" w:lineRule="exact"/>
        <w:rPr>
          <w:sz w:val="24"/>
          <w:szCs w:val="24"/>
        </w:rPr>
      </w:pPr>
    </w:p>
    <w:p w:rsidR="00300899" w:rsidRPr="006E5FDC" w:rsidRDefault="00CA3EE4">
      <w:pPr>
        <w:rPr>
          <w:sz w:val="24"/>
          <w:szCs w:val="24"/>
        </w:rPr>
      </w:pPr>
      <w:r w:rsidRPr="006E5FDC">
        <w:rPr>
          <w:rFonts w:ascii="Calibri" w:eastAsia="Calibri" w:hAnsi="Calibri" w:cs="Calibri"/>
          <w:sz w:val="24"/>
          <w:szCs w:val="24"/>
        </w:rPr>
        <w:t>Za objednatele:</w:t>
      </w:r>
    </w:p>
    <w:p w:rsidR="00300899" w:rsidRPr="006E5FDC" w:rsidRDefault="00CA3EE4">
      <w:pPr>
        <w:spacing w:line="20" w:lineRule="exact"/>
        <w:rPr>
          <w:sz w:val="24"/>
          <w:szCs w:val="24"/>
        </w:rPr>
      </w:pPr>
      <w:r w:rsidRPr="006E5FDC">
        <w:rPr>
          <w:sz w:val="24"/>
          <w:szCs w:val="24"/>
        </w:rPr>
        <w:br w:type="column"/>
      </w:r>
    </w:p>
    <w:p w:rsidR="00300899" w:rsidRPr="006E5FDC" w:rsidRDefault="00300899">
      <w:pPr>
        <w:spacing w:line="200" w:lineRule="exact"/>
        <w:rPr>
          <w:sz w:val="24"/>
          <w:szCs w:val="24"/>
        </w:rPr>
      </w:pPr>
    </w:p>
    <w:p w:rsidR="00300899" w:rsidRPr="006E5FDC" w:rsidRDefault="00300899">
      <w:pPr>
        <w:spacing w:line="201" w:lineRule="exact"/>
        <w:rPr>
          <w:sz w:val="24"/>
          <w:szCs w:val="24"/>
        </w:rPr>
      </w:pPr>
    </w:p>
    <w:p w:rsidR="00300899" w:rsidRPr="006E5FDC" w:rsidRDefault="00CA3EE4">
      <w:pPr>
        <w:rPr>
          <w:sz w:val="24"/>
          <w:szCs w:val="24"/>
        </w:rPr>
      </w:pPr>
      <w:r w:rsidRPr="006E5FDC">
        <w:rPr>
          <w:rFonts w:ascii="Calibri" w:eastAsia="Calibri" w:hAnsi="Calibri" w:cs="Calibri"/>
          <w:sz w:val="24"/>
          <w:szCs w:val="24"/>
        </w:rPr>
        <w:t>Za poskytovatele:</w:t>
      </w:r>
    </w:p>
    <w:p w:rsidR="00300899" w:rsidRPr="006E5FDC" w:rsidRDefault="00300899">
      <w:pPr>
        <w:spacing w:line="200" w:lineRule="exact"/>
        <w:rPr>
          <w:sz w:val="24"/>
          <w:szCs w:val="24"/>
        </w:rPr>
      </w:pPr>
    </w:p>
    <w:p w:rsidR="00300899" w:rsidRPr="006E5FDC" w:rsidRDefault="00300899">
      <w:pPr>
        <w:rPr>
          <w:sz w:val="24"/>
          <w:szCs w:val="24"/>
        </w:rPr>
        <w:sectPr w:rsidR="00300899" w:rsidRPr="006E5FDC">
          <w:type w:val="continuous"/>
          <w:pgSz w:w="11900" w:h="16838"/>
          <w:pgMar w:top="1440" w:right="1426" w:bottom="420" w:left="1420" w:header="0" w:footer="0" w:gutter="0"/>
          <w:cols w:num="2" w:space="708" w:equalWidth="0">
            <w:col w:w="4440" w:space="720"/>
            <w:col w:w="3900"/>
          </w:cols>
        </w:sectPr>
      </w:pPr>
    </w:p>
    <w:p w:rsidR="00300899" w:rsidRPr="006E5FDC" w:rsidRDefault="00300899">
      <w:pPr>
        <w:spacing w:line="234" w:lineRule="exact"/>
        <w:rPr>
          <w:sz w:val="24"/>
          <w:szCs w:val="24"/>
        </w:rPr>
      </w:pPr>
    </w:p>
    <w:p w:rsidR="00300899" w:rsidRPr="006E5FDC" w:rsidRDefault="00CA3EE4" w:rsidP="00CA3EE4">
      <w:pPr>
        <w:rPr>
          <w:sz w:val="24"/>
          <w:szCs w:val="24"/>
        </w:rPr>
      </w:pPr>
      <w:r w:rsidRPr="006E5FDC">
        <w:rPr>
          <w:rFonts w:ascii="Calibri" w:eastAsia="Calibri" w:hAnsi="Calibri" w:cs="Calibri"/>
          <w:sz w:val="24"/>
          <w:szCs w:val="24"/>
        </w:rPr>
        <w:t>…………………………………..                                                    ……………………………………</w:t>
      </w:r>
    </w:p>
    <w:p w:rsidR="00300899" w:rsidRPr="006E5FDC" w:rsidRDefault="00CA3EE4" w:rsidP="00CA3EE4">
      <w:pPr>
        <w:ind w:left="220"/>
        <w:rPr>
          <w:sz w:val="24"/>
          <w:szCs w:val="24"/>
        </w:rPr>
      </w:pPr>
      <w:r w:rsidRPr="006E5FDC">
        <w:rPr>
          <w:rFonts w:ascii="Calibri" w:eastAsia="Calibri" w:hAnsi="Calibri" w:cs="Calibri"/>
          <w:sz w:val="24"/>
          <w:szCs w:val="24"/>
        </w:rPr>
        <w:t xml:space="preserve"> razítko a podpis                                                                   razítko a podpis</w:t>
      </w:r>
    </w:p>
    <w:sectPr w:rsidR="00300899" w:rsidRPr="006E5FDC">
      <w:type w:val="continuous"/>
      <w:pgSz w:w="11900" w:h="16838"/>
      <w:pgMar w:top="1440" w:right="1426" w:bottom="420"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B2" w:rsidRDefault="002246B2" w:rsidP="00F235A8">
      <w:r>
        <w:separator/>
      </w:r>
    </w:p>
  </w:endnote>
  <w:endnote w:type="continuationSeparator" w:id="0">
    <w:p w:rsidR="002246B2" w:rsidRDefault="002246B2" w:rsidP="00F2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A8" w:rsidRDefault="00F235A8">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F235A8" w:rsidRDefault="00F23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B2" w:rsidRDefault="002246B2" w:rsidP="00F235A8">
      <w:r>
        <w:separator/>
      </w:r>
    </w:p>
  </w:footnote>
  <w:footnote w:type="continuationSeparator" w:id="0">
    <w:p w:rsidR="002246B2" w:rsidRDefault="002246B2" w:rsidP="00F2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04860A10"/>
    <w:lvl w:ilvl="0" w:tplc="5364AB0A">
      <w:start w:val="1"/>
      <w:numFmt w:val="lowerLetter"/>
      <w:lvlText w:val="%1)"/>
      <w:lvlJc w:val="left"/>
    </w:lvl>
    <w:lvl w:ilvl="1" w:tplc="1660E5F8">
      <w:numFmt w:val="decimal"/>
      <w:lvlText w:val=""/>
      <w:lvlJc w:val="left"/>
    </w:lvl>
    <w:lvl w:ilvl="2" w:tplc="0ADAB9F2">
      <w:numFmt w:val="decimal"/>
      <w:lvlText w:val=""/>
      <w:lvlJc w:val="left"/>
    </w:lvl>
    <w:lvl w:ilvl="3" w:tplc="3042A652">
      <w:numFmt w:val="decimal"/>
      <w:lvlText w:val=""/>
      <w:lvlJc w:val="left"/>
    </w:lvl>
    <w:lvl w:ilvl="4" w:tplc="3E0CA498">
      <w:numFmt w:val="decimal"/>
      <w:lvlText w:val=""/>
      <w:lvlJc w:val="left"/>
    </w:lvl>
    <w:lvl w:ilvl="5" w:tplc="DB70E4F6">
      <w:numFmt w:val="decimal"/>
      <w:lvlText w:val=""/>
      <w:lvlJc w:val="left"/>
    </w:lvl>
    <w:lvl w:ilvl="6" w:tplc="48125FFC">
      <w:numFmt w:val="decimal"/>
      <w:lvlText w:val=""/>
      <w:lvlJc w:val="left"/>
    </w:lvl>
    <w:lvl w:ilvl="7" w:tplc="AE36F9D0">
      <w:numFmt w:val="decimal"/>
      <w:lvlText w:val=""/>
      <w:lvlJc w:val="left"/>
    </w:lvl>
    <w:lvl w:ilvl="8" w:tplc="2C5AD838">
      <w:numFmt w:val="decimal"/>
      <w:lvlText w:val=""/>
      <w:lvlJc w:val="left"/>
    </w:lvl>
  </w:abstractNum>
  <w:abstractNum w:abstractNumId="1" w15:restartNumberingAfterBreak="0">
    <w:nsid w:val="238E1F29"/>
    <w:multiLevelType w:val="hybridMultilevel"/>
    <w:tmpl w:val="88A0F950"/>
    <w:lvl w:ilvl="0" w:tplc="0F0A4D8A">
      <w:start w:val="1"/>
      <w:numFmt w:val="bullet"/>
      <w:lvlText w:val="-"/>
      <w:lvlJc w:val="left"/>
    </w:lvl>
    <w:lvl w:ilvl="1" w:tplc="33D6E214">
      <w:numFmt w:val="decimal"/>
      <w:lvlText w:val=""/>
      <w:lvlJc w:val="left"/>
    </w:lvl>
    <w:lvl w:ilvl="2" w:tplc="942E3822">
      <w:numFmt w:val="decimal"/>
      <w:lvlText w:val=""/>
      <w:lvlJc w:val="left"/>
    </w:lvl>
    <w:lvl w:ilvl="3" w:tplc="FF9EEA6C">
      <w:numFmt w:val="decimal"/>
      <w:lvlText w:val=""/>
      <w:lvlJc w:val="left"/>
    </w:lvl>
    <w:lvl w:ilvl="4" w:tplc="C3D0763E">
      <w:numFmt w:val="decimal"/>
      <w:lvlText w:val=""/>
      <w:lvlJc w:val="left"/>
    </w:lvl>
    <w:lvl w:ilvl="5" w:tplc="A176D9F6">
      <w:numFmt w:val="decimal"/>
      <w:lvlText w:val=""/>
      <w:lvlJc w:val="left"/>
    </w:lvl>
    <w:lvl w:ilvl="6" w:tplc="53C2C6D0">
      <w:numFmt w:val="decimal"/>
      <w:lvlText w:val=""/>
      <w:lvlJc w:val="left"/>
    </w:lvl>
    <w:lvl w:ilvl="7" w:tplc="D0B8B886">
      <w:numFmt w:val="decimal"/>
      <w:lvlText w:val=""/>
      <w:lvlJc w:val="left"/>
    </w:lvl>
    <w:lvl w:ilvl="8" w:tplc="8BF6EC38">
      <w:numFmt w:val="decimal"/>
      <w:lvlText w:val=""/>
      <w:lvlJc w:val="left"/>
    </w:lvl>
  </w:abstractNum>
  <w:abstractNum w:abstractNumId="2" w15:restartNumberingAfterBreak="0">
    <w:nsid w:val="2AE8944A"/>
    <w:multiLevelType w:val="hybridMultilevel"/>
    <w:tmpl w:val="8C6A4C36"/>
    <w:lvl w:ilvl="0" w:tplc="124C2C80">
      <w:start w:val="2"/>
      <w:numFmt w:val="lowerLetter"/>
      <w:lvlText w:val="%1)"/>
      <w:lvlJc w:val="left"/>
    </w:lvl>
    <w:lvl w:ilvl="1" w:tplc="71821D48">
      <w:numFmt w:val="decimal"/>
      <w:lvlText w:val=""/>
      <w:lvlJc w:val="left"/>
    </w:lvl>
    <w:lvl w:ilvl="2" w:tplc="C6786B8C">
      <w:numFmt w:val="decimal"/>
      <w:lvlText w:val=""/>
      <w:lvlJc w:val="left"/>
    </w:lvl>
    <w:lvl w:ilvl="3" w:tplc="51CC6A64">
      <w:numFmt w:val="decimal"/>
      <w:lvlText w:val=""/>
      <w:lvlJc w:val="left"/>
    </w:lvl>
    <w:lvl w:ilvl="4" w:tplc="1A627BB2">
      <w:numFmt w:val="decimal"/>
      <w:lvlText w:val=""/>
      <w:lvlJc w:val="left"/>
    </w:lvl>
    <w:lvl w:ilvl="5" w:tplc="ECFE80F8">
      <w:numFmt w:val="decimal"/>
      <w:lvlText w:val=""/>
      <w:lvlJc w:val="left"/>
    </w:lvl>
    <w:lvl w:ilvl="6" w:tplc="1556FE94">
      <w:numFmt w:val="decimal"/>
      <w:lvlText w:val=""/>
      <w:lvlJc w:val="left"/>
    </w:lvl>
    <w:lvl w:ilvl="7" w:tplc="38604C30">
      <w:numFmt w:val="decimal"/>
      <w:lvlText w:val=""/>
      <w:lvlJc w:val="left"/>
    </w:lvl>
    <w:lvl w:ilvl="8" w:tplc="2494CE1C">
      <w:numFmt w:val="decimal"/>
      <w:lvlText w:val=""/>
      <w:lvlJc w:val="left"/>
    </w:lvl>
  </w:abstractNum>
  <w:abstractNum w:abstractNumId="3" w15:restartNumberingAfterBreak="0">
    <w:nsid w:val="46E87CCD"/>
    <w:multiLevelType w:val="hybridMultilevel"/>
    <w:tmpl w:val="E7BA7C36"/>
    <w:lvl w:ilvl="0" w:tplc="C150A5FC">
      <w:start w:val="1"/>
      <w:numFmt w:val="lowerLetter"/>
      <w:lvlText w:val="%1)"/>
      <w:lvlJc w:val="left"/>
    </w:lvl>
    <w:lvl w:ilvl="1" w:tplc="5C84BFCC">
      <w:numFmt w:val="decimal"/>
      <w:lvlText w:val=""/>
      <w:lvlJc w:val="left"/>
    </w:lvl>
    <w:lvl w:ilvl="2" w:tplc="A24A7480">
      <w:numFmt w:val="decimal"/>
      <w:lvlText w:val=""/>
      <w:lvlJc w:val="left"/>
    </w:lvl>
    <w:lvl w:ilvl="3" w:tplc="E85E1B1C">
      <w:numFmt w:val="decimal"/>
      <w:lvlText w:val=""/>
      <w:lvlJc w:val="left"/>
    </w:lvl>
    <w:lvl w:ilvl="4" w:tplc="8A02F132">
      <w:numFmt w:val="decimal"/>
      <w:lvlText w:val=""/>
      <w:lvlJc w:val="left"/>
    </w:lvl>
    <w:lvl w:ilvl="5" w:tplc="95FEC58C">
      <w:numFmt w:val="decimal"/>
      <w:lvlText w:val=""/>
      <w:lvlJc w:val="left"/>
    </w:lvl>
    <w:lvl w:ilvl="6" w:tplc="27A43BDE">
      <w:numFmt w:val="decimal"/>
      <w:lvlText w:val=""/>
      <w:lvlJc w:val="left"/>
    </w:lvl>
    <w:lvl w:ilvl="7" w:tplc="148238F6">
      <w:numFmt w:val="decimal"/>
      <w:lvlText w:val=""/>
      <w:lvlJc w:val="left"/>
    </w:lvl>
    <w:lvl w:ilvl="8" w:tplc="AC363A1A">
      <w:numFmt w:val="decimal"/>
      <w:lvlText w:val=""/>
      <w:lvlJc w:val="left"/>
    </w:lvl>
  </w:abstractNum>
  <w:abstractNum w:abstractNumId="4" w15:restartNumberingAfterBreak="0">
    <w:nsid w:val="625558EC"/>
    <w:multiLevelType w:val="hybridMultilevel"/>
    <w:tmpl w:val="A30A3FE0"/>
    <w:lvl w:ilvl="0" w:tplc="CF4AF27A">
      <w:start w:val="1"/>
      <w:numFmt w:val="lowerLetter"/>
      <w:lvlText w:val="%1)"/>
      <w:lvlJc w:val="left"/>
    </w:lvl>
    <w:lvl w:ilvl="1" w:tplc="DD349894">
      <w:numFmt w:val="decimal"/>
      <w:lvlText w:val=""/>
      <w:lvlJc w:val="left"/>
    </w:lvl>
    <w:lvl w:ilvl="2" w:tplc="D8AA97C0">
      <w:numFmt w:val="decimal"/>
      <w:lvlText w:val=""/>
      <w:lvlJc w:val="left"/>
    </w:lvl>
    <w:lvl w:ilvl="3" w:tplc="1BEA3AEC">
      <w:numFmt w:val="decimal"/>
      <w:lvlText w:val=""/>
      <w:lvlJc w:val="left"/>
    </w:lvl>
    <w:lvl w:ilvl="4" w:tplc="F17A89B6">
      <w:numFmt w:val="decimal"/>
      <w:lvlText w:val=""/>
      <w:lvlJc w:val="left"/>
    </w:lvl>
    <w:lvl w:ilvl="5" w:tplc="AF525002">
      <w:numFmt w:val="decimal"/>
      <w:lvlText w:val=""/>
      <w:lvlJc w:val="left"/>
    </w:lvl>
    <w:lvl w:ilvl="6" w:tplc="F57AD088">
      <w:numFmt w:val="decimal"/>
      <w:lvlText w:val=""/>
      <w:lvlJc w:val="left"/>
    </w:lvl>
    <w:lvl w:ilvl="7" w:tplc="6C3222D8">
      <w:numFmt w:val="decimal"/>
      <w:lvlText w:val=""/>
      <w:lvlJc w:val="left"/>
    </w:lvl>
    <w:lvl w:ilvl="8" w:tplc="16CA8BD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99"/>
    <w:rsid w:val="000B6994"/>
    <w:rsid w:val="002246B2"/>
    <w:rsid w:val="00300899"/>
    <w:rsid w:val="003D5BCE"/>
    <w:rsid w:val="006E5FDC"/>
    <w:rsid w:val="00935E05"/>
    <w:rsid w:val="00A535B5"/>
    <w:rsid w:val="00AD1F2D"/>
    <w:rsid w:val="00CA3EE4"/>
    <w:rsid w:val="00CD5B68"/>
    <w:rsid w:val="00D45696"/>
    <w:rsid w:val="00F2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AEADA-6099-4A8F-A58B-25D44769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5A8"/>
    <w:pPr>
      <w:tabs>
        <w:tab w:val="center" w:pos="4536"/>
        <w:tab w:val="right" w:pos="9072"/>
      </w:tabs>
    </w:pPr>
  </w:style>
  <w:style w:type="character" w:customStyle="1" w:styleId="ZhlavChar">
    <w:name w:val="Záhlaví Char"/>
    <w:basedOn w:val="Standardnpsmoodstavce"/>
    <w:link w:val="Zhlav"/>
    <w:uiPriority w:val="99"/>
    <w:rsid w:val="00F235A8"/>
  </w:style>
  <w:style w:type="paragraph" w:styleId="Zpat">
    <w:name w:val="footer"/>
    <w:basedOn w:val="Normln"/>
    <w:link w:val="ZpatChar"/>
    <w:uiPriority w:val="99"/>
    <w:unhideWhenUsed/>
    <w:rsid w:val="00F235A8"/>
    <w:pPr>
      <w:tabs>
        <w:tab w:val="center" w:pos="4536"/>
        <w:tab w:val="right" w:pos="9072"/>
      </w:tabs>
    </w:pPr>
  </w:style>
  <w:style w:type="character" w:customStyle="1" w:styleId="ZpatChar">
    <w:name w:val="Zápatí Char"/>
    <w:basedOn w:val="Standardnpsmoodstavce"/>
    <w:link w:val="Zpat"/>
    <w:uiPriority w:val="99"/>
    <w:rsid w:val="00F235A8"/>
  </w:style>
  <w:style w:type="paragraph" w:styleId="Odstavecseseznamem">
    <w:name w:val="List Paragraph"/>
    <w:basedOn w:val="Normln"/>
    <w:uiPriority w:val="34"/>
    <w:qFormat/>
    <w:rsid w:val="00AD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6070</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ucetni2</cp:lastModifiedBy>
  <cp:revision>3</cp:revision>
  <dcterms:created xsi:type="dcterms:W3CDTF">2022-09-13T07:17:00Z</dcterms:created>
  <dcterms:modified xsi:type="dcterms:W3CDTF">2022-09-13T07:18:00Z</dcterms:modified>
</cp:coreProperties>
</file>