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FF3D" w14:textId="77777777" w:rsidR="00E368CE" w:rsidRDefault="00F955A7">
      <w:pPr>
        <w:pStyle w:val="Heading10"/>
        <w:framePr w:w="8635" w:h="208" w:hRule="exact" w:wrap="none" w:vAnchor="page" w:hAnchor="page" w:x="1684" w:y="2618"/>
        <w:shd w:val="clear" w:color="auto" w:fill="auto"/>
      </w:pPr>
      <w:bookmarkStart w:id="0" w:name="bookmark0"/>
      <w:r>
        <w:t>Formulář krycího listu nabídky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3"/>
        <w:gridCol w:w="850"/>
        <w:gridCol w:w="869"/>
        <w:gridCol w:w="864"/>
      </w:tblGrid>
      <w:tr w:rsidR="00E368CE" w14:paraId="7483FF40" w14:textId="77777777">
        <w:trPr>
          <w:trHeight w:hRule="exact" w:val="39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3FF3E" w14:textId="7E8F467B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název veřejné zakázky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3F" w14:textId="34E41E4F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30" w:lineRule="exact"/>
            </w:pPr>
            <w:r>
              <w:rPr>
                <w:rStyle w:val="Bodytext21"/>
              </w:rPr>
              <w:t>Oprava zvukov</w:t>
            </w:r>
            <w:r w:rsidR="00A42081">
              <w:rPr>
                <w:rStyle w:val="Bodytext21"/>
              </w:rPr>
              <w:t>é izolace projekční</w:t>
            </w:r>
            <w:r>
              <w:rPr>
                <w:rStyle w:val="Bodytext21"/>
              </w:rPr>
              <w:t xml:space="preserve"> ka</w:t>
            </w:r>
            <w:r w:rsidR="00A42081">
              <w:rPr>
                <w:rStyle w:val="Bodytext21"/>
              </w:rPr>
              <w:t>b</w:t>
            </w:r>
            <w:r>
              <w:rPr>
                <w:rStyle w:val="Bodytext21"/>
              </w:rPr>
              <w:t xml:space="preserve">iny, kabiny </w:t>
            </w:r>
            <w:r w:rsidR="00A42081">
              <w:rPr>
                <w:rStyle w:val="Bodytext21"/>
              </w:rPr>
              <w:t>zvuka</w:t>
            </w:r>
            <w:r>
              <w:rPr>
                <w:rStyle w:val="Bodytext21"/>
              </w:rPr>
              <w:t>ře</w:t>
            </w:r>
            <w:r w:rsidR="00A42081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kab</w:t>
            </w:r>
            <w:r w:rsidR="00A42081">
              <w:rPr>
                <w:rStyle w:val="Bodytext21"/>
              </w:rPr>
              <w:t>i</w:t>
            </w:r>
            <w:r>
              <w:rPr>
                <w:rStyle w:val="Bodytext21"/>
              </w:rPr>
              <w:t>ny osvětlovače. Úprava akustických prvk</w:t>
            </w:r>
            <w:r w:rsidR="00A42081">
              <w:rPr>
                <w:rStyle w:val="Bodytext21"/>
              </w:rPr>
              <w:t>ů</w:t>
            </w:r>
            <w:r>
              <w:rPr>
                <w:rStyle w:val="Bodytext21"/>
              </w:rPr>
              <w:t xml:space="preserve"> </w:t>
            </w:r>
            <w:r>
              <w:rPr>
                <w:rStyle w:val="Bodytext22"/>
              </w:rPr>
              <w:t xml:space="preserve">v </w:t>
            </w:r>
            <w:r>
              <w:rPr>
                <w:rStyle w:val="Bodytext21"/>
              </w:rPr>
              <w:t xml:space="preserve">kabinách </w:t>
            </w:r>
            <w:r w:rsidR="00A42081">
              <w:rPr>
                <w:rStyle w:val="Bodytext21"/>
              </w:rPr>
              <w:t xml:space="preserve">perkusí </w:t>
            </w:r>
            <w:r>
              <w:rPr>
                <w:rStyle w:val="Bodytext21"/>
              </w:rPr>
              <w:t>a bicích</w:t>
            </w:r>
            <w:r w:rsidR="00A42081">
              <w:rPr>
                <w:rStyle w:val="Bodytext21"/>
              </w:rPr>
              <w:t>.</w:t>
            </w:r>
          </w:p>
        </w:tc>
      </w:tr>
      <w:tr w:rsidR="00E368CE" w14:paraId="7483FF43" w14:textId="77777777">
        <w:trPr>
          <w:trHeight w:hRule="exact" w:val="18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41" w14:textId="120DDEE3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obchodní jméno</w:t>
            </w:r>
            <w:r>
              <w:rPr>
                <w:rStyle w:val="Bodytext21"/>
              </w:rPr>
              <w:t xml:space="preserve"> / </w:t>
            </w:r>
            <w:r w:rsidR="00F955A7">
              <w:rPr>
                <w:rStyle w:val="Bodytext21"/>
              </w:rPr>
              <w:t>název uchazeče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42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AVT Group a s.</w:t>
            </w:r>
          </w:p>
        </w:tc>
      </w:tr>
      <w:tr w:rsidR="00E368CE" w14:paraId="7483FF46" w14:textId="77777777">
        <w:trPr>
          <w:trHeight w:hRule="exact" w:val="17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44" w14:textId="66A5BF51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sídlo uchazeče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45" w14:textId="4F516227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V lomech 2376/</w:t>
            </w:r>
            <w:proofErr w:type="gramStart"/>
            <w:r>
              <w:rPr>
                <w:rStyle w:val="Bodytext21"/>
              </w:rPr>
              <w:t>1</w:t>
            </w:r>
            <w:r w:rsidR="00BC59FF">
              <w:rPr>
                <w:rStyle w:val="Bodytext21"/>
              </w:rPr>
              <w:t>0</w:t>
            </w:r>
            <w:r>
              <w:rPr>
                <w:rStyle w:val="Bodytext21"/>
              </w:rPr>
              <w:t>a</w:t>
            </w:r>
            <w:proofErr w:type="gramEnd"/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14</w:t>
            </w:r>
            <w:r w:rsidR="00BC59FF">
              <w:rPr>
                <w:rStyle w:val="Bodytext21"/>
              </w:rPr>
              <w:t>9</w:t>
            </w:r>
            <w:r>
              <w:rPr>
                <w:rStyle w:val="Bodytext21"/>
              </w:rPr>
              <w:t xml:space="preserve"> 00 Praha 4</w:t>
            </w:r>
          </w:p>
        </w:tc>
      </w:tr>
      <w:tr w:rsidR="00E368CE" w14:paraId="7483FF49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47" w14:textId="04CAED73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právní f</w:t>
            </w:r>
            <w:r>
              <w:rPr>
                <w:rStyle w:val="Bodytext21"/>
              </w:rPr>
              <w:t>o</w:t>
            </w:r>
            <w:r w:rsidR="00F955A7">
              <w:rPr>
                <w:rStyle w:val="Bodytext21"/>
              </w:rPr>
              <w:t>rma osoby uchazeče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48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akciová společnost</w:t>
            </w:r>
          </w:p>
        </w:tc>
      </w:tr>
      <w:tr w:rsidR="00E368CE" w14:paraId="7483FF4C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4A" w14:textId="3FF10A7B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IČ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4B" w14:textId="543D4174" w:rsidR="00E368CE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01691988</w:t>
            </w:r>
          </w:p>
        </w:tc>
      </w:tr>
      <w:tr w:rsidR="00E368CE" w14:paraId="7483FF4F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4D" w14:textId="69371960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DIČ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4E" w14:textId="4E8B06E2" w:rsidR="00E368CE" w:rsidRPr="00BC59FF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46" w:lineRule="exact"/>
              <w:jc w:val="center"/>
            </w:pPr>
            <w:r w:rsidRPr="00BC59FF">
              <w:rPr>
                <w:rStyle w:val="Bodytext27pt"/>
                <w:sz w:val="10"/>
                <w:szCs w:val="10"/>
              </w:rPr>
              <w:t>C</w:t>
            </w:r>
            <w:r>
              <w:rPr>
                <w:rStyle w:val="Bodytext27pt"/>
                <w:sz w:val="10"/>
                <w:szCs w:val="10"/>
              </w:rPr>
              <w:t>Z</w:t>
            </w:r>
            <w:r w:rsidRPr="00BC59FF">
              <w:rPr>
                <w:rStyle w:val="Bodytext27pt"/>
                <w:sz w:val="10"/>
                <w:szCs w:val="10"/>
              </w:rPr>
              <w:t>01691988</w:t>
            </w:r>
          </w:p>
        </w:tc>
      </w:tr>
      <w:tr w:rsidR="00E368CE" w14:paraId="7483FF54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0" w14:textId="0A57FADF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Cena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1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bez DPH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2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FF53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ind w:left="180"/>
              <w:jc w:val="left"/>
            </w:pPr>
            <w:r>
              <w:rPr>
                <w:rStyle w:val="Bodytext21"/>
              </w:rPr>
              <w:t>včetně DPH</w:t>
            </w:r>
          </w:p>
        </w:tc>
      </w:tr>
      <w:tr w:rsidR="00E368CE" w14:paraId="7483FF59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5" w14:textId="15ACEE75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Č</w:t>
            </w:r>
            <w:r>
              <w:rPr>
                <w:rStyle w:val="Bodytext21"/>
              </w:rPr>
              <w:t>á</w:t>
            </w:r>
            <w:r w:rsidR="00F955A7">
              <w:rPr>
                <w:rStyle w:val="Bodytext21"/>
              </w:rPr>
              <w:t>st A</w:t>
            </w:r>
            <w:r>
              <w:rPr>
                <w:rStyle w:val="Bodytext21"/>
              </w:rPr>
              <w:t xml:space="preserve"> – </w:t>
            </w:r>
            <w:r w:rsidR="00F955A7">
              <w:rPr>
                <w:rStyle w:val="Bodytext21"/>
              </w:rPr>
              <w:t>dle</w:t>
            </w:r>
            <w:r>
              <w:rPr>
                <w:rStyle w:val="Bodytext21"/>
              </w:rPr>
              <w:t xml:space="preserve"> Z</w:t>
            </w:r>
            <w:r w:rsidR="00F955A7">
              <w:rPr>
                <w:rStyle w:val="Bodytext21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6" w14:textId="1DA12EAD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401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673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33 Kč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7" w14:textId="4E56FD5C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84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351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40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FF58" w14:textId="0F29CC5A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ind w:left="180"/>
              <w:jc w:val="left"/>
            </w:pPr>
            <w:r>
              <w:rPr>
                <w:rStyle w:val="Bodytext21"/>
              </w:rPr>
              <w:t>4</w:t>
            </w:r>
            <w:r w:rsidR="00BC59FF">
              <w:rPr>
                <w:rStyle w:val="Bodytext21"/>
              </w:rPr>
              <w:t>8</w:t>
            </w:r>
            <w:r>
              <w:rPr>
                <w:rStyle w:val="Bodytext21"/>
              </w:rPr>
              <w:t>6 024,73 Kč</w:t>
            </w:r>
          </w:p>
        </w:tc>
      </w:tr>
      <w:tr w:rsidR="00E368CE" w14:paraId="7483FF5E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A" w14:textId="4ED24BC2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Č</w:t>
            </w:r>
            <w:r>
              <w:rPr>
                <w:rStyle w:val="Bodytext21"/>
              </w:rPr>
              <w:t>á</w:t>
            </w:r>
            <w:r w:rsidR="00F955A7">
              <w:rPr>
                <w:rStyle w:val="Bodytext21"/>
              </w:rPr>
              <w:t xml:space="preserve">st </w:t>
            </w:r>
            <w:proofErr w:type="gramStart"/>
            <w:r>
              <w:rPr>
                <w:rStyle w:val="Bodytext21"/>
              </w:rPr>
              <w:t>B</w:t>
            </w:r>
            <w:r w:rsidR="00F955A7">
              <w:rPr>
                <w:rStyle w:val="Bodytext21"/>
              </w:rPr>
              <w:t xml:space="preserve"> - dle</w:t>
            </w:r>
            <w:proofErr w:type="gramEnd"/>
            <w:r w:rsidR="00F955A7">
              <w:rPr>
                <w:rStyle w:val="Bodytext21"/>
              </w:rPr>
              <w:t xml:space="preserve"> 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B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511 736,00 Kč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C" w14:textId="6A15D520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107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464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56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FF5D" w14:textId="6C51265C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ind w:left="180"/>
              <w:jc w:val="left"/>
            </w:pPr>
            <w:r>
              <w:rPr>
                <w:rStyle w:val="Bodytext21"/>
              </w:rPr>
              <w:t>61</w:t>
            </w:r>
            <w:r w:rsidR="00BC59FF">
              <w:rPr>
                <w:rStyle w:val="Bodytext21"/>
              </w:rPr>
              <w:t>9 </w:t>
            </w:r>
            <w:r>
              <w:rPr>
                <w:rStyle w:val="Bodytext21"/>
              </w:rPr>
              <w:t>200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56 Kč</w:t>
            </w:r>
          </w:p>
        </w:tc>
      </w:tr>
      <w:tr w:rsidR="00E368CE" w14:paraId="7483FF63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5F" w14:textId="15671761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Vícepr</w:t>
            </w:r>
            <w:r>
              <w:rPr>
                <w:rStyle w:val="Bodytext21"/>
              </w:rPr>
              <w:t>á</w:t>
            </w:r>
            <w:r w:rsidR="00F955A7">
              <w:rPr>
                <w:rStyle w:val="Bodytext21"/>
              </w:rPr>
              <w:t>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0" w14:textId="77777777" w:rsidR="00E368CE" w:rsidRDefault="00E368CE">
            <w:pPr>
              <w:framePr w:w="8635" w:h="4762" w:wrap="none" w:vAnchor="page" w:hAnchor="page" w:x="1684" w:y="296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1" w14:textId="5514D2A0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0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00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FF62" w14:textId="5AA08FB8" w:rsidR="00E368CE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              </w:t>
            </w:r>
            <w:r w:rsidR="00F955A7">
              <w:rPr>
                <w:rStyle w:val="Bodytext21"/>
              </w:rPr>
              <w:t>0,00 Kč</w:t>
            </w:r>
          </w:p>
        </w:tc>
      </w:tr>
      <w:tr w:rsidR="00E368CE" w14:paraId="7483FF68" w14:textId="77777777">
        <w:trPr>
          <w:trHeight w:hRule="exact" w:val="17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4" w14:textId="232CBF14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Celková nabídková cena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5" w14:textId="10CFEAAF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913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409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33 Kč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6" w14:textId="0FBA36FF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191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815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96 Kč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FF67" w14:textId="3396FD34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1 105</w:t>
            </w:r>
            <w:r w:rsidR="00BC59FF">
              <w:rPr>
                <w:rStyle w:val="Bodytext21"/>
              </w:rPr>
              <w:t> </w:t>
            </w:r>
            <w:r>
              <w:rPr>
                <w:rStyle w:val="Bodytext21"/>
              </w:rPr>
              <w:t>225</w:t>
            </w:r>
            <w:r w:rsidR="00BC59FF">
              <w:rPr>
                <w:rStyle w:val="Bodytext21"/>
              </w:rPr>
              <w:t>,</w:t>
            </w:r>
            <w:r>
              <w:rPr>
                <w:rStyle w:val="Bodytext21"/>
              </w:rPr>
              <w:t>29 Kč</w:t>
            </w:r>
          </w:p>
        </w:tc>
      </w:tr>
      <w:tr w:rsidR="00E368CE" w14:paraId="7483FF6B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9" w14:textId="0A3AA093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Záruční doba na dodané komponenty v měsících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6A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24 měsíců</w:t>
            </w:r>
          </w:p>
        </w:tc>
      </w:tr>
      <w:tr w:rsidR="00E368CE" w14:paraId="7483FF6E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6C" w14:textId="671BE7FC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Záruka na repase a opravy v měsících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6D" w14:textId="77777777" w:rsidR="00E368CE" w:rsidRDefault="00F955A7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24 měsíců</w:t>
            </w:r>
          </w:p>
        </w:tc>
      </w:tr>
      <w:tr w:rsidR="00E368CE" w14:paraId="7483FF71" w14:textId="77777777">
        <w:trPr>
          <w:trHeight w:hRule="exact" w:val="17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6F" w14:textId="060D2C90" w:rsidR="00E368CE" w:rsidRDefault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Zápis v obchodním rejstříku vedeném oddíl, vložka, den zápisu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70" w14:textId="76EB5779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u Městského soudu v Praze spis. </w:t>
            </w:r>
            <w:r w:rsidR="00BC59FF">
              <w:rPr>
                <w:rStyle w:val="Bodytext21"/>
              </w:rPr>
              <w:t>zn.</w:t>
            </w:r>
            <w:r>
              <w:rPr>
                <w:rStyle w:val="Bodytext21"/>
              </w:rPr>
              <w:t xml:space="preserve"> </w:t>
            </w:r>
            <w:r w:rsidR="00BC59FF">
              <w:rPr>
                <w:rStyle w:val="Bodytext21"/>
              </w:rPr>
              <w:t>B19128</w:t>
            </w:r>
          </w:p>
        </w:tc>
      </w:tr>
      <w:tr w:rsidR="00E368CE" w14:paraId="7483FF74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72" w14:textId="5DE07A77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 xml:space="preserve">Statutární </w:t>
            </w:r>
            <w:r>
              <w:rPr>
                <w:rStyle w:val="Bodytext21"/>
              </w:rPr>
              <w:t>o</w:t>
            </w:r>
            <w:r w:rsidR="00F955A7">
              <w:rPr>
                <w:rStyle w:val="Bodytext21"/>
              </w:rPr>
              <w:t>rgá</w:t>
            </w:r>
            <w:r>
              <w:rPr>
                <w:rStyle w:val="Bodytext21"/>
              </w:rPr>
              <w:t>n</w:t>
            </w:r>
            <w:r w:rsidR="00F955A7">
              <w:rPr>
                <w:rStyle w:val="Bodytext21"/>
              </w:rPr>
              <w:t xml:space="preserve"> uchazeče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73" w14:textId="4A23134D" w:rsidR="00E368CE" w:rsidRDefault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I</w:t>
            </w:r>
            <w:r w:rsidR="00F955A7">
              <w:rPr>
                <w:rStyle w:val="Bodytext21"/>
              </w:rPr>
              <w:t>ng</w:t>
            </w:r>
            <w:r>
              <w:rPr>
                <w:rStyle w:val="Bodytext21"/>
              </w:rPr>
              <w:t>.</w:t>
            </w:r>
            <w:r w:rsidR="00F955A7">
              <w:rPr>
                <w:rStyle w:val="Bodytext21"/>
              </w:rPr>
              <w:t xml:space="preserve"> Petr Vlček, jediný člen představenstva</w:t>
            </w:r>
          </w:p>
        </w:tc>
      </w:tr>
      <w:tr w:rsidR="00E368CE" w14:paraId="7483FF77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75" w14:textId="09F171CA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Odpovědný zástupce uchazeče pro daný předmět plněn</w:t>
            </w:r>
            <w:r>
              <w:rPr>
                <w:rStyle w:val="Bodytext21"/>
              </w:rPr>
              <w:t>í</w:t>
            </w:r>
            <w:r w:rsidR="00F955A7">
              <w:rPr>
                <w:rStyle w:val="Bodytext21"/>
              </w:rPr>
              <w:t xml:space="preserve"> veřejné zakázky (§ 11 zákona č. 455/1</w:t>
            </w:r>
            <w:r>
              <w:rPr>
                <w:rStyle w:val="Bodytext21"/>
              </w:rPr>
              <w:t>9</w:t>
            </w:r>
            <w:r w:rsidR="00F955A7">
              <w:rPr>
                <w:rStyle w:val="Bodytext21"/>
              </w:rPr>
              <w:t>91 Sb.)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76" w14:textId="057C71C8" w:rsidR="00E368CE" w:rsidRDefault="00F955A7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I</w:t>
            </w:r>
            <w:r w:rsidR="00BC59FF">
              <w:rPr>
                <w:rStyle w:val="Bodytext21"/>
              </w:rPr>
              <w:t>n</w:t>
            </w:r>
            <w:r>
              <w:rPr>
                <w:rStyle w:val="Bodytext21"/>
              </w:rPr>
              <w:t>g. Ma</w:t>
            </w:r>
            <w:r w:rsidR="00BC59FF">
              <w:rPr>
                <w:rStyle w:val="Bodytext21"/>
              </w:rPr>
              <w:t>rt</w:t>
            </w:r>
            <w:r>
              <w:rPr>
                <w:rStyle w:val="Bodytext21"/>
              </w:rPr>
              <w:t xml:space="preserve">in </w:t>
            </w:r>
            <w:proofErr w:type="spellStart"/>
            <w:r>
              <w:rPr>
                <w:rStyle w:val="Bodytext21"/>
                <w:lang w:val="en-US" w:eastAsia="en-US" w:bidi="en-US"/>
              </w:rPr>
              <w:t>V</w:t>
            </w:r>
            <w:r w:rsidR="00BC59FF">
              <w:rPr>
                <w:rStyle w:val="Bodytext21"/>
                <w:lang w:val="en-US" w:eastAsia="en-US" w:bidi="en-US"/>
              </w:rPr>
              <w:t>ondráš</w:t>
            </w:r>
            <w:r>
              <w:rPr>
                <w:rStyle w:val="Bodytext21"/>
                <w:lang w:val="en-US" w:eastAsia="en-US" w:bidi="en-US"/>
              </w:rPr>
              <w:t>e</w:t>
            </w:r>
            <w:r w:rsidR="00BC59FF">
              <w:rPr>
                <w:rStyle w:val="Bodytext21"/>
                <w:lang w:val="en-US" w:eastAsia="en-US" w:bidi="en-US"/>
              </w:rPr>
              <w:t>k</w:t>
            </w:r>
            <w:proofErr w:type="spellEnd"/>
            <w:r>
              <w:rPr>
                <w:rStyle w:val="Bodytext21"/>
                <w:lang w:val="en-US" w:eastAsia="en-US" w:bidi="en-US"/>
              </w:rPr>
              <w:t xml:space="preserve">, </w:t>
            </w:r>
            <w:r>
              <w:rPr>
                <w:rStyle w:val="Bodytext21"/>
              </w:rPr>
              <w:t>CTO</w:t>
            </w:r>
          </w:p>
        </w:tc>
      </w:tr>
      <w:tr w:rsidR="00E368CE" w14:paraId="7483FF7A" w14:textId="77777777">
        <w:trPr>
          <w:trHeight w:hRule="exact" w:val="946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3FF78" w14:textId="15484FB2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 xml:space="preserve">Předmět </w:t>
            </w:r>
            <w:proofErr w:type="gramStart"/>
            <w:r w:rsidR="00F955A7">
              <w:rPr>
                <w:rStyle w:val="Bodytext21"/>
              </w:rPr>
              <w:t>podnikán</w:t>
            </w:r>
            <w:r>
              <w:rPr>
                <w:rStyle w:val="Bodytext21"/>
              </w:rPr>
              <w:t>í</w:t>
            </w:r>
            <w:r w:rsidR="00F955A7">
              <w:rPr>
                <w:rStyle w:val="Bodytext21"/>
              </w:rPr>
              <w:t xml:space="preserve"> - hlavn</w:t>
            </w:r>
            <w:r>
              <w:rPr>
                <w:rStyle w:val="Bodytext21"/>
              </w:rPr>
              <w:t>í</w:t>
            </w:r>
            <w:proofErr w:type="gramEnd"/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center"/>
          </w:tcPr>
          <w:p w14:paraId="60AF2EDD" w14:textId="77777777" w:rsidR="00BC59FF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2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Výroba</w:t>
            </w:r>
            <w:r>
              <w:rPr>
                <w:rStyle w:val="Bodytext21"/>
              </w:rPr>
              <w:t xml:space="preserve">, obchod </w:t>
            </w:r>
            <w:r w:rsidR="00F955A7">
              <w:rPr>
                <w:rStyle w:val="Bodytext21"/>
              </w:rPr>
              <w:t>a služby neuve</w:t>
            </w:r>
            <w:r>
              <w:rPr>
                <w:rStyle w:val="Bodytext21"/>
              </w:rPr>
              <w:t>d</w:t>
            </w:r>
            <w:r w:rsidR="00F955A7">
              <w:rPr>
                <w:rStyle w:val="Bodytext21"/>
              </w:rPr>
              <w:t xml:space="preserve">ené v </w:t>
            </w:r>
            <w:r>
              <w:rPr>
                <w:rStyle w:val="Bodytext21"/>
              </w:rPr>
              <w:t>1</w:t>
            </w:r>
            <w:r w:rsidR="00F955A7">
              <w:rPr>
                <w:rStyle w:val="Bodytext21"/>
              </w:rPr>
              <w:t xml:space="preserve"> až 3 </w:t>
            </w:r>
            <w:r>
              <w:rPr>
                <w:rStyle w:val="Bodytext21"/>
              </w:rPr>
              <w:t xml:space="preserve">   </w:t>
            </w:r>
          </w:p>
          <w:p w14:paraId="1E020211" w14:textId="77777777" w:rsidR="00BC59FF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2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ž</w:t>
            </w:r>
            <w:r w:rsidR="00F955A7">
              <w:rPr>
                <w:rStyle w:val="Bodytext21"/>
              </w:rPr>
              <w:t xml:space="preserve">ivnostenského zákona. Výroba, instalace, opravy el. </w:t>
            </w:r>
            <w:r>
              <w:rPr>
                <w:rStyle w:val="Bodytext21"/>
              </w:rPr>
              <w:t xml:space="preserve"> </w:t>
            </w:r>
          </w:p>
          <w:p w14:paraId="22A03AD5" w14:textId="77777777" w:rsidR="00BC59FF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2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telekomunikačních zařízení. Provádění staveb</w:t>
            </w:r>
            <w:r>
              <w:rPr>
                <w:rStyle w:val="Bodytext21"/>
              </w:rPr>
              <w:t xml:space="preserve">, </w:t>
            </w:r>
            <w:r w:rsidR="00F955A7">
              <w:rPr>
                <w:rStyle w:val="Bodytext21"/>
              </w:rPr>
              <w:t xml:space="preserve">jejich </w:t>
            </w:r>
          </w:p>
          <w:p w14:paraId="7483FF79" w14:textId="5D5C31DD" w:rsidR="00E368CE" w:rsidRDefault="00BC59FF" w:rsidP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 w:line="120" w:lineRule="exact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změn a odstraňování</w:t>
            </w:r>
            <w:r>
              <w:rPr>
                <w:rStyle w:val="Bodytext21"/>
              </w:rPr>
              <w:t>.</w:t>
            </w:r>
            <w:r w:rsidR="00F955A7">
              <w:rPr>
                <w:rStyle w:val="Bodytext21"/>
              </w:rPr>
              <w:t xml:space="preserve"> Projektová činnost ve výstavbě</w:t>
            </w:r>
            <w:r>
              <w:rPr>
                <w:rStyle w:val="Bodytext21"/>
              </w:rPr>
              <w:t>.</w:t>
            </w:r>
          </w:p>
        </w:tc>
      </w:tr>
      <w:tr w:rsidR="00E368CE" w14:paraId="7483FF7D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FF7B" w14:textId="709F8F3F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 xml:space="preserve">Předmět </w:t>
            </w:r>
            <w:proofErr w:type="gramStart"/>
            <w:r w:rsidR="00F955A7">
              <w:rPr>
                <w:rStyle w:val="Bodytext21"/>
              </w:rPr>
              <w:t>podnikán</w:t>
            </w:r>
            <w:r>
              <w:rPr>
                <w:rStyle w:val="Bodytext21"/>
              </w:rPr>
              <w:t>í</w:t>
            </w:r>
            <w:r w:rsidR="00F955A7">
              <w:rPr>
                <w:rStyle w:val="Bodytext21"/>
              </w:rPr>
              <w:t xml:space="preserve"> - další</w:t>
            </w:r>
            <w:proofErr w:type="gramEnd"/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  <w:vAlign w:val="bottom"/>
          </w:tcPr>
          <w:p w14:paraId="7483FF7C" w14:textId="0802F19E" w:rsidR="00E368CE" w:rsidRDefault="00BC59FF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Ne</w:t>
            </w:r>
          </w:p>
        </w:tc>
      </w:tr>
      <w:tr w:rsidR="00E368CE" w14:paraId="7483FF80" w14:textId="77777777">
        <w:trPr>
          <w:trHeight w:hRule="exact" w:val="182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7E" w14:textId="1466E1C4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Číslo telefonu, faxu</w:t>
            </w:r>
            <w:r>
              <w:rPr>
                <w:rStyle w:val="Bodytext21"/>
              </w:rPr>
              <w:t xml:space="preserve">, </w:t>
            </w:r>
            <w:r w:rsidR="00F955A7">
              <w:rPr>
                <w:rStyle w:val="Bodytext21"/>
              </w:rPr>
              <w:t>e-</w:t>
            </w:r>
            <w:r>
              <w:rPr>
                <w:rStyle w:val="Bodytext21"/>
              </w:rPr>
              <w:t>m</w:t>
            </w:r>
            <w:r w:rsidR="00F955A7">
              <w:rPr>
                <w:rStyle w:val="Bodytext21"/>
              </w:rPr>
              <w:t>ai</w:t>
            </w:r>
            <w:r>
              <w:rPr>
                <w:rStyle w:val="Bodytext21"/>
              </w:rPr>
              <w:t xml:space="preserve">l </w:t>
            </w:r>
            <w:r w:rsidR="00F955A7">
              <w:rPr>
                <w:rStyle w:val="Bodytext21"/>
              </w:rPr>
              <w:t>a www adresa uchazeče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7F" w14:textId="5096D002" w:rsidR="00E368CE" w:rsidRDefault="00BC59FF" w:rsidP="00907699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hyperlink r:id="rId6" w:history="1">
              <w:r w:rsidR="00F955A7">
                <w:rPr>
                  <w:rStyle w:val="Bodytext21"/>
                  <w:lang w:val="en-US" w:eastAsia="en-US" w:bidi="en-US"/>
                </w:rPr>
                <w:t>www.avtg.cz</w:t>
              </w:r>
            </w:hyperlink>
          </w:p>
        </w:tc>
      </w:tr>
      <w:tr w:rsidR="00E368CE" w14:paraId="7483FF83" w14:textId="77777777">
        <w:trPr>
          <w:trHeight w:hRule="exact" w:val="178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FF81" w14:textId="79F75881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Kontaktní adresa uchazeče pro písemný styk v průběhu řízen</w:t>
            </w:r>
            <w:r>
              <w:rPr>
                <w:rStyle w:val="Bodytext21"/>
              </w:rPr>
              <w:t>í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4A"/>
          </w:tcPr>
          <w:p w14:paraId="7483FF82" w14:textId="78DE2693" w:rsidR="00E368CE" w:rsidRDefault="00F955A7" w:rsidP="00907699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V lomech 2376/</w:t>
            </w:r>
            <w:proofErr w:type="gramStart"/>
            <w:r>
              <w:rPr>
                <w:rStyle w:val="Bodytext21"/>
              </w:rPr>
              <w:t>1</w:t>
            </w:r>
            <w:r w:rsidR="00907699">
              <w:rPr>
                <w:rStyle w:val="Bodytext21"/>
              </w:rPr>
              <w:t>0</w:t>
            </w:r>
            <w:r>
              <w:rPr>
                <w:rStyle w:val="Bodytext21"/>
              </w:rPr>
              <w:t>a</w:t>
            </w:r>
            <w:proofErr w:type="gramEnd"/>
            <w:r w:rsidR="00907699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14</w:t>
            </w:r>
            <w:r w:rsidR="00907699">
              <w:rPr>
                <w:rStyle w:val="Bodytext21"/>
              </w:rPr>
              <w:t>9</w:t>
            </w:r>
            <w:r>
              <w:rPr>
                <w:rStyle w:val="Bodytext21"/>
              </w:rPr>
              <w:t xml:space="preserve"> 00 Praha 4</w:t>
            </w:r>
          </w:p>
        </w:tc>
      </w:tr>
      <w:tr w:rsidR="00E368CE" w14:paraId="7483FF86" w14:textId="77777777">
        <w:trPr>
          <w:trHeight w:hRule="exact" w:val="19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3FF84" w14:textId="4EBE50E7" w:rsidR="00E368CE" w:rsidRDefault="00A42081" w:rsidP="00A42081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  </w:t>
            </w:r>
            <w:r w:rsidR="00F955A7">
              <w:rPr>
                <w:rStyle w:val="Bodytext21"/>
              </w:rPr>
              <w:t>Jméno a příjmení oprávněné osoby uchazeče ve věc</w:t>
            </w:r>
            <w:r>
              <w:rPr>
                <w:rStyle w:val="Bodytext21"/>
              </w:rPr>
              <w:t>i</w:t>
            </w:r>
            <w:r w:rsidR="00F955A7">
              <w:rPr>
                <w:rStyle w:val="Bodytext21"/>
              </w:rPr>
              <w:t xml:space="preserve"> podání nabídky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4A"/>
          </w:tcPr>
          <w:p w14:paraId="7483FF85" w14:textId="33C9E6E3" w:rsidR="00E368CE" w:rsidRDefault="00907699" w:rsidP="00907699">
            <w:pPr>
              <w:pStyle w:val="Bodytext20"/>
              <w:framePr w:w="8635" w:h="4762" w:wrap="none" w:vAnchor="page" w:hAnchor="page" w:x="1684" w:y="296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I</w:t>
            </w:r>
            <w:r w:rsidR="00F955A7">
              <w:rPr>
                <w:rStyle w:val="Bodytext21"/>
              </w:rPr>
              <w:t>ng</w:t>
            </w:r>
            <w:r>
              <w:rPr>
                <w:rStyle w:val="Bodytext21"/>
              </w:rPr>
              <w:t>.</w:t>
            </w:r>
            <w:r w:rsidR="00F955A7">
              <w:rPr>
                <w:rStyle w:val="Bodytext21"/>
              </w:rPr>
              <w:t xml:space="preserve"> Petr Vlček, jediný člen představenstva</w:t>
            </w:r>
          </w:p>
        </w:tc>
      </w:tr>
    </w:tbl>
    <w:p w14:paraId="7483FF87" w14:textId="77777777" w:rsidR="00E368CE" w:rsidRDefault="00F955A7">
      <w:pPr>
        <w:pStyle w:val="Heading20"/>
        <w:framePr w:w="8635" w:h="195" w:hRule="exact" w:wrap="none" w:vAnchor="page" w:hAnchor="page" w:x="1684" w:y="7871"/>
        <w:shd w:val="clear" w:color="auto" w:fill="auto"/>
        <w:spacing w:before="0" w:after="0"/>
      </w:pPr>
      <w:bookmarkStart w:id="1" w:name="bookmark1"/>
      <w:r>
        <w:t xml:space="preserve">Poznámka: Uchazeč vyplní všechny kolonky formuláře, v případě že se příslušný údaj nevztahuje k osobě uchazeče, vyplní </w:t>
      </w:r>
      <w:proofErr w:type="gramStart"/>
      <w:r>
        <w:t>zde ,,NE</w:t>
      </w:r>
      <w:proofErr w:type="gramEnd"/>
      <w:r>
        <w:t>“</w:t>
      </w:r>
      <w:bookmarkEnd w:id="1"/>
    </w:p>
    <w:p w14:paraId="7483FF88" w14:textId="77777777" w:rsidR="00E368CE" w:rsidRDefault="00F955A7">
      <w:pPr>
        <w:pStyle w:val="Bodytext40"/>
        <w:framePr w:wrap="none" w:vAnchor="page" w:hAnchor="page" w:x="1689" w:y="8431"/>
        <w:shd w:val="clear" w:color="auto" w:fill="auto"/>
      </w:pPr>
      <w:r>
        <w:t>V</w:t>
      </w:r>
    </w:p>
    <w:p w14:paraId="7483FF89" w14:textId="32D69F01" w:rsidR="00E368CE" w:rsidRDefault="00F955A7">
      <w:pPr>
        <w:pStyle w:val="Heading20"/>
        <w:framePr w:w="8635" w:h="899" w:hRule="exact" w:wrap="none" w:vAnchor="page" w:hAnchor="page" w:x="1684" w:y="8422"/>
        <w:shd w:val="clear" w:color="auto" w:fill="auto"/>
        <w:tabs>
          <w:tab w:val="left" w:leader="dot" w:pos="475"/>
          <w:tab w:val="left" w:leader="dot" w:pos="2064"/>
          <w:tab w:val="left" w:leader="dot" w:pos="2584"/>
          <w:tab w:val="left" w:leader="dot" w:pos="4118"/>
        </w:tabs>
        <w:spacing w:before="0" w:after="142"/>
        <w:ind w:left="264" w:right="2842"/>
        <w:jc w:val="both"/>
      </w:pPr>
      <w:bookmarkStart w:id="2" w:name="bookmark2"/>
      <w:r>
        <w:tab/>
        <w:t>Praze</w:t>
      </w:r>
      <w:r>
        <w:tab/>
        <w:t>dne</w:t>
      </w:r>
      <w:r>
        <w:tab/>
        <w:t>viz. el. podpis</w:t>
      </w:r>
      <w:r>
        <w:tab/>
      </w:r>
      <w:bookmarkEnd w:id="2"/>
    </w:p>
    <w:p w14:paraId="2CAFFAFF" w14:textId="77777777" w:rsidR="00F955A7" w:rsidRDefault="00F955A7">
      <w:pPr>
        <w:pStyle w:val="Bodytext30"/>
        <w:framePr w:w="8635" w:h="899" w:hRule="exact" w:wrap="none" w:vAnchor="page" w:hAnchor="page" w:x="1684" w:y="8422"/>
        <w:shd w:val="clear" w:color="auto" w:fill="auto"/>
        <w:tabs>
          <w:tab w:val="left" w:leader="dot" w:pos="2320"/>
          <w:tab w:val="left" w:leader="dot" w:pos="2489"/>
          <w:tab w:val="left" w:leader="dot" w:pos="2685"/>
          <w:tab w:val="left" w:leader="dot" w:pos="4107"/>
        </w:tabs>
        <w:spacing w:after="62"/>
        <w:ind w:left="1400" w:right="2842"/>
      </w:pPr>
    </w:p>
    <w:p w14:paraId="7483FF8C" w14:textId="48C445A1" w:rsidR="00E368CE" w:rsidRDefault="00F955A7">
      <w:pPr>
        <w:pStyle w:val="Bodytext30"/>
        <w:framePr w:w="8635" w:h="899" w:hRule="exact" w:wrap="none" w:vAnchor="page" w:hAnchor="page" w:x="1684" w:y="8422"/>
        <w:shd w:val="clear" w:color="auto" w:fill="auto"/>
        <w:tabs>
          <w:tab w:val="left" w:leader="dot" w:pos="2320"/>
          <w:tab w:val="left" w:leader="dot" w:pos="2489"/>
          <w:tab w:val="left" w:leader="dot" w:pos="2685"/>
          <w:tab w:val="left" w:leader="dot" w:pos="4107"/>
        </w:tabs>
        <w:spacing w:after="62"/>
        <w:ind w:left="1400" w:right="2842"/>
      </w:pPr>
      <w:r>
        <w:tab/>
      </w:r>
    </w:p>
    <w:p w14:paraId="7483FF8D" w14:textId="77777777" w:rsidR="00E368CE" w:rsidRDefault="00F955A7">
      <w:pPr>
        <w:pStyle w:val="Bodytext20"/>
        <w:framePr w:w="8635" w:h="899" w:hRule="exact" w:wrap="none" w:vAnchor="page" w:hAnchor="page" w:x="1684" w:y="8422"/>
        <w:shd w:val="clear" w:color="auto" w:fill="auto"/>
        <w:spacing w:before="0"/>
        <w:ind w:left="264" w:right="2842"/>
      </w:pPr>
      <w:r>
        <w:t>razítko uchazeče (pouze ve vhodném případě) a podpis osoby oprávněné jednat jménem či za uchazeče</w:t>
      </w:r>
    </w:p>
    <w:p w14:paraId="7483FF8E" w14:textId="77777777" w:rsidR="00E368CE" w:rsidRDefault="00F955A7">
      <w:pPr>
        <w:pStyle w:val="Headerorfooter0"/>
        <w:framePr w:wrap="none" w:vAnchor="page" w:hAnchor="page" w:x="5917" w:y="14474"/>
        <w:shd w:val="clear" w:color="auto" w:fill="auto"/>
      </w:pPr>
      <w:r>
        <w:t>6</w:t>
      </w:r>
    </w:p>
    <w:p w14:paraId="7483FF8F" w14:textId="77777777" w:rsidR="00E368CE" w:rsidRDefault="00E368CE">
      <w:pPr>
        <w:rPr>
          <w:sz w:val="2"/>
          <w:szCs w:val="2"/>
        </w:rPr>
      </w:pPr>
    </w:p>
    <w:sectPr w:rsidR="00E368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3A14" w14:textId="77777777" w:rsidR="00B4601D" w:rsidRDefault="00B4601D">
      <w:r>
        <w:separator/>
      </w:r>
    </w:p>
  </w:endnote>
  <w:endnote w:type="continuationSeparator" w:id="0">
    <w:p w14:paraId="4C182BD0" w14:textId="77777777" w:rsidR="00B4601D" w:rsidRDefault="00B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Jasmine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Rod">
    <w:altName w:val="Times New Roman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B2BB" w14:textId="77777777" w:rsidR="00B4601D" w:rsidRDefault="00B4601D"/>
  </w:footnote>
  <w:footnote w:type="continuationSeparator" w:id="0">
    <w:p w14:paraId="0177A977" w14:textId="77777777" w:rsidR="00B4601D" w:rsidRDefault="00B46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8CE"/>
    <w:rsid w:val="00907699"/>
    <w:rsid w:val="00944D8E"/>
    <w:rsid w:val="00A42081"/>
    <w:rsid w:val="00B42B72"/>
    <w:rsid w:val="00B4601D"/>
    <w:rsid w:val="00BC59FF"/>
    <w:rsid w:val="00E368CE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FF3D"/>
  <w15:docId w15:val="{31A1AE7F-D1EB-454F-800A-4F081E9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5E602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LucidaConsole45ptItalic">
    <w:name w:val="Body text (2) + Lucida Console;4.5 pt;Italic"/>
    <w:basedOn w:val="Bodytext2"/>
    <w:rPr>
      <w:rFonts w:ascii="Lucida Console" w:eastAsia="Lucida Console" w:hAnsi="Lucida Console" w:cs="Lucida Conso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Rod" w:eastAsia="Rod" w:hAnsi="Rod" w:cs="Ro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46" w:lineRule="exact"/>
      <w:jc w:val="center"/>
      <w:outlineLvl w:val="0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0" w:line="112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0" w:after="400" w:line="134" w:lineRule="exact"/>
      <w:jc w:val="center"/>
      <w:outlineLvl w:val="1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160" w:line="156" w:lineRule="exact"/>
      <w:outlineLvl w:val="0"/>
    </w:pPr>
    <w:rPr>
      <w:rFonts w:ascii="Trebuchet MS" w:eastAsia="Trebuchet MS" w:hAnsi="Trebuchet MS" w:cs="Trebuchet MS"/>
      <w:sz w:val="13"/>
      <w:szCs w:val="13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134" w:lineRule="exact"/>
      <w:outlineLvl w:val="0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90" w:lineRule="exact"/>
      <w:jc w:val="both"/>
    </w:pPr>
    <w:rPr>
      <w:rFonts w:ascii="JasmineUPC" w:eastAsia="JasmineUPC" w:hAnsi="JasmineUPC" w:cs="JasmineUPC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Rod" w:eastAsia="Rod" w:hAnsi="Rod" w:cs="Rod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0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g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2022-09-12T12:53:00Z</dcterms:created>
  <dcterms:modified xsi:type="dcterms:W3CDTF">2022-09-12T19:59:00Z</dcterms:modified>
</cp:coreProperties>
</file>