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30137" w14:textId="0C5A6F7C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3A026AA1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9C17F8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F470EA0" w14:textId="77777777" w:rsidR="00726B26" w:rsidRDefault="00726B26" w:rsidP="00726B26"/>
    <w:p w14:paraId="0BBA9D1D" w14:textId="77777777" w:rsidR="00B822FE" w:rsidRPr="00726B26" w:rsidRDefault="00B822FE" w:rsidP="00B822FE">
      <w:pPr>
        <w:ind w:left="708" w:hanging="708"/>
        <w:rPr>
          <w:b/>
        </w:rPr>
      </w:pPr>
      <w:proofErr w:type="spellStart"/>
      <w:r>
        <w:rPr>
          <w:b/>
        </w:rPr>
        <w:t>PharmaTech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</w:p>
    <w:p w14:paraId="112A2353" w14:textId="77777777" w:rsidR="00B822FE" w:rsidRDefault="00B822FE" w:rsidP="00B822FE">
      <w:r>
        <w:t xml:space="preserve">IČ: </w:t>
      </w:r>
      <w:r>
        <w:rPr>
          <w:color w:val="000000"/>
          <w:sz w:val="23"/>
          <w:szCs w:val="23"/>
          <w:shd w:val="clear" w:color="auto" w:fill="FFFFFF"/>
        </w:rPr>
        <w:t>45279560</w:t>
      </w:r>
    </w:p>
    <w:p w14:paraId="1899ED10" w14:textId="77777777" w:rsidR="00B822FE" w:rsidRPr="00512AB9" w:rsidRDefault="00B822FE" w:rsidP="00B822FE">
      <w:r>
        <w:t>DIČ: CZ</w:t>
      </w:r>
      <w:r>
        <w:rPr>
          <w:color w:val="000000"/>
          <w:sz w:val="23"/>
          <w:szCs w:val="23"/>
          <w:shd w:val="clear" w:color="auto" w:fill="FFFFFF"/>
        </w:rPr>
        <w:t>45279560</w:t>
      </w:r>
    </w:p>
    <w:p w14:paraId="64284458" w14:textId="77777777" w:rsidR="00B822FE" w:rsidRPr="00512AB9" w:rsidRDefault="00B822FE" w:rsidP="00B822FE">
      <w:r>
        <w:t>se sídlem</w:t>
      </w:r>
      <w:r w:rsidRPr="00512AB9">
        <w:t xml:space="preserve">:  </w:t>
      </w:r>
      <w:r>
        <w:rPr>
          <w:color w:val="000000"/>
          <w:sz w:val="23"/>
          <w:szCs w:val="23"/>
          <w:shd w:val="clear" w:color="auto" w:fill="FFFFFF"/>
        </w:rPr>
        <w:t>Vacínova 536/3, Libeň (Praha 8), 180 00 Praha</w:t>
      </w:r>
    </w:p>
    <w:p w14:paraId="77D2D362" w14:textId="77777777" w:rsidR="00B822FE" w:rsidRPr="00512AB9" w:rsidRDefault="00B822FE" w:rsidP="00B822FE">
      <w:r>
        <w:t>zastoupena</w:t>
      </w:r>
      <w:r w:rsidRPr="00512AB9">
        <w:t xml:space="preserve">: </w:t>
      </w:r>
      <w:r>
        <w:t>Ing. Milanem Němcem</w:t>
      </w:r>
    </w:p>
    <w:p w14:paraId="6E045A9F" w14:textId="77777777" w:rsidR="00B822FE" w:rsidRPr="00512AB9" w:rsidRDefault="00B822FE" w:rsidP="00B822FE">
      <w:r w:rsidRPr="00512AB9">
        <w:t xml:space="preserve">bankovní spojení: </w:t>
      </w:r>
      <w:proofErr w:type="spellStart"/>
      <w:r>
        <w:t>UniCredit</w:t>
      </w:r>
      <w:proofErr w:type="spellEnd"/>
      <w:r>
        <w:t xml:space="preserve"> Bank</w:t>
      </w:r>
    </w:p>
    <w:p w14:paraId="38158810" w14:textId="77777777" w:rsidR="00B822FE" w:rsidRPr="00512AB9" w:rsidRDefault="00B822FE" w:rsidP="00B822FE">
      <w:r w:rsidRPr="00512AB9">
        <w:t xml:space="preserve">číslo účtu: </w:t>
      </w:r>
      <w:r w:rsidRPr="00BA127B">
        <w:t>405008/2700</w:t>
      </w:r>
    </w:p>
    <w:p w14:paraId="2D11A2DC" w14:textId="77777777" w:rsidR="00B822FE" w:rsidRPr="00512AB9" w:rsidRDefault="00B822FE" w:rsidP="00B822FE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color w:val="000000"/>
          <w:sz w:val="23"/>
          <w:szCs w:val="23"/>
          <w:shd w:val="clear" w:color="auto" w:fill="FFFFFF"/>
        </w:rPr>
        <w:t>Městský soud</w:t>
      </w:r>
      <w:r>
        <w:t xml:space="preserve"> </w:t>
      </w:r>
      <w:r w:rsidRPr="00652864">
        <w:t>soudem v </w:t>
      </w:r>
      <w:r>
        <w:t>Praze</w:t>
      </w:r>
      <w:r w:rsidRPr="00652864">
        <w:t>, oddíl</w:t>
      </w:r>
      <w:r>
        <w:t xml:space="preserve"> C</w:t>
      </w:r>
      <w:r w:rsidRPr="00652864">
        <w:t>, vložka</w:t>
      </w:r>
      <w:r>
        <w:t xml:space="preserve"> </w:t>
      </w:r>
      <w:r>
        <w:rPr>
          <w:color w:val="000000"/>
          <w:sz w:val="23"/>
          <w:szCs w:val="23"/>
          <w:shd w:val="clear" w:color="auto" w:fill="FFFFFF"/>
        </w:rPr>
        <w:t>9975/MSPH.</w:t>
      </w:r>
    </w:p>
    <w:p w14:paraId="7982F88D" w14:textId="77777777" w:rsidR="00726B26" w:rsidRPr="002B77A6" w:rsidRDefault="00726B26" w:rsidP="00726B26">
      <w:pPr>
        <w:rPr>
          <w:rStyle w:val="platne1"/>
        </w:rPr>
      </w:pPr>
    </w:p>
    <w:p w14:paraId="30863023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26F16C62" w14:textId="77777777" w:rsidR="00726B26" w:rsidRPr="002B77A6" w:rsidRDefault="00726B26" w:rsidP="00726B26">
      <w:pPr>
        <w:rPr>
          <w:rStyle w:val="platne1"/>
        </w:rPr>
      </w:pPr>
    </w:p>
    <w:p w14:paraId="16D7B1E3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BD01379" w14:textId="77777777" w:rsidR="00726B26" w:rsidRPr="002B77A6" w:rsidRDefault="00726B26" w:rsidP="00726B26">
      <w:pPr>
        <w:rPr>
          <w:rStyle w:val="platne1"/>
        </w:rPr>
      </w:pPr>
    </w:p>
    <w:p w14:paraId="28880A23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05F999E4" w14:textId="6736F0EE" w:rsidR="00726B26" w:rsidRPr="002B77A6" w:rsidRDefault="00726B26" w:rsidP="00726B26">
      <w:r w:rsidRPr="002B77A6">
        <w:t>IČ</w:t>
      </w:r>
      <w:r w:rsidR="003962B6">
        <w:t>O</w:t>
      </w:r>
      <w:r w:rsidRPr="002B77A6">
        <w:t>: 65269705</w:t>
      </w:r>
    </w:p>
    <w:p w14:paraId="539163A5" w14:textId="77777777" w:rsidR="00726B26" w:rsidRPr="002B77A6" w:rsidRDefault="00726B26" w:rsidP="00726B26">
      <w:r w:rsidRPr="002B77A6">
        <w:t>DIČ: CZ65269705</w:t>
      </w:r>
    </w:p>
    <w:p w14:paraId="0BA8840A" w14:textId="77777777" w:rsidR="00726B26" w:rsidRPr="002B77A6" w:rsidRDefault="00726B26" w:rsidP="00726B26">
      <w:r w:rsidRPr="002B77A6">
        <w:t xml:space="preserve">se sídlem: Brno, Jihlavská 20, PSČ 625 00 </w:t>
      </w:r>
    </w:p>
    <w:p w14:paraId="5ADE37F7" w14:textId="552EB3F4" w:rsidR="00726B26" w:rsidRPr="002B77A6" w:rsidRDefault="00726B26" w:rsidP="00726B26">
      <w:r>
        <w:t>zastoupena</w:t>
      </w:r>
      <w:r w:rsidR="00900439">
        <w:t xml:space="preserve">: </w:t>
      </w:r>
      <w:r w:rsidR="00606C7B">
        <w:t xml:space="preserve">MUDr. </w:t>
      </w:r>
      <w:r w:rsidR="00F64040">
        <w:t>I</w:t>
      </w:r>
      <w:r w:rsidR="00606C7B">
        <w:t>v</w:t>
      </w:r>
      <w:r w:rsidR="00F64040">
        <w:t>o</w:t>
      </w:r>
      <w:r w:rsidR="00606C7B">
        <w:t xml:space="preserve"> </w:t>
      </w:r>
      <w:r w:rsidR="00F64040">
        <w:t>Rovný</w:t>
      </w:r>
      <w:r w:rsidR="00606C7B">
        <w:t>,</w:t>
      </w:r>
      <w:r w:rsidR="00900439">
        <w:t xml:space="preserve"> </w:t>
      </w:r>
      <w:r w:rsidR="00F64040">
        <w:t>MBA</w:t>
      </w:r>
      <w:r w:rsidRPr="002B77A6">
        <w:t xml:space="preserve">, ředitel </w:t>
      </w:r>
    </w:p>
    <w:p w14:paraId="1A15F1BF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56E7FF42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1D385CC6" w14:textId="77777777" w:rsidR="00726B26" w:rsidRDefault="00726B26" w:rsidP="00726B26"/>
    <w:p w14:paraId="164BCA96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4A787DF" w14:textId="77777777" w:rsidR="00726B26" w:rsidRPr="002B77A6" w:rsidRDefault="00726B26" w:rsidP="00726B26">
      <w:pPr>
        <w:rPr>
          <w:rStyle w:val="platne1"/>
        </w:rPr>
      </w:pPr>
    </w:p>
    <w:p w14:paraId="5A147CBB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5F02028D" w14:textId="77777777" w:rsidR="00726B26" w:rsidRPr="002B77A6" w:rsidRDefault="00726B26" w:rsidP="00726B26">
      <w:pPr>
        <w:rPr>
          <w:rStyle w:val="platne1"/>
        </w:rPr>
      </w:pPr>
    </w:p>
    <w:p w14:paraId="6B28B54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3BF9819" w14:textId="77777777" w:rsidR="00726B26" w:rsidRPr="002B77A6" w:rsidRDefault="00726B26" w:rsidP="00726B26">
      <w:pPr>
        <w:spacing w:after="60"/>
        <w:rPr>
          <w:rStyle w:val="platne1"/>
        </w:rPr>
      </w:pPr>
    </w:p>
    <w:p w14:paraId="383AC42F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1851564" w14:textId="77777777" w:rsidR="00726B26" w:rsidRPr="002B77A6" w:rsidRDefault="00726B26" w:rsidP="00726B26">
      <w:pPr>
        <w:jc w:val="center"/>
        <w:rPr>
          <w:b/>
          <w:bCs/>
        </w:rPr>
      </w:pPr>
    </w:p>
    <w:p w14:paraId="299280C2" w14:textId="08822814" w:rsidR="00014CFB" w:rsidRDefault="00014CFB" w:rsidP="00F05FF7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Pr="00971D32">
        <w:rPr>
          <w:u w:val="single"/>
        </w:rPr>
        <w:t>„</w:t>
      </w:r>
      <w:r w:rsidR="00F64040">
        <w:rPr>
          <w:u w:val="single"/>
        </w:rPr>
        <w:t xml:space="preserve">Spotřební materiál pro novorozenecký </w:t>
      </w:r>
      <w:proofErr w:type="spellStart"/>
      <w:r w:rsidR="00F64040">
        <w:rPr>
          <w:u w:val="single"/>
        </w:rPr>
        <w:t>screening</w:t>
      </w:r>
      <w:proofErr w:type="spellEnd"/>
      <w:r w:rsidR="00F64040">
        <w:rPr>
          <w:u w:val="single"/>
        </w:rPr>
        <w:t xml:space="preserve"> SMA SCID</w:t>
      </w:r>
      <w:r w:rsidRPr="00971D32">
        <w:rPr>
          <w:u w:val="single"/>
        </w:rPr>
        <w:t>“</w:t>
      </w:r>
      <w:r w:rsidRPr="00971D32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74626DBD" w14:textId="77777777" w:rsidR="00014CFB" w:rsidRDefault="00014CFB" w:rsidP="00014CFB">
      <w:pPr>
        <w:jc w:val="center"/>
        <w:rPr>
          <w:b/>
          <w:bCs/>
        </w:rPr>
      </w:pPr>
    </w:p>
    <w:p w14:paraId="7F18CEA3" w14:textId="77777777" w:rsidR="00014CFB" w:rsidRDefault="00014CFB" w:rsidP="00014CFB">
      <w:pPr>
        <w:pStyle w:val="Nadpis1"/>
      </w:pPr>
      <w:r>
        <w:t>Předmět smlouvy</w:t>
      </w:r>
    </w:p>
    <w:p w14:paraId="75BC4177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522874FB" w14:textId="5675C74B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>se zadávací</w:t>
      </w:r>
      <w:r w:rsidR="003962B6">
        <w:t xml:space="preserve"> dokumentací k Veřejné zakázce </w:t>
      </w:r>
      <w:r>
        <w:t>(dále jen „</w:t>
      </w:r>
      <w:r w:rsidR="002470C7">
        <w:rPr>
          <w:b/>
        </w:rPr>
        <w:t>Zadávací dokumentace</w:t>
      </w:r>
      <w:r>
        <w:t>“).</w:t>
      </w:r>
    </w:p>
    <w:p w14:paraId="751C99A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540492D" w14:textId="680FF76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objednávek</w:t>
      </w:r>
      <w:r w:rsidR="00C37DD2">
        <w:t xml:space="preserve">, 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14:paraId="6E44408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6D4F11" w14:textId="33DF5C8E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  <w:r w:rsidR="002110F3" w:rsidRPr="002110F3">
        <w:t xml:space="preserve">Prodávající se zavazuje dodávat pouze </w:t>
      </w:r>
      <w:r w:rsidR="002110F3">
        <w:t>Z</w:t>
      </w:r>
      <w:r w:rsidR="002110F3" w:rsidRPr="002110F3">
        <w:t xml:space="preserve">boží splňující požadavky stanovené pro </w:t>
      </w:r>
      <w:r w:rsidR="002110F3">
        <w:t>Z</w:t>
      </w:r>
      <w:r w:rsidR="002110F3" w:rsidRPr="002110F3">
        <w:t xml:space="preserve">boží tohoto druhu v České republice včetně požadavků na nakládání s takovým </w:t>
      </w:r>
      <w:r w:rsidR="002110F3">
        <w:t>Z</w:t>
      </w:r>
      <w:r w:rsidR="002110F3" w:rsidRPr="002110F3">
        <w:t>božím.</w:t>
      </w:r>
    </w:p>
    <w:p w14:paraId="3B7F241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798ECFD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0C85CD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19E36B1" w14:textId="03BEAA0C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AB2CB9">
        <w:t>za podmínek této smlouvy</w:t>
      </w:r>
      <w:r>
        <w:t xml:space="preserve">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2DA4D994" w14:textId="77777777" w:rsidR="00014CFB" w:rsidRDefault="00014CFB" w:rsidP="00014CFB">
      <w:pPr>
        <w:jc w:val="center"/>
        <w:rPr>
          <w:b/>
          <w:bCs/>
        </w:rPr>
      </w:pPr>
    </w:p>
    <w:p w14:paraId="283BBBDD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16A2DC00" w14:textId="77777777" w:rsidR="00014CFB" w:rsidRPr="002B77A6" w:rsidRDefault="00014CFB" w:rsidP="00014CFB">
      <w:pPr>
        <w:jc w:val="center"/>
        <w:rPr>
          <w:b/>
          <w:bCs/>
        </w:rPr>
      </w:pPr>
    </w:p>
    <w:p w14:paraId="00DEAB82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66383B" w14:textId="01B26A6F" w:rsidR="00014CFB" w:rsidRDefault="00014CFB" w:rsidP="00014CFB">
      <w:pPr>
        <w:pStyle w:val="Psmenoodstavce"/>
      </w:pPr>
      <w:r>
        <w:t xml:space="preserve">e-mailem na adresu </w:t>
      </w:r>
      <w:r w:rsidR="0095239A">
        <w:t>XXX</w:t>
      </w:r>
      <w:r w:rsidR="001C31E4">
        <w:t xml:space="preserve"> </w:t>
      </w:r>
    </w:p>
    <w:p w14:paraId="305B6F88" w14:textId="77777777" w:rsidR="00B24311" w:rsidRDefault="00014CFB" w:rsidP="00B24311">
      <w:pPr>
        <w:pStyle w:val="Psmenoodstavce"/>
        <w:rPr>
          <w:strike/>
        </w:rPr>
      </w:pPr>
      <w:r w:rsidRPr="001C31E4">
        <w:rPr>
          <w:strike/>
        </w:rPr>
        <w:t xml:space="preserve">faxem na telefonní číslo </w:t>
      </w:r>
    </w:p>
    <w:p w14:paraId="2E11BA0B" w14:textId="4866F1EA" w:rsidR="00014CFB" w:rsidRPr="007C5B90" w:rsidRDefault="00014CFB" w:rsidP="00B24311">
      <w:pPr>
        <w:pStyle w:val="Psmenoodstavce"/>
        <w:rPr>
          <w:strike/>
        </w:rPr>
      </w:pPr>
      <w:r w:rsidRPr="007C5B90">
        <w:rPr>
          <w:strike/>
        </w:rPr>
        <w:t xml:space="preserve">v internetovém systému Prodávajícího na adrese </w:t>
      </w:r>
    </w:p>
    <w:p w14:paraId="009F4A72" w14:textId="77777777" w:rsidR="00B24311" w:rsidRDefault="00B24311" w:rsidP="00014CFB">
      <w:pPr>
        <w:pStyle w:val="Psmenoodstavce"/>
        <w:numPr>
          <w:ilvl w:val="0"/>
          <w:numId w:val="0"/>
        </w:numPr>
        <w:ind w:left="567"/>
      </w:pPr>
    </w:p>
    <w:p w14:paraId="2DCCD31E" w14:textId="77777777" w:rsidR="007E5DB8" w:rsidRDefault="00014CFB" w:rsidP="00014CFB">
      <w:pPr>
        <w:pStyle w:val="Odstavecsmlouvy"/>
      </w:pPr>
      <w:r>
        <w:t>V naléhavých případech je Kupující oprávněn učinit Objednávku rovněž telefonicky na čísle</w:t>
      </w:r>
    </w:p>
    <w:p w14:paraId="791B0B8A" w14:textId="4D7744E6" w:rsidR="00014CFB" w:rsidRDefault="0095239A" w:rsidP="0095239A">
      <w:pPr>
        <w:pStyle w:val="Odstavecsmlouvy"/>
        <w:numPr>
          <w:ilvl w:val="0"/>
          <w:numId w:val="0"/>
        </w:numPr>
        <w:ind w:left="567"/>
      </w:pPr>
      <w:r>
        <w:t>XXX</w:t>
      </w:r>
      <w:r w:rsidR="007E5DB8">
        <w:t xml:space="preserve"> nebo na </w:t>
      </w:r>
      <w:r>
        <w:t>XXX</w:t>
      </w:r>
      <w:r w:rsidR="00BE2B50">
        <w:t>.</w:t>
      </w:r>
      <w:r w:rsidR="007E5DB8">
        <w:t xml:space="preserve"> </w:t>
      </w:r>
      <w:r w:rsidR="00014CFB">
        <w:t xml:space="preserve"> </w:t>
      </w:r>
    </w:p>
    <w:p w14:paraId="0EB9222F" w14:textId="77777777" w:rsidR="00431D7D" w:rsidRDefault="00431D7D" w:rsidP="00431D7D">
      <w:pPr>
        <w:pStyle w:val="Odstavecsmlouvy"/>
        <w:numPr>
          <w:ilvl w:val="0"/>
          <w:numId w:val="0"/>
        </w:numPr>
        <w:ind w:left="567"/>
      </w:pPr>
    </w:p>
    <w:p w14:paraId="52A4F02B" w14:textId="0675121F" w:rsidR="00855CDF" w:rsidRDefault="00855CDF" w:rsidP="00014CFB">
      <w:pPr>
        <w:pStyle w:val="Odstavecsmlouvy"/>
      </w:pPr>
      <w:r>
        <w:t xml:space="preserve">Kupující je oprávněn zaslat Objednávku Prodávajícímu kdykoliv. V případě, že je Objednávka Prodávajícímu doručena </w:t>
      </w:r>
      <w:r w:rsidRPr="00855CDF">
        <w:t xml:space="preserve">mimo pracovní dny od 8.00 do 15.00 h, považuje se za okamžik doručení 8.00 h nejbližšího pracovního dne </w:t>
      </w:r>
      <w:r>
        <w:t xml:space="preserve">následujícího </w:t>
      </w:r>
      <w:r w:rsidRPr="00855CDF">
        <w:t xml:space="preserve">po doručení </w:t>
      </w:r>
      <w:r>
        <w:t>Objednávky</w:t>
      </w:r>
      <w:r w:rsidRPr="00855CDF">
        <w:t>.</w:t>
      </w:r>
    </w:p>
    <w:p w14:paraId="5444E98E" w14:textId="77777777" w:rsidR="00DC4A6D" w:rsidRDefault="00DC4A6D" w:rsidP="0024170C">
      <w:pPr>
        <w:pStyle w:val="Odstavecsmlouvy"/>
        <w:numPr>
          <w:ilvl w:val="0"/>
          <w:numId w:val="0"/>
        </w:numPr>
        <w:ind w:left="567"/>
      </w:pPr>
    </w:p>
    <w:p w14:paraId="11BD836E" w14:textId="2BF6995A" w:rsidR="00DC4A6D" w:rsidRDefault="00DC4A6D" w:rsidP="00014CFB">
      <w:pPr>
        <w:pStyle w:val="Odstavecsmlouvy"/>
      </w:pPr>
      <w:r>
        <w:t>Minimální (finanční) objem jednotlivých dílčích plnění není stanoven.</w:t>
      </w:r>
    </w:p>
    <w:p w14:paraId="1D969B4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5CFCD3B" w14:textId="180CE953" w:rsidR="00014CFB" w:rsidRPr="007D127D" w:rsidRDefault="00014CFB" w:rsidP="00014CFB">
      <w:pPr>
        <w:pStyle w:val="Odstavecsmlouvy"/>
      </w:pPr>
      <w:r w:rsidRPr="007D127D">
        <w:t xml:space="preserve">Prodávající je povinen </w:t>
      </w:r>
      <w:r w:rsidR="00C37DD2" w:rsidRPr="007D127D">
        <w:t>doručení Objednávky</w:t>
      </w:r>
      <w:r w:rsidRPr="007D127D">
        <w:t xml:space="preserve"> </w:t>
      </w:r>
      <w:r w:rsidR="00C37DD2" w:rsidRPr="007D127D">
        <w:t xml:space="preserve">Kupujícímu </w:t>
      </w:r>
      <w:r w:rsidRPr="007D127D">
        <w:t>písemně potvrdit, a to e-mailem bez zbytečného odkladu po přijetí Objednávky na adresu, z níž byla Objednávka odeslána</w:t>
      </w:r>
      <w:r w:rsidR="00763C47" w:rsidRPr="007D127D">
        <w:t xml:space="preserve">, případně </w:t>
      </w:r>
      <w:r w:rsidR="00A324DC" w:rsidRPr="007D127D">
        <w:t xml:space="preserve">rovněž </w:t>
      </w:r>
      <w:r w:rsidR="00763C47" w:rsidRPr="007D127D">
        <w:t xml:space="preserve">na </w:t>
      </w:r>
      <w:r w:rsidR="00A324DC" w:rsidRPr="007D127D">
        <w:t xml:space="preserve">jinou, mezi </w:t>
      </w:r>
      <w:r w:rsidR="00A324DC" w:rsidRPr="00EF0C53">
        <w:t>smluvními stranami dohodnutou</w:t>
      </w:r>
      <w:r w:rsidR="00A31EAD" w:rsidRPr="00EF0C53">
        <w:t>,</w:t>
      </w:r>
      <w:r w:rsidR="00A324DC" w:rsidRPr="00EF0C53">
        <w:t xml:space="preserve"> </w:t>
      </w:r>
      <w:r w:rsidR="00763C47" w:rsidRPr="00EF0C53">
        <w:t>adresu</w:t>
      </w:r>
      <w:r w:rsidRPr="00EF0C53">
        <w:t xml:space="preserve">. V případě Objednávky učiněné telefonicky nebo faxem je Prodávající povinen </w:t>
      </w:r>
      <w:r w:rsidR="00C37DD2" w:rsidRPr="00EF0C53">
        <w:t>doručení Objednávky</w:t>
      </w:r>
      <w:r w:rsidRPr="00EF0C53">
        <w:t xml:space="preserve"> </w:t>
      </w:r>
      <w:r w:rsidR="00C37DD2" w:rsidRPr="00EF0C53">
        <w:t xml:space="preserve">Kupujícímu </w:t>
      </w:r>
      <w:r w:rsidRPr="00EF0C53">
        <w:t>potvrdit e-mailem bez zbytečného odkladu na adresu</w:t>
      </w:r>
      <w:r w:rsidR="0095239A">
        <w:rPr>
          <w:rStyle w:val="Odkaznakoment"/>
          <w:sz w:val="22"/>
          <w:szCs w:val="22"/>
        </w:rPr>
        <w:t xml:space="preserve"> XXX</w:t>
      </w:r>
    </w:p>
    <w:p w14:paraId="0001337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921213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17034C64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749655C4" w14:textId="77777777" w:rsidR="00014CFB" w:rsidRDefault="00014CFB" w:rsidP="00014CFB">
      <w:pPr>
        <w:pStyle w:val="Psmenoodstavce"/>
      </w:pPr>
      <w:r>
        <w:t>množství a druhy Zboží;</w:t>
      </w:r>
    </w:p>
    <w:p w14:paraId="46653E4F" w14:textId="0DD94853" w:rsidR="00014CFB" w:rsidRDefault="00014CFB" w:rsidP="00014CFB">
      <w:pPr>
        <w:pStyle w:val="Psmenoodstavce"/>
      </w:pPr>
      <w:r>
        <w:t>místo dodání.</w:t>
      </w:r>
    </w:p>
    <w:p w14:paraId="25ED4E76" w14:textId="1E65B077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3D4D178D" w14:textId="18C33142" w:rsidR="00DC4A6D" w:rsidRPr="00DC4A6D" w:rsidRDefault="00DC4A6D" w:rsidP="00834479">
      <w:pPr>
        <w:pStyle w:val="Psmenoodstavce"/>
        <w:numPr>
          <w:ilvl w:val="0"/>
          <w:numId w:val="0"/>
        </w:numPr>
        <w:ind w:left="567" w:hanging="567"/>
      </w:pPr>
      <w:proofErr w:type="gramStart"/>
      <w:r w:rsidRPr="00834479">
        <w:rPr>
          <w:b/>
        </w:rPr>
        <w:t>III.7</w:t>
      </w:r>
      <w:r w:rsidRPr="00D10B28">
        <w:t xml:space="preserve"> </w:t>
      </w:r>
      <w:r w:rsidR="00834479" w:rsidRPr="00D10B28">
        <w:t xml:space="preserve">  </w:t>
      </w:r>
      <w:r w:rsidRPr="00D10B28">
        <w:t>V</w:t>
      </w:r>
      <w:r w:rsidR="00264406">
        <w:t> </w:t>
      </w:r>
      <w:r w:rsidRPr="00D10B28">
        <w:t>případě</w:t>
      </w:r>
      <w:proofErr w:type="gramEnd"/>
      <w:r w:rsidR="00264406">
        <w:t>,</w:t>
      </w:r>
      <w:r w:rsidRPr="00D10B28">
        <w:t xml:space="preserve"> že Prodávající není schopen (při splnění podmínek smlouvy) dílčí plnění dodat či jej není schopen dodat v celém rozsahu, je povinen o této skutečnosti Kupujícího informovat formou tzv. </w:t>
      </w:r>
      <w:r w:rsidRPr="00D10B28">
        <w:rPr>
          <w:b/>
        </w:rPr>
        <w:t>„Defektního listu“</w:t>
      </w:r>
      <w:r w:rsidRPr="00D10B28">
        <w:t xml:space="preserve"> zaslaného do dvou hodin od doručení Objednávky. Z Defektního listu musí vyplývat, v jakém rozsahu není Prodávající dílčí plnění schopen dodat. V rozsahu vymezeném Defektním listem pak Prodávající dílčí plnění nedodá.</w:t>
      </w:r>
    </w:p>
    <w:p w14:paraId="3E2F8897" w14:textId="45ED5AEA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3DC5997A" w14:textId="77777777" w:rsidR="00011003" w:rsidRDefault="00011003" w:rsidP="00DC4A6D">
      <w:pPr>
        <w:pStyle w:val="Psmenoodstavce"/>
        <w:numPr>
          <w:ilvl w:val="0"/>
          <w:numId w:val="0"/>
        </w:numPr>
        <w:ind w:left="1418"/>
      </w:pPr>
    </w:p>
    <w:p w14:paraId="581E61D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  <w:bookmarkStart w:id="4" w:name="_Ref477351956"/>
    </w:p>
    <w:p w14:paraId="0C156D3B" w14:textId="25149AC1" w:rsidR="006335A1" w:rsidRPr="006335A1" w:rsidRDefault="006335A1" w:rsidP="006335A1">
      <w:pPr>
        <w:pStyle w:val="Odstavecseseznamem"/>
        <w:numPr>
          <w:ilvl w:val="0"/>
          <w:numId w:val="2"/>
        </w:numPr>
        <w:spacing w:after="0" w:line="280" w:lineRule="atLeast"/>
        <w:contextualSpacing w:val="0"/>
        <w:jc w:val="center"/>
        <w:outlineLvl w:val="0"/>
        <w:rPr>
          <w:rFonts w:ascii="Arial" w:eastAsia="Times New Roman" w:hAnsi="Arial"/>
          <w:b/>
          <w:bCs/>
          <w:caps/>
          <w:vanish/>
          <w:lang w:eastAsia="cs-CZ"/>
        </w:rPr>
      </w:pPr>
      <w:r>
        <w:rPr>
          <w:rFonts w:ascii="Arial" w:eastAsia="Times New Roman" w:hAnsi="Arial"/>
          <w:b/>
          <w:bCs/>
          <w:caps/>
          <w:vanish/>
          <w:lang w:eastAsia="cs-CZ"/>
        </w:rPr>
        <w:t>DODACÍ PODMÍNKY</w:t>
      </w:r>
    </w:p>
    <w:p w14:paraId="2BD712F2" w14:textId="3CE97FCC" w:rsidR="006335A1" w:rsidRDefault="006335A1" w:rsidP="006335A1">
      <w:pPr>
        <w:pStyle w:val="Odstavecsmlouvy"/>
        <w:numPr>
          <w:ilvl w:val="0"/>
          <w:numId w:val="0"/>
        </w:numPr>
        <w:ind w:left="567"/>
        <w:jc w:val="center"/>
      </w:pPr>
    </w:p>
    <w:p w14:paraId="64D87762" w14:textId="24B9D236" w:rsidR="009729C7" w:rsidRDefault="009729C7" w:rsidP="006335A1">
      <w:pPr>
        <w:pStyle w:val="Odstavecsmlouvy"/>
        <w:numPr>
          <w:ilvl w:val="0"/>
          <w:numId w:val="0"/>
        </w:numPr>
        <w:ind w:left="567"/>
        <w:jc w:val="center"/>
      </w:pPr>
    </w:p>
    <w:p w14:paraId="07C22249" w14:textId="21D9315A" w:rsidR="009729C7" w:rsidRDefault="009729C7" w:rsidP="006335A1">
      <w:pPr>
        <w:pStyle w:val="Odstavecsmlouvy"/>
        <w:numPr>
          <w:ilvl w:val="0"/>
          <w:numId w:val="0"/>
        </w:numPr>
        <w:ind w:left="567"/>
        <w:jc w:val="center"/>
      </w:pPr>
    </w:p>
    <w:p w14:paraId="2446FD9F" w14:textId="77777777" w:rsidR="009729C7" w:rsidRDefault="009729C7" w:rsidP="006335A1">
      <w:pPr>
        <w:pStyle w:val="Odstavecsmlouvy"/>
        <w:numPr>
          <w:ilvl w:val="0"/>
          <w:numId w:val="0"/>
        </w:numPr>
        <w:ind w:left="567"/>
        <w:jc w:val="center"/>
      </w:pPr>
    </w:p>
    <w:p w14:paraId="0AE426AD" w14:textId="01D327DB" w:rsidR="00560C64" w:rsidRDefault="00560C64" w:rsidP="00266C80">
      <w:pPr>
        <w:pStyle w:val="Odstavecsmlouvy"/>
        <w:numPr>
          <w:ilvl w:val="1"/>
          <w:numId w:val="24"/>
        </w:numPr>
      </w:pPr>
      <w:r>
        <w:lastRenderedPageBreak/>
        <w:t xml:space="preserve">Místem dodání je </w:t>
      </w:r>
      <w:r w:rsidR="003475AB">
        <w:t>Fakultní nemocnice Brno, Nemocniční lékárna, Oddělení kontroly a zásobování SVLS a oddělení zdravotnického materiálu, Pracoviště Nemocnice Bohunice a Porodnice, Jihlavská 20, 625 00 Brno.</w:t>
      </w:r>
    </w:p>
    <w:p w14:paraId="23DC557D" w14:textId="77777777" w:rsidR="006335A1" w:rsidRDefault="006335A1" w:rsidP="006335A1">
      <w:pPr>
        <w:pStyle w:val="Odstavecsmlouvy"/>
        <w:numPr>
          <w:ilvl w:val="0"/>
          <w:numId w:val="0"/>
        </w:numPr>
        <w:ind w:left="567"/>
      </w:pPr>
    </w:p>
    <w:p w14:paraId="6EA99CA9" w14:textId="3EE9C7CD" w:rsidR="006335A1" w:rsidRDefault="006335A1" w:rsidP="006335A1">
      <w:pPr>
        <w:pStyle w:val="Odstavecsmlouvy"/>
      </w:pPr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72 hodin</w:t>
      </w:r>
      <w:r>
        <w:t xml:space="preserve"> od jejího doručení Prodávajícímu, ledaže si smluvní strany dohodly rozvozový plán.</w:t>
      </w:r>
      <w:r w:rsidRPr="00B936A8">
        <w:t xml:space="preserve"> </w:t>
      </w:r>
      <w:r>
        <w:t>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 xml:space="preserve">tohoto rozvozového plánu. Zboží však vždy musí být dodáno v pracovních dnech v době od 7:00 hodin do 15:00 hodin, ledaže se smluvní strany dohodnou jinak. V případě urgentního požadavku se Prodávající zavazuje dodat Zboží dle Objednávky </w:t>
      </w:r>
      <w:r w:rsidRPr="00011003">
        <w:rPr>
          <w:b/>
        </w:rPr>
        <w:t>do 24 hodin</w:t>
      </w:r>
      <w:r>
        <w:t xml:space="preserve"> od jejího doručení Prodávajícímu.</w:t>
      </w:r>
    </w:p>
    <w:p w14:paraId="6CA4F6FA" w14:textId="619A5BB4" w:rsidR="006335A1" w:rsidRDefault="006335A1" w:rsidP="00DA61DE">
      <w:pPr>
        <w:pStyle w:val="Odstavecsmlouvy"/>
        <w:numPr>
          <w:ilvl w:val="0"/>
          <w:numId w:val="0"/>
        </w:numPr>
      </w:pPr>
    </w:p>
    <w:p w14:paraId="4C8D3249" w14:textId="77777777" w:rsidR="006335A1" w:rsidRDefault="006335A1" w:rsidP="006335A1">
      <w:pPr>
        <w:pStyle w:val="Odstavecsmlouvy"/>
      </w:pPr>
      <w:r>
        <w:t>Zboží může být dodáno pouze po baleních o maximální hmotnosti 15 kg. V odůvodněných případech a s výslovným souhlasem Kupujícího může být Zboží dodáno po baleních o hmotnosti až 20 kg.</w:t>
      </w:r>
    </w:p>
    <w:p w14:paraId="1299EFD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691F327" w14:textId="7C21058F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A30612">
        <w:t>14</w:t>
      </w:r>
      <w:r w:rsidR="00754D50">
        <w:t xml:space="preserve"> nebo vyšší</w:t>
      </w:r>
      <w:r w:rsidR="00806564">
        <w:t>, případně ve formátech XML nebo CSV sestavený tak, aby umožnil automatizovanou</w:t>
      </w:r>
      <w:r w:rsidR="00A30612">
        <w:t xml:space="preserve"> konverzi do formátu PDK verze 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1829EAEC" w14:textId="2E62460D" w:rsidR="00EA4C8B" w:rsidRDefault="00EA4C8B" w:rsidP="00EA4C8B">
      <w:pPr>
        <w:pStyle w:val="Psmenoodstavce"/>
      </w:pPr>
      <w:r>
        <w:t>identifikační údaje Kupujícího a Prodávajícího;</w:t>
      </w:r>
    </w:p>
    <w:p w14:paraId="0B2636F8" w14:textId="4E2E3E3C" w:rsidR="00431D7D" w:rsidRDefault="00431D7D" w:rsidP="00EA4C8B">
      <w:pPr>
        <w:pStyle w:val="Psmenoodstavce"/>
      </w:pPr>
      <w:r>
        <w:t>číslo Objednávky Kupujícího;</w:t>
      </w:r>
    </w:p>
    <w:p w14:paraId="1B262BB7" w14:textId="77777777" w:rsidR="00EA4C8B" w:rsidRDefault="00EA4C8B" w:rsidP="00EA4C8B">
      <w:pPr>
        <w:pStyle w:val="Psmenoodstavce"/>
      </w:pPr>
      <w:r>
        <w:t>evidenční číslo Dodacího listu;</w:t>
      </w:r>
    </w:p>
    <w:p w14:paraId="2267C60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0223C286" w14:textId="725D8B56" w:rsidR="00EA4C8B" w:rsidRDefault="00EA4C8B" w:rsidP="00EA4C8B">
      <w:pPr>
        <w:pStyle w:val="Psmenoodstavce"/>
      </w:pPr>
      <w:r>
        <w:t>datum uskutečnění dodávky;</w:t>
      </w:r>
    </w:p>
    <w:p w14:paraId="30EA3DF6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2557D173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350AF368" w14:textId="77777777"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0028B354" w14:textId="0A0863B2" w:rsidR="00EA4C8B" w:rsidRDefault="00EA4C8B" w:rsidP="00EA4C8B">
      <w:pPr>
        <w:pStyle w:val="Psmenoodstavce"/>
      </w:pPr>
      <w:r w:rsidRPr="00512AB9">
        <w:t xml:space="preserve">údaje o kódech </w:t>
      </w:r>
      <w:r w:rsidR="0064083C">
        <w:t>SÚKL</w:t>
      </w:r>
      <w:r w:rsidR="00FB40BB">
        <w:t>, pokud je mají</w:t>
      </w:r>
      <w:r w:rsidR="00941D28">
        <w:t>;</w:t>
      </w:r>
    </w:p>
    <w:p w14:paraId="6B4A09BB" w14:textId="73BF3B01" w:rsidR="0064083C" w:rsidRDefault="0064083C" w:rsidP="0064083C">
      <w:pPr>
        <w:pStyle w:val="Psmenoodstavce"/>
      </w:pPr>
      <w:r w:rsidRPr="00512AB9">
        <w:t xml:space="preserve">údaje o kódech </w:t>
      </w:r>
      <w:r>
        <w:t>UDI, pokud je mají;</w:t>
      </w:r>
    </w:p>
    <w:p w14:paraId="34744920" w14:textId="234A34FD" w:rsidR="00E26944" w:rsidRDefault="00941D28" w:rsidP="009E040F">
      <w:pPr>
        <w:pStyle w:val="Psmenoodstavce"/>
      </w:pPr>
      <w:r>
        <w:t>u zdravotnického materiálu</w:t>
      </w:r>
      <w:r w:rsidR="00E26944">
        <w:t xml:space="preserve"> tříd</w:t>
      </w:r>
      <w:r>
        <w:t>y</w:t>
      </w:r>
      <w:r w:rsidR="00E26944">
        <w:t xml:space="preserve"> bezpečnosti</w:t>
      </w:r>
      <w:r>
        <w:t>;</w:t>
      </w:r>
    </w:p>
    <w:p w14:paraId="6C261F86" w14:textId="77777777" w:rsidR="00754D50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0D944A2C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3A39F9AD" w14:textId="03652DAC" w:rsidR="00DD6BC3" w:rsidRDefault="00014CFB" w:rsidP="00DD6BC3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</w:t>
      </w:r>
      <w:r w:rsidRPr="00616996">
        <w:rPr>
          <w:b/>
        </w:rPr>
        <w:t>Dodacího listu</w:t>
      </w:r>
      <w:r>
        <w:t xml:space="preserve"> v listinné a </w:t>
      </w:r>
      <w:r w:rsidRPr="006E1A4C">
        <w:t xml:space="preserve">elektronické </w:t>
      </w:r>
      <w:r w:rsidR="003241AA" w:rsidRPr="006E1A4C">
        <w:t>formě</w:t>
      </w:r>
      <w:r w:rsidR="00616996" w:rsidRPr="006E1A4C">
        <w:t xml:space="preserve"> a </w:t>
      </w:r>
      <w:r w:rsidR="00616996" w:rsidRPr="006E1A4C">
        <w:rPr>
          <w:b/>
        </w:rPr>
        <w:t>faktury</w:t>
      </w:r>
      <w:r w:rsidR="00616996" w:rsidRPr="006E1A4C">
        <w:t>.</w:t>
      </w:r>
      <w:r w:rsidR="00DD6BC3" w:rsidRPr="006E1A4C">
        <w:rPr>
          <w:rFonts w:asciiTheme="majorHAnsi" w:hAnsiTheme="majorHAnsi"/>
          <w:color w:val="000000"/>
        </w:rPr>
        <w:t xml:space="preserve"> </w:t>
      </w:r>
      <w:r w:rsidR="00DD6BC3" w:rsidRPr="00AB2CB9">
        <w:rPr>
          <w:color w:val="000000"/>
        </w:rPr>
        <w:t>P</w:t>
      </w:r>
      <w:r w:rsidR="00DD6BC3" w:rsidRPr="00AB2CB9">
        <w:t>ři první dodávce dotčeného Zboží Prodávající Kupujícímu předloží rovněž prohlášení o shodě (CE).</w:t>
      </w:r>
      <w:r w:rsidR="00AB2CB9">
        <w:t xml:space="preserve"> </w:t>
      </w:r>
    </w:p>
    <w:p w14:paraId="601BDFC0" w14:textId="77777777" w:rsidR="004739E2" w:rsidRDefault="004739E2" w:rsidP="0024170C">
      <w:pPr>
        <w:pStyle w:val="Odstavecsmlouvy"/>
        <w:numPr>
          <w:ilvl w:val="0"/>
          <w:numId w:val="0"/>
        </w:numPr>
        <w:ind w:left="567"/>
      </w:pPr>
    </w:p>
    <w:p w14:paraId="13C54ACE" w14:textId="122B5F9E" w:rsidR="004739E2" w:rsidRDefault="004739E2" w:rsidP="004739E2">
      <w:pPr>
        <w:pStyle w:val="Odstavecsmlouvy"/>
      </w:pPr>
      <w:r w:rsidRPr="004739E2">
        <w:t>Zboží musí být označeno šarží na vnějším i vnitřním obalu. Zboží s dobou použitelnosti (exspirační dobou) musí být opatřeno také údajem o exspiraci.</w:t>
      </w:r>
      <w:r>
        <w:t xml:space="preserve"> V</w:t>
      </w:r>
      <w:r w:rsidRPr="004739E2">
        <w:t xml:space="preserve"> případě, že je v rámci jedné dodávky dodáno zboží různých šarží, je prodávající povinen uvádět na dodacích listech počty kusů zboží s každou šarží samostatně.</w:t>
      </w:r>
      <w:r w:rsidR="00711096">
        <w:t xml:space="preserve"> Dále </w:t>
      </w:r>
      <w:r w:rsidR="00711096" w:rsidRPr="00AB2CB9">
        <w:t>Prodávající Kupujícímu</w:t>
      </w:r>
      <w:r w:rsidR="00711096">
        <w:t xml:space="preserve"> předloží </w:t>
      </w:r>
      <w:r w:rsidR="00711096" w:rsidRPr="00AB2CB9">
        <w:rPr>
          <w:bCs/>
        </w:rPr>
        <w:t>průběžně s každou dodávkou certifikáty kvality aktuálních výrobních šarží, v souladu s normou ČSN ISO 15189.</w:t>
      </w:r>
    </w:p>
    <w:p w14:paraId="3172F0F6" w14:textId="77777777" w:rsidR="00D61646" w:rsidRDefault="00D61646" w:rsidP="0024170C">
      <w:pPr>
        <w:pStyle w:val="Odstavecsmlouvy"/>
        <w:numPr>
          <w:ilvl w:val="0"/>
          <w:numId w:val="0"/>
        </w:numPr>
        <w:ind w:left="567"/>
      </w:pPr>
    </w:p>
    <w:p w14:paraId="40716C41" w14:textId="7A4368C6" w:rsidR="004739E2" w:rsidRPr="004739E2" w:rsidRDefault="004739E2" w:rsidP="004739E2">
      <w:pPr>
        <w:pStyle w:val="Odstavecsmlouvy"/>
      </w:pPr>
      <w:r w:rsidRPr="004739E2">
        <w:t xml:space="preserve">Prodávající je oprávněn dodat </w:t>
      </w:r>
      <w:r>
        <w:t>K</w:t>
      </w:r>
      <w:r w:rsidRPr="004739E2">
        <w:t xml:space="preserve">upujícímu </w:t>
      </w:r>
      <w:r>
        <w:t>Z</w:t>
      </w:r>
      <w:r w:rsidRPr="004739E2">
        <w:t xml:space="preserve">boží i s </w:t>
      </w:r>
      <w:r w:rsidR="00A30612">
        <w:t>dobou použitelnosti kratší než 12</w:t>
      </w:r>
      <w:r w:rsidRPr="004739E2">
        <w:t xml:space="preserve"> měsíců, ne však kratší než 6 měsíců. V takovém případě je </w:t>
      </w:r>
      <w:r>
        <w:t>K</w:t>
      </w:r>
      <w:r w:rsidRPr="004739E2">
        <w:t xml:space="preserve">upující oprávněn neupotřebenou část takto dodaného </w:t>
      </w:r>
      <w:r>
        <w:t>Z</w:t>
      </w:r>
      <w:r w:rsidRPr="004739E2">
        <w:t xml:space="preserve">boží vrátit </w:t>
      </w:r>
      <w:r>
        <w:t>P</w:t>
      </w:r>
      <w:r w:rsidRPr="004739E2">
        <w:t xml:space="preserve">rodávajícímu, nejpozději však do 14 dní od vypršení exspirační doby. Prodávající je povinen takové </w:t>
      </w:r>
      <w:r>
        <w:t>Z</w:t>
      </w:r>
      <w:r w:rsidRPr="004739E2">
        <w:t xml:space="preserve">boží převzít (např. při dodávání dílčího plnění). V případě vrácení </w:t>
      </w:r>
      <w:r>
        <w:t>Z</w:t>
      </w:r>
      <w:r w:rsidRPr="004739E2">
        <w:t xml:space="preserve">boží dle tohoto odstavce je </w:t>
      </w:r>
      <w:r>
        <w:t>Pr</w:t>
      </w:r>
      <w:r w:rsidRPr="004739E2">
        <w:t xml:space="preserve">odávající povinen </w:t>
      </w:r>
      <w:r>
        <w:t>K</w:t>
      </w:r>
      <w:r w:rsidRPr="004739E2">
        <w:t xml:space="preserve">upujícímu vrátit částku, kterou za dotčené </w:t>
      </w:r>
      <w:r>
        <w:t>Z</w:t>
      </w:r>
      <w:r w:rsidRPr="004739E2">
        <w:t xml:space="preserve">boží </w:t>
      </w:r>
      <w:r w:rsidRPr="004739E2">
        <w:lastRenderedPageBreak/>
        <w:t xml:space="preserve">zaplatil, a to nejpozději do 10 kalendářních dnů ode dne vrácení </w:t>
      </w:r>
      <w:r w:rsidR="006C2E7D">
        <w:t>Z</w:t>
      </w:r>
      <w:r w:rsidRPr="004739E2">
        <w:t xml:space="preserve">boží (příp. dne, kdy </w:t>
      </w:r>
      <w:r w:rsidR="006C2E7D">
        <w:t>P</w:t>
      </w:r>
      <w:r w:rsidRPr="004739E2">
        <w:t xml:space="preserve">rodávající bezdůvodně odmítl převzít vracené </w:t>
      </w:r>
      <w:r w:rsidR="006C2E7D">
        <w:t>Z</w:t>
      </w:r>
      <w:r w:rsidRPr="004739E2">
        <w:t>boží).</w:t>
      </w:r>
    </w:p>
    <w:p w14:paraId="2B77B55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A742DE9" w14:textId="22F725E1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>potvrdí pověřen</w:t>
      </w:r>
      <w:r w:rsidR="005E2F7D">
        <w:t>á</w:t>
      </w:r>
      <w:r>
        <w:t xml:space="preserve"> osob</w:t>
      </w:r>
      <w:r w:rsidR="005316C9">
        <w:t>a</w:t>
      </w:r>
      <w:r w:rsidR="00FB40BB">
        <w:t xml:space="preserve"> </w:t>
      </w:r>
      <w:r>
        <w:t>Kupujícího</w:t>
      </w:r>
      <w:r w:rsidR="007B5CC4">
        <w:t xml:space="preserve"> </w:t>
      </w:r>
      <w:r>
        <w:t xml:space="preserve">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461207A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3CBD755A" w14:textId="6E77D7A8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</w:t>
      </w:r>
      <w:r w:rsidR="002110F3">
        <w:t xml:space="preserve">Kupující je povinen uplatnit právo Zboží nepřevzít bez zbytečného odkladu po zjištění </w:t>
      </w:r>
      <w:r w:rsidR="004739E2">
        <w:t>shora</w:t>
      </w:r>
      <w:r w:rsidR="002110F3">
        <w:t xml:space="preserve"> uvedených nedostatků. </w:t>
      </w:r>
      <w:r w:rsidRPr="00512AB9">
        <w:t xml:space="preserve">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4B4BE10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9058405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23A6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3D24307" w14:textId="51C0A1F1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</w:t>
      </w:r>
      <w:r w:rsidR="00284DD8">
        <w:rPr>
          <w:iCs/>
        </w:rPr>
        <w:t>Z</w:t>
      </w:r>
      <w:r w:rsidRPr="00EE6269">
        <w:rPr>
          <w:iCs/>
        </w:rPr>
        <w:t xml:space="preserve">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</w:t>
      </w:r>
      <w:r w:rsidR="00D61646">
        <w:rPr>
          <w:bCs/>
          <w:iCs/>
        </w:rPr>
        <w:t>8</w:t>
      </w:r>
      <w:r w:rsidRPr="00EE6269">
        <w:rPr>
          <w:bCs/>
          <w:iCs/>
        </w:rPr>
        <w:t xml:space="preserve"> </w:t>
      </w:r>
      <w:r w:rsidR="004E0E38">
        <w:rPr>
          <w:bCs/>
          <w:iCs/>
        </w:rPr>
        <w:t xml:space="preserve"> </w:t>
      </w:r>
      <w:r w:rsidRPr="00EE6269">
        <w:rPr>
          <w:bCs/>
          <w:iCs/>
        </w:rPr>
        <w:t>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74623C6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7B44BF4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AD2B85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F5CBD2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509933A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60150B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21140C6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92BC6B9" w14:textId="77777777" w:rsidR="000C1FD1" w:rsidRPr="00FA17AF" w:rsidRDefault="000C1FD1" w:rsidP="000C1FD1">
      <w:pPr>
        <w:pStyle w:val="Nadpis1"/>
      </w:pPr>
      <w:r w:rsidRPr="00FA17AF">
        <w:t>Kupní cena</w:t>
      </w:r>
      <w:bookmarkEnd w:id="4"/>
    </w:p>
    <w:p w14:paraId="3F7366BF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939886D" w14:textId="77777777" w:rsidR="000C1FD1" w:rsidRDefault="000C1FD1" w:rsidP="000C1FD1">
      <w:pPr>
        <w:pStyle w:val="Odstavecsmlouvy"/>
      </w:pPr>
      <w:bookmarkStart w:id="5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5"/>
    </w:p>
    <w:p w14:paraId="3F338BA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78229AA" w14:textId="03CB979E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6A359B">
        <w:t>541/2020</w:t>
      </w:r>
      <w:r>
        <w:t xml:space="preserve">Sb., </w:t>
      </w:r>
      <w:r w:rsidR="006A359B">
        <w:t>zákon o odpadech</w:t>
      </w:r>
      <w:r>
        <w:t xml:space="preserve">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178532F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C0180F3" w14:textId="277C22D7" w:rsidR="000C1FD1" w:rsidRDefault="000C1FD1" w:rsidP="000C1FD1">
      <w:pPr>
        <w:pStyle w:val="Odstavecsmlouvy"/>
      </w:pPr>
      <w:r>
        <w:lastRenderedPageBreak/>
        <w:t xml:space="preserve">Navýšení Kupní ceny je možné pouze v případě legislativních změn, které mají prokazatelný vliv na výši Kupní ceny, a na základě písemného návrhu Prodávajícího. </w:t>
      </w:r>
    </w:p>
    <w:p w14:paraId="60514FD8" w14:textId="77777777" w:rsidR="00805C52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76A3E4DB" w14:textId="4C60F25D" w:rsidR="00805C52" w:rsidRPr="006E1A4C" w:rsidRDefault="00805C52" w:rsidP="00BA6B9D">
      <w:pPr>
        <w:pStyle w:val="Odstavecsmlouvy"/>
      </w:pPr>
      <w:r w:rsidRPr="006E1A4C">
        <w:t>Prodávající je oprávněn zvýšit jednotkové ceny dle Přílohy č. 1 této smlouvy každoročně o</w:t>
      </w:r>
      <w:r w:rsidRPr="006E1A4C">
        <w:rPr>
          <w:b/>
        </w:rPr>
        <w:t xml:space="preserve"> </w:t>
      </w:r>
      <w:r w:rsidR="00731336" w:rsidRPr="006E1A4C">
        <w:rPr>
          <w:b/>
        </w:rPr>
        <w:t xml:space="preserve">průměrnou roční míru </w:t>
      </w:r>
      <w:r w:rsidRPr="006E1A4C">
        <w:rPr>
          <w:b/>
        </w:rPr>
        <w:t>inflac</w:t>
      </w:r>
      <w:r w:rsidR="00731336" w:rsidRPr="006E1A4C">
        <w:rPr>
          <w:b/>
        </w:rPr>
        <w:t xml:space="preserve">e za předchozí kalendářní rok </w:t>
      </w:r>
      <w:r w:rsidR="00731336" w:rsidRPr="006E1A4C">
        <w:t>zveřejněnou Českým statistickým úřadem</w:t>
      </w:r>
      <w:r w:rsidRPr="006E1A4C">
        <w:t xml:space="preserve">, </w:t>
      </w:r>
      <w:r w:rsidR="00BA6B9D" w:rsidRPr="006E1A4C">
        <w:t xml:space="preserve">nejvýše však o 5 % (i v případě, že míra inflace za předchozí kalendářní rok bude vyšší) </w:t>
      </w:r>
      <w:r w:rsidRPr="006E1A4C">
        <w:t>a to vždy k 1. 4. příslušného roku, počínaje 1. 4. 2021</w:t>
      </w:r>
      <w:r w:rsidR="00731336" w:rsidRPr="006E1A4C">
        <w:t xml:space="preserve">. </w:t>
      </w:r>
      <w:r w:rsidRPr="006E1A4C">
        <w:t>Zvýšení jednotkových cen dle Přílohy č. 1 této smlouvy o inflaci je</w:t>
      </w:r>
      <w:r w:rsidR="000D33A4" w:rsidRPr="006E1A4C">
        <w:t xml:space="preserve"> Prodávající</w:t>
      </w:r>
      <w:r w:rsidRPr="006E1A4C">
        <w:t xml:space="preserve"> povinen </w:t>
      </w:r>
      <w:r w:rsidR="000D33A4" w:rsidRPr="006E1A4C">
        <w:t>Kupujícímu</w:t>
      </w:r>
      <w:r w:rsidRPr="006E1A4C">
        <w:t xml:space="preserve"> oznámit nejpozději do 15. 3. příslušného roku, jinak toto právo navýšit jednotkové ceny dle Přílohy č. 1 této smlouvy v příslušném roce zaniká.</w:t>
      </w:r>
    </w:p>
    <w:p w14:paraId="29422E45" w14:textId="77777777" w:rsidR="00805C52" w:rsidRPr="006E1A4C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6D518679" w14:textId="61C1AB7A" w:rsidR="00805C52" w:rsidRDefault="00805C52" w:rsidP="00BA6B9D">
      <w:pPr>
        <w:pStyle w:val="Odstavecsmlouvy"/>
      </w:pPr>
      <w:r w:rsidRPr="006E1A4C">
        <w:t xml:space="preserve">Ustanovení </w:t>
      </w:r>
      <w:proofErr w:type="gramStart"/>
      <w:r w:rsidRPr="006E1A4C">
        <w:t>čl.</w:t>
      </w:r>
      <w:r w:rsidR="000D33A4" w:rsidRPr="006E1A4C">
        <w:t xml:space="preserve"> </w:t>
      </w:r>
      <w:r w:rsidR="003C2A7D">
        <w:t xml:space="preserve">V.4 </w:t>
      </w:r>
      <w:r w:rsidR="00661900" w:rsidRPr="006E1A4C">
        <w:t>této</w:t>
      </w:r>
      <w:proofErr w:type="gramEnd"/>
      <w:r w:rsidR="00661900" w:rsidRPr="006E1A4C">
        <w:t xml:space="preserve"> </w:t>
      </w:r>
      <w:r w:rsidRPr="006E1A4C">
        <w:t xml:space="preserve">smlouvy se použije pouze v případě, že průměrná roční míra inflace za předchozí kalendářní rok bude vyšší nebo rovna </w:t>
      </w:r>
      <w:r w:rsidR="00BA6B9D" w:rsidRPr="006E1A4C">
        <w:t>2</w:t>
      </w:r>
      <w:r w:rsidRPr="006E1A4C">
        <w:t xml:space="preserve"> %.</w:t>
      </w:r>
      <w:r w:rsidR="00BA6B9D" w:rsidRPr="006E1A4C">
        <w:t xml:space="preserve"> V případě záporné míry inflace se kupní cena nesnižuje.</w:t>
      </w:r>
    </w:p>
    <w:p w14:paraId="1DE1769F" w14:textId="77777777" w:rsidR="00D36B96" w:rsidRDefault="00D36B96" w:rsidP="00D36B96">
      <w:pPr>
        <w:pStyle w:val="Odstavecseseznamem"/>
      </w:pPr>
    </w:p>
    <w:p w14:paraId="5DDC4EF2" w14:textId="77777777" w:rsidR="00D36B96" w:rsidRDefault="00D36B96" w:rsidP="00D36B96">
      <w:pPr>
        <w:pStyle w:val="Odstavecsmlouvy"/>
        <w:numPr>
          <w:ilvl w:val="0"/>
          <w:numId w:val="0"/>
        </w:numPr>
        <w:ind w:left="567"/>
      </w:pPr>
    </w:p>
    <w:p w14:paraId="410D703A" w14:textId="77777777" w:rsidR="00D36B96" w:rsidRDefault="00D36B96" w:rsidP="00D36B96">
      <w:pPr>
        <w:pStyle w:val="Nadpis1"/>
      </w:pPr>
      <w:r>
        <w:t>Platební podmínky</w:t>
      </w:r>
    </w:p>
    <w:p w14:paraId="5B2D31D4" w14:textId="5DF4D947" w:rsidR="006335A1" w:rsidRPr="001731F1" w:rsidRDefault="006335A1" w:rsidP="000764CD">
      <w:pPr>
        <w:pStyle w:val="Odstavecsmlouvy"/>
        <w:numPr>
          <w:ilvl w:val="0"/>
          <w:numId w:val="0"/>
        </w:numPr>
      </w:pPr>
    </w:p>
    <w:p w14:paraId="184BC6B2" w14:textId="48B7A72D" w:rsidR="00BA7597" w:rsidRDefault="00D36B96" w:rsidP="00D36B96">
      <w:pPr>
        <w:pStyle w:val="Odstavecsmlouvy"/>
        <w:numPr>
          <w:ilvl w:val="0"/>
          <w:numId w:val="0"/>
        </w:numPr>
        <w:tabs>
          <w:tab w:val="left" w:pos="4470"/>
        </w:tabs>
        <w:ind w:left="567"/>
      </w:pPr>
      <w:r>
        <w:tab/>
      </w:r>
    </w:p>
    <w:p w14:paraId="31701751" w14:textId="77777777" w:rsidR="003F3D57" w:rsidRPr="003F3D57" w:rsidRDefault="003F3D57" w:rsidP="003F3D57">
      <w:pPr>
        <w:pStyle w:val="Odstavecseseznamem"/>
        <w:spacing w:after="0" w:line="280" w:lineRule="atLeast"/>
        <w:ind w:left="1080"/>
        <w:contextualSpacing w:val="0"/>
        <w:outlineLvl w:val="0"/>
        <w:rPr>
          <w:rStyle w:val="slostrnky"/>
          <w:rFonts w:ascii="Arial" w:eastAsia="Times New Roman" w:hAnsi="Arial"/>
          <w:b/>
          <w:bCs/>
          <w:caps/>
          <w:vanish/>
          <w:lang w:eastAsia="cs-CZ"/>
        </w:rPr>
      </w:pPr>
    </w:p>
    <w:p w14:paraId="1C668A82" w14:textId="3E496208" w:rsidR="003F3D57" w:rsidRDefault="003F3D57" w:rsidP="00D36B96">
      <w:pPr>
        <w:pStyle w:val="Odstavecsmlouvy"/>
      </w:pPr>
      <w:r w:rsidRPr="00512AB9">
        <w:t xml:space="preserve">Platba bude prováděna bezhotovostním převodem na účet </w:t>
      </w:r>
      <w:r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 spolu s dodávkou Zboží na základě Objednávky.</w:t>
      </w:r>
      <w:r w:rsidRPr="00512AB9">
        <w:t xml:space="preserve"> </w:t>
      </w:r>
    </w:p>
    <w:p w14:paraId="20429092" w14:textId="77777777" w:rsidR="00D36B96" w:rsidRDefault="00D36B96" w:rsidP="00D36B96">
      <w:pPr>
        <w:pStyle w:val="Odstavecsmlouvy"/>
        <w:numPr>
          <w:ilvl w:val="0"/>
          <w:numId w:val="0"/>
        </w:numPr>
        <w:ind w:left="567"/>
      </w:pPr>
    </w:p>
    <w:p w14:paraId="5CD8DAA6" w14:textId="77777777" w:rsidR="003F3D57" w:rsidRPr="003F3D57" w:rsidRDefault="003F3D57" w:rsidP="003F3D57">
      <w:pPr>
        <w:pStyle w:val="Odstavecseseznamem"/>
        <w:spacing w:after="0" w:line="240" w:lineRule="auto"/>
        <w:ind w:left="567"/>
        <w:contextualSpacing w:val="0"/>
        <w:rPr>
          <w:rStyle w:val="slostrnky"/>
          <w:rFonts w:ascii="Arial" w:eastAsia="Times New Roman" w:hAnsi="Arial"/>
          <w:vanish/>
          <w:lang w:eastAsia="cs-CZ"/>
        </w:rPr>
      </w:pPr>
    </w:p>
    <w:p w14:paraId="736BE722" w14:textId="26C7DF93" w:rsidR="000C1FD1" w:rsidRPr="00BA7597" w:rsidRDefault="00BA7597" w:rsidP="003F3D57">
      <w:pPr>
        <w:pStyle w:val="Odstavecsmlouvy"/>
        <w:rPr>
          <w:rStyle w:val="slostrnky"/>
        </w:rPr>
      </w:pPr>
      <w:r w:rsidRPr="00BA7597">
        <w:rPr>
          <w:rStyle w:val="slostrnky"/>
        </w:rPr>
        <w:t>Fakturu - daňový doklad vystaví prodávající vždy po splnění dodávky a předání předmětu plnění kupujícímu. Splatnost faktury je 60 dnů od data vystavení. Datum uskutečnění zdanitelného plnění bude shodné s datem předání předmětu plnění kupujícímu, tj. datem podpisu předávacího protokolu – dodacího listu. Cena vč. DPH za stanovené období nepřekročí částku pro toto období dohodnutou.</w:t>
      </w:r>
    </w:p>
    <w:p w14:paraId="12F7E45F" w14:textId="77777777" w:rsidR="00BA7597" w:rsidRDefault="00BA7597" w:rsidP="00BA7597">
      <w:pPr>
        <w:pStyle w:val="Odstavecsmlouvy"/>
        <w:numPr>
          <w:ilvl w:val="0"/>
          <w:numId w:val="0"/>
        </w:numPr>
        <w:ind w:left="567"/>
      </w:pPr>
    </w:p>
    <w:p w14:paraId="0D8F067B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42F84B5D" w14:textId="7AD22693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B1ED6A7" w14:textId="28E2F89C" w:rsidR="008A3DBA" w:rsidRDefault="008A3DBA" w:rsidP="000C1FD1">
      <w:pPr>
        <w:pStyle w:val="Psmenoodstavce"/>
      </w:pPr>
      <w:r>
        <w:t>číslo Objednávky Kupujícíh</w:t>
      </w:r>
      <w:r w:rsidR="002264BE">
        <w:t>o</w:t>
      </w:r>
    </w:p>
    <w:p w14:paraId="4A700ED8" w14:textId="77777777" w:rsidR="000C1FD1" w:rsidRDefault="000C1FD1" w:rsidP="000C1FD1">
      <w:pPr>
        <w:pStyle w:val="Psmenoodstavce"/>
      </w:pPr>
      <w:r>
        <w:t>evidenční číslo daňového dokladu;</w:t>
      </w:r>
    </w:p>
    <w:p w14:paraId="47F6491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4E5DC76C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7EB8678D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03698CF4" w14:textId="77777777" w:rsidR="000C1FD1" w:rsidRDefault="000C1FD1" w:rsidP="000C1FD1">
      <w:pPr>
        <w:pStyle w:val="Psmenoodstavce"/>
      </w:pPr>
      <w:r>
        <w:t>datum splatnosti;</w:t>
      </w:r>
    </w:p>
    <w:p w14:paraId="03512285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5AA5EC6E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2A6C26EF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121E69AE" w14:textId="6E6DB11F" w:rsidR="000C1FD1" w:rsidRDefault="000C1FD1" w:rsidP="000C1FD1">
      <w:pPr>
        <w:pStyle w:val="Psmenoodstavce"/>
      </w:pPr>
      <w:r w:rsidRPr="00512AB9">
        <w:t xml:space="preserve">údaje o kódech </w:t>
      </w:r>
      <w:r w:rsidR="0064083C">
        <w:t>SÚKL</w:t>
      </w:r>
      <w:r w:rsidR="00FB40BB">
        <w:t>, pokud je mají</w:t>
      </w:r>
      <w:r w:rsidR="00BE4FE7">
        <w:t>;</w:t>
      </w:r>
    </w:p>
    <w:p w14:paraId="65DF18B7" w14:textId="2058BBB9" w:rsidR="0064083C" w:rsidRDefault="0064083C" w:rsidP="003B38B5">
      <w:pPr>
        <w:pStyle w:val="Psmenoodstavce"/>
      </w:pPr>
      <w:r w:rsidRPr="00512AB9">
        <w:t xml:space="preserve">údaje o kódech </w:t>
      </w:r>
      <w:r>
        <w:t>UDI, pokud je mají;</w:t>
      </w:r>
    </w:p>
    <w:p w14:paraId="33C8FD4C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40AA1238" w14:textId="77777777" w:rsidR="00754D50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5789BE5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A58F5B0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21D63D1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2F2D1F5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 xml:space="preserve">vrátit </w:t>
      </w:r>
      <w:r w:rsidRPr="006925A2">
        <w:lastRenderedPageBreak/>
        <w:t>Prodávajícímu k přepracování či doplnění. V takovém případě běží nová lhůta splatnosti ode dne doručení opravené faktury Kupujícímu.</w:t>
      </w:r>
    </w:p>
    <w:p w14:paraId="286D70B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98A8FC7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23BA709B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27E9D56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0E66BA78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60C5959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72CC774E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09F295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DAC12B8" w14:textId="3F18CB79" w:rsidR="00EE6269" w:rsidRDefault="00EE6269" w:rsidP="000C1FD1">
      <w:pPr>
        <w:rPr>
          <w:b/>
          <w:bCs/>
        </w:rPr>
      </w:pPr>
    </w:p>
    <w:p w14:paraId="3542B434" w14:textId="77777777" w:rsidR="004E0E38" w:rsidRDefault="004E0E38" w:rsidP="000C1FD1">
      <w:pPr>
        <w:rPr>
          <w:b/>
          <w:bCs/>
        </w:rPr>
      </w:pPr>
    </w:p>
    <w:bookmarkEnd w:id="0"/>
    <w:p w14:paraId="226C8240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7CD854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27DC456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0DE1FA27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314654A7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722A6421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5F50418B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24EF5F9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E321100" w14:textId="1B4B013E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871643">
        <w:rPr>
          <w:b/>
        </w:rPr>
        <w:t xml:space="preserve">minimálně </w:t>
      </w:r>
      <w:r w:rsidR="00545B5E">
        <w:rPr>
          <w:b/>
        </w:rPr>
        <w:t xml:space="preserve">6 </w:t>
      </w:r>
      <w:r w:rsidR="00AB1DA4" w:rsidRPr="00871643">
        <w:rPr>
          <w:b/>
        </w:rPr>
        <w:t>měsíců</w:t>
      </w:r>
      <w:r w:rsidR="00AB1DA4">
        <w:t xml:space="preserve"> </w:t>
      </w:r>
      <w:r w:rsidR="005452F8" w:rsidRPr="005452F8">
        <w:t xml:space="preserve">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31C2DFE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C137B07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2638F8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30866C5D" w14:textId="29A05144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4C5CDD">
        <w:t xml:space="preserve">, nejpozději však do </w:t>
      </w:r>
      <w:r w:rsidR="00B425DA">
        <w:t>48 h</w:t>
      </w:r>
      <w:r w:rsidRPr="00512AB9">
        <w:t xml:space="preserve">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</w:t>
      </w:r>
      <w:r w:rsidR="004C5CDD">
        <w:t>Z</w:t>
      </w:r>
      <w:r w:rsidRPr="00512AB9">
        <w:t xml:space="preserve">boží za </w:t>
      </w:r>
      <w:r w:rsidR="004C5CDD">
        <w:t>Z</w:t>
      </w:r>
      <w:r w:rsidRPr="00512AB9">
        <w:t xml:space="preserve">boží vadné nebo vrátit </w:t>
      </w:r>
      <w:r w:rsidR="00CD098E">
        <w:t>K</w:t>
      </w:r>
      <w:r w:rsidRPr="00512AB9">
        <w:t xml:space="preserve">upujícímu cenu vadného </w:t>
      </w:r>
      <w:r w:rsidR="004C5CDD">
        <w:t>Z</w:t>
      </w:r>
      <w:r w:rsidRPr="00512AB9">
        <w:t xml:space="preserve">boží. Volba nároku náleží </w:t>
      </w:r>
      <w:r w:rsidR="00CD098E">
        <w:t>K</w:t>
      </w:r>
      <w:r w:rsidRPr="00512AB9">
        <w:t>upujícímu.</w:t>
      </w:r>
    </w:p>
    <w:p w14:paraId="2FF7ED59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3D2A588C" w14:textId="278EA3BA" w:rsidR="00A16446" w:rsidRDefault="0070760F" w:rsidP="003F3D57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3BF43353" w14:textId="3DB59585" w:rsidR="00A16446" w:rsidRDefault="00A16446" w:rsidP="0024170C">
      <w:pPr>
        <w:pStyle w:val="Odstavecsmlouvy"/>
        <w:numPr>
          <w:ilvl w:val="0"/>
          <w:numId w:val="0"/>
        </w:numPr>
        <w:ind w:left="567"/>
      </w:pPr>
    </w:p>
    <w:p w14:paraId="4C8896C1" w14:textId="6E4E7FA2" w:rsidR="00264406" w:rsidRDefault="00264406" w:rsidP="00F80C4A">
      <w:pPr>
        <w:pStyle w:val="Odstavecsmlouvy"/>
        <w:numPr>
          <w:ilvl w:val="0"/>
          <w:numId w:val="0"/>
        </w:numPr>
      </w:pPr>
    </w:p>
    <w:p w14:paraId="41668299" w14:textId="77777777" w:rsidR="0094538B" w:rsidRDefault="0094538B" w:rsidP="00F80C4A">
      <w:pPr>
        <w:pStyle w:val="Odstavecsmlouvy"/>
        <w:numPr>
          <w:ilvl w:val="0"/>
          <w:numId w:val="0"/>
        </w:numPr>
      </w:pPr>
      <w:bookmarkStart w:id="6" w:name="_GoBack"/>
      <w:bookmarkEnd w:id="6"/>
    </w:p>
    <w:p w14:paraId="15D02F3B" w14:textId="77777777" w:rsidR="00DB3B99" w:rsidRPr="00932BC6" w:rsidRDefault="00DB3B99" w:rsidP="00F80C4A">
      <w:pPr>
        <w:pStyle w:val="Odstavecsmlouvy"/>
        <w:numPr>
          <w:ilvl w:val="0"/>
          <w:numId w:val="0"/>
        </w:numPr>
      </w:pPr>
    </w:p>
    <w:p w14:paraId="00B4D608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3483B2C5" w14:textId="77777777" w:rsidR="00726B26" w:rsidRPr="002B77A6" w:rsidRDefault="00726B26" w:rsidP="00726B26">
      <w:pPr>
        <w:jc w:val="center"/>
        <w:rPr>
          <w:b/>
          <w:bCs/>
        </w:rPr>
      </w:pPr>
    </w:p>
    <w:p w14:paraId="3B6DFC72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057A6E55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4E764A2" w14:textId="67914C39" w:rsidR="00CD098E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1C37D0">
        <w:t>2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59CF3C56" w14:textId="77777777" w:rsidR="009E08FE" w:rsidRDefault="009E08FE" w:rsidP="0024170C">
      <w:pPr>
        <w:pStyle w:val="Odstavecsmlouvy"/>
        <w:numPr>
          <w:ilvl w:val="0"/>
          <w:numId w:val="0"/>
        </w:numPr>
        <w:ind w:left="567"/>
      </w:pPr>
    </w:p>
    <w:p w14:paraId="32FBB865" w14:textId="0E86E0D9" w:rsidR="009E08FE" w:rsidRDefault="009E08FE" w:rsidP="00CD098E">
      <w:pPr>
        <w:pStyle w:val="Odstavecsmlouvy"/>
      </w:pPr>
      <w:r w:rsidRPr="009E08FE">
        <w:t xml:space="preserve">V případě třetího (a každého dalšího) předložení </w:t>
      </w:r>
      <w:r>
        <w:t>D</w:t>
      </w:r>
      <w:r w:rsidRPr="009E08FE">
        <w:t xml:space="preserve">efektního listu v rámci jednoho kalendářního čtvrtletí se </w:t>
      </w:r>
      <w:r>
        <w:t>P</w:t>
      </w:r>
      <w:r w:rsidRPr="009E08FE">
        <w:t xml:space="preserve">rodávající zavazuje uhradit </w:t>
      </w:r>
      <w:r>
        <w:t>K</w:t>
      </w:r>
      <w:r w:rsidRPr="009E08FE">
        <w:t>upujícímu smluvní pokutu ve výši 10.000 Kč.</w:t>
      </w:r>
    </w:p>
    <w:p w14:paraId="676CA531" w14:textId="77777777" w:rsidR="009E08FE" w:rsidRDefault="009E08FE" w:rsidP="0024170C">
      <w:pPr>
        <w:pStyle w:val="Odstavecsmlouvy"/>
        <w:numPr>
          <w:ilvl w:val="0"/>
          <w:numId w:val="0"/>
        </w:numPr>
        <w:ind w:left="567"/>
      </w:pPr>
    </w:p>
    <w:p w14:paraId="5867514F" w14:textId="046BC58A" w:rsidR="009E08FE" w:rsidRPr="00512AB9" w:rsidRDefault="009E08FE" w:rsidP="009E08FE">
      <w:pPr>
        <w:pStyle w:val="Odstavecsmlouvy"/>
      </w:pPr>
      <w:r w:rsidRPr="009E08FE">
        <w:t xml:space="preserve">V případě prodlení </w:t>
      </w:r>
      <w:r>
        <w:t>P</w:t>
      </w:r>
      <w:r w:rsidRPr="009E08FE">
        <w:t xml:space="preserve">rodávajícího s vyřízením reklamace se </w:t>
      </w:r>
      <w:r>
        <w:t>P</w:t>
      </w:r>
      <w:r w:rsidRPr="009E08FE">
        <w:t xml:space="preserve">rodávající zavazuje uhradit </w:t>
      </w:r>
      <w:r w:rsidR="00D20AAE">
        <w:t>K</w:t>
      </w:r>
      <w:r w:rsidRPr="009E08FE">
        <w:t>upujícímu smluvní pokutu ve výši 1.000 Kč za každý započatý den prodlení.</w:t>
      </w:r>
    </w:p>
    <w:p w14:paraId="7C0C65B4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2A695D8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BCF1EDD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3DFE23F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1EF7733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0ACC49" w14:textId="35FB622B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07F1E7A3" w14:textId="4518C4D3" w:rsidR="009233F4" w:rsidRDefault="009233F4" w:rsidP="009233F4">
      <w:pPr>
        <w:pStyle w:val="Odstavecsmlouvy"/>
        <w:numPr>
          <w:ilvl w:val="0"/>
          <w:numId w:val="0"/>
        </w:numPr>
        <w:ind w:left="567"/>
      </w:pPr>
    </w:p>
    <w:p w14:paraId="6DF0C51A" w14:textId="052611FF" w:rsidR="00231075" w:rsidRDefault="00231075" w:rsidP="009233F4">
      <w:pPr>
        <w:pStyle w:val="Odstavecsmlouvy"/>
        <w:numPr>
          <w:ilvl w:val="0"/>
          <w:numId w:val="0"/>
        </w:numPr>
        <w:ind w:left="567"/>
      </w:pPr>
    </w:p>
    <w:p w14:paraId="7BE13E24" w14:textId="77777777" w:rsidR="00726B26" w:rsidRDefault="00726B26" w:rsidP="00C92C8B">
      <w:pPr>
        <w:pStyle w:val="Nadpis1"/>
      </w:pPr>
      <w:r w:rsidRPr="002B77A6">
        <w:t>Závěrečná ujednání</w:t>
      </w:r>
    </w:p>
    <w:p w14:paraId="0B19DC39" w14:textId="77777777" w:rsidR="00726B26" w:rsidRPr="002B77A6" w:rsidRDefault="00726B26" w:rsidP="00726B26">
      <w:pPr>
        <w:jc w:val="center"/>
        <w:rPr>
          <w:b/>
          <w:bCs/>
        </w:rPr>
      </w:pPr>
    </w:p>
    <w:p w14:paraId="7A2234F8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0D570C20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F78EF2E" w14:textId="4F9FDAFD" w:rsidR="009F5A27" w:rsidRPr="0047319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731F1">
        <w:rPr>
          <w:b/>
        </w:rPr>
        <w:t>dnem 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473197">
        <w:rPr>
          <w:b/>
        </w:rPr>
        <w:t xml:space="preserve">na </w:t>
      </w:r>
      <w:r w:rsidR="00736926">
        <w:rPr>
          <w:b/>
        </w:rPr>
        <w:t>dobu 4 let</w:t>
      </w:r>
      <w:r w:rsidR="000F6A6D">
        <w:rPr>
          <w:b/>
        </w:rPr>
        <w:t>.</w:t>
      </w:r>
    </w:p>
    <w:p w14:paraId="3D7CA375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197A0FC" w14:textId="16E406C3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</w:t>
      </w:r>
      <w:r w:rsidR="00720BCD">
        <w:t xml:space="preserve">6 měsíců </w:t>
      </w:r>
      <w:r w:rsidRPr="00A95455">
        <w:t xml:space="preserve">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  <w:r w:rsidR="00A23D5E">
        <w:t xml:space="preserve"> V prvních třech měsících od účinnosti smlouvy má Kupující právo smlouvu vypovědět s výpovědní dobou 14 dní, která počíná běžet dnem doručení výpovědi Prodávajícímu.</w:t>
      </w:r>
    </w:p>
    <w:p w14:paraId="6107C973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2C81BD2" w14:textId="0FFB380C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33A1E8FF" w14:textId="77777777" w:rsidR="0042541D" w:rsidRDefault="0042541D" w:rsidP="0042541D">
      <w:pPr>
        <w:pStyle w:val="Odstavecsmlouvy"/>
        <w:numPr>
          <w:ilvl w:val="0"/>
          <w:numId w:val="0"/>
        </w:numPr>
        <w:ind w:left="567"/>
      </w:pPr>
    </w:p>
    <w:p w14:paraId="4618C9D2" w14:textId="74AFFA1F" w:rsidR="0042541D" w:rsidRDefault="0042541D" w:rsidP="0042541D">
      <w:pPr>
        <w:pStyle w:val="Odstavecsmlouvy"/>
      </w:pPr>
      <w:r>
        <w:t xml:space="preserve"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</w:t>
      </w:r>
      <w:r>
        <w:lastRenderedPageBreak/>
        <w:t xml:space="preserve">dle první věty tohoto odstavce, tzn., dostane- </w:t>
      </w:r>
      <w:proofErr w:type="spellStart"/>
      <w:r>
        <w:t>li</w:t>
      </w:r>
      <w:proofErr w:type="spellEnd"/>
      <w:r>
        <w:t xml:space="preserve">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1DFEF00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16E0B72F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45E04AE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8A789E4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5E61CC37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8E43265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156E336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FB76AD6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7A8A5AD9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8CC1F22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  <w:r w:rsidR="00BC1147" w:rsidRPr="00BC1147">
        <w:t xml:space="preserve"> </w:t>
      </w:r>
      <w:r w:rsidR="00BC1147">
        <w:t>Kupující si jakožto Zadavatel Veřejné zakázky v Zadávací dokumentaci vyhradil změny závazku z této smlouvy.</w:t>
      </w:r>
    </w:p>
    <w:p w14:paraId="39D32F32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5C674D1" w14:textId="77777777" w:rsidR="001D71E3" w:rsidRPr="00A23D5E" w:rsidRDefault="00726B26" w:rsidP="001D71E3">
      <w:pPr>
        <w:pStyle w:val="Odstavecsmlouvy"/>
      </w:pPr>
      <w:r w:rsidRPr="00A23D5E">
        <w:rPr>
          <w:snapToGrid w:val="0"/>
        </w:rPr>
        <w:t xml:space="preserve">Tato </w:t>
      </w:r>
      <w:r w:rsidR="00825B3C" w:rsidRPr="00A23D5E">
        <w:rPr>
          <w:snapToGrid w:val="0"/>
        </w:rPr>
        <w:t>smlouva</w:t>
      </w:r>
      <w:r w:rsidRPr="00A23D5E">
        <w:rPr>
          <w:snapToGrid w:val="0"/>
        </w:rPr>
        <w:t xml:space="preserve"> je sepsána ve </w:t>
      </w:r>
      <w:r w:rsidR="003133A6" w:rsidRPr="00A23D5E">
        <w:rPr>
          <w:snapToGrid w:val="0"/>
        </w:rPr>
        <w:t>třech</w:t>
      </w:r>
      <w:r w:rsidR="00451B43" w:rsidRPr="00A23D5E">
        <w:rPr>
          <w:snapToGrid w:val="0"/>
        </w:rPr>
        <w:t xml:space="preserve"> </w:t>
      </w:r>
      <w:r w:rsidRPr="00A23D5E">
        <w:rPr>
          <w:snapToGrid w:val="0"/>
        </w:rPr>
        <w:t xml:space="preserve">vyhotoveních stejné platnosti a závaznosti, přičemž </w:t>
      </w:r>
      <w:r w:rsidR="00451B43" w:rsidRPr="00A23D5E">
        <w:rPr>
          <w:snapToGrid w:val="0"/>
        </w:rPr>
        <w:t xml:space="preserve">Prodávající obdrží jedno vyhotovení a Kupující obdrží </w:t>
      </w:r>
      <w:r w:rsidR="00E66209" w:rsidRPr="00A23D5E">
        <w:rPr>
          <w:snapToGrid w:val="0"/>
        </w:rPr>
        <w:t>dvě</w:t>
      </w:r>
      <w:r w:rsidR="00A23D5E" w:rsidRPr="00A23D5E">
        <w:rPr>
          <w:snapToGrid w:val="0"/>
        </w:rPr>
        <w:t xml:space="preserve"> </w:t>
      </w:r>
      <w:r w:rsidR="00451B43" w:rsidRPr="00A23D5E">
        <w:rPr>
          <w:snapToGrid w:val="0"/>
        </w:rPr>
        <w:t>vyhotovení</w:t>
      </w:r>
      <w:r w:rsidR="00023008" w:rsidRPr="00A23D5E">
        <w:rPr>
          <w:snapToGrid w:val="0"/>
        </w:rPr>
        <w:t>.</w:t>
      </w:r>
    </w:p>
    <w:p w14:paraId="597C6618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14657D6A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7E52CFFC" w14:textId="67067601" w:rsidR="007E225D" w:rsidRDefault="007E416F" w:rsidP="00A16446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93B0B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7F04DE1" w14:textId="003AE085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DC4041D" w14:textId="77777777" w:rsidR="009233F4" w:rsidRPr="001D71E3" w:rsidRDefault="009233F4" w:rsidP="009233F4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9D292D9" w14:textId="77777777" w:rsidTr="005B49AA">
        <w:tc>
          <w:tcPr>
            <w:tcW w:w="4077" w:type="dxa"/>
            <w:shd w:val="clear" w:color="auto" w:fill="auto"/>
          </w:tcPr>
          <w:p w14:paraId="19280353" w14:textId="48BC9955" w:rsidR="004A45B0" w:rsidRPr="00D722DC" w:rsidRDefault="004A45B0" w:rsidP="00F87E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BD4409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A11D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F143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D7B5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0D2D12F6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E58768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7979C79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5A9A61" w14:textId="3FAB8725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26C6677" w14:textId="77777777" w:rsidR="009233F4" w:rsidRPr="00D722DC" w:rsidRDefault="009233F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4E185E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DBDD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FD4AE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13B08E52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153D0EB5" w14:textId="223BCFAE" w:rsidR="004A45B0" w:rsidRPr="00D722DC" w:rsidRDefault="00A11D6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PharmaTech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s.r.o</w:t>
            </w:r>
            <w:proofErr w:type="spellEnd"/>
          </w:p>
          <w:p w14:paraId="6269F717" w14:textId="52C17724" w:rsidR="004A45B0" w:rsidRPr="00D722DC" w:rsidRDefault="00A11D6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Milan Němec</w:t>
            </w:r>
            <w:r w:rsidR="000C0156"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  <w:shd w:val="clear" w:color="auto" w:fill="auto"/>
          </w:tcPr>
          <w:p w14:paraId="1639162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2714C0F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2CBE1822" w14:textId="5CDEECDA" w:rsidR="004A45B0" w:rsidRPr="00D722DC" w:rsidRDefault="00900439" w:rsidP="00F6404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MUDr. </w:t>
            </w:r>
            <w:r w:rsidR="00F64040">
              <w:rPr>
                <w:sz w:val="22"/>
                <w:szCs w:val="22"/>
              </w:rPr>
              <w:t>Ivo Rovný</w:t>
            </w:r>
            <w:r>
              <w:rPr>
                <w:sz w:val="22"/>
                <w:szCs w:val="22"/>
              </w:rPr>
              <w:t xml:space="preserve">, </w:t>
            </w:r>
            <w:r w:rsidR="00F64040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77509B94" w14:textId="77777777" w:rsidR="000729CF" w:rsidRPr="00D722DC" w:rsidRDefault="000729CF" w:rsidP="000729CF"/>
    <w:p w14:paraId="6A6D7B04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05154B35" w14:textId="77777777" w:rsidR="007E416F" w:rsidRPr="000729CF" w:rsidRDefault="007E416F" w:rsidP="007E416F">
      <w:pPr>
        <w:jc w:val="center"/>
        <w:rPr>
          <w:b/>
        </w:rPr>
      </w:pPr>
    </w:p>
    <w:p w14:paraId="1CF2E24F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2CE0B110" w14:textId="77777777" w:rsidR="00896745" w:rsidRDefault="00896745" w:rsidP="00896745">
      <w:pPr>
        <w:rPr>
          <w:b/>
        </w:rPr>
      </w:pPr>
    </w:p>
    <w:tbl>
      <w:tblPr>
        <w:tblW w:w="10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2801"/>
        <w:gridCol w:w="2693"/>
        <w:gridCol w:w="1843"/>
        <w:gridCol w:w="1677"/>
      </w:tblGrid>
      <w:tr w:rsidR="00B84F1E" w:rsidRPr="00B84F1E" w14:paraId="0B310E95" w14:textId="77777777" w:rsidTr="00DB4008">
        <w:trPr>
          <w:trHeight w:val="12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60FE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Katalogové číslo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B4D5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Název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0F0" w14:textId="43A7ED8F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Popis produktu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2DB3" w14:textId="1C514CDC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Cena za 1ks bez DPH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DC95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Cena za 1ks s DPH</w:t>
            </w:r>
          </w:p>
        </w:tc>
      </w:tr>
      <w:tr w:rsidR="00B84F1E" w:rsidRPr="00B84F1E" w14:paraId="358A4A31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246C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[3240-0010]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2937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84F1E">
              <w:rPr>
                <w:rFonts w:ascii="Calibri" w:hAnsi="Calibri" w:cs="Calibri"/>
                <w:color w:val="000000"/>
              </w:rPr>
              <w:t>Eonis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™ DNA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Extraction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kit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(1152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reactions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DEB2" w14:textId="75FE5974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Reagencie pro extrakci DNA ze suché krevní kapky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49F4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27 000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CFB5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32 670 Kč</w:t>
            </w:r>
          </w:p>
        </w:tc>
      </w:tr>
      <w:tr w:rsidR="00B84F1E" w:rsidRPr="00B84F1E" w14:paraId="5E896019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01CF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[3241-0010]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2B08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84F1E">
              <w:rPr>
                <w:rFonts w:ascii="Calibri" w:hAnsi="Calibri" w:cs="Calibri"/>
                <w:color w:val="000000"/>
              </w:rPr>
              <w:t>Eonis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™ SCID-SMA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kit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(384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reactions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9AA9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Reagencie pro p</w:t>
            </w:r>
            <w:r w:rsidRPr="00B84F1E">
              <w:rPr>
                <w:rFonts w:ascii="Calibri" w:hAnsi="Calibri" w:cs="Calibri"/>
                <w:color w:val="202124"/>
              </w:rPr>
              <w:t>olymerázovou řetězovou reakci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2D8B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46 000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19C5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55 660 Kč</w:t>
            </w:r>
          </w:p>
        </w:tc>
      </w:tr>
      <w:tr w:rsidR="00B84F1E" w:rsidRPr="00B84F1E" w14:paraId="24E47C8C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8E80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[4156-0010]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A229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84F1E">
              <w:rPr>
                <w:rFonts w:ascii="Calibri" w:hAnsi="Calibri" w:cs="Calibri"/>
                <w:color w:val="000000"/>
              </w:rPr>
              <w:t>Adhesive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foil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seal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DAAE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Krycí folie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329C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3 220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45A4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3 896 Kč</w:t>
            </w:r>
          </w:p>
        </w:tc>
      </w:tr>
      <w:tr w:rsidR="00B84F1E" w:rsidRPr="00B84F1E" w14:paraId="59704C93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C3C6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[4157-0010]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769F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 xml:space="preserve">DNA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Extraction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plate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769E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Destičky pro DNA extrakci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88D5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8 200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098D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9 922 Kč</w:t>
            </w:r>
          </w:p>
        </w:tc>
      </w:tr>
      <w:tr w:rsidR="00B84F1E" w:rsidRPr="00B84F1E" w14:paraId="5CF8ED5D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81E3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[4174-0010]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BD2D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96-well PCR plate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4DC5" w14:textId="39BAA68F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Destičky p</w:t>
            </w:r>
            <w:r w:rsidRPr="00B84F1E">
              <w:rPr>
                <w:rFonts w:ascii="Calibri" w:hAnsi="Calibri" w:cs="Calibri"/>
                <w:color w:val="202124"/>
              </w:rPr>
              <w:t>olymerázovou řetězovou reakci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8A76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5 500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8923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6 655 Kč</w:t>
            </w:r>
          </w:p>
        </w:tc>
      </w:tr>
      <w:tr w:rsidR="00B84F1E" w:rsidRPr="00B84F1E" w14:paraId="39D0F197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E71E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[4159-0010]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5E0B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84F1E">
              <w:rPr>
                <w:rFonts w:ascii="Calibri" w:hAnsi="Calibri" w:cs="Calibri"/>
                <w:color w:val="000000"/>
              </w:rPr>
              <w:t>Optical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PCR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seal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6DF0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Optické krycí folie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74E3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16 000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2D77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19 360 Kč</w:t>
            </w:r>
          </w:p>
        </w:tc>
      </w:tr>
      <w:tr w:rsidR="00B84F1E" w:rsidRPr="00B84F1E" w14:paraId="74D443AA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1303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[3243-0010]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15CF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84F1E">
              <w:rPr>
                <w:rFonts w:ascii="Calibri" w:hAnsi="Calibri" w:cs="Calibri"/>
                <w:color w:val="000000"/>
              </w:rPr>
              <w:t>Thermo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96-well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Calibration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Kit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771F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84F1E">
              <w:rPr>
                <w:rFonts w:ascii="Calibri" w:hAnsi="Calibri" w:cs="Calibri"/>
                <w:color w:val="000000"/>
              </w:rPr>
              <w:t>Kalibrátor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pro přístroj RT-PCR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C0B1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70 000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3DBD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84 700 Kč</w:t>
            </w:r>
          </w:p>
        </w:tc>
      </w:tr>
      <w:tr w:rsidR="00B84F1E" w:rsidRPr="00B84F1E" w14:paraId="183CBCFD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BFF4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[3248-0010]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BC66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84F1E">
              <w:rPr>
                <w:rFonts w:ascii="Calibri" w:hAnsi="Calibri" w:cs="Calibri"/>
                <w:color w:val="000000"/>
              </w:rPr>
              <w:t>Thermo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96-well Background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Calibration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plate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56D7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84F1E">
              <w:rPr>
                <w:rFonts w:ascii="Calibri" w:hAnsi="Calibri" w:cs="Calibri"/>
                <w:color w:val="000000"/>
              </w:rPr>
              <w:t>Kalibrátor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pro přístroj RT-PCR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6261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4 400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E8C6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5 324 Kč</w:t>
            </w:r>
          </w:p>
        </w:tc>
      </w:tr>
      <w:tr w:rsidR="00B84F1E" w:rsidRPr="00B84F1E" w14:paraId="25705E17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ED34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[4172-0010]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E60B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 xml:space="preserve">96-well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Spectral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Calibration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Plate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with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Cy5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Dye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FB1A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84F1E">
              <w:rPr>
                <w:rFonts w:ascii="Calibri" w:hAnsi="Calibri" w:cs="Calibri"/>
                <w:color w:val="000000"/>
              </w:rPr>
              <w:t>Kalibrátor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pro přístroj RT-PCR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FCBF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4 705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FF3B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5 693 Kč</w:t>
            </w:r>
          </w:p>
        </w:tc>
      </w:tr>
      <w:tr w:rsidR="00B84F1E" w:rsidRPr="00B84F1E" w14:paraId="24407752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6228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[4173-0010]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9583" w14:textId="489499AF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 xml:space="preserve">96-well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Spectral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Calibration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Plate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with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Cy5.5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Dye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B88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84F1E">
              <w:rPr>
                <w:rFonts w:ascii="Calibri" w:hAnsi="Calibri" w:cs="Calibri"/>
                <w:color w:val="000000"/>
              </w:rPr>
              <w:t>Kalibrátor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pro přístroj RT-PCR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7B30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5 500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9E8E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6 655 Kč</w:t>
            </w:r>
          </w:p>
        </w:tc>
      </w:tr>
      <w:tr w:rsidR="00B84F1E" w:rsidRPr="00B84F1E" w14:paraId="53712555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4514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[6001289]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E444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 xml:space="preserve">P235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uL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Filter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tips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clear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 xml:space="preserve"> (50 x96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tips</w:t>
            </w:r>
            <w:proofErr w:type="spellEnd"/>
            <w:r w:rsidRPr="00B84F1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A992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Plastové špičky pro automatickou extrakci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079A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17 750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8D51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21 478 Kč</w:t>
            </w:r>
          </w:p>
        </w:tc>
      </w:tr>
      <w:tr w:rsidR="00B84F1E" w:rsidRPr="00B84F1E" w14:paraId="06FAF1FC" w14:textId="77777777" w:rsidTr="00DB4008">
        <w:trPr>
          <w:trHeight w:val="12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FD9A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[6008730]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E0F9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 xml:space="preserve">96-well polypropylene </w:t>
            </w:r>
            <w:proofErr w:type="spellStart"/>
            <w:r w:rsidRPr="00B84F1E">
              <w:rPr>
                <w:rFonts w:ascii="Calibri" w:hAnsi="Calibri" w:cs="Calibri"/>
                <w:color w:val="000000"/>
              </w:rPr>
              <w:t>reservoir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9D1A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Plastové rezervoáry pro automatickou extrakci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D6D2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5 600 Kč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1119" w14:textId="77777777" w:rsidR="00B84F1E" w:rsidRPr="00B84F1E" w:rsidRDefault="00B84F1E" w:rsidP="00B84F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84F1E">
              <w:rPr>
                <w:rFonts w:ascii="Calibri" w:hAnsi="Calibri" w:cs="Calibri"/>
                <w:color w:val="000000"/>
              </w:rPr>
              <w:t>6 776 Kč</w:t>
            </w:r>
          </w:p>
        </w:tc>
      </w:tr>
    </w:tbl>
    <w:p w14:paraId="614CD266" w14:textId="77777777" w:rsidR="00AA34DF" w:rsidRDefault="00AA34DF" w:rsidP="00B84F1E">
      <w:pPr>
        <w:jc w:val="center"/>
      </w:pPr>
    </w:p>
    <w:sectPr w:rsidR="00AA34DF" w:rsidSect="00D930BD">
      <w:footerReference w:type="defaul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C5240" w14:textId="77777777" w:rsidR="00733F88" w:rsidRDefault="00733F88" w:rsidP="006337DC">
      <w:r>
        <w:separator/>
      </w:r>
    </w:p>
  </w:endnote>
  <w:endnote w:type="continuationSeparator" w:id="0">
    <w:p w14:paraId="5AFD70C1" w14:textId="77777777" w:rsidR="00733F88" w:rsidRDefault="00733F88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AC852" w14:textId="7BF2064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9729C7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353ECD2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4898" w14:textId="19D0827E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29C7">
      <w:rPr>
        <w:noProof/>
      </w:rPr>
      <w:t>1</w:t>
    </w:r>
    <w:r>
      <w:fldChar w:fldCharType="end"/>
    </w:r>
  </w:p>
  <w:p w14:paraId="31349B5A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33558" w14:textId="77777777" w:rsidR="00733F88" w:rsidRDefault="00733F88" w:rsidP="006337DC">
      <w:r>
        <w:separator/>
      </w:r>
    </w:p>
  </w:footnote>
  <w:footnote w:type="continuationSeparator" w:id="0">
    <w:p w14:paraId="4534E05B" w14:textId="77777777" w:rsidR="00733F88" w:rsidRDefault="00733F88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3F1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77563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2F15B13"/>
    <w:multiLevelType w:val="hybridMultilevel"/>
    <w:tmpl w:val="B7A481BE"/>
    <w:lvl w:ilvl="0" w:tplc="FFEA6A76">
      <w:start w:val="60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33580"/>
    <w:multiLevelType w:val="hybridMultilevel"/>
    <w:tmpl w:val="9744745E"/>
    <w:lvl w:ilvl="0" w:tplc="F216D0AA">
      <w:start w:val="60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5894175"/>
    <w:multiLevelType w:val="hybridMultilevel"/>
    <w:tmpl w:val="E2265AEE"/>
    <w:lvl w:ilvl="0" w:tplc="1FC4FC76">
      <w:start w:val="60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8916CBC"/>
    <w:multiLevelType w:val="multilevel"/>
    <w:tmpl w:val="2D463CEE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DEC6FFE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30048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9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15"/>
  </w:num>
  <w:num w:numId="5">
    <w:abstractNumId w:val="5"/>
  </w:num>
  <w:num w:numId="6">
    <w:abstractNumId w:val="16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0"/>
  </w:num>
  <w:num w:numId="12">
    <w:abstractNumId w:val="3"/>
  </w:num>
  <w:num w:numId="13">
    <w:abstractNumId w:val="19"/>
  </w:num>
  <w:num w:numId="14">
    <w:abstractNumId w:val="2"/>
  </w:num>
  <w:num w:numId="15">
    <w:abstractNumId w:val="21"/>
  </w:num>
  <w:num w:numId="16">
    <w:abstractNumId w:val="6"/>
  </w:num>
  <w:num w:numId="17">
    <w:abstractNumId w:val="17"/>
  </w:num>
  <w:num w:numId="18">
    <w:abstractNumId w:val="8"/>
  </w:num>
  <w:num w:numId="19">
    <w:abstractNumId w:val="13"/>
  </w:num>
  <w:num w:numId="20">
    <w:abstractNumId w:val="14"/>
  </w:num>
  <w:num w:numId="21">
    <w:abstractNumId w:val="4"/>
  </w:num>
  <w:num w:numId="22">
    <w:abstractNumId w:val="18"/>
  </w:num>
  <w:num w:numId="23">
    <w:abstractNumId w:val="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2517"/>
    <w:rsid w:val="000056DF"/>
    <w:rsid w:val="00011003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3A0"/>
    <w:rsid w:val="0003714D"/>
    <w:rsid w:val="0005321A"/>
    <w:rsid w:val="00061455"/>
    <w:rsid w:val="00064A2C"/>
    <w:rsid w:val="000729CF"/>
    <w:rsid w:val="00074676"/>
    <w:rsid w:val="00075387"/>
    <w:rsid w:val="000764CD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0C5E"/>
    <w:rsid w:val="000C0156"/>
    <w:rsid w:val="000C0339"/>
    <w:rsid w:val="000C0B21"/>
    <w:rsid w:val="000C1507"/>
    <w:rsid w:val="000C1FD1"/>
    <w:rsid w:val="000C26CE"/>
    <w:rsid w:val="000C5285"/>
    <w:rsid w:val="000C7CF5"/>
    <w:rsid w:val="000D33A4"/>
    <w:rsid w:val="000D35F4"/>
    <w:rsid w:val="000D6CC1"/>
    <w:rsid w:val="000F0B32"/>
    <w:rsid w:val="000F0CFA"/>
    <w:rsid w:val="000F5076"/>
    <w:rsid w:val="000F5D02"/>
    <w:rsid w:val="000F6286"/>
    <w:rsid w:val="000F6A6D"/>
    <w:rsid w:val="000F7B00"/>
    <w:rsid w:val="00105B0E"/>
    <w:rsid w:val="00106A83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31F1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31E4"/>
    <w:rsid w:val="001C37D0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0791"/>
    <w:rsid w:val="001E166C"/>
    <w:rsid w:val="001E35DE"/>
    <w:rsid w:val="001E7C33"/>
    <w:rsid w:val="001E7C77"/>
    <w:rsid w:val="001F1EC9"/>
    <w:rsid w:val="001F4AA6"/>
    <w:rsid w:val="001F4BC3"/>
    <w:rsid w:val="001F7832"/>
    <w:rsid w:val="00201DB5"/>
    <w:rsid w:val="00204CCD"/>
    <w:rsid w:val="00205191"/>
    <w:rsid w:val="002110F3"/>
    <w:rsid w:val="00211633"/>
    <w:rsid w:val="00211743"/>
    <w:rsid w:val="00217B9D"/>
    <w:rsid w:val="002264BE"/>
    <w:rsid w:val="00231075"/>
    <w:rsid w:val="00232C9C"/>
    <w:rsid w:val="0023578D"/>
    <w:rsid w:val="00236D62"/>
    <w:rsid w:val="00237B38"/>
    <w:rsid w:val="00241316"/>
    <w:rsid w:val="0024170C"/>
    <w:rsid w:val="00245011"/>
    <w:rsid w:val="002470C7"/>
    <w:rsid w:val="002531BE"/>
    <w:rsid w:val="002546E6"/>
    <w:rsid w:val="00256858"/>
    <w:rsid w:val="00257643"/>
    <w:rsid w:val="00260A2A"/>
    <w:rsid w:val="00263342"/>
    <w:rsid w:val="00264406"/>
    <w:rsid w:val="00266C80"/>
    <w:rsid w:val="002747EB"/>
    <w:rsid w:val="00284DD8"/>
    <w:rsid w:val="00286EBA"/>
    <w:rsid w:val="00286F30"/>
    <w:rsid w:val="0029236A"/>
    <w:rsid w:val="002944C9"/>
    <w:rsid w:val="002959B0"/>
    <w:rsid w:val="00297F3A"/>
    <w:rsid w:val="002A5831"/>
    <w:rsid w:val="002A5B87"/>
    <w:rsid w:val="002B109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668"/>
    <w:rsid w:val="002E4D60"/>
    <w:rsid w:val="002E5DF3"/>
    <w:rsid w:val="002E5DFE"/>
    <w:rsid w:val="002F1565"/>
    <w:rsid w:val="002F4739"/>
    <w:rsid w:val="002F7690"/>
    <w:rsid w:val="0030119B"/>
    <w:rsid w:val="0030437C"/>
    <w:rsid w:val="003109AA"/>
    <w:rsid w:val="003133A6"/>
    <w:rsid w:val="00315115"/>
    <w:rsid w:val="00316199"/>
    <w:rsid w:val="00320F84"/>
    <w:rsid w:val="00321D49"/>
    <w:rsid w:val="003241AA"/>
    <w:rsid w:val="0033048B"/>
    <w:rsid w:val="003371CD"/>
    <w:rsid w:val="003376AD"/>
    <w:rsid w:val="00343B9B"/>
    <w:rsid w:val="0034523E"/>
    <w:rsid w:val="00346900"/>
    <w:rsid w:val="003475AB"/>
    <w:rsid w:val="00351754"/>
    <w:rsid w:val="00352CD1"/>
    <w:rsid w:val="003571AB"/>
    <w:rsid w:val="003603C6"/>
    <w:rsid w:val="003604C8"/>
    <w:rsid w:val="00371230"/>
    <w:rsid w:val="0037595E"/>
    <w:rsid w:val="0037661A"/>
    <w:rsid w:val="00381055"/>
    <w:rsid w:val="00384256"/>
    <w:rsid w:val="003874CE"/>
    <w:rsid w:val="00390468"/>
    <w:rsid w:val="003962B6"/>
    <w:rsid w:val="003A1C2B"/>
    <w:rsid w:val="003A4E43"/>
    <w:rsid w:val="003A6ED7"/>
    <w:rsid w:val="003B1919"/>
    <w:rsid w:val="003B2E5D"/>
    <w:rsid w:val="003B7B17"/>
    <w:rsid w:val="003C1848"/>
    <w:rsid w:val="003C2A7D"/>
    <w:rsid w:val="003D0D8B"/>
    <w:rsid w:val="003D3584"/>
    <w:rsid w:val="003E07C3"/>
    <w:rsid w:val="003E1703"/>
    <w:rsid w:val="003E1948"/>
    <w:rsid w:val="003E311E"/>
    <w:rsid w:val="003E3823"/>
    <w:rsid w:val="003E5B53"/>
    <w:rsid w:val="003F3D57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23B"/>
    <w:rsid w:val="0042541D"/>
    <w:rsid w:val="00430BDA"/>
    <w:rsid w:val="00431D7D"/>
    <w:rsid w:val="00432606"/>
    <w:rsid w:val="00434D5D"/>
    <w:rsid w:val="00437306"/>
    <w:rsid w:val="00437F42"/>
    <w:rsid w:val="00451B43"/>
    <w:rsid w:val="00453ACB"/>
    <w:rsid w:val="004601D0"/>
    <w:rsid w:val="0046392A"/>
    <w:rsid w:val="00465985"/>
    <w:rsid w:val="004672FC"/>
    <w:rsid w:val="00473197"/>
    <w:rsid w:val="004739E2"/>
    <w:rsid w:val="004756DA"/>
    <w:rsid w:val="00483EB9"/>
    <w:rsid w:val="004924D3"/>
    <w:rsid w:val="00492818"/>
    <w:rsid w:val="00494744"/>
    <w:rsid w:val="004953EF"/>
    <w:rsid w:val="004A45B0"/>
    <w:rsid w:val="004A7901"/>
    <w:rsid w:val="004B1019"/>
    <w:rsid w:val="004C2C98"/>
    <w:rsid w:val="004C5CDD"/>
    <w:rsid w:val="004C679C"/>
    <w:rsid w:val="004D4C0D"/>
    <w:rsid w:val="004D6F25"/>
    <w:rsid w:val="004D7A85"/>
    <w:rsid w:val="004E0E38"/>
    <w:rsid w:val="004E2A52"/>
    <w:rsid w:val="004E6DB9"/>
    <w:rsid w:val="004E7425"/>
    <w:rsid w:val="004F6E2C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16C9"/>
    <w:rsid w:val="00535F96"/>
    <w:rsid w:val="00542C4D"/>
    <w:rsid w:val="00544FA6"/>
    <w:rsid w:val="005452F8"/>
    <w:rsid w:val="00545B5E"/>
    <w:rsid w:val="0055025A"/>
    <w:rsid w:val="00557002"/>
    <w:rsid w:val="00560C64"/>
    <w:rsid w:val="0057386D"/>
    <w:rsid w:val="00575F84"/>
    <w:rsid w:val="00580CAE"/>
    <w:rsid w:val="00580E30"/>
    <w:rsid w:val="005879FE"/>
    <w:rsid w:val="00592679"/>
    <w:rsid w:val="00593839"/>
    <w:rsid w:val="00593861"/>
    <w:rsid w:val="00596005"/>
    <w:rsid w:val="005A2E2D"/>
    <w:rsid w:val="005A47EB"/>
    <w:rsid w:val="005A5291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0AFB"/>
    <w:rsid w:val="005D13E0"/>
    <w:rsid w:val="005D1464"/>
    <w:rsid w:val="005D19EA"/>
    <w:rsid w:val="005D630E"/>
    <w:rsid w:val="005D7427"/>
    <w:rsid w:val="005E0736"/>
    <w:rsid w:val="005E0BB5"/>
    <w:rsid w:val="005E1539"/>
    <w:rsid w:val="005E2F7D"/>
    <w:rsid w:val="005E41BA"/>
    <w:rsid w:val="005F315A"/>
    <w:rsid w:val="005F47C4"/>
    <w:rsid w:val="005F606A"/>
    <w:rsid w:val="0060020F"/>
    <w:rsid w:val="0060495E"/>
    <w:rsid w:val="00606C7B"/>
    <w:rsid w:val="006130D0"/>
    <w:rsid w:val="006137A1"/>
    <w:rsid w:val="00616996"/>
    <w:rsid w:val="0062650E"/>
    <w:rsid w:val="0062677D"/>
    <w:rsid w:val="006335A1"/>
    <w:rsid w:val="006337DC"/>
    <w:rsid w:val="0063521B"/>
    <w:rsid w:val="006401C9"/>
    <w:rsid w:val="0064083C"/>
    <w:rsid w:val="00641195"/>
    <w:rsid w:val="00646E8E"/>
    <w:rsid w:val="00657357"/>
    <w:rsid w:val="00661900"/>
    <w:rsid w:val="0066400B"/>
    <w:rsid w:val="00664A06"/>
    <w:rsid w:val="006714E5"/>
    <w:rsid w:val="00674566"/>
    <w:rsid w:val="006778A2"/>
    <w:rsid w:val="00682B01"/>
    <w:rsid w:val="00684BFA"/>
    <w:rsid w:val="006913C4"/>
    <w:rsid w:val="006925A2"/>
    <w:rsid w:val="00692870"/>
    <w:rsid w:val="00693C07"/>
    <w:rsid w:val="0069784C"/>
    <w:rsid w:val="006A0496"/>
    <w:rsid w:val="006A359B"/>
    <w:rsid w:val="006A4F9F"/>
    <w:rsid w:val="006B0630"/>
    <w:rsid w:val="006B56E5"/>
    <w:rsid w:val="006B5C04"/>
    <w:rsid w:val="006C2E7D"/>
    <w:rsid w:val="006C44FA"/>
    <w:rsid w:val="006D0000"/>
    <w:rsid w:val="006D074E"/>
    <w:rsid w:val="006D3968"/>
    <w:rsid w:val="006D7214"/>
    <w:rsid w:val="006D7971"/>
    <w:rsid w:val="006E1936"/>
    <w:rsid w:val="006E1A4C"/>
    <w:rsid w:val="006E2DA5"/>
    <w:rsid w:val="006E4E2A"/>
    <w:rsid w:val="006F5E44"/>
    <w:rsid w:val="006F6220"/>
    <w:rsid w:val="00706E7C"/>
    <w:rsid w:val="0070760F"/>
    <w:rsid w:val="00711096"/>
    <w:rsid w:val="00711929"/>
    <w:rsid w:val="0071208E"/>
    <w:rsid w:val="007139E6"/>
    <w:rsid w:val="00715607"/>
    <w:rsid w:val="00720BCD"/>
    <w:rsid w:val="0072277F"/>
    <w:rsid w:val="00722BA7"/>
    <w:rsid w:val="007242EE"/>
    <w:rsid w:val="00726B26"/>
    <w:rsid w:val="00727439"/>
    <w:rsid w:val="007279AE"/>
    <w:rsid w:val="00727F82"/>
    <w:rsid w:val="00730A5B"/>
    <w:rsid w:val="00731336"/>
    <w:rsid w:val="0073369C"/>
    <w:rsid w:val="00733F88"/>
    <w:rsid w:val="00736926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31F5"/>
    <w:rsid w:val="00774241"/>
    <w:rsid w:val="00774539"/>
    <w:rsid w:val="00776CB0"/>
    <w:rsid w:val="00776DBD"/>
    <w:rsid w:val="00786DD8"/>
    <w:rsid w:val="00790293"/>
    <w:rsid w:val="007930D9"/>
    <w:rsid w:val="00797312"/>
    <w:rsid w:val="007A2665"/>
    <w:rsid w:val="007A32F9"/>
    <w:rsid w:val="007A51B8"/>
    <w:rsid w:val="007B298D"/>
    <w:rsid w:val="007B4F60"/>
    <w:rsid w:val="007B5200"/>
    <w:rsid w:val="007B5CC4"/>
    <w:rsid w:val="007B5FDD"/>
    <w:rsid w:val="007C5B90"/>
    <w:rsid w:val="007D0D56"/>
    <w:rsid w:val="007D127D"/>
    <w:rsid w:val="007D13B2"/>
    <w:rsid w:val="007D3523"/>
    <w:rsid w:val="007E225D"/>
    <w:rsid w:val="007E416F"/>
    <w:rsid w:val="007E5DB8"/>
    <w:rsid w:val="007F0866"/>
    <w:rsid w:val="007F216E"/>
    <w:rsid w:val="007F21CA"/>
    <w:rsid w:val="007F2D01"/>
    <w:rsid w:val="00801C57"/>
    <w:rsid w:val="00803984"/>
    <w:rsid w:val="008052C2"/>
    <w:rsid w:val="00805C52"/>
    <w:rsid w:val="00806564"/>
    <w:rsid w:val="008111D1"/>
    <w:rsid w:val="00812EA1"/>
    <w:rsid w:val="00817EEC"/>
    <w:rsid w:val="00825B3C"/>
    <w:rsid w:val="00826135"/>
    <w:rsid w:val="008316A7"/>
    <w:rsid w:val="00834479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55CDF"/>
    <w:rsid w:val="00862350"/>
    <w:rsid w:val="00862EBA"/>
    <w:rsid w:val="00863E04"/>
    <w:rsid w:val="00870AAC"/>
    <w:rsid w:val="00871643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DBA"/>
    <w:rsid w:val="008A3F20"/>
    <w:rsid w:val="008A57E9"/>
    <w:rsid w:val="008B2B91"/>
    <w:rsid w:val="008B5825"/>
    <w:rsid w:val="008B5B66"/>
    <w:rsid w:val="008B7204"/>
    <w:rsid w:val="008B732B"/>
    <w:rsid w:val="008C06CE"/>
    <w:rsid w:val="008C3784"/>
    <w:rsid w:val="008D185D"/>
    <w:rsid w:val="008F06D4"/>
    <w:rsid w:val="008F3B32"/>
    <w:rsid w:val="008F5E25"/>
    <w:rsid w:val="008F658D"/>
    <w:rsid w:val="00900439"/>
    <w:rsid w:val="009217C4"/>
    <w:rsid w:val="0092320E"/>
    <w:rsid w:val="009233F4"/>
    <w:rsid w:val="00926B15"/>
    <w:rsid w:val="00931301"/>
    <w:rsid w:val="009349D0"/>
    <w:rsid w:val="009364A6"/>
    <w:rsid w:val="00941D28"/>
    <w:rsid w:val="00942669"/>
    <w:rsid w:val="009436C7"/>
    <w:rsid w:val="0094538B"/>
    <w:rsid w:val="00945D74"/>
    <w:rsid w:val="00947A91"/>
    <w:rsid w:val="00950039"/>
    <w:rsid w:val="0095239A"/>
    <w:rsid w:val="00954C55"/>
    <w:rsid w:val="00960B1F"/>
    <w:rsid w:val="00971D32"/>
    <w:rsid w:val="009729C7"/>
    <w:rsid w:val="00973208"/>
    <w:rsid w:val="00973861"/>
    <w:rsid w:val="0097477E"/>
    <w:rsid w:val="009811BA"/>
    <w:rsid w:val="00982103"/>
    <w:rsid w:val="00982C4A"/>
    <w:rsid w:val="00985F35"/>
    <w:rsid w:val="0099001F"/>
    <w:rsid w:val="009A4267"/>
    <w:rsid w:val="009B0178"/>
    <w:rsid w:val="009B5A6C"/>
    <w:rsid w:val="009C3B3B"/>
    <w:rsid w:val="009C75CE"/>
    <w:rsid w:val="009D4364"/>
    <w:rsid w:val="009D5C65"/>
    <w:rsid w:val="009D6F7A"/>
    <w:rsid w:val="009E040F"/>
    <w:rsid w:val="009E08FE"/>
    <w:rsid w:val="009E2476"/>
    <w:rsid w:val="009E25D3"/>
    <w:rsid w:val="009F59BB"/>
    <w:rsid w:val="009F5A27"/>
    <w:rsid w:val="00A00107"/>
    <w:rsid w:val="00A05687"/>
    <w:rsid w:val="00A07E80"/>
    <w:rsid w:val="00A10247"/>
    <w:rsid w:val="00A11D63"/>
    <w:rsid w:val="00A1270C"/>
    <w:rsid w:val="00A12D3B"/>
    <w:rsid w:val="00A16446"/>
    <w:rsid w:val="00A23D5E"/>
    <w:rsid w:val="00A2783D"/>
    <w:rsid w:val="00A30612"/>
    <w:rsid w:val="00A31EAD"/>
    <w:rsid w:val="00A324DC"/>
    <w:rsid w:val="00A34988"/>
    <w:rsid w:val="00A35F04"/>
    <w:rsid w:val="00A36709"/>
    <w:rsid w:val="00A3675B"/>
    <w:rsid w:val="00A46C93"/>
    <w:rsid w:val="00A47C60"/>
    <w:rsid w:val="00A50BC9"/>
    <w:rsid w:val="00A5141C"/>
    <w:rsid w:val="00A5665A"/>
    <w:rsid w:val="00A6010B"/>
    <w:rsid w:val="00A606D9"/>
    <w:rsid w:val="00A60989"/>
    <w:rsid w:val="00A644F1"/>
    <w:rsid w:val="00A676CA"/>
    <w:rsid w:val="00A71E64"/>
    <w:rsid w:val="00A72619"/>
    <w:rsid w:val="00A83813"/>
    <w:rsid w:val="00A841B5"/>
    <w:rsid w:val="00A907EE"/>
    <w:rsid w:val="00A93935"/>
    <w:rsid w:val="00A9396A"/>
    <w:rsid w:val="00A93C3D"/>
    <w:rsid w:val="00A9576F"/>
    <w:rsid w:val="00A966E9"/>
    <w:rsid w:val="00AA34DF"/>
    <w:rsid w:val="00AA5E1E"/>
    <w:rsid w:val="00AB1DA4"/>
    <w:rsid w:val="00AB2CB9"/>
    <w:rsid w:val="00AC1663"/>
    <w:rsid w:val="00AC626E"/>
    <w:rsid w:val="00AC7710"/>
    <w:rsid w:val="00AD7170"/>
    <w:rsid w:val="00AE1423"/>
    <w:rsid w:val="00AE1821"/>
    <w:rsid w:val="00AE2234"/>
    <w:rsid w:val="00AF2EBC"/>
    <w:rsid w:val="00AF4145"/>
    <w:rsid w:val="00AF48FB"/>
    <w:rsid w:val="00AF6AA4"/>
    <w:rsid w:val="00B00244"/>
    <w:rsid w:val="00B04FA5"/>
    <w:rsid w:val="00B0770E"/>
    <w:rsid w:val="00B12570"/>
    <w:rsid w:val="00B1548D"/>
    <w:rsid w:val="00B16BD1"/>
    <w:rsid w:val="00B2306F"/>
    <w:rsid w:val="00B23928"/>
    <w:rsid w:val="00B23E3B"/>
    <w:rsid w:val="00B24311"/>
    <w:rsid w:val="00B27847"/>
    <w:rsid w:val="00B3345F"/>
    <w:rsid w:val="00B34F2E"/>
    <w:rsid w:val="00B36186"/>
    <w:rsid w:val="00B377B9"/>
    <w:rsid w:val="00B41178"/>
    <w:rsid w:val="00B42045"/>
    <w:rsid w:val="00B425DA"/>
    <w:rsid w:val="00B44933"/>
    <w:rsid w:val="00B47EF1"/>
    <w:rsid w:val="00B52416"/>
    <w:rsid w:val="00B52EDA"/>
    <w:rsid w:val="00B531A4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22FE"/>
    <w:rsid w:val="00B84F1E"/>
    <w:rsid w:val="00B86A07"/>
    <w:rsid w:val="00B87B56"/>
    <w:rsid w:val="00B92D38"/>
    <w:rsid w:val="00B936A8"/>
    <w:rsid w:val="00B945BB"/>
    <w:rsid w:val="00B9584D"/>
    <w:rsid w:val="00B96027"/>
    <w:rsid w:val="00BA20F2"/>
    <w:rsid w:val="00BA6B9D"/>
    <w:rsid w:val="00BA7597"/>
    <w:rsid w:val="00BA7DC7"/>
    <w:rsid w:val="00BB5167"/>
    <w:rsid w:val="00BB53C3"/>
    <w:rsid w:val="00BC1018"/>
    <w:rsid w:val="00BC1147"/>
    <w:rsid w:val="00BC5B3B"/>
    <w:rsid w:val="00BD0B6F"/>
    <w:rsid w:val="00BD3BCD"/>
    <w:rsid w:val="00BD4409"/>
    <w:rsid w:val="00BD5F03"/>
    <w:rsid w:val="00BE02E4"/>
    <w:rsid w:val="00BE1529"/>
    <w:rsid w:val="00BE2B50"/>
    <w:rsid w:val="00BE451F"/>
    <w:rsid w:val="00BE4FE7"/>
    <w:rsid w:val="00BE50CA"/>
    <w:rsid w:val="00BE6F07"/>
    <w:rsid w:val="00BF2F20"/>
    <w:rsid w:val="00BF5954"/>
    <w:rsid w:val="00C00FDA"/>
    <w:rsid w:val="00C0348B"/>
    <w:rsid w:val="00C07977"/>
    <w:rsid w:val="00C10B58"/>
    <w:rsid w:val="00C132D1"/>
    <w:rsid w:val="00C143C2"/>
    <w:rsid w:val="00C14A69"/>
    <w:rsid w:val="00C14FCD"/>
    <w:rsid w:val="00C17096"/>
    <w:rsid w:val="00C20145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2F9"/>
    <w:rsid w:val="00CA255E"/>
    <w:rsid w:val="00CA37B5"/>
    <w:rsid w:val="00CA411E"/>
    <w:rsid w:val="00CA50D3"/>
    <w:rsid w:val="00CA605F"/>
    <w:rsid w:val="00CB072B"/>
    <w:rsid w:val="00CB6814"/>
    <w:rsid w:val="00CC46F3"/>
    <w:rsid w:val="00CC7849"/>
    <w:rsid w:val="00CD098E"/>
    <w:rsid w:val="00CD338B"/>
    <w:rsid w:val="00CD3977"/>
    <w:rsid w:val="00CD3AE2"/>
    <w:rsid w:val="00CD512E"/>
    <w:rsid w:val="00CD7A9E"/>
    <w:rsid w:val="00CE13E1"/>
    <w:rsid w:val="00CE3F06"/>
    <w:rsid w:val="00CF0935"/>
    <w:rsid w:val="00CF0C56"/>
    <w:rsid w:val="00CF1BA2"/>
    <w:rsid w:val="00CF6796"/>
    <w:rsid w:val="00D04AD5"/>
    <w:rsid w:val="00D050E6"/>
    <w:rsid w:val="00D0617B"/>
    <w:rsid w:val="00D064ED"/>
    <w:rsid w:val="00D10B28"/>
    <w:rsid w:val="00D14C81"/>
    <w:rsid w:val="00D15E7A"/>
    <w:rsid w:val="00D20310"/>
    <w:rsid w:val="00D20AAE"/>
    <w:rsid w:val="00D221A4"/>
    <w:rsid w:val="00D3341B"/>
    <w:rsid w:val="00D33510"/>
    <w:rsid w:val="00D35A32"/>
    <w:rsid w:val="00D35D83"/>
    <w:rsid w:val="00D36B96"/>
    <w:rsid w:val="00D36FB0"/>
    <w:rsid w:val="00D4239D"/>
    <w:rsid w:val="00D441FB"/>
    <w:rsid w:val="00D51B6C"/>
    <w:rsid w:val="00D52C27"/>
    <w:rsid w:val="00D54237"/>
    <w:rsid w:val="00D56CD6"/>
    <w:rsid w:val="00D6164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3DAE"/>
    <w:rsid w:val="00DA61DE"/>
    <w:rsid w:val="00DA63C3"/>
    <w:rsid w:val="00DA7D6B"/>
    <w:rsid w:val="00DB3B99"/>
    <w:rsid w:val="00DB4008"/>
    <w:rsid w:val="00DB4172"/>
    <w:rsid w:val="00DB4BAB"/>
    <w:rsid w:val="00DB6E4C"/>
    <w:rsid w:val="00DC4260"/>
    <w:rsid w:val="00DC4A6D"/>
    <w:rsid w:val="00DD12BB"/>
    <w:rsid w:val="00DD456C"/>
    <w:rsid w:val="00DD6BC3"/>
    <w:rsid w:val="00DE0994"/>
    <w:rsid w:val="00DE128C"/>
    <w:rsid w:val="00DE3E2A"/>
    <w:rsid w:val="00DE6446"/>
    <w:rsid w:val="00DE6B51"/>
    <w:rsid w:val="00DF0B22"/>
    <w:rsid w:val="00E02379"/>
    <w:rsid w:val="00E034D5"/>
    <w:rsid w:val="00E04FEC"/>
    <w:rsid w:val="00E052D0"/>
    <w:rsid w:val="00E1158C"/>
    <w:rsid w:val="00E15A00"/>
    <w:rsid w:val="00E20048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74E38"/>
    <w:rsid w:val="00E81865"/>
    <w:rsid w:val="00E83668"/>
    <w:rsid w:val="00E8416E"/>
    <w:rsid w:val="00E849D7"/>
    <w:rsid w:val="00E91397"/>
    <w:rsid w:val="00EA0296"/>
    <w:rsid w:val="00EA1A12"/>
    <w:rsid w:val="00EA2854"/>
    <w:rsid w:val="00EA4C8B"/>
    <w:rsid w:val="00EB1B5F"/>
    <w:rsid w:val="00EB2D15"/>
    <w:rsid w:val="00EB3860"/>
    <w:rsid w:val="00EC330C"/>
    <w:rsid w:val="00EC6A23"/>
    <w:rsid w:val="00ED0547"/>
    <w:rsid w:val="00ED22CB"/>
    <w:rsid w:val="00ED4756"/>
    <w:rsid w:val="00EE6269"/>
    <w:rsid w:val="00EF0C53"/>
    <w:rsid w:val="00EF274D"/>
    <w:rsid w:val="00EF3FF1"/>
    <w:rsid w:val="00EF503F"/>
    <w:rsid w:val="00EF728C"/>
    <w:rsid w:val="00EF7CB4"/>
    <w:rsid w:val="00F04E2B"/>
    <w:rsid w:val="00F05FF7"/>
    <w:rsid w:val="00F07D53"/>
    <w:rsid w:val="00F10D7B"/>
    <w:rsid w:val="00F11C53"/>
    <w:rsid w:val="00F1563C"/>
    <w:rsid w:val="00F2130E"/>
    <w:rsid w:val="00F21A7D"/>
    <w:rsid w:val="00F21E90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64040"/>
    <w:rsid w:val="00F67757"/>
    <w:rsid w:val="00F7071B"/>
    <w:rsid w:val="00F70BA0"/>
    <w:rsid w:val="00F72C37"/>
    <w:rsid w:val="00F74B4F"/>
    <w:rsid w:val="00F80C4A"/>
    <w:rsid w:val="00F870CA"/>
    <w:rsid w:val="00F87AD3"/>
    <w:rsid w:val="00F87EAA"/>
    <w:rsid w:val="00F91396"/>
    <w:rsid w:val="00F921A1"/>
    <w:rsid w:val="00F93A20"/>
    <w:rsid w:val="00FA17AF"/>
    <w:rsid w:val="00FA41D0"/>
    <w:rsid w:val="00FA78DA"/>
    <w:rsid w:val="00FB23A7"/>
    <w:rsid w:val="00FB40BB"/>
    <w:rsid w:val="00FB4FC8"/>
    <w:rsid w:val="00FC17C4"/>
    <w:rsid w:val="00FC7648"/>
    <w:rsid w:val="00FC7D16"/>
    <w:rsid w:val="00FD476F"/>
    <w:rsid w:val="00FD5297"/>
    <w:rsid w:val="00FD5FA6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04E01"/>
  <w15:docId w15:val="{F68D8ED1-1B8E-4126-A34B-8A42E8C8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C3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AA46B30-695A-4732-8098-6C3F88ED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3714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Mičánková Lucie</cp:lastModifiedBy>
  <cp:revision>8</cp:revision>
  <cp:lastPrinted>2021-03-10T11:21:00Z</cp:lastPrinted>
  <dcterms:created xsi:type="dcterms:W3CDTF">2022-07-18T09:54:00Z</dcterms:created>
  <dcterms:modified xsi:type="dcterms:W3CDTF">2022-09-12T10:39:00Z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