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01D" w:rsidRPr="009B6629" w:rsidRDefault="0010101D" w:rsidP="0010101D">
      <w:pPr>
        <w:jc w:val="center"/>
        <w:rPr>
          <w:b/>
          <w:sz w:val="26"/>
          <w:szCs w:val="26"/>
        </w:rPr>
      </w:pPr>
      <w:r w:rsidRPr="009B6629">
        <w:rPr>
          <w:b/>
          <w:sz w:val="26"/>
          <w:szCs w:val="26"/>
        </w:rPr>
        <w:t>Dohoda o narovnání</w:t>
      </w:r>
    </w:p>
    <w:p w:rsidR="0010101D" w:rsidRDefault="0010101D" w:rsidP="0010101D">
      <w:r>
        <w:t>Smluvní strany</w:t>
      </w:r>
    </w:p>
    <w:p w:rsidR="0010101D" w:rsidRPr="0010101D" w:rsidRDefault="0010101D" w:rsidP="0010101D">
      <w:pPr>
        <w:spacing w:after="0" w:line="240" w:lineRule="auto"/>
        <w:rPr>
          <w:b/>
        </w:rPr>
      </w:pPr>
      <w:r w:rsidRPr="0010101D">
        <w:rPr>
          <w:b/>
        </w:rPr>
        <w:t>ČESKÉ VYSOKÉ UČENÍ TECHNICKÉ V PRAZE</w:t>
      </w:r>
    </w:p>
    <w:p w:rsidR="0010101D" w:rsidRPr="0010101D" w:rsidRDefault="0010101D" w:rsidP="0010101D">
      <w:pPr>
        <w:spacing w:after="0" w:line="240" w:lineRule="auto"/>
        <w:rPr>
          <w:b/>
        </w:rPr>
      </w:pPr>
      <w:r w:rsidRPr="0010101D">
        <w:rPr>
          <w:b/>
        </w:rPr>
        <w:t>Český institut informatiky, robotiky a kybernetiky</w:t>
      </w:r>
    </w:p>
    <w:p w:rsidR="0010101D" w:rsidRDefault="001F3C6D" w:rsidP="0010101D">
      <w:pPr>
        <w:spacing w:after="0" w:line="240" w:lineRule="auto"/>
      </w:pPr>
      <w:r>
        <w:t>z</w:t>
      </w:r>
      <w:r w:rsidR="0010101D">
        <w:t xml:space="preserve">astoupen: </w:t>
      </w:r>
    </w:p>
    <w:p w:rsidR="0010101D" w:rsidRDefault="001F3C6D" w:rsidP="0010101D">
      <w:pPr>
        <w:spacing w:after="0" w:line="240" w:lineRule="auto"/>
      </w:pPr>
      <w:r>
        <w:t>sí</w:t>
      </w:r>
      <w:r w:rsidR="0010101D">
        <w:t xml:space="preserve">dlem: Jugoslávských partyzánů 1580/3, 160 00 Praha </w:t>
      </w:r>
      <w:r w:rsidR="004E3000">
        <w:t>6</w:t>
      </w:r>
    </w:p>
    <w:p w:rsidR="0010101D" w:rsidRDefault="0010101D" w:rsidP="0010101D">
      <w:pPr>
        <w:spacing w:after="0" w:line="240" w:lineRule="auto"/>
      </w:pPr>
      <w:r>
        <w:t>IČO: 68407700, DIČ: CZ68407700</w:t>
      </w:r>
    </w:p>
    <w:p w:rsidR="0010101D" w:rsidRDefault="001F3C6D" w:rsidP="0010101D">
      <w:pPr>
        <w:spacing w:after="0" w:line="240" w:lineRule="auto"/>
      </w:pPr>
      <w:r>
        <w:t>j</w:t>
      </w:r>
      <w:r w:rsidR="0010101D">
        <w:t>ako objednatel na straně jedné (dále jen „objednatel“)</w:t>
      </w:r>
    </w:p>
    <w:p w:rsidR="0010101D" w:rsidRDefault="0010101D" w:rsidP="0010101D">
      <w:pPr>
        <w:spacing w:after="0" w:line="240" w:lineRule="auto"/>
      </w:pPr>
    </w:p>
    <w:p w:rsidR="0010101D" w:rsidRDefault="0010101D" w:rsidP="0010101D">
      <w:pPr>
        <w:spacing w:after="0"/>
      </w:pPr>
      <w:r>
        <w:t>a</w:t>
      </w:r>
    </w:p>
    <w:p w:rsidR="0010101D" w:rsidRDefault="0010101D" w:rsidP="0010101D">
      <w:pPr>
        <w:spacing w:after="0"/>
      </w:pPr>
    </w:p>
    <w:p w:rsidR="004748B3" w:rsidRDefault="004748B3" w:rsidP="0010101D">
      <w:pPr>
        <w:spacing w:after="0"/>
        <w:rPr>
          <w:b/>
        </w:rPr>
      </w:pPr>
      <w:proofErr w:type="spellStart"/>
      <w:r w:rsidRPr="004748B3">
        <w:rPr>
          <w:b/>
        </w:rPr>
        <w:t>Bechtle</w:t>
      </w:r>
      <w:proofErr w:type="spellEnd"/>
      <w:r w:rsidRPr="004748B3">
        <w:rPr>
          <w:b/>
        </w:rPr>
        <w:t xml:space="preserve"> direct s.r.o.</w:t>
      </w:r>
    </w:p>
    <w:p w:rsidR="00085540" w:rsidRPr="00085540" w:rsidRDefault="00085540" w:rsidP="0010101D">
      <w:pPr>
        <w:spacing w:after="0"/>
      </w:pPr>
      <w:r>
        <w:t>z</w:t>
      </w:r>
      <w:r w:rsidRPr="00085540">
        <w:t>astoupená:</w:t>
      </w:r>
      <w:r w:rsidR="004748B3">
        <w:t xml:space="preserve"> </w:t>
      </w:r>
    </w:p>
    <w:p w:rsidR="0010101D" w:rsidRDefault="001F3C6D" w:rsidP="0010101D">
      <w:pPr>
        <w:spacing w:after="0"/>
      </w:pPr>
      <w:r>
        <w:t>s</w:t>
      </w:r>
      <w:r w:rsidR="0010101D">
        <w:t xml:space="preserve">ídlem: </w:t>
      </w:r>
      <w:r w:rsidR="004748B3" w:rsidRPr="004748B3">
        <w:t>Jankovcova 1595/14, Holešovice, 170 00 Praha 7</w:t>
      </w:r>
    </w:p>
    <w:p w:rsidR="0010101D" w:rsidRDefault="0010101D" w:rsidP="0010101D">
      <w:pPr>
        <w:spacing w:after="0"/>
      </w:pPr>
      <w:r>
        <w:t xml:space="preserve">IČO: </w:t>
      </w:r>
      <w:r w:rsidR="004748B3" w:rsidRPr="004748B3">
        <w:t>24728039</w:t>
      </w:r>
    </w:p>
    <w:p w:rsidR="0010101D" w:rsidRDefault="001F3C6D" w:rsidP="0010101D">
      <w:pPr>
        <w:spacing w:after="0"/>
      </w:pPr>
      <w:r>
        <w:t>j</w:t>
      </w:r>
      <w:r w:rsidR="0010101D">
        <w:t>ako dodavatel na straně druhé (dále je</w:t>
      </w:r>
      <w:r w:rsidR="00EF15C9">
        <w:t>n</w:t>
      </w:r>
      <w:r w:rsidR="0010101D">
        <w:t xml:space="preserve"> „dodavatel“)</w:t>
      </w:r>
    </w:p>
    <w:p w:rsidR="0010101D" w:rsidRDefault="0010101D" w:rsidP="0010101D">
      <w:pPr>
        <w:spacing w:after="0"/>
      </w:pPr>
    </w:p>
    <w:p w:rsidR="0010101D" w:rsidRDefault="0010101D" w:rsidP="001F3C6D">
      <w:pPr>
        <w:pStyle w:val="Zkladntext"/>
        <w:spacing w:before="1" w:line="480" w:lineRule="auto"/>
        <w:ind w:right="4004"/>
      </w:pPr>
      <w:r>
        <w:t>uzavírají tuto dohodu o narovnání:</w:t>
      </w:r>
    </w:p>
    <w:p w:rsidR="0010101D" w:rsidRPr="00FE366F" w:rsidRDefault="0010101D" w:rsidP="00FE366F">
      <w:pPr>
        <w:pStyle w:val="Zkladntext"/>
        <w:numPr>
          <w:ilvl w:val="0"/>
          <w:numId w:val="1"/>
        </w:numPr>
        <w:spacing w:line="276" w:lineRule="auto"/>
        <w:jc w:val="both"/>
      </w:pPr>
      <w:r w:rsidRPr="00FE366F">
        <w:t xml:space="preserve">Strany prohlašují, že dne </w:t>
      </w:r>
      <w:r w:rsidR="004748B3">
        <w:t>22</w:t>
      </w:r>
      <w:r w:rsidRPr="00FE366F">
        <w:t>. 1</w:t>
      </w:r>
      <w:r w:rsidR="004748B3">
        <w:t>0</w:t>
      </w:r>
      <w:r w:rsidRPr="00FE366F">
        <w:t xml:space="preserve">. 2021 uzavřely objednávku č. </w:t>
      </w:r>
      <w:r w:rsidR="004748B3" w:rsidRPr="004748B3">
        <w:t xml:space="preserve">3729410125 </w:t>
      </w:r>
      <w:r w:rsidRPr="00FE366F">
        <w:t>formou akceptace nabídky (dále jen „objednávka“).</w:t>
      </w:r>
    </w:p>
    <w:p w:rsidR="0010101D" w:rsidRPr="00FE366F" w:rsidRDefault="009B6629" w:rsidP="00FE366F">
      <w:pPr>
        <w:pStyle w:val="Zkladntext"/>
        <w:numPr>
          <w:ilvl w:val="0"/>
          <w:numId w:val="1"/>
        </w:numPr>
        <w:spacing w:line="276" w:lineRule="auto"/>
        <w:jc w:val="both"/>
      </w:pPr>
      <w:r w:rsidRPr="00FE366F">
        <w:t>Jelikož</w:t>
      </w:r>
      <w:r w:rsidR="0010101D" w:rsidRPr="00FE366F">
        <w:t xml:space="preserve"> objednávka nebyla</w:t>
      </w:r>
      <w:r w:rsidRPr="00FE366F">
        <w:t xml:space="preserve"> </w:t>
      </w:r>
      <w:r w:rsidR="0010101D" w:rsidRPr="00FE366F">
        <w:t xml:space="preserve">uveřejněna dle zákona č. 340/2015 Sb., o registru smluv, stihla </w:t>
      </w:r>
      <w:r w:rsidR="00FE366F">
        <w:br/>
      </w:r>
      <w:r w:rsidR="0010101D" w:rsidRPr="00FE366F">
        <w:t xml:space="preserve">ji sankce neúčinnosti podle </w:t>
      </w:r>
      <w:proofErr w:type="spellStart"/>
      <w:r w:rsidR="0010101D" w:rsidRPr="00FE366F">
        <w:t>ust</w:t>
      </w:r>
      <w:proofErr w:type="spellEnd"/>
      <w:r w:rsidR="0010101D" w:rsidRPr="00FE366F">
        <w:t xml:space="preserve">. § </w:t>
      </w:r>
      <w:r w:rsidR="00EF5D27">
        <w:t>7</w:t>
      </w:r>
      <w:r w:rsidR="0010101D" w:rsidRPr="00FE366F">
        <w:t xml:space="preserve"> odst. </w:t>
      </w:r>
      <w:r w:rsidR="00EF5D27">
        <w:t>1</w:t>
      </w:r>
      <w:r w:rsidR="0010101D" w:rsidRPr="00FE366F">
        <w:t xml:space="preserve"> zákona.</w:t>
      </w:r>
    </w:p>
    <w:p w:rsidR="00B8108B" w:rsidRPr="00FE366F" w:rsidRDefault="00B8108B" w:rsidP="00FE366F">
      <w:pPr>
        <w:pStyle w:val="Zkladntext"/>
        <w:numPr>
          <w:ilvl w:val="0"/>
          <w:numId w:val="1"/>
        </w:numPr>
        <w:spacing w:line="276" w:lineRule="auto"/>
        <w:jc w:val="both"/>
      </w:pPr>
      <w:r w:rsidRPr="00FE366F">
        <w:t xml:space="preserve">Objednateli vzniklo bezdůvodné obohacení přijetím dodaného zboží na základě neúčinné objednávky a dodavateli vzniklo bezdůvodné obohacení přijetím peněžní úhrady za dodávku tohoto zboží. </w:t>
      </w:r>
    </w:p>
    <w:p w:rsidR="00FE366F" w:rsidRPr="00FE366F" w:rsidRDefault="00FE366F" w:rsidP="00FE366F">
      <w:pPr>
        <w:pStyle w:val="Zkladntext"/>
        <w:numPr>
          <w:ilvl w:val="0"/>
          <w:numId w:val="1"/>
        </w:numPr>
        <w:spacing w:line="276" w:lineRule="auto"/>
        <w:jc w:val="both"/>
      </w:pPr>
      <w:r w:rsidRPr="00FE366F">
        <w:t xml:space="preserve">Smluvní strany se proto dohodly, že plnění poskytnuté dodavatelem objednateli na základě objednávky před její účinností, odpovídá tomu, co objednatel dodavateli zaplatil a jak byla cena plnění dodavatele dohodnuta v objednávce. Tedy žádná ze smluvních stran není povinna </w:t>
      </w:r>
      <w:r>
        <w:br/>
      </w:r>
      <w:r w:rsidRPr="00FE366F">
        <w:t>v důsledku plnění poskytnutém před účinností objednávky druhé smluvní straně nic vracet. Vzájemné nároky smluvních stran z objednávky jsou tak zcela vypořádány.</w:t>
      </w:r>
    </w:p>
    <w:p w:rsidR="009B6629" w:rsidRPr="00FE366F" w:rsidRDefault="0010101D" w:rsidP="00FE366F">
      <w:pPr>
        <w:pStyle w:val="Zkladntext"/>
        <w:numPr>
          <w:ilvl w:val="0"/>
          <w:numId w:val="1"/>
        </w:numPr>
        <w:spacing w:line="276" w:lineRule="auto"/>
        <w:jc w:val="both"/>
      </w:pPr>
      <w:r w:rsidRPr="00FE366F">
        <w:t>Strany t</w:t>
      </w:r>
      <w:r w:rsidR="009B6629" w:rsidRPr="00FE366F">
        <w:t>o</w:t>
      </w:r>
      <w:r w:rsidRPr="00FE366F">
        <w:t>uto dohod</w:t>
      </w:r>
      <w:r w:rsidR="009B6629" w:rsidRPr="00FE366F">
        <w:t>ou</w:t>
      </w:r>
      <w:r w:rsidRPr="00FE366F">
        <w:t xml:space="preserve"> o narovnání prohlašují, že na obsahu objednávky trvají a veškerá plnění z objednávky již poskytnutá, se pro účely tohoto narovnání považují za plnění poskytnutá</w:t>
      </w:r>
      <w:r w:rsidR="00C121C0">
        <w:t xml:space="preserve"> </w:t>
      </w:r>
      <w:r w:rsidRPr="00FE366F">
        <w:t>na jejím základě.</w:t>
      </w:r>
    </w:p>
    <w:p w:rsidR="009B6629" w:rsidRDefault="009B6629" w:rsidP="009B6629">
      <w:pPr>
        <w:pStyle w:val="Zkladntext"/>
      </w:pPr>
    </w:p>
    <w:p w:rsidR="009B6629" w:rsidRDefault="009B6629" w:rsidP="009B6629">
      <w:pPr>
        <w:pStyle w:val="Zkladntext"/>
      </w:pPr>
    </w:p>
    <w:p w:rsidR="009B6629" w:rsidRDefault="009B6629" w:rsidP="009B6629">
      <w:pPr>
        <w:pStyle w:val="Zkladntext"/>
      </w:pPr>
    </w:p>
    <w:p w:rsidR="009B6629" w:rsidRDefault="009B6629" w:rsidP="009B6629">
      <w:pPr>
        <w:pStyle w:val="Zkladntext"/>
      </w:pPr>
    </w:p>
    <w:p w:rsidR="009B6629" w:rsidRDefault="009B6629" w:rsidP="009B6629">
      <w:pPr>
        <w:pStyle w:val="Zkladntext"/>
      </w:pPr>
    </w:p>
    <w:p w:rsidR="009B6629" w:rsidRDefault="009B6629" w:rsidP="009B6629">
      <w:pPr>
        <w:pStyle w:val="Zkladntext"/>
      </w:pPr>
    </w:p>
    <w:p w:rsidR="0010101D" w:rsidRDefault="0010101D" w:rsidP="0010101D">
      <w:pPr>
        <w:spacing w:after="0"/>
      </w:pPr>
    </w:p>
    <w:p w:rsidR="0010101D" w:rsidRDefault="0010101D" w:rsidP="0010101D">
      <w:pPr>
        <w:spacing w:after="0"/>
      </w:pPr>
    </w:p>
    <w:tbl>
      <w:tblPr>
        <w:tblStyle w:val="TableNormal"/>
        <w:tblW w:w="0" w:type="auto"/>
        <w:tblInd w:w="729" w:type="dxa"/>
        <w:tblLayout w:type="fixed"/>
        <w:tblLook w:val="01E0" w:firstRow="1" w:lastRow="1" w:firstColumn="1" w:lastColumn="1" w:noHBand="0" w:noVBand="0"/>
      </w:tblPr>
      <w:tblGrid>
        <w:gridCol w:w="3985"/>
        <w:gridCol w:w="3985"/>
      </w:tblGrid>
      <w:tr w:rsidR="0010101D" w:rsidTr="00566755">
        <w:trPr>
          <w:trHeight w:val="220"/>
        </w:trPr>
        <w:tc>
          <w:tcPr>
            <w:tcW w:w="3985" w:type="dxa"/>
          </w:tcPr>
          <w:p w:rsidR="0010101D" w:rsidRDefault="0010101D" w:rsidP="00566755">
            <w:pPr>
              <w:pStyle w:val="TableParagraph"/>
            </w:pPr>
            <w:r>
              <w:t>……………………………………………………</w:t>
            </w:r>
          </w:p>
        </w:tc>
        <w:tc>
          <w:tcPr>
            <w:tcW w:w="3985" w:type="dxa"/>
          </w:tcPr>
          <w:p w:rsidR="0010101D" w:rsidRDefault="0010101D" w:rsidP="00566755">
            <w:pPr>
              <w:pStyle w:val="TableParagraph"/>
              <w:ind w:left="746"/>
            </w:pPr>
            <w:r>
              <w:t>……………………………………………………</w:t>
            </w:r>
          </w:p>
        </w:tc>
      </w:tr>
    </w:tbl>
    <w:p w:rsidR="0010101D" w:rsidRPr="0010101D" w:rsidRDefault="0010101D" w:rsidP="0010101D">
      <w:pPr>
        <w:spacing w:after="0"/>
      </w:pPr>
      <w:bookmarkStart w:id="0" w:name="_GoBack"/>
      <w:bookmarkEnd w:id="0"/>
    </w:p>
    <w:sectPr w:rsidR="0010101D" w:rsidRPr="0010101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173" w:rsidRDefault="002A2173" w:rsidP="0010101D">
      <w:pPr>
        <w:spacing w:after="0" w:line="240" w:lineRule="auto"/>
      </w:pPr>
      <w:r>
        <w:separator/>
      </w:r>
    </w:p>
  </w:endnote>
  <w:endnote w:type="continuationSeparator" w:id="0">
    <w:p w:rsidR="002A2173" w:rsidRDefault="002A2173" w:rsidP="0010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96282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0101D" w:rsidRDefault="0010101D">
            <w:pPr>
              <w:pStyle w:val="Zpat"/>
              <w:jc w:val="center"/>
            </w:pPr>
            <w:r>
              <w:t xml:space="preserve">Stránka </w:t>
            </w:r>
            <w:r w:rsidRPr="0010101D">
              <w:rPr>
                <w:bCs/>
                <w:sz w:val="24"/>
                <w:szCs w:val="24"/>
              </w:rPr>
              <w:fldChar w:fldCharType="begin"/>
            </w:r>
            <w:r w:rsidRPr="0010101D">
              <w:rPr>
                <w:bCs/>
              </w:rPr>
              <w:instrText>PAGE</w:instrText>
            </w:r>
            <w:r w:rsidRPr="0010101D">
              <w:rPr>
                <w:bCs/>
                <w:sz w:val="24"/>
                <w:szCs w:val="24"/>
              </w:rPr>
              <w:fldChar w:fldCharType="separate"/>
            </w:r>
            <w:r w:rsidRPr="0010101D">
              <w:rPr>
                <w:bCs/>
              </w:rPr>
              <w:t>2</w:t>
            </w:r>
            <w:r w:rsidRPr="0010101D">
              <w:rPr>
                <w:bCs/>
                <w:sz w:val="24"/>
                <w:szCs w:val="24"/>
              </w:rPr>
              <w:fldChar w:fldCharType="end"/>
            </w:r>
            <w:r w:rsidRPr="0010101D">
              <w:t xml:space="preserve"> z </w:t>
            </w:r>
            <w:r w:rsidRPr="0010101D">
              <w:rPr>
                <w:bCs/>
                <w:sz w:val="24"/>
                <w:szCs w:val="24"/>
              </w:rPr>
              <w:fldChar w:fldCharType="begin"/>
            </w:r>
            <w:r w:rsidRPr="0010101D">
              <w:rPr>
                <w:bCs/>
              </w:rPr>
              <w:instrText>NUMPAGES</w:instrText>
            </w:r>
            <w:r w:rsidRPr="0010101D">
              <w:rPr>
                <w:bCs/>
                <w:sz w:val="24"/>
                <w:szCs w:val="24"/>
              </w:rPr>
              <w:fldChar w:fldCharType="separate"/>
            </w:r>
            <w:r w:rsidRPr="0010101D">
              <w:rPr>
                <w:bCs/>
              </w:rPr>
              <w:t>2</w:t>
            </w:r>
            <w:r w:rsidRPr="0010101D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0101D" w:rsidRDefault="001010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173" w:rsidRDefault="002A2173" w:rsidP="0010101D">
      <w:pPr>
        <w:spacing w:after="0" w:line="240" w:lineRule="auto"/>
      </w:pPr>
      <w:r>
        <w:separator/>
      </w:r>
    </w:p>
  </w:footnote>
  <w:footnote w:type="continuationSeparator" w:id="0">
    <w:p w:rsidR="002A2173" w:rsidRDefault="002A2173" w:rsidP="00101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01D" w:rsidRDefault="0010101D">
    <w:pPr>
      <w:pStyle w:val="Zhlav"/>
    </w:pPr>
    <w:r>
      <w:rPr>
        <w:rFonts w:ascii="Times New Roman"/>
        <w:noProof/>
        <w:sz w:val="20"/>
      </w:rPr>
      <w:drawing>
        <wp:inline distT="0" distB="0" distL="0" distR="0" wp14:anchorId="7132AD8E" wp14:editId="40392463">
          <wp:extent cx="2017346" cy="725043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7346" cy="725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0101D" w:rsidRDefault="001010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E60E4"/>
    <w:multiLevelType w:val="hybridMultilevel"/>
    <w:tmpl w:val="93CA51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1D"/>
    <w:rsid w:val="00085540"/>
    <w:rsid w:val="0010101D"/>
    <w:rsid w:val="001F3C6D"/>
    <w:rsid w:val="00205AFE"/>
    <w:rsid w:val="00231A74"/>
    <w:rsid w:val="002A2173"/>
    <w:rsid w:val="00340726"/>
    <w:rsid w:val="004748B3"/>
    <w:rsid w:val="004E3000"/>
    <w:rsid w:val="008F15B9"/>
    <w:rsid w:val="0098116B"/>
    <w:rsid w:val="009B6629"/>
    <w:rsid w:val="00B8108B"/>
    <w:rsid w:val="00BC0A71"/>
    <w:rsid w:val="00C121C0"/>
    <w:rsid w:val="00DC18CC"/>
    <w:rsid w:val="00E0379E"/>
    <w:rsid w:val="00EE6108"/>
    <w:rsid w:val="00EF15C9"/>
    <w:rsid w:val="00EF5D27"/>
    <w:rsid w:val="00FC245F"/>
    <w:rsid w:val="00FC38C8"/>
    <w:rsid w:val="00FE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8BB2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01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101D"/>
  </w:style>
  <w:style w:type="paragraph" w:styleId="Zpat">
    <w:name w:val="footer"/>
    <w:basedOn w:val="Normln"/>
    <w:link w:val="ZpatChar"/>
    <w:uiPriority w:val="99"/>
    <w:unhideWhenUsed/>
    <w:rsid w:val="00101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101D"/>
  </w:style>
  <w:style w:type="paragraph" w:styleId="Zkladntext">
    <w:name w:val="Body Text"/>
    <w:basedOn w:val="Normln"/>
    <w:link w:val="ZkladntextChar"/>
    <w:uiPriority w:val="1"/>
    <w:qFormat/>
    <w:rsid w:val="001010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0101D"/>
    <w:rPr>
      <w:rFonts w:ascii="Calibri" w:eastAsia="Calibri" w:hAnsi="Calibri" w:cs="Calibri"/>
      <w:lang w:eastAsia="cs-CZ" w:bidi="cs-CZ"/>
    </w:rPr>
  </w:style>
  <w:style w:type="table" w:customStyle="1" w:styleId="TableNormal">
    <w:name w:val="Table Normal"/>
    <w:uiPriority w:val="2"/>
    <w:semiHidden/>
    <w:unhideWhenUsed/>
    <w:qFormat/>
    <w:rsid w:val="001010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10101D"/>
    <w:pPr>
      <w:widowControl w:val="0"/>
      <w:autoSpaceDE w:val="0"/>
      <w:autoSpaceDN w:val="0"/>
      <w:spacing w:after="0" w:line="201" w:lineRule="exact"/>
      <w:ind w:left="200"/>
    </w:pPr>
    <w:rPr>
      <w:rFonts w:ascii="Calibri" w:eastAsia="Calibri" w:hAnsi="Calibri" w:cs="Calibri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2022-09-12T11:37:00Z</dcterms:created>
  <dcterms:modified xsi:type="dcterms:W3CDTF">2022-09-12T11:37:00Z</dcterms:modified>
</cp:coreProperties>
</file>