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E44F" w14:textId="77777777" w:rsidR="003875F9" w:rsidRPr="0069075B" w:rsidRDefault="005F4D37" w:rsidP="002113DA">
      <w:pPr>
        <w:pStyle w:val="Bezmezer"/>
        <w:spacing w:after="120"/>
        <w:jc w:val="center"/>
        <w:rPr>
          <w:sz w:val="36"/>
          <w:szCs w:val="36"/>
        </w:rPr>
      </w:pPr>
      <w:r w:rsidRPr="0069075B">
        <w:rPr>
          <w:sz w:val="36"/>
          <w:szCs w:val="36"/>
        </w:rPr>
        <w:t>SMLOUVA O NÁJMU MOVITÉ VĚCI</w:t>
      </w:r>
    </w:p>
    <w:p w14:paraId="3F6E8523" w14:textId="77777777" w:rsidR="003B67AE" w:rsidRPr="0069075B" w:rsidRDefault="003B67AE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69075B">
        <w:rPr>
          <w:sz w:val="20"/>
          <w:szCs w:val="20"/>
        </w:rPr>
        <w:t xml:space="preserve">uzavřená </w:t>
      </w:r>
      <w:r w:rsidR="003875F9" w:rsidRPr="0069075B">
        <w:rPr>
          <w:sz w:val="20"/>
          <w:szCs w:val="20"/>
        </w:rPr>
        <w:t xml:space="preserve">podle </w:t>
      </w:r>
      <w:r w:rsidR="002D4127" w:rsidRPr="0069075B">
        <w:rPr>
          <w:sz w:val="20"/>
          <w:szCs w:val="20"/>
        </w:rPr>
        <w:t>§ 2</w:t>
      </w:r>
      <w:r w:rsidR="005F4D37" w:rsidRPr="0069075B">
        <w:rPr>
          <w:sz w:val="20"/>
          <w:szCs w:val="20"/>
        </w:rPr>
        <w:t>201</w:t>
      </w:r>
      <w:r w:rsidR="002D4127" w:rsidRPr="0069075B">
        <w:rPr>
          <w:sz w:val="20"/>
          <w:szCs w:val="20"/>
        </w:rPr>
        <w:t xml:space="preserve"> a násl. zákona č. 89/2012 Sb.</w:t>
      </w:r>
      <w:r w:rsidR="00C05443" w:rsidRPr="0069075B">
        <w:rPr>
          <w:sz w:val="20"/>
          <w:szCs w:val="20"/>
        </w:rPr>
        <w:t>,</w:t>
      </w:r>
      <w:r w:rsidR="002D4127" w:rsidRPr="0069075B">
        <w:rPr>
          <w:sz w:val="20"/>
          <w:szCs w:val="20"/>
        </w:rPr>
        <w:t xml:space="preserve"> občanský zákoník, v</w:t>
      </w:r>
      <w:r w:rsidR="002113DA" w:rsidRPr="0069075B">
        <w:rPr>
          <w:sz w:val="20"/>
          <w:szCs w:val="20"/>
        </w:rPr>
        <w:t>e znění pozdějších předpisů</w:t>
      </w:r>
    </w:p>
    <w:p w14:paraId="0DF672C6" w14:textId="77777777" w:rsidR="003875F9" w:rsidRPr="0069075B" w:rsidRDefault="0010577F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69075B">
        <w:rPr>
          <w:sz w:val="20"/>
          <w:szCs w:val="20"/>
        </w:rPr>
        <w:t xml:space="preserve"> (dále jen „</w:t>
      </w:r>
      <w:r w:rsidR="002D4127" w:rsidRPr="0069075B">
        <w:rPr>
          <w:b/>
          <w:sz w:val="20"/>
          <w:szCs w:val="20"/>
        </w:rPr>
        <w:t>občanský</w:t>
      </w:r>
      <w:r w:rsidR="002D4127" w:rsidRPr="0069075B">
        <w:rPr>
          <w:sz w:val="20"/>
          <w:szCs w:val="20"/>
        </w:rPr>
        <w:t xml:space="preserve"> </w:t>
      </w:r>
      <w:r w:rsidRPr="0069075B">
        <w:rPr>
          <w:b/>
          <w:sz w:val="20"/>
          <w:szCs w:val="20"/>
        </w:rPr>
        <w:t>zákoník</w:t>
      </w:r>
      <w:r w:rsidRPr="0069075B">
        <w:rPr>
          <w:sz w:val="20"/>
          <w:szCs w:val="20"/>
        </w:rPr>
        <w:t>“)</w:t>
      </w:r>
    </w:p>
    <w:p w14:paraId="429DCE5A" w14:textId="77777777" w:rsidR="0010577F" w:rsidRPr="0069075B" w:rsidRDefault="0010577F" w:rsidP="002113DA">
      <w:pPr>
        <w:spacing w:after="120"/>
        <w:jc w:val="both"/>
        <w:rPr>
          <w:color w:val="auto"/>
        </w:rPr>
      </w:pPr>
    </w:p>
    <w:p w14:paraId="3B0223EB" w14:textId="77777777" w:rsidR="002113DA" w:rsidRPr="0069075B" w:rsidRDefault="002113DA" w:rsidP="002113DA">
      <w:pPr>
        <w:pStyle w:val="Normlnweb"/>
        <w:widowControl w:val="0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b/>
          <w:i/>
          <w:sz w:val="28"/>
          <w:szCs w:val="28"/>
          <w:u w:val="single"/>
        </w:rPr>
      </w:pPr>
      <w:r w:rsidRPr="0069075B">
        <w:rPr>
          <w:b/>
          <w:sz w:val="28"/>
          <w:szCs w:val="28"/>
          <w:u w:val="single"/>
        </w:rPr>
        <w:t>Smluvní</w:t>
      </w:r>
      <w:r w:rsidRPr="0069075B">
        <w:rPr>
          <w:b/>
          <w:i/>
          <w:sz w:val="28"/>
          <w:szCs w:val="28"/>
          <w:u w:val="single"/>
        </w:rPr>
        <w:t xml:space="preserve"> </w:t>
      </w:r>
      <w:r w:rsidRPr="0069075B">
        <w:rPr>
          <w:b/>
          <w:sz w:val="28"/>
          <w:szCs w:val="28"/>
          <w:u w:val="single"/>
        </w:rPr>
        <w:t>strany</w:t>
      </w:r>
    </w:p>
    <w:p w14:paraId="5C28C450" w14:textId="77777777" w:rsidR="002113DA" w:rsidRPr="0069075B" w:rsidRDefault="002113DA" w:rsidP="002113DA">
      <w:pPr>
        <w:pStyle w:val="Normlnweb"/>
        <w:widowControl w:val="0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</w:pPr>
      <w:r w:rsidRPr="0069075B">
        <w:t>(Firma či jméno a příjmení):</w:t>
      </w:r>
      <w:r w:rsidRPr="0069075B">
        <w:tab/>
      </w:r>
      <w:r w:rsidRPr="0069075B">
        <w:tab/>
      </w:r>
      <w:r w:rsidR="005959EC" w:rsidRPr="0069075B">
        <w:t>KV Arena, s.r.o.</w:t>
      </w:r>
    </w:p>
    <w:p w14:paraId="23001804" w14:textId="77777777" w:rsidR="002113DA" w:rsidRPr="0069075B" w:rsidRDefault="00611CB6" w:rsidP="005959EC">
      <w:pPr>
        <w:pStyle w:val="cotext"/>
        <w:spacing w:after="120"/>
        <w:ind w:left="360" w:firstLine="66"/>
        <w:rPr>
          <w:rFonts w:ascii="Times New Roman" w:hAnsi="Times New Roman" w:cs="Times New Roman"/>
          <w:sz w:val="24"/>
        </w:rPr>
      </w:pPr>
      <w:r w:rsidRPr="0069075B">
        <w:rPr>
          <w:rFonts w:ascii="Times New Roman" w:hAnsi="Times New Roman" w:cs="Times New Roman"/>
          <w:sz w:val="24"/>
        </w:rPr>
        <w:t>S</w:t>
      </w:r>
      <w:r w:rsidR="002113DA" w:rsidRPr="0069075B">
        <w:rPr>
          <w:rFonts w:ascii="Times New Roman" w:hAnsi="Times New Roman" w:cs="Times New Roman"/>
          <w:sz w:val="24"/>
        </w:rPr>
        <w:t xml:space="preserve">ídlo: </w:t>
      </w:r>
      <w:r w:rsidR="002113DA"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="002113DA" w:rsidRPr="0069075B">
        <w:rPr>
          <w:rFonts w:ascii="Times New Roman" w:hAnsi="Times New Roman" w:cs="Times New Roman"/>
          <w:sz w:val="24"/>
        </w:rPr>
        <w:tab/>
      </w:r>
      <w:r w:rsidR="002113DA" w:rsidRPr="0069075B">
        <w:rPr>
          <w:rFonts w:ascii="Times New Roman" w:hAnsi="Times New Roman" w:cs="Times New Roman"/>
          <w:sz w:val="24"/>
        </w:rPr>
        <w:tab/>
      </w:r>
      <w:r w:rsidR="005959EC" w:rsidRPr="0069075B">
        <w:rPr>
          <w:rFonts w:ascii="Times New Roman" w:hAnsi="Times New Roman" w:cs="Times New Roman"/>
          <w:sz w:val="24"/>
        </w:rPr>
        <w:t>Západní 1812/73, 360 01, Karlovy Vary</w:t>
      </w:r>
    </w:p>
    <w:p w14:paraId="55A61AF5" w14:textId="77777777" w:rsidR="002113DA" w:rsidRPr="0069075B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9075B">
        <w:rPr>
          <w:rFonts w:ascii="Times New Roman" w:hAnsi="Times New Roman" w:cs="Times New Roman"/>
          <w:sz w:val="24"/>
        </w:rPr>
        <w:t xml:space="preserve">IČO: </w:t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="005959EC" w:rsidRPr="0069075B">
        <w:rPr>
          <w:rFonts w:ascii="Times New Roman" w:hAnsi="Times New Roman" w:cs="Times New Roman"/>
          <w:sz w:val="24"/>
        </w:rPr>
        <w:tab/>
        <w:t>27968561</w:t>
      </w:r>
    </w:p>
    <w:p w14:paraId="60650A1C" w14:textId="77777777" w:rsidR="002113DA" w:rsidRPr="0069075B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9075B">
        <w:rPr>
          <w:rFonts w:ascii="Times New Roman" w:hAnsi="Times New Roman" w:cs="Times New Roman"/>
          <w:sz w:val="24"/>
        </w:rPr>
        <w:t xml:space="preserve">zapsaná v obchodním rejstříku vedeném </w:t>
      </w:r>
      <w:r w:rsidR="005959EC" w:rsidRPr="0069075B">
        <w:rPr>
          <w:rFonts w:ascii="Times New Roman" w:hAnsi="Times New Roman" w:cs="Times New Roman"/>
          <w:sz w:val="24"/>
        </w:rPr>
        <w:t>Krajským soudem v Plzni</w:t>
      </w:r>
      <w:r w:rsidRPr="0069075B">
        <w:rPr>
          <w:rFonts w:ascii="Times New Roman" w:hAnsi="Times New Roman" w:cs="Times New Roman"/>
          <w:sz w:val="24"/>
        </w:rPr>
        <w:t xml:space="preserve">, </w:t>
      </w:r>
      <w:r w:rsidR="00C46F87" w:rsidRPr="0069075B">
        <w:rPr>
          <w:rFonts w:ascii="Times New Roman" w:hAnsi="Times New Roman" w:cs="Times New Roman"/>
          <w:sz w:val="24"/>
        </w:rPr>
        <w:t>spisová značka</w:t>
      </w:r>
      <w:r w:rsidR="005959EC" w:rsidRPr="0069075B">
        <w:rPr>
          <w:rFonts w:ascii="Times New Roman" w:hAnsi="Times New Roman" w:cs="Times New Roman"/>
          <w:sz w:val="24"/>
        </w:rPr>
        <w:t xml:space="preserve"> C, vložka 19200.</w:t>
      </w:r>
    </w:p>
    <w:p w14:paraId="1F41BD99" w14:textId="77777777" w:rsidR="002113DA" w:rsidRPr="0069075B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9075B">
        <w:rPr>
          <w:rFonts w:ascii="Times New Roman" w:hAnsi="Times New Roman" w:cs="Times New Roman"/>
          <w:sz w:val="24"/>
        </w:rPr>
        <w:t xml:space="preserve">zastoupena: </w:t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="005959EC" w:rsidRPr="0069075B">
        <w:rPr>
          <w:rStyle w:val="platne"/>
          <w:rFonts w:ascii="Times New Roman" w:hAnsi="Times New Roman" w:cs="Times New Roman"/>
          <w:sz w:val="24"/>
        </w:rPr>
        <w:t xml:space="preserve">Romanem Rokůskem, jednatelem </w:t>
      </w:r>
    </w:p>
    <w:p w14:paraId="38135FDD" w14:textId="77777777" w:rsidR="005F4D37" w:rsidRPr="0069075B" w:rsidRDefault="005F4D37" w:rsidP="002113DA">
      <w:pPr>
        <w:spacing w:after="120"/>
        <w:ind w:firstLine="425"/>
        <w:jc w:val="both"/>
        <w:rPr>
          <w:color w:val="auto"/>
        </w:rPr>
      </w:pPr>
      <w:r w:rsidRPr="0069075B">
        <w:rPr>
          <w:color w:val="auto"/>
        </w:rPr>
        <w:t>bankovní spojení:</w:t>
      </w:r>
      <w:r w:rsidRPr="0069075B">
        <w:rPr>
          <w:color w:val="auto"/>
        </w:rPr>
        <w:tab/>
      </w:r>
      <w:r w:rsidRPr="0069075B">
        <w:rPr>
          <w:color w:val="auto"/>
        </w:rPr>
        <w:tab/>
      </w:r>
      <w:r w:rsidRPr="0069075B">
        <w:rPr>
          <w:color w:val="auto"/>
        </w:rPr>
        <w:tab/>
      </w:r>
      <w:r w:rsidR="005959EC" w:rsidRPr="0069075B">
        <w:rPr>
          <w:color w:val="auto"/>
        </w:rPr>
        <w:t>43-3207660237/0100</w:t>
      </w:r>
    </w:p>
    <w:p w14:paraId="5A516D7C" w14:textId="77777777" w:rsidR="002113DA" w:rsidRPr="0069075B" w:rsidRDefault="002113DA" w:rsidP="002113DA">
      <w:pPr>
        <w:spacing w:after="120"/>
        <w:ind w:firstLine="425"/>
        <w:jc w:val="both"/>
        <w:rPr>
          <w:color w:val="auto"/>
        </w:rPr>
      </w:pPr>
      <w:r w:rsidRPr="0069075B">
        <w:rPr>
          <w:color w:val="auto"/>
        </w:rPr>
        <w:t>(dále jen „</w:t>
      </w:r>
      <w:r w:rsidR="005F4D37" w:rsidRPr="0069075B">
        <w:rPr>
          <w:b/>
          <w:color w:val="auto"/>
        </w:rPr>
        <w:t>pronajímatel</w:t>
      </w:r>
      <w:r w:rsidRPr="0069075B">
        <w:rPr>
          <w:color w:val="auto"/>
        </w:rPr>
        <w:t xml:space="preserve">“) </w:t>
      </w:r>
    </w:p>
    <w:p w14:paraId="00E223D7" w14:textId="77777777" w:rsidR="002113DA" w:rsidRPr="0069075B" w:rsidRDefault="002113DA" w:rsidP="002113DA">
      <w:pPr>
        <w:pStyle w:val="Odstavecseseznamem"/>
        <w:spacing w:after="120"/>
        <w:jc w:val="both"/>
        <w:rPr>
          <w:color w:val="auto"/>
        </w:rPr>
      </w:pPr>
    </w:p>
    <w:p w14:paraId="7E8590E5" w14:textId="77777777" w:rsidR="002113DA" w:rsidRPr="0069075B" w:rsidRDefault="002113DA" w:rsidP="002113DA">
      <w:pPr>
        <w:spacing w:after="120"/>
        <w:ind w:firstLine="426"/>
        <w:jc w:val="both"/>
        <w:rPr>
          <w:color w:val="auto"/>
        </w:rPr>
      </w:pPr>
      <w:r w:rsidRPr="0069075B">
        <w:rPr>
          <w:color w:val="auto"/>
        </w:rPr>
        <w:t>a</w:t>
      </w:r>
    </w:p>
    <w:p w14:paraId="65149E52" w14:textId="77777777" w:rsidR="002113DA" w:rsidRPr="0069075B" w:rsidRDefault="002113DA" w:rsidP="002113DA">
      <w:pPr>
        <w:pStyle w:val="Odstavecseseznamem"/>
        <w:spacing w:after="120"/>
        <w:jc w:val="both"/>
        <w:rPr>
          <w:color w:val="auto"/>
        </w:rPr>
      </w:pPr>
    </w:p>
    <w:p w14:paraId="630AA234" w14:textId="77777777" w:rsidR="002113DA" w:rsidRPr="0069075B" w:rsidRDefault="002113DA" w:rsidP="002113DA">
      <w:pPr>
        <w:pStyle w:val="Normlnweb"/>
        <w:widowControl w:val="0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</w:pPr>
      <w:r w:rsidRPr="0069075B">
        <w:t>(Firma či jméno a příjmení):</w:t>
      </w:r>
      <w:r w:rsidRPr="0069075B">
        <w:tab/>
      </w:r>
      <w:r w:rsidRPr="0069075B">
        <w:tab/>
      </w:r>
      <w:r w:rsidR="00611CB6" w:rsidRPr="0069075B">
        <w:t>DHK Baník Most, s.r.o.</w:t>
      </w:r>
    </w:p>
    <w:p w14:paraId="29FD8CBE" w14:textId="77777777" w:rsidR="002113DA" w:rsidRPr="0069075B" w:rsidRDefault="00611CB6" w:rsidP="002113DA">
      <w:pPr>
        <w:pStyle w:val="cotext"/>
        <w:spacing w:before="0" w:after="120"/>
        <w:ind w:left="360" w:firstLine="66"/>
        <w:rPr>
          <w:rFonts w:ascii="Times New Roman" w:hAnsi="Times New Roman" w:cs="Times New Roman"/>
          <w:sz w:val="24"/>
        </w:rPr>
      </w:pPr>
      <w:r w:rsidRPr="0069075B">
        <w:rPr>
          <w:rFonts w:ascii="Times New Roman" w:hAnsi="Times New Roman" w:cs="Times New Roman"/>
          <w:sz w:val="24"/>
        </w:rPr>
        <w:t>S</w:t>
      </w:r>
      <w:r w:rsidR="002113DA" w:rsidRPr="0069075B">
        <w:rPr>
          <w:rFonts w:ascii="Times New Roman" w:hAnsi="Times New Roman" w:cs="Times New Roman"/>
          <w:sz w:val="24"/>
        </w:rPr>
        <w:t>ídlo:</w:t>
      </w:r>
      <w:r w:rsidR="002113DA" w:rsidRPr="0069075B">
        <w:rPr>
          <w:rFonts w:ascii="Times New Roman" w:hAnsi="Times New Roman" w:cs="Times New Roman"/>
          <w:sz w:val="24"/>
        </w:rPr>
        <w:tab/>
      </w:r>
      <w:r w:rsidR="002113DA"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="002113DA"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>tř. Budovatelů 112/7, 434 01, Most</w:t>
      </w:r>
    </w:p>
    <w:p w14:paraId="7F0D256B" w14:textId="77777777" w:rsidR="002113DA" w:rsidRPr="0069075B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9075B">
        <w:rPr>
          <w:rFonts w:ascii="Times New Roman" w:hAnsi="Times New Roman" w:cs="Times New Roman"/>
          <w:sz w:val="24"/>
        </w:rPr>
        <w:t xml:space="preserve">IČO: </w:t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="00611CB6" w:rsidRPr="0069075B">
        <w:rPr>
          <w:rFonts w:ascii="Times New Roman" w:hAnsi="Times New Roman" w:cs="Times New Roman"/>
          <w:sz w:val="24"/>
        </w:rPr>
        <w:tab/>
        <w:t>48290718</w:t>
      </w:r>
    </w:p>
    <w:p w14:paraId="36617641" w14:textId="77777777" w:rsidR="002113DA" w:rsidRPr="0069075B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9075B">
        <w:rPr>
          <w:rFonts w:ascii="Times New Roman" w:hAnsi="Times New Roman" w:cs="Times New Roman"/>
          <w:sz w:val="24"/>
        </w:rPr>
        <w:t xml:space="preserve">zapsaná v obchodním rejstříku vedeném </w:t>
      </w:r>
      <w:r w:rsidR="00C46F87" w:rsidRPr="0069075B">
        <w:rPr>
          <w:rFonts w:ascii="Times New Roman" w:hAnsi="Times New Roman" w:cs="Times New Roman"/>
          <w:sz w:val="24"/>
        </w:rPr>
        <w:t>Krajským soudem v Ústí nad Labem</w:t>
      </w:r>
      <w:r w:rsidRPr="0069075B">
        <w:rPr>
          <w:rFonts w:ascii="Times New Roman" w:hAnsi="Times New Roman" w:cs="Times New Roman"/>
          <w:sz w:val="24"/>
        </w:rPr>
        <w:t xml:space="preserve">, spisová značka </w:t>
      </w:r>
      <w:r w:rsidR="00C46F87" w:rsidRPr="0069075B">
        <w:rPr>
          <w:rFonts w:ascii="Times New Roman" w:hAnsi="Times New Roman" w:cs="Times New Roman"/>
          <w:sz w:val="24"/>
        </w:rPr>
        <w:t>C, vložka 4996</w:t>
      </w:r>
    </w:p>
    <w:p w14:paraId="5402632B" w14:textId="77777777" w:rsidR="002113DA" w:rsidRPr="0069075B" w:rsidRDefault="002113DA" w:rsidP="002113DA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9075B">
        <w:rPr>
          <w:rFonts w:ascii="Times New Roman" w:hAnsi="Times New Roman" w:cs="Times New Roman"/>
          <w:sz w:val="24"/>
        </w:rPr>
        <w:t xml:space="preserve">zastoupen: </w:t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Pr="0069075B">
        <w:rPr>
          <w:rFonts w:ascii="Times New Roman" w:hAnsi="Times New Roman" w:cs="Times New Roman"/>
          <w:sz w:val="24"/>
        </w:rPr>
        <w:tab/>
      </w:r>
      <w:r w:rsidR="00126598" w:rsidRPr="0069075B">
        <w:rPr>
          <w:rStyle w:val="platne"/>
          <w:rFonts w:ascii="Times New Roman" w:hAnsi="Times New Roman" w:cs="Times New Roman"/>
          <w:sz w:val="24"/>
        </w:rPr>
        <w:t>Mgr. Kateřinou Polákovou, jednatelkou</w:t>
      </w:r>
    </w:p>
    <w:p w14:paraId="7AA3545D" w14:textId="77777777" w:rsidR="002113DA" w:rsidRPr="0069075B" w:rsidRDefault="002113DA" w:rsidP="002113DA">
      <w:pPr>
        <w:spacing w:after="120"/>
        <w:ind w:firstLine="425"/>
        <w:jc w:val="both"/>
        <w:rPr>
          <w:color w:val="auto"/>
        </w:rPr>
      </w:pPr>
      <w:r w:rsidRPr="0069075B">
        <w:rPr>
          <w:color w:val="auto"/>
        </w:rPr>
        <w:t xml:space="preserve"> (dále jen „</w:t>
      </w:r>
      <w:r w:rsidR="005F4D37" w:rsidRPr="0069075B">
        <w:rPr>
          <w:b/>
          <w:iCs/>
          <w:color w:val="auto"/>
        </w:rPr>
        <w:t>nájemce</w:t>
      </w:r>
      <w:r w:rsidRPr="0069075B">
        <w:rPr>
          <w:color w:val="auto"/>
        </w:rPr>
        <w:t xml:space="preserve">“) </w:t>
      </w:r>
    </w:p>
    <w:p w14:paraId="66E87BA1" w14:textId="77777777" w:rsidR="002113DA" w:rsidRPr="0069075B" w:rsidRDefault="002113DA" w:rsidP="002113DA">
      <w:pPr>
        <w:spacing w:after="120"/>
        <w:ind w:firstLine="708"/>
        <w:jc w:val="both"/>
        <w:rPr>
          <w:color w:val="auto"/>
        </w:rPr>
      </w:pPr>
    </w:p>
    <w:p w14:paraId="7FDBB576" w14:textId="77777777" w:rsidR="0010577F" w:rsidRPr="0069075B" w:rsidRDefault="0010577F" w:rsidP="002113DA">
      <w:pPr>
        <w:pStyle w:val="Normlnweb"/>
        <w:shd w:val="clear" w:color="auto" w:fill="FFFFFF"/>
        <w:spacing w:before="0" w:beforeAutospacing="0" w:after="120" w:afterAutospacing="0"/>
        <w:jc w:val="both"/>
      </w:pPr>
    </w:p>
    <w:p w14:paraId="2ACD783D" w14:textId="77777777" w:rsidR="0010577F" w:rsidRPr="0069075B" w:rsidRDefault="005F4D37" w:rsidP="002113DA">
      <w:pPr>
        <w:pStyle w:val="Normlnweb"/>
        <w:shd w:val="clear" w:color="auto" w:fill="FFFFFF"/>
        <w:spacing w:before="0" w:beforeAutospacing="0" w:after="120" w:afterAutospacing="0"/>
        <w:jc w:val="both"/>
      </w:pPr>
      <w:r w:rsidRPr="0069075B">
        <w:t xml:space="preserve">pronajímatel a nájemce </w:t>
      </w:r>
      <w:r w:rsidR="0010577F" w:rsidRPr="0069075B">
        <w:t>dále také společně jako „</w:t>
      </w:r>
      <w:r w:rsidR="0010577F" w:rsidRPr="0069075B">
        <w:rPr>
          <w:b/>
        </w:rPr>
        <w:t>smluvní strany</w:t>
      </w:r>
      <w:r w:rsidR="0010577F" w:rsidRPr="0069075B">
        <w:t>“</w:t>
      </w:r>
      <w:r w:rsidR="000F4CD1" w:rsidRPr="0069075B">
        <w:t xml:space="preserve"> a každý samostatně jako „</w:t>
      </w:r>
      <w:r w:rsidR="000F4CD1" w:rsidRPr="0069075B">
        <w:rPr>
          <w:b/>
        </w:rPr>
        <w:t>smluvní strana</w:t>
      </w:r>
      <w:r w:rsidR="000F4CD1" w:rsidRPr="0069075B">
        <w:t xml:space="preserve">“ uzavírají níže uvedeného dne, měsíce a roku tuto </w:t>
      </w:r>
    </w:p>
    <w:p w14:paraId="278A861E" w14:textId="77777777" w:rsidR="000F4CD1" w:rsidRPr="0069075B" w:rsidRDefault="000F4CD1" w:rsidP="002113DA">
      <w:pPr>
        <w:pStyle w:val="Normlnweb"/>
        <w:shd w:val="clear" w:color="auto" w:fill="FFFFFF"/>
        <w:spacing w:before="0" w:beforeAutospacing="0" w:after="120" w:afterAutospacing="0"/>
        <w:jc w:val="both"/>
      </w:pPr>
    </w:p>
    <w:p w14:paraId="0847EB18" w14:textId="77777777" w:rsidR="000F4CD1" w:rsidRPr="0069075B" w:rsidRDefault="002113DA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9075B">
        <w:rPr>
          <w:sz w:val="28"/>
          <w:szCs w:val="28"/>
        </w:rPr>
        <w:t xml:space="preserve">smlouvu o </w:t>
      </w:r>
      <w:r w:rsidR="005F4D37" w:rsidRPr="0069075B">
        <w:rPr>
          <w:sz w:val="28"/>
          <w:szCs w:val="28"/>
        </w:rPr>
        <w:t>nájmu movité věci</w:t>
      </w:r>
    </w:p>
    <w:p w14:paraId="4A12A20E" w14:textId="77777777" w:rsidR="00CA1464" w:rsidRPr="0069075B" w:rsidRDefault="00CA1464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</w:p>
    <w:p w14:paraId="47DFBE9D" w14:textId="77777777" w:rsidR="00CA1464" w:rsidRPr="0069075B" w:rsidRDefault="00CA1464" w:rsidP="002113DA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</w:p>
    <w:p w14:paraId="6DA06A78" w14:textId="77777777" w:rsidR="003875F9" w:rsidRPr="0069075B" w:rsidRDefault="003875F9" w:rsidP="002113DA">
      <w:pPr>
        <w:spacing w:after="120"/>
        <w:jc w:val="both"/>
        <w:rPr>
          <w:color w:val="auto"/>
        </w:rPr>
      </w:pPr>
      <w:bookmarkStart w:id="0" w:name="OLE_LINK1"/>
      <w:bookmarkStart w:id="1" w:name="OLE_LINK2"/>
      <w:bookmarkStart w:id="2" w:name="OLE_LINK3"/>
    </w:p>
    <w:p w14:paraId="3E216AD7" w14:textId="77777777" w:rsidR="003875F9" w:rsidRPr="0069075B" w:rsidRDefault="003875F9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69075B">
        <w:rPr>
          <w:b/>
          <w:sz w:val="28"/>
          <w:szCs w:val="28"/>
          <w:u w:val="single"/>
        </w:rPr>
        <w:lastRenderedPageBreak/>
        <w:t>P</w:t>
      </w:r>
      <w:r w:rsidR="002D4127" w:rsidRPr="0069075B">
        <w:rPr>
          <w:b/>
          <w:sz w:val="28"/>
          <w:szCs w:val="28"/>
          <w:u w:val="single"/>
        </w:rPr>
        <w:t>ředmět smlouvy</w:t>
      </w:r>
    </w:p>
    <w:p w14:paraId="230C8DA7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after="120"/>
        <w:ind w:left="709" w:hanging="709"/>
        <w:jc w:val="both"/>
      </w:pPr>
      <w:r w:rsidRPr="0069075B">
        <w:t>Předmětem této smlouvy je přenechání předmětu nájmu pronajímatelem nájemci, aby jej nájemce užíval a platil za to pronajímateli nájemné.</w:t>
      </w:r>
    </w:p>
    <w:p w14:paraId="33A30773" w14:textId="1C23C038" w:rsidR="002D4127" w:rsidRPr="0069075B" w:rsidRDefault="005F4D37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Pronajímatel</w:t>
      </w:r>
      <w:r w:rsidR="002D4127" w:rsidRPr="0069075B">
        <w:t xml:space="preserve"> tímto prohlašuje, že má ve svém výlu</w:t>
      </w:r>
      <w:r w:rsidR="002D4127" w:rsidRPr="0069075B">
        <w:rPr>
          <w:rFonts w:hint="eastAsia"/>
        </w:rPr>
        <w:t>č</w:t>
      </w:r>
      <w:r w:rsidR="002D4127" w:rsidRPr="0069075B">
        <w:t>ném vlastnictví</w:t>
      </w:r>
      <w:r w:rsidR="002113DA" w:rsidRPr="0069075B">
        <w:t xml:space="preserve"> nezuživatelnou věc</w:t>
      </w:r>
      <w:r w:rsidR="002D4127" w:rsidRPr="0069075B">
        <w:t xml:space="preserve"> (</w:t>
      </w:r>
      <w:r w:rsidR="00C75AF5" w:rsidRPr="0069075B">
        <w:t>mobilní dřevěnou podlahu</w:t>
      </w:r>
      <w:r w:rsidR="00F82B84" w:rsidRPr="0069075B">
        <w:t xml:space="preserve"> </w:t>
      </w:r>
      <w:proofErr w:type="spellStart"/>
      <w:r w:rsidR="00F82B84" w:rsidRPr="0069075B">
        <w:t>Mondo</w:t>
      </w:r>
      <w:proofErr w:type="spellEnd"/>
      <w:r w:rsidR="00F82B84" w:rsidRPr="0069075B">
        <w:t xml:space="preserve"> fast </w:t>
      </w:r>
      <w:proofErr w:type="spellStart"/>
      <w:r w:rsidR="00F82B84" w:rsidRPr="0069075B">
        <w:t>break</w:t>
      </w:r>
      <w:proofErr w:type="spellEnd"/>
      <w:r w:rsidR="00F82B84" w:rsidRPr="0069075B">
        <w:t xml:space="preserve"> systém 2</w:t>
      </w:r>
      <w:r w:rsidR="002113DA" w:rsidRPr="0069075B">
        <w:t>) (dále jen „</w:t>
      </w:r>
      <w:r w:rsidRPr="0069075B">
        <w:rPr>
          <w:b/>
        </w:rPr>
        <w:t>předmět nájmu</w:t>
      </w:r>
      <w:r w:rsidR="002113DA" w:rsidRPr="0069075B">
        <w:t>“)</w:t>
      </w:r>
      <w:r w:rsidR="002D4127" w:rsidRPr="0069075B">
        <w:t>.</w:t>
      </w:r>
    </w:p>
    <w:p w14:paraId="1061A112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Pronajímatel i nájemce souhlasně prohlašují, že je předmět nájmu na základě shora uvedené specifikace dostatečně určitě a srozumitelně popsán, aby nemohl být zaměněn s jinou věcí.</w:t>
      </w:r>
    </w:p>
    <w:p w14:paraId="0C6CDE4C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Pronajímatel se zavazuje přenechat nájemci užívání předmětu nájmu podle této smlouvy za účelem obvyklým (</w:t>
      </w:r>
      <w:r w:rsidR="007F494C" w:rsidRPr="0069075B">
        <w:t>pořádání zápasů házené</w:t>
      </w:r>
      <w:r w:rsidRPr="0069075B">
        <w:t>).</w:t>
      </w:r>
    </w:p>
    <w:p w14:paraId="4798CA46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Nájemce tímto potvrzuje, že mu předmět nájmu byl pronajímatelem předán při podpisu této smlouvy spolu se všemi potřebnými doklady a příslušenstvím. / Pronajímatel se zavazuje předat předmět nájmu nájemci do 10 dnů od podpisu této smlouvy, a o této skutečnosti bude smluvními stranami sepsán předávací protokol.</w:t>
      </w:r>
    </w:p>
    <w:p w14:paraId="4B94AFE7" w14:textId="77777777" w:rsidR="002D412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Pronajímatel touto smlouvou a za podmínek v ní uvedených přenechává předmět nájmu nájemci do nájmu, nájemce touto smlouvou a za podmínek v ní uvedených předmět nájmu od pronajímatele přijímá do nájmu.</w:t>
      </w:r>
    </w:p>
    <w:p w14:paraId="222D0DE8" w14:textId="77777777" w:rsidR="002113DA" w:rsidRPr="0069075B" w:rsidRDefault="002113DA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S</w:t>
      </w:r>
      <w:r w:rsidR="005F4D37" w:rsidRPr="0069075B">
        <w:t>mluvní strany potvrzují, že si předmět nájmu</w:t>
      </w:r>
      <w:r w:rsidRPr="0069075B">
        <w:t xml:space="preserve"> před jejím předáním prohlédly a že je věc přenechána </w:t>
      </w:r>
      <w:r w:rsidR="005F4D37" w:rsidRPr="0069075B">
        <w:t>nájemci</w:t>
      </w:r>
      <w:r w:rsidRPr="0069075B">
        <w:t xml:space="preserve"> ve stav</w:t>
      </w:r>
      <w:r w:rsidR="005F4D37" w:rsidRPr="0069075B">
        <w:t>u způsobilém k užívání, tj. na předmětu nájmu</w:t>
      </w:r>
      <w:r w:rsidRPr="0069075B">
        <w:t xml:space="preserve"> nejsou žádné nedostatky</w:t>
      </w:r>
      <w:r w:rsidR="006E08A1" w:rsidRPr="0069075B">
        <w:t>.</w:t>
      </w:r>
    </w:p>
    <w:p w14:paraId="357B40B8" w14:textId="77777777" w:rsidR="006E08A1" w:rsidRPr="0069075B" w:rsidRDefault="006E08A1" w:rsidP="002113DA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Pronajímatel poskytne nájemci odborného pracovníka, který proškolí nájemce v montáži a demontáži předmětu pronájmu.</w:t>
      </w:r>
    </w:p>
    <w:p w14:paraId="546E989A" w14:textId="77777777" w:rsidR="002D4127" w:rsidRPr="0069075B" w:rsidRDefault="002D4127" w:rsidP="002113DA">
      <w:pPr>
        <w:pStyle w:val="Normlnweb"/>
        <w:shd w:val="clear" w:color="auto" w:fill="FFFFFF"/>
        <w:spacing w:before="0" w:beforeAutospacing="0" w:after="120" w:afterAutospacing="0"/>
        <w:ind w:left="709" w:hanging="709"/>
        <w:jc w:val="both"/>
      </w:pPr>
    </w:p>
    <w:bookmarkEnd w:id="0"/>
    <w:bookmarkEnd w:id="1"/>
    <w:bookmarkEnd w:id="2"/>
    <w:p w14:paraId="31E129E8" w14:textId="77777777" w:rsidR="005F4D37" w:rsidRPr="0069075B" w:rsidRDefault="005F4D37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69075B">
        <w:rPr>
          <w:b/>
          <w:sz w:val="28"/>
          <w:szCs w:val="28"/>
          <w:u w:val="single"/>
        </w:rPr>
        <w:t>Trvání nájmu, nájemné</w:t>
      </w:r>
    </w:p>
    <w:p w14:paraId="26117A95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Doba trvání nájmu se sjednává na dobu určitou </w:t>
      </w:r>
      <w:r w:rsidR="00CC7C09" w:rsidRPr="0069075B">
        <w:t>a to od 10. 9. 2022 do 6. 2. 2023</w:t>
      </w:r>
    </w:p>
    <w:p w14:paraId="07985CAE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Nájemné za předmět nájmu je stanoveno dohodu smluvní stran a činí </w:t>
      </w:r>
      <w:r w:rsidR="006E08A1" w:rsidRPr="0069075B">
        <w:t>468 000 Kč bez DPH.</w:t>
      </w:r>
    </w:p>
    <w:p w14:paraId="7B283BAD" w14:textId="573B2133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Nájemné je splatné vždy k</w:t>
      </w:r>
      <w:r w:rsidR="00F82B84" w:rsidRPr="0069075B">
        <w:t> </w:t>
      </w:r>
      <w:r w:rsidRPr="0069075B">
        <w:t>15</w:t>
      </w:r>
      <w:r w:rsidR="00F82B84" w:rsidRPr="0069075B">
        <w:t>.</w:t>
      </w:r>
      <w:r w:rsidRPr="0069075B">
        <w:t xml:space="preserve"> dni příslušeného kalendářního měsíce </w:t>
      </w:r>
      <w:r w:rsidR="00F82B84" w:rsidRPr="0069075B">
        <w:t xml:space="preserve">po dobu šesti měsíců od začátku doby trvání nájmu </w:t>
      </w:r>
      <w:r w:rsidRPr="0069075B">
        <w:t>na účet pronajímatele uvedený v záhlaví této smlouvy</w:t>
      </w:r>
      <w:r w:rsidR="00F82B84" w:rsidRPr="0069075B">
        <w:t xml:space="preserve"> ve výši 78 000 Kč bez DPH měsíčně</w:t>
      </w:r>
      <w:r w:rsidRPr="0069075B">
        <w:t>.</w:t>
      </w:r>
    </w:p>
    <w:p w14:paraId="51864C17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Strany této smlouvy si sjednávají pro případ prodlení nájemce s úhradou nájemného dle této smlouvy, povinnost nájemce zaplatit pronajímateli smluvní pokutu ve výši </w:t>
      </w:r>
      <w:r w:rsidR="00093990" w:rsidRPr="0069075B">
        <w:t>0,1</w:t>
      </w:r>
      <w:r w:rsidRPr="0069075B">
        <w:t xml:space="preserve"> % z dlužné částky za každý den prodlení. </w:t>
      </w:r>
    </w:p>
    <w:p w14:paraId="2821EC18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Smluvní pokuta je splatná do 10 dnů poté, co bude písemná výzva jedné strany v tomto směru druhé straně doručena. </w:t>
      </w:r>
    </w:p>
    <w:p w14:paraId="386B111D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Povinností zaplatit smluvní pokutu dle této smlouvy není dotčeno právo na náhradu škody, a to ani co do výše, v níž případně náhrada škody smluvní pokutu přesáhne.</w:t>
      </w:r>
    </w:p>
    <w:p w14:paraId="7E7C4871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Povinnost zaplatit smluvní pokutu dle této smlouva trvá i po ukončení této smlouvy. </w:t>
      </w:r>
    </w:p>
    <w:p w14:paraId="00F41F20" w14:textId="77777777" w:rsidR="005F4D37" w:rsidRPr="0069075B" w:rsidRDefault="005F4D37" w:rsidP="005F4D37">
      <w:pPr>
        <w:pStyle w:val="Normlnweb"/>
        <w:shd w:val="clear" w:color="auto" w:fill="FFFFFF"/>
        <w:spacing w:before="0" w:beforeAutospacing="0" w:after="120" w:afterAutospacing="0"/>
        <w:ind w:left="357"/>
        <w:jc w:val="both"/>
        <w:rPr>
          <w:b/>
          <w:sz w:val="28"/>
          <w:szCs w:val="28"/>
          <w:u w:val="single"/>
        </w:rPr>
      </w:pPr>
    </w:p>
    <w:p w14:paraId="305ABCB5" w14:textId="77777777" w:rsidR="003875F9" w:rsidRPr="0069075B" w:rsidRDefault="0010577F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69075B">
        <w:rPr>
          <w:b/>
          <w:sz w:val="28"/>
          <w:szCs w:val="28"/>
          <w:u w:val="single"/>
        </w:rPr>
        <w:t>D</w:t>
      </w:r>
      <w:r w:rsidR="002D4127" w:rsidRPr="0069075B">
        <w:rPr>
          <w:b/>
          <w:sz w:val="28"/>
          <w:szCs w:val="28"/>
          <w:u w:val="single"/>
        </w:rPr>
        <w:t>alší ujednání v souvislosti s</w:t>
      </w:r>
      <w:r w:rsidR="005F4D37" w:rsidRPr="0069075B">
        <w:rPr>
          <w:b/>
          <w:sz w:val="28"/>
          <w:szCs w:val="28"/>
          <w:u w:val="single"/>
        </w:rPr>
        <w:t> nájmem</w:t>
      </w:r>
    </w:p>
    <w:p w14:paraId="24063A6F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Nájemce není oprávněn přenechat předmět nájmu do podnájmu třetím osobám.</w:t>
      </w:r>
    </w:p>
    <w:p w14:paraId="1DFC68AA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Nebezpečí škody na předmětu nájmu nese nájemce. </w:t>
      </w:r>
    </w:p>
    <w:p w14:paraId="774803A7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Nájemce je povinen věc chránit před poškozením, ztrátou či zničením. </w:t>
      </w:r>
      <w:r w:rsidR="00DB39CE" w:rsidRPr="0069075B">
        <w:t>Nájemce je povinen skladovat předmět nájmu v</w:t>
      </w:r>
      <w:r w:rsidR="00A23276" w:rsidRPr="0069075B">
        <w:t xml:space="preserve"> především </w:t>
      </w:r>
      <w:r w:rsidR="00DB39CE" w:rsidRPr="0069075B">
        <w:t>suchém</w:t>
      </w:r>
      <w:r w:rsidR="00E11290" w:rsidRPr="0069075B">
        <w:t xml:space="preserve"> a čistém</w:t>
      </w:r>
      <w:r w:rsidR="00DB39CE" w:rsidRPr="0069075B">
        <w:t xml:space="preserve"> prostředí</w:t>
      </w:r>
      <w:r w:rsidR="00E11290" w:rsidRPr="0069075B">
        <w:t xml:space="preserve"> kde nemůže dojít k poškození předmětu podnájmu.</w:t>
      </w:r>
      <w:r w:rsidR="00A23276" w:rsidRPr="0069075B">
        <w:t xml:space="preserve"> Teplota ve skladovacím prostoru nesmí klesnout pod bod mrazu.</w:t>
      </w:r>
    </w:p>
    <w:p w14:paraId="20C12793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Nájemce není oprávněn provádět na předmětu nájmu změny bez předchozího písemného souhlasu pronajímatele. </w:t>
      </w:r>
    </w:p>
    <w:p w14:paraId="2D18050D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Nájemce je povinen umožnit pronajímateli kontrolu předmětu nájmu, oznámí-li mu pronajímatel v přiměřené době den kontroly předmětu nájmu. Pronajímatel je oprávněn vykonávat kontrolu v rozsahu nezbytně nutném pro splnění jejího účelu a v době, která nenarušuje užívání předmětu nájmu nájemcem. </w:t>
      </w:r>
    </w:p>
    <w:p w14:paraId="0D86849D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Stane-li se věc nezpůsobilá k obvyklému užívání, je nájemce povinen o této skutečnosti informovat pronajímatele bez zbytečného odkladu. </w:t>
      </w:r>
    </w:p>
    <w:p w14:paraId="7C9A3A0C" w14:textId="77777777" w:rsidR="005F4D37" w:rsidRPr="0069075B" w:rsidRDefault="005F4D37" w:rsidP="005F4D37">
      <w:pPr>
        <w:pStyle w:val="Normlnweb"/>
        <w:shd w:val="clear" w:color="auto" w:fill="FFFFFF"/>
        <w:spacing w:before="0" w:beforeAutospacing="0" w:after="120" w:afterAutospacing="0"/>
        <w:ind w:left="357"/>
        <w:jc w:val="both"/>
        <w:rPr>
          <w:b/>
          <w:sz w:val="28"/>
          <w:szCs w:val="28"/>
          <w:u w:val="single"/>
        </w:rPr>
      </w:pPr>
    </w:p>
    <w:p w14:paraId="43B1D558" w14:textId="77777777" w:rsidR="00E11290" w:rsidRPr="0069075B" w:rsidRDefault="00E11290" w:rsidP="00E11290">
      <w:pPr>
        <w:pStyle w:val="Normlnweb"/>
        <w:shd w:val="clear" w:color="auto" w:fill="FFFFFF"/>
        <w:spacing w:before="0" w:beforeAutospacing="0" w:after="120" w:afterAutospacing="0"/>
        <w:ind w:left="357"/>
        <w:jc w:val="both"/>
        <w:rPr>
          <w:b/>
          <w:sz w:val="28"/>
          <w:szCs w:val="28"/>
          <w:u w:val="single"/>
        </w:rPr>
      </w:pPr>
    </w:p>
    <w:p w14:paraId="18527BE5" w14:textId="77777777" w:rsidR="005F4D37" w:rsidRPr="0069075B" w:rsidRDefault="005F4D37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69075B">
        <w:rPr>
          <w:b/>
          <w:sz w:val="28"/>
          <w:szCs w:val="28"/>
          <w:u w:val="single"/>
        </w:rPr>
        <w:t>Prohlášení pronajímatele</w:t>
      </w:r>
    </w:p>
    <w:p w14:paraId="2F67BB63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Pronajímatel odpovídá za vady předmětu nájmu zjevné, skryté i právní, které předmět nájmu vykazuje v době jeho odevzdání nájemci, byť se projeví později. Pokud se předmět nájmu po uzavření této smlouvy ukáže nezpůsobilý k obvyklému užívání dle této smlouvy, má nájemce právo požadovat po pronajímateli odstranění vad tomu bránících, nebo předmět nájmu pronajímateli vrátit a žádat po něm odevzdání jiné věci, kvalitativně a funkčně shodné či zaměnitelné s předmětem nájmu, k užívání za podmínek sjednaných touto smlouvou.</w:t>
      </w:r>
    </w:p>
    <w:p w14:paraId="398C8B79" w14:textId="77777777" w:rsidR="00CC0B73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Pronajímatel prohlašuje, že je výlučným vlastníkem předmětu nájmu, že na něm neváznou žádná práva třetích osob a že není dána žádná překážka, která by mu bránila s předmětem nájmu podle této smlouvy nakládat. Prohlašuje dále, že předmět nájmu nemá žádné vady, které by bránily jeho řádnému užívání a že je předmět nájmu k obvyklému užívání způsobilý. </w:t>
      </w:r>
    </w:p>
    <w:p w14:paraId="5FCF77DF" w14:textId="77777777" w:rsidR="005F4D37" w:rsidRPr="0069075B" w:rsidRDefault="005F4D37" w:rsidP="002113DA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69075B">
        <w:rPr>
          <w:b/>
          <w:sz w:val="28"/>
          <w:szCs w:val="28"/>
          <w:u w:val="single"/>
        </w:rPr>
        <w:t>Ukončení smlouvy</w:t>
      </w:r>
    </w:p>
    <w:p w14:paraId="35369AD3" w14:textId="77777777" w:rsidR="005F4D37" w:rsidRPr="0069075B" w:rsidRDefault="005F4D37" w:rsidP="005F4D37">
      <w:pPr>
        <w:pStyle w:val="Normlnweb"/>
        <w:numPr>
          <w:ilvl w:val="1"/>
          <w:numId w:val="22"/>
        </w:numPr>
        <w:shd w:val="clear" w:color="auto" w:fill="FFFFFF"/>
        <w:spacing w:after="120"/>
        <w:ind w:left="709" w:hanging="709"/>
        <w:jc w:val="both"/>
      </w:pPr>
      <w:r w:rsidRPr="0069075B">
        <w:t>Tato smlouva může ukončena následujícím způsobem:</w:t>
      </w:r>
    </w:p>
    <w:p w14:paraId="0ADE7150" w14:textId="77777777" w:rsidR="005F4D37" w:rsidRPr="0069075B" w:rsidRDefault="005F4D37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  <w:r w:rsidRPr="0069075B">
        <w:t>(a) uplynutím doby;</w:t>
      </w:r>
    </w:p>
    <w:p w14:paraId="12ADC9AE" w14:textId="77777777" w:rsidR="005F4D37" w:rsidRPr="0069075B" w:rsidRDefault="005F4D37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  <w:r w:rsidRPr="0069075B">
        <w:t>(b) výpovědí;</w:t>
      </w:r>
    </w:p>
    <w:p w14:paraId="301ED3DB" w14:textId="77777777" w:rsidR="005F4D37" w:rsidRPr="0069075B" w:rsidRDefault="005F4D37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  <w:r w:rsidRPr="0069075B">
        <w:t>(c) odstoupením od smlouvy;</w:t>
      </w:r>
    </w:p>
    <w:p w14:paraId="29B24284" w14:textId="77777777" w:rsidR="005F4D37" w:rsidRPr="0069075B" w:rsidRDefault="005F4D37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  <w:r w:rsidRPr="0069075B">
        <w:t>(d) zánikem předmětu nájmu.</w:t>
      </w:r>
    </w:p>
    <w:p w14:paraId="36AE8025" w14:textId="77777777" w:rsidR="00CC0B73" w:rsidRPr="0069075B" w:rsidRDefault="00CC0B73" w:rsidP="005F4D37">
      <w:pPr>
        <w:pStyle w:val="Normlnweb"/>
        <w:shd w:val="clear" w:color="auto" w:fill="FFFFFF"/>
        <w:spacing w:before="0" w:beforeAutospacing="0" w:after="0" w:afterAutospacing="0"/>
        <w:ind w:left="709"/>
        <w:jc w:val="both"/>
      </w:pPr>
    </w:p>
    <w:p w14:paraId="5F76DC23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Smlouva </w:t>
      </w:r>
      <w:proofErr w:type="gramStart"/>
      <w:r w:rsidRPr="0069075B">
        <w:t>končí</w:t>
      </w:r>
      <w:proofErr w:type="gramEnd"/>
      <w:r w:rsidRPr="0069075B">
        <w:t xml:space="preserve"> uplynutím doby.</w:t>
      </w:r>
    </w:p>
    <w:p w14:paraId="6DE81C9A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Od této smlouvy může kterákoli strana odstoupit, pokud dojde k podstatnému porušení smluvních povinností stranou druhou. Účinky odstoupení od této smlouvy nastanou dnem, kdy bude písemné odstoupení strany odstupující druhé straně doručeno.</w:t>
      </w:r>
    </w:p>
    <w:p w14:paraId="7C9E43BE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Za podstatné porušení smluvních povinností se považuje na straně nájemce porušení i jen některé jednotlivé povinnosti, uvedené v čl. 4 této smlouvy, bude-li nájemce užívat předmět nájmu za jiným účelem, než který je uveden v této smlouvě, anebo ocitne-li se nájemce opakovaně v prodlení s úhradou nájemného, k jehož placení je povinen dle této smlouvy po dobu delší než 15 dnů.</w:t>
      </w:r>
    </w:p>
    <w:p w14:paraId="5E99BD58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Za podstatné porušení smluvních povinností se na straně pronajímatele považuje, ukáže-li se nepravdivé některé prohlášení pronajímatele, uvedené v čl. 5 smlouvy.</w:t>
      </w:r>
    </w:p>
    <w:p w14:paraId="4B01B368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Smluvní strany se dohodly, že účinky odstoupení nastávají dnem doručení, a že smluvní strany nejsou povinny vracet si vzájemná poskytnutá plnění před doručením odstoupení (účinky odstoupení nastávají dle dohody stran ex </w:t>
      </w:r>
      <w:proofErr w:type="spellStart"/>
      <w:r w:rsidRPr="0069075B">
        <w:t>tunc</w:t>
      </w:r>
      <w:proofErr w:type="spellEnd"/>
      <w:r w:rsidRPr="0069075B">
        <w:t xml:space="preserve">). </w:t>
      </w:r>
    </w:p>
    <w:p w14:paraId="1B4C7FD7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Po doručení odstoupení od smlouvy je nájemce povinen vrátit předmět nájmu pronajímateli i se všemi doklady a příslušenstvím bez zbytečného odkladu.</w:t>
      </w:r>
    </w:p>
    <w:p w14:paraId="60D11386" w14:textId="77777777" w:rsidR="00CC0B73" w:rsidRPr="0069075B" w:rsidRDefault="00CC0B73" w:rsidP="00CC0B73">
      <w:pPr>
        <w:pStyle w:val="Normlnweb"/>
        <w:shd w:val="clear" w:color="auto" w:fill="FFFFFF"/>
        <w:spacing w:before="0" w:beforeAutospacing="0" w:after="120" w:afterAutospacing="0"/>
        <w:ind w:left="709"/>
        <w:jc w:val="both"/>
      </w:pPr>
    </w:p>
    <w:p w14:paraId="4FE6F344" w14:textId="77777777" w:rsidR="005F4D37" w:rsidRPr="0069075B" w:rsidRDefault="005F4D37" w:rsidP="005F4D37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 w:rsidRPr="0069075B">
        <w:rPr>
          <w:b/>
          <w:sz w:val="28"/>
          <w:szCs w:val="28"/>
        </w:rPr>
        <w:tab/>
      </w:r>
      <w:r w:rsidRPr="0069075B">
        <w:rPr>
          <w:b/>
          <w:sz w:val="28"/>
          <w:szCs w:val="28"/>
          <w:u w:val="single"/>
        </w:rPr>
        <w:t>Závěrečná ustanovení</w:t>
      </w:r>
    </w:p>
    <w:p w14:paraId="6A0F4DA5" w14:textId="77777777" w:rsidR="002D4127" w:rsidRPr="0069075B" w:rsidRDefault="002D412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Změny této smlouvy lze činit pouze po dohodě obou stran písemnou formou. </w:t>
      </w:r>
    </w:p>
    <w:p w14:paraId="682299E4" w14:textId="77777777" w:rsidR="002D4127" w:rsidRPr="0069075B" w:rsidRDefault="007C4552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Tato s</w:t>
      </w:r>
      <w:r w:rsidR="002D4127" w:rsidRPr="0069075B">
        <w:t xml:space="preserve">mlouva, jakož i práva a povinnosti vzniklé na základě této </w:t>
      </w:r>
      <w:r w:rsidRPr="0069075B">
        <w:t>s</w:t>
      </w:r>
      <w:r w:rsidR="002D4127" w:rsidRPr="0069075B">
        <w:t>mlouvy nebo v souvislosti s ní, se řídí zákonem č. 89/2012 Sb. ve znění pozdějších předpisů, občanský zákoník a ostatními právními předpisy České republiky.</w:t>
      </w:r>
    </w:p>
    <w:p w14:paraId="1276AFB3" w14:textId="77777777" w:rsidR="005F4D37" w:rsidRPr="0069075B" w:rsidRDefault="005F4D3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Práva a povinnosti strany vyplývající z této smlouvy může smluvní strana postoupit na třetí osobu pouze s předchozím písemným souhlasem druhé smluvní strany.</w:t>
      </w:r>
    </w:p>
    <w:p w14:paraId="6E3F20C5" w14:textId="77777777" w:rsidR="002113DA" w:rsidRPr="0069075B" w:rsidRDefault="002113DA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>Jsou-li, nebo stanou-li se, některá ustanovení této smlouvy zcela nebo zčásti neplatnými, nebo pokud by v 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06D90EFF" w14:textId="77777777" w:rsidR="002D4127" w:rsidRPr="0069075B" w:rsidRDefault="002D4127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t xml:space="preserve">Tato </w:t>
      </w:r>
      <w:r w:rsidR="007C4552" w:rsidRPr="0069075B">
        <w:t>s</w:t>
      </w:r>
      <w:r w:rsidRPr="0069075B">
        <w:t xml:space="preserve">mlouva je uzavřena ve dvou (2) vyhotoveních, z nichž každá strana </w:t>
      </w:r>
      <w:proofErr w:type="gramStart"/>
      <w:r w:rsidRPr="0069075B">
        <w:t>obdrží</w:t>
      </w:r>
      <w:proofErr w:type="gramEnd"/>
      <w:r w:rsidRPr="0069075B">
        <w:t xml:space="preserve"> po jednom (1) vyhotovení.</w:t>
      </w:r>
    </w:p>
    <w:p w14:paraId="5020EFA1" w14:textId="77777777" w:rsidR="002D4127" w:rsidRPr="0069075B" w:rsidRDefault="009D2280" w:rsidP="00CC0B73">
      <w:pPr>
        <w:pStyle w:val="Normlnweb"/>
        <w:numPr>
          <w:ilvl w:val="1"/>
          <w:numId w:val="22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 w:rsidRPr="0069075B">
        <w:lastRenderedPageBreak/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69075B">
        <w:t xml:space="preserve">. </w:t>
      </w:r>
    </w:p>
    <w:p w14:paraId="1A95C6A9" w14:textId="77777777" w:rsidR="003875F9" w:rsidRPr="0069075B" w:rsidRDefault="003875F9" w:rsidP="0010577F">
      <w:pPr>
        <w:spacing w:before="60" w:after="60" w:line="276" w:lineRule="auto"/>
        <w:jc w:val="both"/>
        <w:rPr>
          <w:color w:val="auto"/>
        </w:rPr>
      </w:pPr>
    </w:p>
    <w:p w14:paraId="7EF30CB2" w14:textId="77777777" w:rsidR="003875F9" w:rsidRPr="0069075B" w:rsidRDefault="003875F9" w:rsidP="0010577F">
      <w:pPr>
        <w:spacing w:before="60" w:after="60" w:line="276" w:lineRule="auto"/>
        <w:jc w:val="both"/>
        <w:rPr>
          <w:color w:val="auto"/>
        </w:rPr>
      </w:pPr>
    </w:p>
    <w:p w14:paraId="4D3AF78F" w14:textId="465010EA" w:rsidR="00EE6A44" w:rsidRPr="0069075B" w:rsidRDefault="00EE6A44" w:rsidP="00EE6A44">
      <w:pPr>
        <w:spacing w:before="60" w:after="60" w:line="276" w:lineRule="auto"/>
        <w:jc w:val="both"/>
        <w:rPr>
          <w:color w:val="auto"/>
        </w:rPr>
      </w:pPr>
      <w:r w:rsidRPr="0069075B">
        <w:rPr>
          <w:color w:val="auto"/>
        </w:rPr>
        <w:t xml:space="preserve">V </w:t>
      </w:r>
      <w:r w:rsidR="00572373">
        <w:rPr>
          <w:color w:val="auto"/>
        </w:rPr>
        <w:t>..............................d</w:t>
      </w:r>
      <w:r w:rsidRPr="0069075B">
        <w:rPr>
          <w:color w:val="auto"/>
        </w:rPr>
        <w:t>ne</w:t>
      </w:r>
      <w:r w:rsidR="00572373">
        <w:rPr>
          <w:color w:val="auto"/>
        </w:rPr>
        <w:t>.......</w:t>
      </w:r>
      <w:r w:rsidRPr="0069075B">
        <w:rPr>
          <w:color w:val="auto"/>
        </w:rPr>
        <w:tab/>
      </w:r>
      <w:r w:rsidRPr="0069075B">
        <w:rPr>
          <w:color w:val="auto"/>
        </w:rPr>
        <w:tab/>
      </w:r>
      <w:r w:rsidRPr="0069075B">
        <w:rPr>
          <w:color w:val="auto"/>
        </w:rPr>
        <w:tab/>
      </w:r>
      <w:r w:rsidRPr="0069075B">
        <w:rPr>
          <w:color w:val="auto"/>
        </w:rPr>
        <w:tab/>
        <w:t xml:space="preserve">V </w:t>
      </w:r>
      <w:r w:rsidR="00572373">
        <w:rPr>
          <w:color w:val="auto"/>
        </w:rPr>
        <w:t>......................................</w:t>
      </w:r>
      <w:r w:rsidRPr="0069075B">
        <w:rPr>
          <w:color w:val="auto"/>
        </w:rPr>
        <w:t>dne</w:t>
      </w:r>
      <w:r w:rsidR="00572373">
        <w:rPr>
          <w:color w:val="auto"/>
        </w:rPr>
        <w:t>.........</w:t>
      </w:r>
    </w:p>
    <w:p w14:paraId="6A37FC31" w14:textId="77777777" w:rsidR="006B27FF" w:rsidRPr="0069075B" w:rsidRDefault="006B27FF" w:rsidP="0010577F">
      <w:pPr>
        <w:spacing w:before="60" w:after="60" w:line="276" w:lineRule="auto"/>
        <w:jc w:val="both"/>
        <w:rPr>
          <w:color w:val="auto"/>
        </w:rPr>
      </w:pPr>
    </w:p>
    <w:p w14:paraId="00D2DC71" w14:textId="77777777" w:rsidR="002D4127" w:rsidRPr="0069075B" w:rsidRDefault="002D4127" w:rsidP="0010577F">
      <w:pPr>
        <w:spacing w:before="60" w:after="60" w:line="276" w:lineRule="auto"/>
        <w:jc w:val="both"/>
        <w:rPr>
          <w:color w:val="auto"/>
        </w:rPr>
      </w:pPr>
    </w:p>
    <w:p w14:paraId="345F7919" w14:textId="77777777" w:rsidR="0082040C" w:rsidRPr="0069075B" w:rsidRDefault="0082040C" w:rsidP="0010577F">
      <w:pPr>
        <w:spacing w:before="60" w:after="60" w:line="276" w:lineRule="auto"/>
        <w:jc w:val="both"/>
        <w:rPr>
          <w:color w:val="auto"/>
        </w:rPr>
      </w:pPr>
      <w:r w:rsidRPr="0069075B">
        <w:rPr>
          <w:color w:val="auto"/>
        </w:rPr>
        <w:t>________________________</w:t>
      </w:r>
      <w:r w:rsidRPr="0069075B">
        <w:rPr>
          <w:color w:val="auto"/>
        </w:rPr>
        <w:tab/>
      </w:r>
      <w:r w:rsidRPr="0069075B">
        <w:rPr>
          <w:color w:val="auto"/>
        </w:rPr>
        <w:tab/>
      </w:r>
      <w:r w:rsidRPr="0069075B">
        <w:rPr>
          <w:color w:val="auto"/>
        </w:rPr>
        <w:tab/>
        <w:t>________________________</w:t>
      </w:r>
    </w:p>
    <w:p w14:paraId="4DB587B4" w14:textId="77777777" w:rsidR="0082040C" w:rsidRPr="0069075B" w:rsidRDefault="005F4D37" w:rsidP="0010577F">
      <w:pPr>
        <w:spacing w:before="60" w:after="60" w:line="276" w:lineRule="auto"/>
        <w:jc w:val="both"/>
        <w:rPr>
          <w:color w:val="auto"/>
        </w:rPr>
      </w:pPr>
      <w:r w:rsidRPr="0069075B">
        <w:rPr>
          <w:color w:val="auto"/>
        </w:rPr>
        <w:t>pronajímatel</w:t>
      </w:r>
      <w:r w:rsidR="0082040C" w:rsidRPr="0069075B">
        <w:rPr>
          <w:color w:val="auto"/>
        </w:rPr>
        <w:tab/>
      </w:r>
      <w:r w:rsidR="0082040C" w:rsidRPr="0069075B">
        <w:rPr>
          <w:color w:val="auto"/>
        </w:rPr>
        <w:tab/>
      </w:r>
      <w:r w:rsidR="0082040C" w:rsidRPr="0069075B">
        <w:rPr>
          <w:color w:val="auto"/>
        </w:rPr>
        <w:tab/>
      </w:r>
      <w:r w:rsidR="0082040C" w:rsidRPr="0069075B">
        <w:rPr>
          <w:color w:val="auto"/>
        </w:rPr>
        <w:tab/>
      </w:r>
      <w:r w:rsidR="0082040C" w:rsidRPr="0069075B">
        <w:rPr>
          <w:color w:val="auto"/>
        </w:rPr>
        <w:tab/>
      </w:r>
      <w:r w:rsidR="0082040C" w:rsidRPr="0069075B">
        <w:rPr>
          <w:color w:val="auto"/>
        </w:rPr>
        <w:tab/>
      </w:r>
      <w:r w:rsidRPr="0069075B">
        <w:rPr>
          <w:color w:val="auto"/>
        </w:rPr>
        <w:t>nájemce</w:t>
      </w:r>
    </w:p>
    <w:p w14:paraId="4823DEA4" w14:textId="77777777" w:rsidR="0082040C" w:rsidRPr="0069075B" w:rsidRDefault="0082040C" w:rsidP="0010577F">
      <w:pPr>
        <w:spacing w:before="60" w:after="60" w:line="276" w:lineRule="auto"/>
        <w:jc w:val="both"/>
        <w:rPr>
          <w:color w:val="auto"/>
        </w:rPr>
      </w:pPr>
    </w:p>
    <w:p w14:paraId="23211E6F" w14:textId="77777777" w:rsidR="00C05443" w:rsidRPr="0069075B" w:rsidRDefault="00C05443" w:rsidP="00C05443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draznn"/>
          <w:b/>
        </w:rPr>
      </w:pPr>
    </w:p>
    <w:sectPr w:rsidR="00C05443" w:rsidRPr="0069075B" w:rsidSect="00AF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215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B735" w14:textId="77777777" w:rsidR="005C7452" w:rsidRDefault="005C7452">
      <w:r>
        <w:separator/>
      </w:r>
    </w:p>
  </w:endnote>
  <w:endnote w:type="continuationSeparator" w:id="0">
    <w:p w14:paraId="783019AE" w14:textId="77777777" w:rsidR="005C7452" w:rsidRDefault="005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9AF5" w14:textId="77777777" w:rsidR="00232889" w:rsidRDefault="00232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B1A4" w14:textId="77777777" w:rsidR="00232889" w:rsidRDefault="002328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E67" w14:textId="77777777" w:rsidR="00232889" w:rsidRDefault="00232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2297" w14:textId="77777777" w:rsidR="005C7452" w:rsidRDefault="005C7452">
      <w:r>
        <w:separator/>
      </w:r>
    </w:p>
  </w:footnote>
  <w:footnote w:type="continuationSeparator" w:id="0">
    <w:p w14:paraId="769FFFBF" w14:textId="77777777" w:rsidR="005C7452" w:rsidRDefault="005C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CD45" w14:textId="77777777" w:rsidR="00232889" w:rsidRDefault="00232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9DB9" w14:textId="77777777" w:rsidR="00232889" w:rsidRDefault="002328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5E0F" w14:textId="77777777" w:rsidR="00232889" w:rsidRDefault="00232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FF0D2C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0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86852809">
    <w:abstractNumId w:val="2"/>
  </w:num>
  <w:num w:numId="2" w16cid:durableId="618102751">
    <w:abstractNumId w:val="20"/>
  </w:num>
  <w:num w:numId="3" w16cid:durableId="465244483">
    <w:abstractNumId w:val="3"/>
  </w:num>
  <w:num w:numId="4" w16cid:durableId="2040354247">
    <w:abstractNumId w:val="12"/>
  </w:num>
  <w:num w:numId="5" w16cid:durableId="795486261">
    <w:abstractNumId w:val="16"/>
  </w:num>
  <w:num w:numId="6" w16cid:durableId="2023775263">
    <w:abstractNumId w:val="17"/>
  </w:num>
  <w:num w:numId="7" w16cid:durableId="1317496969">
    <w:abstractNumId w:val="15"/>
  </w:num>
  <w:num w:numId="8" w16cid:durableId="2136021784">
    <w:abstractNumId w:val="24"/>
  </w:num>
  <w:num w:numId="9" w16cid:durableId="783574560">
    <w:abstractNumId w:val="10"/>
  </w:num>
  <w:num w:numId="10" w16cid:durableId="846823412">
    <w:abstractNumId w:val="25"/>
  </w:num>
  <w:num w:numId="11" w16cid:durableId="1468742562">
    <w:abstractNumId w:val="18"/>
  </w:num>
  <w:num w:numId="12" w16cid:durableId="1773940855">
    <w:abstractNumId w:val="0"/>
  </w:num>
  <w:num w:numId="13" w16cid:durableId="2124765931">
    <w:abstractNumId w:val="19"/>
  </w:num>
  <w:num w:numId="14" w16cid:durableId="2131195211">
    <w:abstractNumId w:val="5"/>
  </w:num>
  <w:num w:numId="15" w16cid:durableId="273902650">
    <w:abstractNumId w:val="13"/>
  </w:num>
  <w:num w:numId="16" w16cid:durableId="1348799058">
    <w:abstractNumId w:val="21"/>
  </w:num>
  <w:num w:numId="17" w16cid:durableId="487208042">
    <w:abstractNumId w:val="4"/>
  </w:num>
  <w:num w:numId="18" w16cid:durableId="1943106698">
    <w:abstractNumId w:val="22"/>
  </w:num>
  <w:num w:numId="19" w16cid:durableId="1239555204">
    <w:abstractNumId w:val="23"/>
  </w:num>
  <w:num w:numId="20" w16cid:durableId="1370572432">
    <w:abstractNumId w:val="8"/>
  </w:num>
  <w:num w:numId="21" w16cid:durableId="420639315">
    <w:abstractNumId w:val="11"/>
  </w:num>
  <w:num w:numId="22" w16cid:durableId="156699872">
    <w:abstractNumId w:val="1"/>
  </w:num>
  <w:num w:numId="23" w16cid:durableId="456337424">
    <w:abstractNumId w:val="9"/>
  </w:num>
  <w:num w:numId="24" w16cid:durableId="583800965">
    <w:abstractNumId w:val="6"/>
  </w:num>
  <w:num w:numId="25" w16cid:durableId="1802381049">
    <w:abstractNumId w:val="14"/>
  </w:num>
  <w:num w:numId="26" w16cid:durableId="191917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F9"/>
    <w:rsid w:val="00093990"/>
    <w:rsid w:val="000E2028"/>
    <w:rsid w:val="000F4CD1"/>
    <w:rsid w:val="0010577F"/>
    <w:rsid w:val="00126598"/>
    <w:rsid w:val="00132D5F"/>
    <w:rsid w:val="00136935"/>
    <w:rsid w:val="002113DA"/>
    <w:rsid w:val="00232889"/>
    <w:rsid w:val="0024073A"/>
    <w:rsid w:val="0028225B"/>
    <w:rsid w:val="002D4127"/>
    <w:rsid w:val="00384E43"/>
    <w:rsid w:val="003875F9"/>
    <w:rsid w:val="003B67AE"/>
    <w:rsid w:val="003C12A2"/>
    <w:rsid w:val="00455BC1"/>
    <w:rsid w:val="00572373"/>
    <w:rsid w:val="005959EC"/>
    <w:rsid w:val="005C7452"/>
    <w:rsid w:val="005F0446"/>
    <w:rsid w:val="005F4D37"/>
    <w:rsid w:val="00611CB6"/>
    <w:rsid w:val="00625B6A"/>
    <w:rsid w:val="00671F8E"/>
    <w:rsid w:val="0069075B"/>
    <w:rsid w:val="006B27FF"/>
    <w:rsid w:val="006D17C2"/>
    <w:rsid w:val="006E08A1"/>
    <w:rsid w:val="006E0F6B"/>
    <w:rsid w:val="007662E1"/>
    <w:rsid w:val="007A2DBF"/>
    <w:rsid w:val="007B3158"/>
    <w:rsid w:val="007C4552"/>
    <w:rsid w:val="007F494C"/>
    <w:rsid w:val="00804B1E"/>
    <w:rsid w:val="0082040C"/>
    <w:rsid w:val="00852DD9"/>
    <w:rsid w:val="00854F6A"/>
    <w:rsid w:val="008E5A22"/>
    <w:rsid w:val="009158F1"/>
    <w:rsid w:val="009C2EE8"/>
    <w:rsid w:val="009C42BB"/>
    <w:rsid w:val="009D2280"/>
    <w:rsid w:val="009E0792"/>
    <w:rsid w:val="009E77FF"/>
    <w:rsid w:val="00A23276"/>
    <w:rsid w:val="00A23636"/>
    <w:rsid w:val="00AB4DEC"/>
    <w:rsid w:val="00AE32F1"/>
    <w:rsid w:val="00C05443"/>
    <w:rsid w:val="00C0710E"/>
    <w:rsid w:val="00C14F2F"/>
    <w:rsid w:val="00C46F87"/>
    <w:rsid w:val="00C75AF5"/>
    <w:rsid w:val="00CA1464"/>
    <w:rsid w:val="00CC0B73"/>
    <w:rsid w:val="00CC3FA2"/>
    <w:rsid w:val="00CC7C09"/>
    <w:rsid w:val="00D17880"/>
    <w:rsid w:val="00D37AC9"/>
    <w:rsid w:val="00D45463"/>
    <w:rsid w:val="00DB39CE"/>
    <w:rsid w:val="00DD646F"/>
    <w:rsid w:val="00E01E11"/>
    <w:rsid w:val="00E11290"/>
    <w:rsid w:val="00E90A38"/>
    <w:rsid w:val="00EB3443"/>
    <w:rsid w:val="00ED5B27"/>
    <w:rsid w:val="00EE6A44"/>
    <w:rsid w:val="00EF790D"/>
    <w:rsid w:val="00F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7FCD-0F53-4227-95E7-51589033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7186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2022-09-12T11:00:00Z</dcterms:created>
  <dcterms:modified xsi:type="dcterms:W3CDTF">2022-09-12T11:00:00Z</dcterms:modified>
</cp:coreProperties>
</file>