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C26" w:rsidRDefault="00F70C26">
      <w:pPr>
        <w:pStyle w:val="Zkladntext"/>
        <w:ind w:left="0"/>
        <w:rPr>
          <w:rFonts w:ascii="Times New Roman"/>
        </w:rPr>
      </w:pPr>
    </w:p>
    <w:p w:rsidR="00F70C26" w:rsidRDefault="00F70C26">
      <w:pPr>
        <w:pStyle w:val="Zkladntext"/>
        <w:ind w:left="0"/>
        <w:rPr>
          <w:rFonts w:ascii="Times New Roman"/>
        </w:rPr>
      </w:pPr>
    </w:p>
    <w:p w:rsidR="00F70C26" w:rsidRDefault="00F70C26">
      <w:pPr>
        <w:pStyle w:val="Zkladntext"/>
        <w:spacing w:before="5"/>
        <w:ind w:left="0"/>
        <w:rPr>
          <w:rFonts w:ascii="Times New Roman"/>
          <w:sz w:val="29"/>
        </w:rPr>
      </w:pPr>
    </w:p>
    <w:p w:rsidR="00F70C26" w:rsidRDefault="006A117D">
      <w:pPr>
        <w:pStyle w:val="Nadpis1"/>
        <w:spacing w:before="1"/>
        <w:ind w:left="116" w:firstLine="0"/>
      </w:pPr>
      <w:r>
        <w:t>Smluvní</w:t>
      </w:r>
      <w:r>
        <w:rPr>
          <w:spacing w:val="-9"/>
        </w:rPr>
        <w:t xml:space="preserve"> </w:t>
      </w:r>
      <w:r>
        <w:rPr>
          <w:spacing w:val="-2"/>
        </w:rPr>
        <w:t>strany:</w:t>
      </w:r>
    </w:p>
    <w:p w:rsidR="00F70C26" w:rsidRDefault="006A117D">
      <w:pPr>
        <w:pStyle w:val="Nzev"/>
      </w:pPr>
      <w:r>
        <w:rPr>
          <w:b w:val="0"/>
        </w:rPr>
        <w:br w:type="column"/>
      </w:r>
      <w:r>
        <w:t>LICENČNÍ</w:t>
      </w:r>
      <w:r>
        <w:rPr>
          <w:spacing w:val="-3"/>
        </w:rPr>
        <w:t xml:space="preserve"> </w:t>
      </w:r>
      <w:r>
        <w:rPr>
          <w:spacing w:val="-2"/>
        </w:rPr>
        <w:t>SMLOUVA</w:t>
      </w:r>
    </w:p>
    <w:p w:rsidR="00F70C26" w:rsidRDefault="006A117D">
      <w:pPr>
        <w:spacing w:before="124"/>
        <w:ind w:left="116"/>
        <w:rPr>
          <w:b/>
          <w:sz w:val="20"/>
        </w:rPr>
      </w:pP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sml</w:t>
      </w:r>
      <w:proofErr w:type="spellEnd"/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VUT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012662/2022/00</w:t>
      </w:r>
    </w:p>
    <w:p w:rsidR="00F70C26" w:rsidRDefault="00F70C26">
      <w:pPr>
        <w:rPr>
          <w:sz w:val="20"/>
        </w:rPr>
        <w:sectPr w:rsidR="00F70C26">
          <w:type w:val="continuous"/>
          <w:pgSz w:w="11910" w:h="16840"/>
          <w:pgMar w:top="1500" w:right="1300" w:bottom="280" w:left="1300" w:header="708" w:footer="708" w:gutter="0"/>
          <w:cols w:num="2" w:space="708" w:equalWidth="0">
            <w:col w:w="1573" w:space="1786"/>
            <w:col w:w="5951"/>
          </w:cols>
        </w:sectPr>
      </w:pPr>
    </w:p>
    <w:p w:rsidR="00F70C26" w:rsidRDefault="00F70C26">
      <w:pPr>
        <w:pStyle w:val="Zkladntext"/>
        <w:ind w:left="0"/>
        <w:rPr>
          <w:b/>
          <w:sz w:val="20"/>
        </w:rPr>
      </w:pPr>
    </w:p>
    <w:p w:rsidR="00F70C26" w:rsidRDefault="00F70C26">
      <w:pPr>
        <w:pStyle w:val="Zkladntext"/>
        <w:spacing w:before="10"/>
        <w:ind w:left="0"/>
        <w:rPr>
          <w:b/>
          <w:sz w:val="16"/>
        </w:rPr>
      </w:pPr>
    </w:p>
    <w:p w:rsidR="00F70C26" w:rsidRDefault="006A117D">
      <w:pPr>
        <w:pStyle w:val="Nadpis1"/>
        <w:spacing w:before="57"/>
        <w:ind w:left="116" w:firstLine="0"/>
      </w:pPr>
      <w:r>
        <w:rPr>
          <w:smallCaps/>
        </w:rPr>
        <w:t>Vysoké</w:t>
      </w:r>
      <w:r>
        <w:rPr>
          <w:smallCaps/>
          <w:spacing w:val="-5"/>
        </w:rPr>
        <w:t xml:space="preserve"> </w:t>
      </w:r>
      <w:r>
        <w:rPr>
          <w:smallCaps/>
        </w:rPr>
        <w:t>učení</w:t>
      </w:r>
      <w:r>
        <w:rPr>
          <w:smallCaps/>
          <w:spacing w:val="-3"/>
        </w:rPr>
        <w:t xml:space="preserve"> </w:t>
      </w:r>
      <w:r>
        <w:rPr>
          <w:smallCaps/>
        </w:rPr>
        <w:t>technické</w:t>
      </w:r>
      <w:r>
        <w:rPr>
          <w:smallCaps/>
          <w:spacing w:val="-3"/>
        </w:rPr>
        <w:t xml:space="preserve"> </w:t>
      </w:r>
      <w:r>
        <w:rPr>
          <w:smallCaps/>
        </w:rPr>
        <w:t>v</w:t>
      </w:r>
      <w:r>
        <w:rPr>
          <w:smallCaps/>
          <w:spacing w:val="4"/>
        </w:rPr>
        <w:t xml:space="preserve"> </w:t>
      </w:r>
      <w:r>
        <w:rPr>
          <w:smallCaps/>
        </w:rPr>
        <w:t>Brně,</w:t>
      </w:r>
      <w:r>
        <w:rPr>
          <w:smallCaps/>
          <w:spacing w:val="-11"/>
        </w:rPr>
        <w:t xml:space="preserve"> </w:t>
      </w:r>
      <w:r>
        <w:rPr>
          <w:smallCaps/>
        </w:rPr>
        <w:t>Fakulta</w:t>
      </w:r>
      <w:r>
        <w:rPr>
          <w:smallCaps/>
          <w:spacing w:val="-5"/>
        </w:rPr>
        <w:t xml:space="preserve"> </w:t>
      </w:r>
      <w:r>
        <w:rPr>
          <w:smallCaps/>
        </w:rPr>
        <w:t>informačních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technologií</w:t>
      </w:r>
    </w:p>
    <w:p w:rsidR="00F70C26" w:rsidRDefault="006A117D">
      <w:pPr>
        <w:ind w:left="116"/>
        <w:rPr>
          <w:b/>
        </w:rPr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Antonínská</w:t>
      </w:r>
      <w:r>
        <w:rPr>
          <w:spacing w:val="-4"/>
        </w:rPr>
        <w:t xml:space="preserve"> </w:t>
      </w:r>
      <w:r>
        <w:t>548/1,</w:t>
      </w:r>
      <w:r>
        <w:rPr>
          <w:spacing w:val="-4"/>
        </w:rPr>
        <w:t xml:space="preserve"> </w:t>
      </w:r>
      <w:r>
        <w:t>Brno,</w:t>
      </w:r>
      <w:r>
        <w:rPr>
          <w:spacing w:val="-3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adrese:</w:t>
      </w:r>
      <w:r>
        <w:rPr>
          <w:b/>
          <w:spacing w:val="-7"/>
        </w:rPr>
        <w:t xml:space="preserve"> </w:t>
      </w:r>
      <w:r>
        <w:rPr>
          <w:b/>
        </w:rPr>
        <w:t>Božetěchova</w:t>
      </w:r>
      <w:r>
        <w:rPr>
          <w:b/>
          <w:spacing w:val="-5"/>
        </w:rPr>
        <w:t xml:space="preserve"> </w:t>
      </w:r>
      <w:r>
        <w:rPr>
          <w:b/>
        </w:rPr>
        <w:t>2,</w:t>
      </w:r>
      <w:r>
        <w:rPr>
          <w:b/>
          <w:spacing w:val="-6"/>
        </w:rPr>
        <w:t xml:space="preserve"> </w:t>
      </w:r>
      <w:r>
        <w:rPr>
          <w:b/>
        </w:rPr>
        <w:t>612</w:t>
      </w:r>
      <w:r>
        <w:rPr>
          <w:b/>
          <w:spacing w:val="-4"/>
        </w:rPr>
        <w:t xml:space="preserve"> </w:t>
      </w:r>
      <w:r>
        <w:rPr>
          <w:b/>
        </w:rPr>
        <w:t>00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Brno</w:t>
      </w:r>
    </w:p>
    <w:p w:rsidR="00F70C26" w:rsidRDefault="006A117D">
      <w:pPr>
        <w:pStyle w:val="Zkladntext"/>
        <w:ind w:left="116"/>
      </w:pPr>
      <w:r>
        <w:t>IČ:</w:t>
      </w:r>
      <w:r>
        <w:rPr>
          <w:spacing w:val="-3"/>
        </w:rPr>
        <w:t xml:space="preserve"> </w:t>
      </w:r>
      <w:r>
        <w:t>00216305,</w:t>
      </w:r>
      <w:r>
        <w:rPr>
          <w:spacing w:val="-4"/>
        </w:rPr>
        <w:t xml:space="preserve"> </w:t>
      </w:r>
      <w:r>
        <w:t>DIČ</w:t>
      </w:r>
      <w:r>
        <w:rPr>
          <w:spacing w:val="-2"/>
        </w:rPr>
        <w:t xml:space="preserve"> CZ00216305</w:t>
      </w:r>
    </w:p>
    <w:p w:rsidR="00F70C26" w:rsidRDefault="006A117D">
      <w:pPr>
        <w:pStyle w:val="Zkladntext"/>
        <w:spacing w:before="1"/>
        <w:ind w:left="116" w:right="1187"/>
      </w:pPr>
      <w:r>
        <w:t>zastoupené:</w:t>
      </w:r>
      <w:r>
        <w:rPr>
          <w:spacing w:val="-5"/>
        </w:rPr>
        <w:t xml:space="preserve"> </w:t>
      </w:r>
      <w:proofErr w:type="gramStart"/>
      <w:r>
        <w:t>Prof.</w:t>
      </w:r>
      <w:proofErr w:type="gramEnd"/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Pavlem</w:t>
      </w:r>
      <w:r>
        <w:rPr>
          <w:spacing w:val="-2"/>
        </w:rPr>
        <w:t xml:space="preserve"> </w:t>
      </w:r>
      <w:proofErr w:type="spellStart"/>
      <w:r>
        <w:t>Zemčíkem</w:t>
      </w:r>
      <w:proofErr w:type="spellEnd"/>
      <w:r>
        <w:t>,</w:t>
      </w:r>
      <w:r>
        <w:rPr>
          <w:spacing w:val="-3"/>
        </w:rPr>
        <w:t xml:space="preserve"> </w:t>
      </w:r>
      <w:r>
        <w:t>děkanem</w:t>
      </w:r>
      <w:r>
        <w:rPr>
          <w:spacing w:val="-2"/>
        </w:rPr>
        <w:t xml:space="preserve"> </w:t>
      </w:r>
      <w:r>
        <w:t>Fakulty</w:t>
      </w:r>
      <w:r>
        <w:rPr>
          <w:spacing w:val="-2"/>
        </w:rPr>
        <w:t xml:space="preserve"> </w:t>
      </w:r>
      <w:r>
        <w:t>informačních</w:t>
      </w:r>
      <w:r>
        <w:rPr>
          <w:spacing w:val="-4"/>
        </w:rPr>
        <w:t xml:space="preserve"> </w:t>
      </w:r>
      <w:r>
        <w:t>technologií na straně jedné („</w:t>
      </w:r>
      <w:r>
        <w:rPr>
          <w:b/>
          <w:i/>
        </w:rPr>
        <w:t>Poskytovatel“</w:t>
      </w:r>
      <w:r>
        <w:t>)</w:t>
      </w:r>
    </w:p>
    <w:p w:rsidR="00F70C26" w:rsidRDefault="00F70C26">
      <w:pPr>
        <w:pStyle w:val="Zkladntext"/>
        <w:ind w:left="0"/>
      </w:pPr>
    </w:p>
    <w:p w:rsidR="00F70C26" w:rsidRDefault="006A117D">
      <w:pPr>
        <w:pStyle w:val="Zkladntext"/>
        <w:ind w:left="116"/>
      </w:pPr>
      <w:r>
        <w:t>a</w:t>
      </w:r>
    </w:p>
    <w:p w:rsidR="00F70C26" w:rsidRDefault="006A117D">
      <w:pPr>
        <w:pStyle w:val="Nadpis1"/>
        <w:spacing w:before="1" w:line="268" w:lineRule="exact"/>
        <w:ind w:left="116" w:firstLine="0"/>
      </w:pPr>
      <w:proofErr w:type="spellStart"/>
      <w:r>
        <w:rPr>
          <w:smallCaps/>
        </w:rPr>
        <w:t>Flowmon</w:t>
      </w:r>
      <w:proofErr w:type="spellEnd"/>
      <w:r>
        <w:rPr>
          <w:smallCaps/>
          <w:spacing w:val="-9"/>
        </w:rPr>
        <w:t xml:space="preserve"> </w:t>
      </w:r>
      <w:proofErr w:type="spellStart"/>
      <w:r>
        <w:rPr>
          <w:smallCaps/>
        </w:rPr>
        <w:t>Networks</w:t>
      </w:r>
      <w:proofErr w:type="spellEnd"/>
      <w:r>
        <w:rPr>
          <w:smallCaps/>
        </w:rPr>
        <w:t>,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a.s.</w:t>
      </w:r>
    </w:p>
    <w:p w:rsidR="00F70C26" w:rsidRDefault="006A117D">
      <w:pPr>
        <w:pStyle w:val="Zkladntext"/>
        <w:ind w:left="116" w:right="4523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Škrobárenská</w:t>
      </w:r>
      <w:r>
        <w:rPr>
          <w:spacing w:val="-7"/>
        </w:rPr>
        <w:t xml:space="preserve"> </w:t>
      </w:r>
      <w:r>
        <w:t>511/5,</w:t>
      </w:r>
      <w:r>
        <w:rPr>
          <w:spacing w:val="-5"/>
        </w:rPr>
        <w:t xml:space="preserve"> </w:t>
      </w:r>
      <w:r>
        <w:t>Trnitá,</w:t>
      </w:r>
      <w:r>
        <w:rPr>
          <w:spacing w:val="-7"/>
        </w:rPr>
        <w:t xml:space="preserve"> </w:t>
      </w:r>
      <w:r>
        <w:t>617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Brno IČ: 27730450, DIČ CZ 27730450</w:t>
      </w:r>
    </w:p>
    <w:p w:rsidR="00F70C26" w:rsidRDefault="006A117D">
      <w:pPr>
        <w:pStyle w:val="Zkladntext"/>
        <w:ind w:left="116"/>
      </w:pPr>
      <w:r>
        <w:t>zapsána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Krajského</w:t>
      </w:r>
      <w:r>
        <w:rPr>
          <w:spacing w:val="-4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Brně,</w:t>
      </w:r>
      <w:r>
        <w:rPr>
          <w:spacing w:val="-3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5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rPr>
          <w:spacing w:val="-2"/>
        </w:rPr>
        <w:t>4906,</w:t>
      </w:r>
    </w:p>
    <w:p w:rsidR="00F70C26" w:rsidRDefault="006A117D">
      <w:pPr>
        <w:pStyle w:val="Zkladntext"/>
        <w:ind w:left="116"/>
      </w:pPr>
      <w:r>
        <w:t>zastoupená:</w:t>
      </w:r>
      <w:r>
        <w:rPr>
          <w:spacing w:val="-10"/>
        </w:rPr>
        <w:t xml:space="preserve"> </w:t>
      </w:r>
      <w:r>
        <w:t>Pavlem</w:t>
      </w:r>
      <w:r>
        <w:rPr>
          <w:spacing w:val="-7"/>
        </w:rPr>
        <w:t xml:space="preserve"> </w:t>
      </w:r>
      <w:r>
        <w:t>Minaříkem,</w:t>
      </w:r>
      <w:r>
        <w:rPr>
          <w:spacing w:val="-4"/>
        </w:rPr>
        <w:t xml:space="preserve"> </w:t>
      </w:r>
      <w:r>
        <w:t>členem</w:t>
      </w:r>
      <w:r>
        <w:rPr>
          <w:spacing w:val="-7"/>
        </w:rPr>
        <w:t xml:space="preserve"> </w:t>
      </w:r>
      <w:r>
        <w:t>představenstva</w:t>
      </w:r>
      <w:r>
        <w:rPr>
          <w:spacing w:val="-5"/>
        </w:rPr>
        <w:t xml:space="preserve"> </w:t>
      </w:r>
      <w:r>
        <w:t>(typ</w:t>
      </w:r>
      <w:r>
        <w:rPr>
          <w:spacing w:val="-6"/>
        </w:rPr>
        <w:t xml:space="preserve"> </w:t>
      </w:r>
      <w:r>
        <w:rPr>
          <w:spacing w:val="-5"/>
        </w:rPr>
        <w:t>A)</w:t>
      </w:r>
    </w:p>
    <w:p w:rsidR="00F70C26" w:rsidRDefault="006A117D">
      <w:pPr>
        <w:ind w:left="116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rPr>
          <w:spacing w:val="-2"/>
        </w:rPr>
        <w:t>(„</w:t>
      </w:r>
      <w:r>
        <w:rPr>
          <w:b/>
          <w:i/>
          <w:spacing w:val="-2"/>
        </w:rPr>
        <w:t>Nabyvatel</w:t>
      </w:r>
      <w:r>
        <w:rPr>
          <w:i/>
          <w:spacing w:val="-2"/>
        </w:rPr>
        <w:t>“</w:t>
      </w:r>
      <w:r>
        <w:rPr>
          <w:spacing w:val="-2"/>
        </w:rPr>
        <w:t>),</w:t>
      </w:r>
    </w:p>
    <w:p w:rsidR="00F70C26" w:rsidRDefault="00F70C26">
      <w:pPr>
        <w:pStyle w:val="Zkladntext"/>
        <w:ind w:left="0"/>
      </w:pPr>
    </w:p>
    <w:p w:rsidR="00F70C26" w:rsidRDefault="006A117D">
      <w:pPr>
        <w:ind w:left="116"/>
        <w:rPr>
          <w:b/>
          <w:i/>
        </w:rPr>
      </w:pPr>
      <w:r>
        <w:t>Poskytovatel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Nabyvatel</w:t>
      </w:r>
      <w:r>
        <w:rPr>
          <w:spacing w:val="14"/>
        </w:rPr>
        <w:t xml:space="preserve"> </w:t>
      </w:r>
      <w:r>
        <w:t>pak</w:t>
      </w:r>
      <w:r>
        <w:rPr>
          <w:spacing w:val="19"/>
        </w:rPr>
        <w:t xml:space="preserve"> </w:t>
      </w:r>
      <w:r>
        <w:t>společně</w:t>
      </w:r>
      <w:r>
        <w:rPr>
          <w:spacing w:val="16"/>
        </w:rPr>
        <w:t xml:space="preserve"> </w:t>
      </w:r>
      <w:r>
        <w:t>jako</w:t>
      </w:r>
      <w:r>
        <w:rPr>
          <w:spacing w:val="17"/>
        </w:rPr>
        <w:t xml:space="preserve"> </w:t>
      </w:r>
      <w:r>
        <w:t>„</w:t>
      </w:r>
      <w:r>
        <w:rPr>
          <w:b/>
          <w:i/>
        </w:rPr>
        <w:t>Smluvní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strany</w:t>
      </w:r>
      <w:r>
        <w:t>“,</w:t>
      </w:r>
      <w:r>
        <w:rPr>
          <w:spacing w:val="15"/>
        </w:rPr>
        <w:t xml:space="preserve"> </w:t>
      </w:r>
      <w:r>
        <w:t>nebo</w:t>
      </w:r>
      <w:r>
        <w:rPr>
          <w:spacing w:val="16"/>
        </w:rPr>
        <w:t xml:space="preserve"> </w:t>
      </w:r>
      <w:r>
        <w:t>každý</w:t>
      </w:r>
      <w:r>
        <w:rPr>
          <w:spacing w:val="18"/>
        </w:rPr>
        <w:t xml:space="preserve"> </w:t>
      </w:r>
      <w:r>
        <w:t>jednotlivě</w:t>
      </w:r>
      <w:r>
        <w:rPr>
          <w:spacing w:val="18"/>
        </w:rPr>
        <w:t xml:space="preserve"> </w:t>
      </w:r>
      <w:r>
        <w:t>jako</w:t>
      </w:r>
      <w:r>
        <w:rPr>
          <w:spacing w:val="16"/>
        </w:rPr>
        <w:t xml:space="preserve"> </w:t>
      </w:r>
      <w:r>
        <w:rPr>
          <w:i/>
          <w:spacing w:val="-2"/>
        </w:rPr>
        <w:t>„</w:t>
      </w:r>
      <w:r>
        <w:rPr>
          <w:b/>
          <w:i/>
          <w:spacing w:val="-2"/>
        </w:rPr>
        <w:t>Smluvní</w:t>
      </w:r>
    </w:p>
    <w:p w:rsidR="00F70C26" w:rsidRDefault="006A117D">
      <w:pPr>
        <w:ind w:left="116"/>
      </w:pPr>
      <w:r>
        <w:rPr>
          <w:b/>
          <w:i/>
          <w:spacing w:val="-2"/>
        </w:rPr>
        <w:t>strana</w:t>
      </w:r>
      <w:r>
        <w:rPr>
          <w:i/>
          <w:spacing w:val="-2"/>
        </w:rPr>
        <w:t>“</w:t>
      </w:r>
      <w:r>
        <w:rPr>
          <w:spacing w:val="-2"/>
        </w:rPr>
        <w:t>,</w:t>
      </w:r>
    </w:p>
    <w:p w:rsidR="00F70C26" w:rsidRDefault="00F70C26">
      <w:pPr>
        <w:pStyle w:val="Zkladntext"/>
        <w:spacing w:before="11"/>
        <w:ind w:left="0"/>
        <w:rPr>
          <w:sz w:val="31"/>
        </w:rPr>
      </w:pPr>
    </w:p>
    <w:p w:rsidR="00F70C26" w:rsidRDefault="006A117D">
      <w:pPr>
        <w:pStyle w:val="Zkladntext"/>
        <w:ind w:left="116" w:right="111"/>
        <w:jc w:val="both"/>
      </w:pPr>
      <w:r>
        <w:t xml:space="preserve">uzavřely níže uvedeného dne, měsíce a roku ve smyslu </w:t>
      </w:r>
      <w:proofErr w:type="spellStart"/>
      <w:r>
        <w:t>ust</w:t>
      </w:r>
      <w:proofErr w:type="spellEnd"/>
      <w:r>
        <w:t xml:space="preserve">. 2358 a násl. a </w:t>
      </w:r>
      <w:proofErr w:type="spellStart"/>
      <w:r>
        <w:t>ust</w:t>
      </w:r>
      <w:proofErr w:type="spellEnd"/>
      <w:r>
        <w:t>. 1746 odst. 2 zákona č. 89/2012 Sb.,</w:t>
      </w:r>
      <w:r>
        <w:rPr>
          <w:spacing w:val="-2"/>
        </w:rPr>
        <w:t xml:space="preserve"> </w:t>
      </w:r>
      <w:r>
        <w:t>občanský zákoník,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 pozdějších</w:t>
      </w:r>
      <w:r>
        <w:rPr>
          <w:spacing w:val="-1"/>
        </w:rPr>
        <w:t xml:space="preserve"> </w:t>
      </w:r>
      <w:r>
        <w:t>předpisů, 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2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65 a násl.</w:t>
      </w:r>
      <w:r>
        <w:rPr>
          <w:spacing w:val="-2"/>
        </w:rPr>
        <w:t xml:space="preserve"> </w:t>
      </w:r>
      <w:r>
        <w:t>zákona č. č. 121/2000 Sb., zákona o právu auto</w:t>
      </w:r>
      <w:r>
        <w:t>rském, o právech souvisejících s právem autorským a o změně některých zákonů (autorský zákon), tuto licenční smlouvu (</w:t>
      </w:r>
      <w:r>
        <w:rPr>
          <w:b/>
        </w:rPr>
        <w:t>„</w:t>
      </w:r>
      <w:r>
        <w:rPr>
          <w:b/>
          <w:i/>
        </w:rPr>
        <w:t>Smlouva</w:t>
      </w:r>
      <w:r>
        <w:rPr>
          <w:b/>
        </w:rPr>
        <w:t>“</w:t>
      </w:r>
      <w:r>
        <w:t>):</w:t>
      </w:r>
    </w:p>
    <w:p w:rsidR="00F70C26" w:rsidRDefault="00F70C26">
      <w:pPr>
        <w:pStyle w:val="Zkladntext"/>
        <w:ind w:left="0"/>
      </w:pPr>
    </w:p>
    <w:p w:rsidR="00F70C26" w:rsidRDefault="00F70C26">
      <w:pPr>
        <w:pStyle w:val="Zkladntext"/>
        <w:spacing w:before="7"/>
        <w:ind w:left="0"/>
        <w:rPr>
          <w:sz w:val="19"/>
        </w:rPr>
      </w:pPr>
    </w:p>
    <w:p w:rsidR="00F70C26" w:rsidRDefault="006A117D">
      <w:pPr>
        <w:pStyle w:val="Nadpis1"/>
        <w:ind w:left="4147" w:right="4146" w:firstLine="0"/>
        <w:jc w:val="center"/>
      </w:pPr>
      <w:r>
        <w:rPr>
          <w:spacing w:val="-2"/>
        </w:rPr>
        <w:t>Preambule</w:t>
      </w:r>
    </w:p>
    <w:p w:rsidR="00F70C26" w:rsidRDefault="006A117D">
      <w:pPr>
        <w:pStyle w:val="Zkladntext"/>
        <w:spacing w:before="121"/>
        <w:ind w:left="116" w:right="110"/>
        <w:jc w:val="both"/>
      </w:pP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vzájemné</w:t>
      </w:r>
      <w:r>
        <w:rPr>
          <w:spacing w:val="-6"/>
        </w:rPr>
        <w:t xml:space="preserve"> </w:t>
      </w:r>
      <w:r>
        <w:t>spolupráce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oblasti</w:t>
      </w:r>
      <w:r>
        <w:rPr>
          <w:spacing w:val="-7"/>
        </w:rPr>
        <w:t xml:space="preserve"> </w:t>
      </w:r>
      <w:r>
        <w:t>výzkumu,</w:t>
      </w:r>
      <w:r>
        <w:rPr>
          <w:spacing w:val="-7"/>
        </w:rPr>
        <w:t xml:space="preserve"> </w:t>
      </w:r>
      <w:r>
        <w:t>vývoje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inovací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 xml:space="preserve">uzavřít tuto licenční smlouvu týkající se užívání výsledků výzkumu a vývoje, jak je vymezeno dále v této </w:t>
      </w:r>
      <w:r>
        <w:rPr>
          <w:spacing w:val="-2"/>
        </w:rPr>
        <w:t>Smlouvě.</w:t>
      </w:r>
    </w:p>
    <w:p w:rsidR="00F70C26" w:rsidRDefault="00F70C26">
      <w:pPr>
        <w:pStyle w:val="Zkladntext"/>
        <w:ind w:left="0"/>
      </w:pPr>
    </w:p>
    <w:p w:rsidR="00F70C26" w:rsidRDefault="00F70C26">
      <w:pPr>
        <w:pStyle w:val="Zkladntext"/>
        <w:spacing w:before="4"/>
        <w:ind w:left="0"/>
        <w:rPr>
          <w:sz w:val="17"/>
        </w:rPr>
      </w:pPr>
    </w:p>
    <w:p w:rsidR="00F70C26" w:rsidRDefault="006A117D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Předmět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Smlouvy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18"/>
        <w:ind w:right="109"/>
        <w:jc w:val="both"/>
      </w:pPr>
      <w:r>
        <w:t>Předmětem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licence</w:t>
      </w:r>
      <w:r>
        <w:rPr>
          <w:spacing w:val="-11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také</w:t>
      </w:r>
      <w:r>
        <w:rPr>
          <w:spacing w:val="-11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„</w:t>
      </w:r>
      <w:r>
        <w:rPr>
          <w:b/>
          <w:i/>
        </w:rPr>
        <w:t>Licence</w:t>
      </w:r>
      <w:r>
        <w:t>“)</w:t>
      </w:r>
      <w:r>
        <w:rPr>
          <w:spacing w:val="-11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softwarovému produktu s</w:t>
      </w:r>
      <w:r>
        <w:rPr>
          <w:spacing w:val="-2"/>
        </w:rPr>
        <w:t xml:space="preserve"> </w:t>
      </w:r>
      <w:r>
        <w:t>názvem „Softwarová knihovnu detekčních algoritmů ICS“, který vznikl v rámci dílčího</w:t>
      </w:r>
      <w:r>
        <w:rPr>
          <w:spacing w:val="-6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názvem</w:t>
      </w:r>
      <w:r>
        <w:rPr>
          <w:spacing w:val="-9"/>
        </w:rPr>
        <w:t xml:space="preserve"> </w:t>
      </w:r>
      <w:r>
        <w:t>„Bezpečnostní</w:t>
      </w:r>
      <w:r>
        <w:rPr>
          <w:spacing w:val="-8"/>
        </w:rPr>
        <w:t xml:space="preserve"> </w:t>
      </w:r>
      <w:r>
        <w:t>monitorování</w:t>
      </w:r>
      <w:r>
        <w:rPr>
          <w:spacing w:val="-9"/>
        </w:rPr>
        <w:t xml:space="preserve"> </w:t>
      </w:r>
      <w:r>
        <w:t>řídící</w:t>
      </w:r>
      <w:r>
        <w:rPr>
          <w:spacing w:val="-8"/>
        </w:rPr>
        <w:t xml:space="preserve"> </w:t>
      </w:r>
      <w:r>
        <w:t>komunikace</w:t>
      </w:r>
      <w:r>
        <w:rPr>
          <w:spacing w:val="-7"/>
        </w:rPr>
        <w:t xml:space="preserve"> </w:t>
      </w:r>
      <w:r>
        <w:t>ICS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energetických sítích</w:t>
      </w:r>
      <w:r>
        <w:rPr>
          <w:spacing w:val="-4"/>
        </w:rPr>
        <w:t xml:space="preserve"> </w:t>
      </w:r>
      <w:r>
        <w:t>(BONNET)“</w:t>
      </w:r>
      <w:r>
        <w:rPr>
          <w:spacing w:val="-2"/>
        </w:rPr>
        <w:t xml:space="preserve"> </w:t>
      </w:r>
      <w:r>
        <w:t>podpořeného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Bezpečnostního</w:t>
      </w:r>
      <w:r>
        <w:rPr>
          <w:spacing w:val="-4"/>
        </w:rPr>
        <w:t xml:space="preserve"> </w:t>
      </w:r>
      <w:r>
        <w:t>výzkumu</w:t>
      </w:r>
      <w:r>
        <w:rPr>
          <w:spacing w:val="-3"/>
        </w:rPr>
        <w:t xml:space="preserve"> </w:t>
      </w:r>
      <w:r>
        <w:t>ČR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6"/>
        </w:rPr>
        <w:t xml:space="preserve"> </w:t>
      </w:r>
      <w:r>
        <w:t>2015-2022 ministerstvem vnitra ČR (dále také jako „</w:t>
      </w:r>
      <w:r>
        <w:rPr>
          <w:b/>
          <w:i/>
        </w:rPr>
        <w:t>Software</w:t>
      </w:r>
      <w:r>
        <w:t>“). Software je výhradním vlastnictvím Poskytovatele, je počítačovým programem a zahrnuje-li i práva pořizovatele databáze, je součástí poskytnuté licence i právo k užití databáze. Předmětem Smlouv</w:t>
      </w:r>
      <w:r>
        <w:t xml:space="preserve">y je zároveň povinnost Nabyvatel zaplatit Poskytovateli za poskytnutou Licenci odměnu dle čl. </w:t>
      </w:r>
      <w:hyperlink w:anchor="_bookmark0" w:history="1">
        <w:r>
          <w:t>4.1.</w:t>
        </w:r>
      </w:hyperlink>
      <w:r>
        <w:t xml:space="preserve"> této Smlouvy (</w:t>
      </w:r>
      <w:r>
        <w:rPr>
          <w:i/>
        </w:rPr>
        <w:t>„</w:t>
      </w:r>
      <w:r>
        <w:rPr>
          <w:b/>
          <w:i/>
        </w:rPr>
        <w:t>Odměna</w:t>
      </w:r>
      <w:r>
        <w:rPr>
          <w:i/>
        </w:rPr>
        <w:t>“</w:t>
      </w:r>
      <w:r>
        <w:t>).</w:t>
      </w:r>
    </w:p>
    <w:p w:rsidR="00F70C26" w:rsidRDefault="00F70C26">
      <w:pPr>
        <w:pStyle w:val="Zkladntext"/>
        <w:ind w:left="0"/>
      </w:pPr>
    </w:p>
    <w:p w:rsidR="00F70C26" w:rsidRDefault="00F70C26">
      <w:pPr>
        <w:pStyle w:val="Zkladntext"/>
        <w:spacing w:before="7"/>
        <w:ind w:left="0"/>
        <w:rPr>
          <w:sz w:val="17"/>
        </w:rPr>
      </w:pPr>
    </w:p>
    <w:p w:rsidR="00F70C26" w:rsidRDefault="006A117D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Práva</w:t>
      </w:r>
      <w:r>
        <w:rPr>
          <w:smallCaps/>
          <w:spacing w:val="-3"/>
        </w:rPr>
        <w:t xml:space="preserve"> </w:t>
      </w:r>
      <w:r>
        <w:rPr>
          <w:smallCaps/>
        </w:rPr>
        <w:t>a</w:t>
      </w:r>
      <w:r>
        <w:rPr>
          <w:smallCaps/>
          <w:spacing w:val="-4"/>
        </w:rPr>
        <w:t xml:space="preserve"> </w:t>
      </w:r>
      <w:r>
        <w:rPr>
          <w:smallCaps/>
        </w:rPr>
        <w:t>povinnosti</w:t>
      </w:r>
      <w:r>
        <w:rPr>
          <w:smallCaps/>
          <w:spacing w:val="-4"/>
        </w:rPr>
        <w:t xml:space="preserve"> </w:t>
      </w:r>
      <w:r>
        <w:rPr>
          <w:smallCaps/>
        </w:rPr>
        <w:t>Smluvních</w:t>
      </w:r>
      <w:r>
        <w:rPr>
          <w:smallCaps/>
          <w:spacing w:val="-3"/>
        </w:rPr>
        <w:t xml:space="preserve"> </w:t>
      </w:r>
      <w:r>
        <w:rPr>
          <w:smallCaps/>
          <w:spacing w:val="-4"/>
        </w:rPr>
        <w:t>stran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18"/>
        <w:ind w:right="109"/>
        <w:jc w:val="both"/>
      </w:pPr>
      <w:r>
        <w:t>Poskytovatel se zavazuje Nabyvateli Software poskytnout, a to nej</w:t>
      </w:r>
      <w:r>
        <w:t>později do dvou týdnů</w:t>
      </w:r>
      <w:r>
        <w:rPr>
          <w:spacing w:val="-1"/>
        </w:rPr>
        <w:t xml:space="preserve"> </w:t>
      </w:r>
      <w:r>
        <w:t>od podpisu</w:t>
      </w:r>
      <w:r>
        <w:rPr>
          <w:spacing w:val="25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t>Smlouvy.</w:t>
      </w:r>
      <w:r>
        <w:rPr>
          <w:spacing w:val="27"/>
        </w:rPr>
        <w:t xml:space="preserve"> </w:t>
      </w:r>
      <w:r>
        <w:t>Software</w:t>
      </w:r>
      <w:r>
        <w:rPr>
          <w:spacing w:val="25"/>
        </w:rPr>
        <w:t xml:space="preserve"> </w:t>
      </w:r>
      <w:r>
        <w:t>bude</w:t>
      </w:r>
      <w:r>
        <w:rPr>
          <w:spacing w:val="27"/>
        </w:rPr>
        <w:t xml:space="preserve"> </w:t>
      </w:r>
      <w:r>
        <w:t>Nabyvateli</w:t>
      </w:r>
      <w:r>
        <w:rPr>
          <w:spacing w:val="26"/>
        </w:rPr>
        <w:t xml:space="preserve"> </w:t>
      </w:r>
      <w:r>
        <w:t>předán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disku</w:t>
      </w:r>
      <w:r>
        <w:rPr>
          <w:spacing w:val="23"/>
        </w:rPr>
        <w:t xml:space="preserve"> </w:t>
      </w:r>
      <w:r>
        <w:t>CD.</w:t>
      </w:r>
      <w:r>
        <w:rPr>
          <w:spacing w:val="2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prodlení</w:t>
      </w:r>
    </w:p>
    <w:p w:rsidR="00F70C26" w:rsidRDefault="00F70C26">
      <w:pPr>
        <w:jc w:val="both"/>
        <w:sectPr w:rsidR="00F70C26">
          <w:type w:val="continuous"/>
          <w:pgSz w:w="11910" w:h="16840"/>
          <w:pgMar w:top="1500" w:right="1300" w:bottom="280" w:left="1300" w:header="708" w:footer="708" w:gutter="0"/>
          <w:cols w:space="708"/>
        </w:sectPr>
      </w:pPr>
    </w:p>
    <w:p w:rsidR="00F70C26" w:rsidRDefault="006A117D">
      <w:pPr>
        <w:pStyle w:val="Zkladntext"/>
        <w:spacing w:before="37"/>
        <w:jc w:val="both"/>
      </w:pPr>
      <w:r>
        <w:lastRenderedPageBreak/>
        <w:t>Poskytovatele</w:t>
      </w:r>
      <w:r>
        <w:rPr>
          <w:spacing w:val="7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poskytnutím</w:t>
      </w:r>
      <w:r>
        <w:rPr>
          <w:spacing w:val="77"/>
        </w:rPr>
        <w:t xml:space="preserve"> </w:t>
      </w:r>
      <w:r>
        <w:t>Software</w:t>
      </w:r>
      <w:r>
        <w:rPr>
          <w:spacing w:val="75"/>
        </w:rPr>
        <w:t xml:space="preserve"> </w:t>
      </w:r>
      <w:r>
        <w:t>Nabyvateli</w:t>
      </w:r>
      <w:r>
        <w:rPr>
          <w:spacing w:val="73"/>
        </w:rPr>
        <w:t xml:space="preserve"> </w:t>
      </w:r>
      <w:r>
        <w:t>je</w:t>
      </w:r>
      <w:r>
        <w:rPr>
          <w:spacing w:val="77"/>
        </w:rPr>
        <w:t xml:space="preserve"> </w:t>
      </w:r>
      <w:r>
        <w:t>Nabyvatel</w:t>
      </w:r>
      <w:r>
        <w:rPr>
          <w:spacing w:val="74"/>
        </w:rPr>
        <w:t xml:space="preserve"> </w:t>
      </w:r>
      <w:r>
        <w:t>oprávněn</w:t>
      </w:r>
      <w:r>
        <w:rPr>
          <w:spacing w:val="73"/>
        </w:rPr>
        <w:t xml:space="preserve"> </w:t>
      </w:r>
      <w:r>
        <w:t>od</w:t>
      </w:r>
      <w:r>
        <w:rPr>
          <w:spacing w:val="76"/>
        </w:rPr>
        <w:t xml:space="preserve"> </w:t>
      </w:r>
      <w:r>
        <w:rPr>
          <w:spacing w:val="-2"/>
        </w:rPr>
        <w:t>Smlouvy</w:t>
      </w:r>
    </w:p>
    <w:p w:rsidR="00F70C26" w:rsidRDefault="006A117D">
      <w:pPr>
        <w:pStyle w:val="Zkladntext"/>
        <w:jc w:val="both"/>
      </w:pPr>
      <w:r>
        <w:t>odstoupit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účinky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počátku.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09"/>
        <w:jc w:val="both"/>
      </w:pPr>
      <w:r>
        <w:t xml:space="preserve">Nabyvatel se zavazuje Software nerozšiřovat, nereprodukovat či nezpřístupnit třetí straně, ledaže se jedná o případy uvedení v čl. 3.2. a 3.3. této Smlouvy. Nabyvatel se zavazuje přijmout přiměřená </w:t>
      </w:r>
      <w:proofErr w:type="spellStart"/>
      <w:r>
        <w:t>technicko-organizační</w:t>
      </w:r>
      <w:proofErr w:type="spellEnd"/>
      <w:r>
        <w:t xml:space="preserve"> opatření za účelem ochrany před neop</w:t>
      </w:r>
      <w:r>
        <w:t>rávněným únikem informací v souvislosti se Software.</w:t>
      </w:r>
    </w:p>
    <w:p w:rsidR="00F70C26" w:rsidRDefault="00F70C26">
      <w:pPr>
        <w:pStyle w:val="Zkladntext"/>
        <w:ind w:left="0"/>
      </w:pPr>
    </w:p>
    <w:p w:rsidR="00F70C26" w:rsidRDefault="00F70C26">
      <w:pPr>
        <w:pStyle w:val="Zkladntext"/>
        <w:spacing w:before="4"/>
        <w:ind w:left="0"/>
        <w:rPr>
          <w:sz w:val="17"/>
        </w:rPr>
      </w:pPr>
    </w:p>
    <w:p w:rsidR="00F70C26" w:rsidRDefault="006A117D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Podmínky</w:t>
      </w:r>
      <w:r>
        <w:rPr>
          <w:smallCaps/>
          <w:spacing w:val="-3"/>
        </w:rPr>
        <w:t xml:space="preserve"> </w:t>
      </w:r>
      <w:r>
        <w:rPr>
          <w:smallCaps/>
        </w:rPr>
        <w:t>a</w:t>
      </w:r>
      <w:r>
        <w:rPr>
          <w:smallCaps/>
          <w:spacing w:val="-3"/>
        </w:rPr>
        <w:t xml:space="preserve"> </w:t>
      </w:r>
      <w:r>
        <w:rPr>
          <w:smallCaps/>
        </w:rPr>
        <w:t>rozsah</w:t>
      </w:r>
      <w:r>
        <w:rPr>
          <w:smallCaps/>
          <w:spacing w:val="-2"/>
        </w:rPr>
        <w:t xml:space="preserve"> Licence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8"/>
          <w:tab w:val="left" w:pos="969"/>
        </w:tabs>
        <w:spacing w:before="121"/>
        <w:ind w:hanging="853"/>
      </w:pPr>
      <w:r>
        <w:t>Poskytovatel</w:t>
      </w:r>
      <w:r>
        <w:rPr>
          <w:spacing w:val="-7"/>
        </w:rPr>
        <w:t xml:space="preserve"> </w:t>
      </w:r>
      <w:r>
        <w:t>poskytuje</w:t>
      </w:r>
      <w:r>
        <w:rPr>
          <w:spacing w:val="-6"/>
        </w:rPr>
        <w:t xml:space="preserve"> </w:t>
      </w:r>
      <w:r>
        <w:t>Nabyvateli</w:t>
      </w:r>
      <w:r>
        <w:rPr>
          <w:spacing w:val="-6"/>
        </w:rPr>
        <w:t xml:space="preserve"> </w:t>
      </w:r>
      <w:r>
        <w:t>Licenci</w:t>
      </w:r>
      <w:r>
        <w:rPr>
          <w:spacing w:val="-6"/>
        </w:rPr>
        <w:t xml:space="preserve"> </w:t>
      </w:r>
      <w:r>
        <w:rPr>
          <w:spacing w:val="-4"/>
        </w:rPr>
        <w:t>jako</w:t>
      </w:r>
    </w:p>
    <w:p w:rsidR="00F70C26" w:rsidRDefault="006A117D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</w:pPr>
      <w:r>
        <w:rPr>
          <w:spacing w:val="-2"/>
        </w:rPr>
        <w:t>nevýhradní,</w:t>
      </w:r>
    </w:p>
    <w:p w:rsidR="00F70C26" w:rsidRDefault="006A117D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  <w:spacing w:before="118"/>
      </w:pPr>
      <w:r>
        <w:t>bez</w:t>
      </w:r>
      <w:r>
        <w:rPr>
          <w:spacing w:val="-3"/>
        </w:rPr>
        <w:t xml:space="preserve"> </w:t>
      </w:r>
      <w:r>
        <w:t>územního</w:t>
      </w:r>
      <w:r>
        <w:rPr>
          <w:spacing w:val="-4"/>
        </w:rPr>
        <w:t xml:space="preserve"> </w:t>
      </w:r>
      <w:r>
        <w:rPr>
          <w:spacing w:val="-2"/>
        </w:rPr>
        <w:t>omezení,</w:t>
      </w:r>
    </w:p>
    <w:p w:rsidR="00F70C26" w:rsidRDefault="006A117D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  <w:spacing w:before="121"/>
      </w:pPr>
      <w:r>
        <w:t>bez</w:t>
      </w:r>
      <w:r>
        <w:rPr>
          <w:spacing w:val="-6"/>
        </w:rPr>
        <w:t xml:space="preserve"> </w:t>
      </w:r>
      <w:r>
        <w:t>množstevního</w:t>
      </w:r>
      <w:r>
        <w:rPr>
          <w:spacing w:val="-5"/>
        </w:rPr>
        <w:t xml:space="preserve"> </w:t>
      </w:r>
      <w:r>
        <w:rPr>
          <w:spacing w:val="-2"/>
        </w:rPr>
        <w:t>omezení,</w:t>
      </w:r>
    </w:p>
    <w:p w:rsidR="00F70C26" w:rsidRDefault="006A117D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</w:pPr>
      <w:r>
        <w:t>bez</w:t>
      </w:r>
      <w:r>
        <w:rPr>
          <w:spacing w:val="13"/>
        </w:rPr>
        <w:t xml:space="preserve"> </w:t>
      </w:r>
      <w:r>
        <w:t>omezení</w:t>
      </w:r>
      <w:r>
        <w:rPr>
          <w:spacing w:val="16"/>
        </w:rPr>
        <w:t xml:space="preserve"> </w:t>
      </w:r>
      <w:r>
        <w:t>jakéhokoli</w:t>
      </w:r>
      <w:r>
        <w:rPr>
          <w:spacing w:val="12"/>
        </w:rPr>
        <w:t xml:space="preserve"> </w:t>
      </w:r>
      <w:r>
        <w:t>způsobu</w:t>
      </w:r>
      <w:r>
        <w:rPr>
          <w:spacing w:val="15"/>
        </w:rPr>
        <w:t xml:space="preserve"> </w:t>
      </w:r>
      <w:r>
        <w:t>užití</w:t>
      </w:r>
      <w:r>
        <w:rPr>
          <w:spacing w:val="16"/>
        </w:rPr>
        <w:t xml:space="preserve"> </w:t>
      </w:r>
      <w:r>
        <w:t>(tj.</w:t>
      </w:r>
      <w:r>
        <w:rPr>
          <w:spacing w:val="15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t>užití</w:t>
      </w:r>
      <w:r>
        <w:rPr>
          <w:spacing w:val="13"/>
        </w:rPr>
        <w:t xml:space="preserve"> </w:t>
      </w:r>
      <w:r>
        <w:t>všemi</w:t>
      </w:r>
      <w:r>
        <w:rPr>
          <w:spacing w:val="13"/>
        </w:rPr>
        <w:t xml:space="preserve"> </w:t>
      </w:r>
      <w:r>
        <w:t>známými</w:t>
      </w:r>
      <w:r>
        <w:rPr>
          <w:spacing w:val="13"/>
        </w:rPr>
        <w:t xml:space="preserve"> </w:t>
      </w:r>
      <w:r>
        <w:t>způsoby</w:t>
      </w:r>
      <w:r>
        <w:rPr>
          <w:spacing w:val="15"/>
        </w:rPr>
        <w:t xml:space="preserve"> </w:t>
      </w:r>
      <w:r>
        <w:rPr>
          <w:spacing w:val="-2"/>
        </w:rPr>
        <w:t>užití),</w:t>
      </w:r>
    </w:p>
    <w:p w:rsidR="00F70C26" w:rsidRDefault="006A117D">
      <w:pPr>
        <w:pStyle w:val="Zkladntext"/>
        <w:ind w:left="1818"/>
      </w:pPr>
      <w:r>
        <w:t>s</w:t>
      </w:r>
      <w:r>
        <w:rPr>
          <w:spacing w:val="-5"/>
        </w:rPr>
        <w:t xml:space="preserve"> </w:t>
      </w:r>
      <w:r>
        <w:t>výjimkou</w:t>
      </w:r>
      <w:r>
        <w:rPr>
          <w:spacing w:val="-4"/>
        </w:rPr>
        <w:t xml:space="preserve"> </w:t>
      </w:r>
      <w:r>
        <w:t>omezení</w:t>
      </w:r>
      <w:r>
        <w:rPr>
          <w:spacing w:val="-3"/>
        </w:rPr>
        <w:t xml:space="preserve"> </w:t>
      </w:r>
      <w:r>
        <w:t>daných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3.3</w:t>
      </w:r>
      <w:r>
        <w:rPr>
          <w:spacing w:val="-3"/>
        </w:rPr>
        <w:t xml:space="preserve"> </w:t>
      </w:r>
      <w:r>
        <w:t>věta</w:t>
      </w:r>
      <w:r>
        <w:rPr>
          <w:spacing w:val="-3"/>
        </w:rPr>
        <w:t xml:space="preserve"> </w:t>
      </w:r>
      <w:r>
        <w:t>první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Smlouvy,</w:t>
      </w:r>
    </w:p>
    <w:p w:rsidR="00F70C26" w:rsidRDefault="006A117D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</w:pP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majetkových</w:t>
      </w:r>
      <w:r>
        <w:rPr>
          <w:spacing w:val="-5"/>
        </w:rPr>
        <w:t xml:space="preserve"> </w:t>
      </w:r>
      <w:r>
        <w:t>(autorských</w:t>
      </w:r>
      <w:r>
        <w:rPr>
          <w:spacing w:val="-6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jiných)</w:t>
      </w:r>
      <w:r>
        <w:rPr>
          <w:spacing w:val="-4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 xml:space="preserve">k </w:t>
      </w:r>
      <w:r>
        <w:rPr>
          <w:spacing w:val="-2"/>
        </w:rPr>
        <w:t>Software.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1"/>
        <w:jc w:val="both"/>
      </w:pPr>
      <w:r>
        <w:t>Nabyvatel je oprávněn Software měnit, upravovat, zpracovávat, vytvářet odvozená díla, překládat, spojovat s</w:t>
      </w:r>
      <w:r>
        <w:rPr>
          <w:spacing w:val="-1"/>
        </w:rPr>
        <w:t xml:space="preserve"> </w:t>
      </w:r>
      <w:r>
        <w:t>jinými díly a materiály, stejně jako k</w:t>
      </w:r>
      <w:r>
        <w:rPr>
          <w:spacing w:val="-4"/>
        </w:rPr>
        <w:t xml:space="preserve"> </w:t>
      </w:r>
      <w:r>
        <w:t>veškerým dalším jednáním a úpravám v souladu s účelem této Smlouvy.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right="110"/>
        <w:jc w:val="both"/>
      </w:pPr>
      <w:r>
        <w:t>Nabyvatel</w:t>
      </w:r>
      <w:r>
        <w:rPr>
          <w:spacing w:val="40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třetím</w:t>
      </w:r>
      <w:r>
        <w:rPr>
          <w:spacing w:val="40"/>
        </w:rPr>
        <w:t xml:space="preserve"> </w:t>
      </w:r>
      <w:r>
        <w:t>osobám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užít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samostatně</w:t>
      </w:r>
      <w:r>
        <w:rPr>
          <w:spacing w:val="40"/>
        </w:rPr>
        <w:t xml:space="preserve"> </w:t>
      </w:r>
      <w:r>
        <w:t>a v</w:t>
      </w:r>
      <w:r>
        <w:rPr>
          <w:spacing w:val="-1"/>
        </w:rPr>
        <w:t xml:space="preserve"> </w:t>
      </w:r>
      <w:r>
        <w:t>původní podobě poskytnuté od Poskytovatele (podlicence). Bez ohle</w:t>
      </w:r>
      <w:r>
        <w:t>du na další omezení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 Smlouvě je však Nabyvatel oprávněn v neomezeném rozsahu nabízet, distribuovat a prodávat třetím osobám počítačové programy a databáze (obecně též softwarová řešení), výrobky nebo služby založené na Software (včetně poskytnutí prá</w:t>
      </w:r>
      <w:r>
        <w:t>va užít takové počítačové programy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databáze</w:t>
      </w:r>
      <w:r>
        <w:rPr>
          <w:spacing w:val="-4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softwarových</w:t>
      </w:r>
      <w:r>
        <w:rPr>
          <w:spacing w:val="-5"/>
        </w:rPr>
        <w:t xml:space="preserve"> </w:t>
      </w:r>
      <w:r>
        <w:t>řešení,</w:t>
      </w:r>
      <w:r>
        <w:rPr>
          <w:spacing w:val="-4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výrobky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služby,</w:t>
      </w:r>
      <w:r>
        <w:rPr>
          <w:spacing w:val="-6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oprávnění Nabyvatele k takovýmto výrobkům nebo službám udělit jakoukoli licenci třetím osobám).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right="114"/>
        <w:jc w:val="both"/>
      </w:pPr>
      <w:r>
        <w:t>Poskytovatel výslovně opravňuje Nabyvatele k poskytnu</w:t>
      </w:r>
      <w:r>
        <w:t>tí oprávnění ke zdrojovému kódu softwarového řešení, založeného na Software, třetím stranám jako institutu zajištění dlouhodobého</w:t>
      </w:r>
      <w:r>
        <w:rPr>
          <w:spacing w:val="-1"/>
        </w:rPr>
        <w:t xml:space="preserve"> </w:t>
      </w:r>
      <w:r>
        <w:t>obchodního vztahu, přičemž zpřístupnění zdrojového</w:t>
      </w:r>
      <w:r>
        <w:rPr>
          <w:spacing w:val="-1"/>
        </w:rPr>
        <w:t xml:space="preserve"> </w:t>
      </w:r>
      <w:r>
        <w:t>kódu je umožněno pro případ, kdy by Nabyvatel nebyl schopen nadále plnit zá</w:t>
      </w:r>
      <w:r>
        <w:t>vazky z</w:t>
      </w:r>
      <w:r>
        <w:rPr>
          <w:spacing w:val="-1"/>
        </w:rPr>
        <w:t xml:space="preserve"> </w:t>
      </w:r>
      <w:r>
        <w:t>tohoto obchodního vztahu, a to za účelem zajištění trvání návazných smluvních vztahů potenciálního zákazníka.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19"/>
        <w:ind w:right="111"/>
        <w:jc w:val="both"/>
      </w:pPr>
      <w:r>
        <w:t>Poskytovatel je povinen zajistit dodání Software prostého právních vad. V případě, že k Software uplatní právo jakákoliv třetí osoba, zava</w:t>
      </w:r>
      <w:r>
        <w:t xml:space="preserve">zuje se Poskytovatel nahradit Nabyvateli veškerou újmu takto způsobenou, jakož i náklady vynaložené na obranu práv Nabyvatele z Licence. Poskytovatel se v takovém případě dále zavazuje poskytnout Nabyvateli veškerou možnou součinnost k ochraně jeho práv z </w:t>
      </w:r>
      <w:r>
        <w:t>Licence.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2"/>
        <w:ind w:hanging="853"/>
        <w:jc w:val="both"/>
      </w:pPr>
      <w:r>
        <w:t>Nabyvatel</w:t>
      </w:r>
      <w:r>
        <w:rPr>
          <w:spacing w:val="-6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Licenci</w:t>
      </w:r>
      <w:r>
        <w:rPr>
          <w:spacing w:val="-3"/>
        </w:rPr>
        <w:t xml:space="preserve"> </w:t>
      </w:r>
      <w:r>
        <w:rPr>
          <w:spacing w:val="-2"/>
        </w:rPr>
        <w:t>využít.</w:t>
      </w:r>
    </w:p>
    <w:p w:rsidR="00F70C26" w:rsidRDefault="00F70C26">
      <w:pPr>
        <w:pStyle w:val="Zkladntext"/>
        <w:ind w:left="0"/>
        <w:rPr>
          <w:sz w:val="24"/>
        </w:rPr>
      </w:pPr>
    </w:p>
    <w:p w:rsidR="00F70C26" w:rsidRDefault="006A117D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spacing w:before="187"/>
        <w:ind w:hanging="853"/>
        <w:jc w:val="both"/>
      </w:pPr>
      <w:r>
        <w:rPr>
          <w:smallCaps/>
        </w:rPr>
        <w:t>Odměna</w:t>
      </w:r>
      <w:r>
        <w:rPr>
          <w:smallCaps/>
          <w:spacing w:val="-4"/>
        </w:rPr>
        <w:t xml:space="preserve"> </w:t>
      </w:r>
      <w:r>
        <w:rPr>
          <w:smallCaps/>
        </w:rPr>
        <w:t>za</w:t>
      </w:r>
      <w:r>
        <w:rPr>
          <w:smallCaps/>
          <w:spacing w:val="-3"/>
        </w:rPr>
        <w:t xml:space="preserve"> </w:t>
      </w:r>
      <w:r>
        <w:rPr>
          <w:smallCaps/>
        </w:rPr>
        <w:t>poskytnutí</w:t>
      </w:r>
      <w:r>
        <w:rPr>
          <w:smallCaps/>
          <w:spacing w:val="-2"/>
        </w:rPr>
        <w:t xml:space="preserve"> </w:t>
      </w:r>
      <w:r>
        <w:rPr>
          <w:smallCaps/>
        </w:rPr>
        <w:t>Licence</w:t>
      </w:r>
      <w:r>
        <w:rPr>
          <w:smallCaps/>
          <w:spacing w:val="-3"/>
        </w:rPr>
        <w:t xml:space="preserve"> </w:t>
      </w:r>
      <w:r>
        <w:rPr>
          <w:smallCaps/>
        </w:rPr>
        <w:t>a</w:t>
      </w:r>
      <w:r>
        <w:rPr>
          <w:smallCaps/>
          <w:spacing w:val="-3"/>
        </w:rPr>
        <w:t xml:space="preserve"> </w:t>
      </w:r>
      <w:r>
        <w:rPr>
          <w:smallCaps/>
        </w:rPr>
        <w:t>platební</w:t>
      </w:r>
      <w:r>
        <w:rPr>
          <w:smallCaps/>
          <w:spacing w:val="-2"/>
        </w:rPr>
        <w:t xml:space="preserve"> podmínky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8"/>
          <w:tab w:val="left" w:pos="969"/>
        </w:tabs>
        <w:ind w:right="112"/>
      </w:pPr>
      <w:bookmarkStart w:id="0" w:name="_bookmark0"/>
      <w:bookmarkEnd w:id="0"/>
      <w:r>
        <w:t>Nabyvatel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>Poskytovateli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Licence</w:t>
      </w:r>
      <w:r>
        <w:rPr>
          <w:spacing w:val="-13"/>
        </w:rPr>
        <w:t xml:space="preserve"> </w:t>
      </w:r>
      <w:r>
        <w:t>zaplatit</w:t>
      </w:r>
      <w:r>
        <w:rPr>
          <w:spacing w:val="-12"/>
        </w:rPr>
        <w:t xml:space="preserve"> </w:t>
      </w:r>
      <w:r>
        <w:t>Odměnu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celkové</w:t>
      </w:r>
      <w:r>
        <w:rPr>
          <w:spacing w:val="-13"/>
        </w:rPr>
        <w:t xml:space="preserve"> </w:t>
      </w:r>
      <w:r>
        <w:t>výši</w:t>
      </w:r>
      <w:r>
        <w:rPr>
          <w:spacing w:val="-12"/>
        </w:rPr>
        <w:t xml:space="preserve"> </w:t>
      </w:r>
      <w:r>
        <w:t xml:space="preserve">250 000 Kč (slovy: </w:t>
      </w:r>
      <w:r>
        <w:rPr>
          <w:i/>
        </w:rPr>
        <w:t>dvě stě padesát tisíc korun</w:t>
      </w:r>
      <w:r>
        <w:t>) bez DPH.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8"/>
          <w:tab w:val="left" w:pos="969"/>
        </w:tabs>
        <w:spacing w:before="118"/>
        <w:ind w:hanging="853"/>
      </w:pPr>
      <w:r>
        <w:t>Odměna</w:t>
      </w:r>
      <w:r>
        <w:rPr>
          <w:spacing w:val="9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splatná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dvou</w:t>
      </w:r>
      <w:r>
        <w:rPr>
          <w:spacing w:val="11"/>
        </w:rPr>
        <w:t xml:space="preserve"> </w:t>
      </w:r>
      <w:r>
        <w:t>týdnů</w:t>
      </w:r>
      <w:r>
        <w:rPr>
          <w:spacing w:val="10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doručení</w:t>
      </w:r>
      <w:r>
        <w:rPr>
          <w:spacing w:val="11"/>
        </w:rPr>
        <w:t xml:space="preserve"> </w:t>
      </w:r>
      <w:r>
        <w:t>faktury</w:t>
      </w:r>
      <w:r>
        <w:rPr>
          <w:spacing w:val="12"/>
        </w:rPr>
        <w:t xml:space="preserve"> </w:t>
      </w:r>
      <w:r>
        <w:t>(daňového</w:t>
      </w:r>
      <w:r>
        <w:rPr>
          <w:spacing w:val="12"/>
        </w:rPr>
        <w:t xml:space="preserve"> </w:t>
      </w:r>
      <w:r>
        <w:t>dokladu)</w:t>
      </w:r>
      <w:r>
        <w:rPr>
          <w:spacing w:val="12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t>čl.</w:t>
      </w:r>
      <w:r>
        <w:rPr>
          <w:spacing w:val="15"/>
        </w:rPr>
        <w:t xml:space="preserve"> </w:t>
      </w:r>
      <w:hyperlink w:anchor="_bookmark1" w:history="1">
        <w:r>
          <w:t>4.3</w:t>
        </w:r>
      </w:hyperlink>
      <w:r>
        <w:rPr>
          <w:spacing w:val="12"/>
        </w:rPr>
        <w:t xml:space="preserve"> </w:t>
      </w:r>
      <w:r>
        <w:rPr>
          <w:spacing w:val="-4"/>
        </w:rPr>
        <w:t>této</w:t>
      </w:r>
    </w:p>
    <w:p w:rsidR="00F70C26" w:rsidRDefault="006A117D">
      <w:pPr>
        <w:pStyle w:val="Zkladntext"/>
        <w:spacing w:before="1"/>
      </w:pPr>
      <w:r>
        <w:t>Smlouvy</w:t>
      </w:r>
      <w:r>
        <w:rPr>
          <w:spacing w:val="-6"/>
        </w:rPr>
        <w:t xml:space="preserve"> </w:t>
      </w:r>
      <w:r>
        <w:rPr>
          <w:spacing w:val="-2"/>
        </w:rPr>
        <w:t>Nabyvateli.</w:t>
      </w:r>
    </w:p>
    <w:p w:rsidR="00F70C26" w:rsidRDefault="00F70C26">
      <w:pPr>
        <w:sectPr w:rsidR="00F70C26">
          <w:pgSz w:w="11910" w:h="16840"/>
          <w:pgMar w:top="1360" w:right="1300" w:bottom="280" w:left="1300" w:header="708" w:footer="708" w:gutter="0"/>
          <w:cols w:space="708"/>
        </w:sectPr>
      </w:pP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77"/>
        <w:ind w:right="109"/>
        <w:jc w:val="both"/>
      </w:pPr>
      <w:bookmarkStart w:id="1" w:name="_bookmark1"/>
      <w:bookmarkEnd w:id="1"/>
      <w:r>
        <w:lastRenderedPageBreak/>
        <w:t>Odměnu Nabyvatel uhradí na</w:t>
      </w:r>
      <w:r>
        <w:rPr>
          <w:spacing w:val="-1"/>
        </w:rPr>
        <w:t xml:space="preserve"> </w:t>
      </w:r>
      <w:r>
        <w:t>základě faktury (daňového dokladu), kterou je Poskytovatel oprávněn</w:t>
      </w:r>
      <w:r>
        <w:rPr>
          <w:spacing w:val="-7"/>
        </w:rPr>
        <w:t xml:space="preserve"> </w:t>
      </w:r>
      <w:r>
        <w:t>vystavit</w:t>
      </w:r>
      <w:r>
        <w:rPr>
          <w:spacing w:val="-5"/>
        </w:rPr>
        <w:t xml:space="preserve"> </w:t>
      </w:r>
      <w:r>
        <w:t>nejdříve</w:t>
      </w:r>
      <w:r>
        <w:rPr>
          <w:spacing w:val="-5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článkem</w:t>
      </w:r>
      <w:r>
        <w:rPr>
          <w:spacing w:val="-4"/>
        </w:rPr>
        <w:t xml:space="preserve"> </w:t>
      </w:r>
      <w:r>
        <w:t>2.1,</w:t>
      </w:r>
      <w:r>
        <w:rPr>
          <w:spacing w:val="-5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zároveň datem uskutečněného zdanitelného plnění. Pro výpočet DPH bude použita sazba daně vyplývající z právních předpisů účinných ke dni vystavení faktury (daňového dokladu).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1"/>
        <w:jc w:val="both"/>
      </w:pPr>
      <w:r>
        <w:t>Poskytovatel</w:t>
      </w:r>
      <w:r>
        <w:rPr>
          <w:spacing w:val="80"/>
          <w:w w:val="150"/>
        </w:rPr>
        <w:t xml:space="preserve"> </w:t>
      </w:r>
      <w:r>
        <w:t>prohlašuje,</w:t>
      </w:r>
      <w:r>
        <w:rPr>
          <w:spacing w:val="80"/>
          <w:w w:val="150"/>
        </w:rPr>
        <w:t xml:space="preserve"> </w:t>
      </w:r>
      <w:r>
        <w:t>že</w:t>
      </w:r>
      <w:r>
        <w:rPr>
          <w:spacing w:val="80"/>
          <w:w w:val="150"/>
        </w:rPr>
        <w:t xml:space="preserve"> </w:t>
      </w:r>
      <w:r>
        <w:t>Odměna</w:t>
      </w:r>
      <w:r>
        <w:rPr>
          <w:spacing w:val="80"/>
          <w:w w:val="150"/>
        </w:rPr>
        <w:t xml:space="preserve"> </w:t>
      </w:r>
      <w:r>
        <w:t>je</w:t>
      </w:r>
      <w:r>
        <w:rPr>
          <w:spacing w:val="80"/>
          <w:w w:val="150"/>
        </w:rPr>
        <w:t xml:space="preserve"> </w:t>
      </w:r>
      <w:r>
        <w:t>výslovně</w:t>
      </w:r>
      <w:r>
        <w:rPr>
          <w:spacing w:val="80"/>
          <w:w w:val="150"/>
        </w:rPr>
        <w:t xml:space="preserve"> </w:t>
      </w:r>
      <w:r>
        <w:t>sjednávána</w:t>
      </w:r>
      <w:r>
        <w:rPr>
          <w:spacing w:val="80"/>
          <w:w w:val="150"/>
        </w:rPr>
        <w:t xml:space="preserve"> </w:t>
      </w:r>
      <w:r>
        <w:t>jako</w:t>
      </w:r>
      <w:r>
        <w:rPr>
          <w:spacing w:val="80"/>
          <w:w w:val="150"/>
        </w:rPr>
        <w:t xml:space="preserve"> </w:t>
      </w:r>
      <w:r>
        <w:t>nejvyšší</w:t>
      </w:r>
      <w:r>
        <w:rPr>
          <w:spacing w:val="80"/>
          <w:w w:val="150"/>
        </w:rPr>
        <w:t xml:space="preserve"> </w:t>
      </w:r>
      <w:r>
        <w:t>možná a</w:t>
      </w:r>
      <w:r>
        <w:rPr>
          <w:spacing w:val="-2"/>
        </w:rPr>
        <w:t xml:space="preserve"> </w:t>
      </w:r>
      <w:r>
        <w:t>nepřekročitelná, neboť je stanovena v takové výši, že ani v případě podstatného zvýšení výnosů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využití</w:t>
      </w:r>
      <w:r>
        <w:rPr>
          <w:spacing w:val="-4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rámec</w:t>
      </w:r>
      <w:r>
        <w:rPr>
          <w:spacing w:val="-2"/>
        </w:rPr>
        <w:t xml:space="preserve"> </w:t>
      </w:r>
      <w:r>
        <w:t>původního</w:t>
      </w:r>
      <w:r>
        <w:rPr>
          <w:spacing w:val="-4"/>
        </w:rPr>
        <w:t xml:space="preserve"> </w:t>
      </w:r>
      <w:r>
        <w:t>předpokladu</w:t>
      </w:r>
      <w:r>
        <w:rPr>
          <w:spacing w:val="-3"/>
        </w:rPr>
        <w:t xml:space="preserve"> </w:t>
      </w:r>
      <w:r>
        <w:t>nemůže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nízká,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byla ve</w:t>
      </w:r>
      <w:r>
        <w:rPr>
          <w:spacing w:val="-4"/>
        </w:rPr>
        <w:t xml:space="preserve"> </w:t>
      </w:r>
      <w:r>
        <w:t>zřejmém</w:t>
      </w:r>
      <w:r>
        <w:rPr>
          <w:spacing w:val="-1"/>
        </w:rPr>
        <w:t xml:space="preserve"> </w:t>
      </w:r>
      <w:r>
        <w:t>nepoměru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zisku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využití</w:t>
      </w:r>
      <w:r>
        <w:rPr>
          <w:spacing w:val="-5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významu</w:t>
      </w:r>
      <w:r>
        <w:rPr>
          <w:spacing w:val="-1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dosažení</w:t>
      </w:r>
      <w:r>
        <w:rPr>
          <w:spacing w:val="-3"/>
        </w:rPr>
        <w:t xml:space="preserve"> </w:t>
      </w:r>
      <w:r>
        <w:t xml:space="preserve">takového </w:t>
      </w:r>
      <w:r>
        <w:rPr>
          <w:spacing w:val="-2"/>
        </w:rPr>
        <w:t>zisku.</w:t>
      </w:r>
    </w:p>
    <w:p w:rsidR="00F70C26" w:rsidRDefault="00F70C26">
      <w:pPr>
        <w:pStyle w:val="Zkladntext"/>
        <w:ind w:left="0"/>
      </w:pPr>
    </w:p>
    <w:p w:rsidR="00F70C26" w:rsidRDefault="00F70C26">
      <w:pPr>
        <w:pStyle w:val="Zkladntext"/>
        <w:spacing w:before="3"/>
        <w:ind w:left="0"/>
        <w:rPr>
          <w:sz w:val="17"/>
        </w:rPr>
      </w:pPr>
    </w:p>
    <w:p w:rsidR="00F70C26" w:rsidRDefault="006A117D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Vzájemné</w:t>
      </w:r>
      <w:r>
        <w:rPr>
          <w:smallCaps/>
          <w:spacing w:val="-5"/>
        </w:rPr>
        <w:t xml:space="preserve"> </w:t>
      </w:r>
      <w:r>
        <w:rPr>
          <w:smallCaps/>
        </w:rPr>
        <w:t>poskytování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informací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right="112"/>
        <w:jc w:val="both"/>
      </w:pPr>
      <w:r>
        <w:t>Smluvní strany jsou povinny se s předstihem vzájemně informovat o veškerých skutečnostech, které by mohly být významné pro plnění závazků Smluvních s</w:t>
      </w:r>
      <w:r>
        <w:t>tran vyplývajících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vždy</w:t>
      </w:r>
      <w:r>
        <w:rPr>
          <w:spacing w:val="-8"/>
        </w:rPr>
        <w:t xml:space="preserve"> </w:t>
      </w:r>
      <w:r>
        <w:t>neprodleně</w:t>
      </w:r>
      <w:r>
        <w:rPr>
          <w:spacing w:val="-6"/>
        </w:rPr>
        <w:t xml:space="preserve"> </w:t>
      </w:r>
      <w:r>
        <w:t>poté,</w:t>
      </w:r>
      <w:r>
        <w:rPr>
          <w:spacing w:val="-6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takovou</w:t>
      </w:r>
      <w:r>
        <w:rPr>
          <w:spacing w:val="-7"/>
        </w:rPr>
        <w:t xml:space="preserve"> </w:t>
      </w:r>
      <w:r>
        <w:t>skutečnost</w:t>
      </w:r>
      <w:r>
        <w:rPr>
          <w:spacing w:val="-8"/>
        </w:rPr>
        <w:t xml:space="preserve"> </w:t>
      </w:r>
      <w:r>
        <w:t>některá</w:t>
      </w:r>
      <w:r>
        <w:rPr>
          <w:spacing w:val="-7"/>
        </w:rPr>
        <w:t xml:space="preserve"> </w:t>
      </w:r>
      <w:r>
        <w:t>ze Smluvních stran dozví. Smluvní strany si přitom jsou vědomy toho, že neučiní-li tak, odpovídají za škodu, která by porušením této právní povinnosti vznikla.</w:t>
      </w:r>
    </w:p>
    <w:p w:rsidR="00F70C26" w:rsidRDefault="00F70C26">
      <w:pPr>
        <w:pStyle w:val="Zkladntext"/>
        <w:ind w:left="0"/>
      </w:pPr>
    </w:p>
    <w:p w:rsidR="00F70C26" w:rsidRDefault="00F70C26">
      <w:pPr>
        <w:pStyle w:val="Zkladntext"/>
        <w:spacing w:before="6"/>
        <w:ind w:left="0"/>
        <w:rPr>
          <w:sz w:val="17"/>
        </w:rPr>
      </w:pPr>
    </w:p>
    <w:p w:rsidR="00F70C26" w:rsidRDefault="006A117D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Doba</w:t>
      </w:r>
      <w:r>
        <w:rPr>
          <w:smallCaps/>
          <w:spacing w:val="-4"/>
        </w:rPr>
        <w:t xml:space="preserve"> </w:t>
      </w:r>
      <w:r>
        <w:rPr>
          <w:smallCaps/>
        </w:rPr>
        <w:t>trvání</w:t>
      </w:r>
      <w:r>
        <w:rPr>
          <w:smallCaps/>
          <w:spacing w:val="-1"/>
        </w:rPr>
        <w:t xml:space="preserve"> </w:t>
      </w:r>
      <w:r>
        <w:rPr>
          <w:smallCaps/>
        </w:rPr>
        <w:t>závazků</w:t>
      </w:r>
      <w:r>
        <w:rPr>
          <w:smallCaps/>
          <w:spacing w:val="-3"/>
        </w:rPr>
        <w:t xml:space="preserve"> </w:t>
      </w:r>
      <w:r>
        <w:rPr>
          <w:smallCaps/>
        </w:rPr>
        <w:t>ze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Smlouvy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hanging="853"/>
        <w:jc w:val="both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trvání</w:t>
      </w:r>
      <w:r>
        <w:rPr>
          <w:spacing w:val="-2"/>
        </w:rPr>
        <w:t xml:space="preserve"> Licence.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right="116"/>
        <w:jc w:val="both"/>
      </w:pPr>
      <w:r>
        <w:t xml:space="preserve">Tuto Smlouvu v rozsahu maximálně přípustném příslušnými právními předpisy není možné </w:t>
      </w:r>
      <w:r>
        <w:rPr>
          <w:spacing w:val="-2"/>
        </w:rPr>
        <w:t>vypovědět.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18"/>
        <w:ind w:right="112"/>
        <w:jc w:val="both"/>
      </w:pPr>
      <w:r>
        <w:t>Poskytovatel má</w:t>
      </w:r>
      <w:r>
        <w:rPr>
          <w:spacing w:val="-1"/>
        </w:rPr>
        <w:t xml:space="preserve"> </w:t>
      </w:r>
      <w:r>
        <w:t>právo odstoupit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této Smlouvy v</w:t>
      </w:r>
      <w:r>
        <w:rPr>
          <w:spacing w:val="-1"/>
        </w:rPr>
        <w:t xml:space="preserve"> </w:t>
      </w:r>
      <w:r>
        <w:t>případě porušení zákazu</w:t>
      </w:r>
      <w:r>
        <w:rPr>
          <w:spacing w:val="-1"/>
        </w:rPr>
        <w:t xml:space="preserve"> </w:t>
      </w:r>
      <w:r>
        <w:t>podlic</w:t>
      </w:r>
      <w:r>
        <w:t>ence dle čl. 3.3</w:t>
      </w:r>
      <w:r>
        <w:rPr>
          <w:spacing w:val="-2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t>první</w:t>
      </w:r>
      <w:r>
        <w:rPr>
          <w:spacing w:val="-2"/>
        </w:rPr>
        <w:t xml:space="preserve"> </w:t>
      </w:r>
      <w:r>
        <w:t>této Smlouvy.</w:t>
      </w:r>
      <w:r>
        <w:rPr>
          <w:spacing w:val="-3"/>
        </w:rPr>
        <w:t xml:space="preserve"> </w:t>
      </w:r>
      <w:r>
        <w:t>Odstoupením</w:t>
      </w:r>
      <w:r>
        <w:rPr>
          <w:spacing w:val="-1"/>
        </w:rPr>
        <w:t xml:space="preserve"> </w:t>
      </w:r>
      <w:r>
        <w:t>Poskytovatele</w:t>
      </w:r>
      <w:r>
        <w:rPr>
          <w:spacing w:val="-1"/>
        </w:rPr>
        <w:t xml:space="preserve"> </w:t>
      </w:r>
      <w:r>
        <w:t>od smlouvy není dotčeno</w:t>
      </w:r>
      <w:r>
        <w:rPr>
          <w:spacing w:val="-1"/>
        </w:rPr>
        <w:t xml:space="preserve"> </w:t>
      </w:r>
      <w:r>
        <w:t>právo Poskytovatele na Odměnu dle čl. 4 této Smlouvy a Poskytovatel není povinen zaplacenou odměnu vracet.</w:t>
      </w:r>
    </w:p>
    <w:p w:rsidR="00F70C26" w:rsidRDefault="00F70C26">
      <w:pPr>
        <w:pStyle w:val="Zkladntext"/>
        <w:ind w:left="0"/>
      </w:pPr>
    </w:p>
    <w:p w:rsidR="00F70C26" w:rsidRDefault="00F70C26">
      <w:pPr>
        <w:pStyle w:val="Zkladntext"/>
        <w:spacing w:before="5"/>
        <w:ind w:left="0"/>
        <w:rPr>
          <w:sz w:val="17"/>
        </w:rPr>
      </w:pPr>
    </w:p>
    <w:p w:rsidR="00F70C26" w:rsidRDefault="006A117D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853"/>
      </w:pPr>
      <w:r>
        <w:rPr>
          <w:smallCaps/>
        </w:rPr>
        <w:t>Závěrečná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ustanovení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right="112"/>
        <w:jc w:val="both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zveřejněním</w:t>
      </w:r>
      <w:r>
        <w:rPr>
          <w:spacing w:val="-8"/>
        </w:rPr>
        <w:t xml:space="preserve"> </w:t>
      </w:r>
      <w:r>
        <w:t>v registru</w:t>
      </w:r>
      <w:r>
        <w:rPr>
          <w:spacing w:val="-7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340/2015</w:t>
      </w:r>
      <w:r>
        <w:rPr>
          <w:spacing w:val="-6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 registru smluv o zvláštních podmínkách účinnosti některých smluv, uveřejňování těchto smluv a o registru smluv (zákon o registru smluv), ve znění pozdějších předpisů.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5"/>
        <w:jc w:val="both"/>
      </w:pPr>
      <w:r>
        <w:t>Tato Smlouva představuje úpl</w:t>
      </w:r>
      <w:r>
        <w:t>né ujednání Smluvních stran o předmětu této Smlouvy a nahrazuje veškeré předchozí dohody, jednání, prohlášení a přísliby učiněné v písemné nebo ústní formě mezi Smluvními stranami ohledně předmětu této Smlouvy.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18"/>
        <w:ind w:right="114"/>
        <w:jc w:val="both"/>
      </w:pPr>
      <w:r>
        <w:t>Smlouva může být měněna nebo doplňována pouze</w:t>
      </w:r>
      <w:r>
        <w:t xml:space="preserve"> vzestupně číslovanými písemnými dodatky podepsanými oběma Smluvními stranami.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1"/>
        <w:jc w:val="both"/>
      </w:pPr>
      <w:r>
        <w:t>Nebude-li tato smlouva podepsána kvalifikovaným elektronickým podpisem, bude vyhotovena ve třech stejnopisech, z</w:t>
      </w:r>
      <w:r>
        <w:rPr>
          <w:spacing w:val="-2"/>
        </w:rPr>
        <w:t xml:space="preserve"> </w:t>
      </w:r>
      <w:r>
        <w:t>nichž každý má platnost originálu. Nabyvatel obdrží po jednom stejnopise, Poskytovatel po dvou stejnopisech.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hanging="853"/>
        <w:jc w:val="both"/>
      </w:pPr>
      <w:r>
        <w:t>Závazkové</w:t>
      </w:r>
      <w:r>
        <w:rPr>
          <w:spacing w:val="-6"/>
        </w:rPr>
        <w:t xml:space="preserve"> </w:t>
      </w:r>
      <w:r>
        <w:t>vztahy</w:t>
      </w:r>
      <w:r>
        <w:rPr>
          <w:spacing w:val="-6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4"/>
        </w:rPr>
        <w:t xml:space="preserve"> </w:t>
      </w:r>
      <w:r>
        <w:t>právním</w:t>
      </w:r>
      <w:r>
        <w:rPr>
          <w:spacing w:val="-4"/>
        </w:rPr>
        <w:t xml:space="preserve"> </w:t>
      </w:r>
      <w:r>
        <w:t>řádem</w:t>
      </w:r>
      <w:r>
        <w:rPr>
          <w:spacing w:val="-4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rPr>
          <w:spacing w:val="-2"/>
        </w:rPr>
        <w:t>republiky.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right="111"/>
        <w:jc w:val="both"/>
      </w:pPr>
      <w:r>
        <w:t>Je-li nebo stane-li se některé ustanovení této Smlouvy zdánlivým</w:t>
      </w:r>
      <w:r>
        <w:t>, neplatným nebo neúčinným, nezpůsobuje to zdánlivost, neplatnost nebo neúčinnost ostatních ustanovení této Smlouvy a</w:t>
      </w:r>
      <w:r>
        <w:rPr>
          <w:spacing w:val="-4"/>
        </w:rPr>
        <w:t xml:space="preserve"> </w:t>
      </w:r>
      <w:r>
        <w:t>otázky, které jsou předmětem takového ustanovení zdánlivého, neplatného nebo neúčinného, budou posuzovány podle úpravy obsažené v</w:t>
      </w:r>
      <w:r>
        <w:rPr>
          <w:spacing w:val="-2"/>
        </w:rPr>
        <w:t xml:space="preserve"> </w:t>
      </w:r>
      <w:r>
        <w:t>obecně z</w:t>
      </w:r>
      <w:r>
        <w:t>ávazných právních</w:t>
      </w:r>
    </w:p>
    <w:p w:rsidR="00F70C26" w:rsidRDefault="00F70C26">
      <w:pPr>
        <w:jc w:val="both"/>
        <w:sectPr w:rsidR="00F70C26">
          <w:pgSz w:w="11910" w:h="16840"/>
          <w:pgMar w:top="1320" w:right="1300" w:bottom="280" w:left="1300" w:header="708" w:footer="708" w:gutter="0"/>
          <w:cols w:space="708"/>
        </w:sectPr>
      </w:pPr>
    </w:p>
    <w:p w:rsidR="00F70C26" w:rsidRDefault="006A117D">
      <w:pPr>
        <w:pStyle w:val="Zkladntext"/>
        <w:spacing w:before="37"/>
        <w:ind w:right="112"/>
        <w:jc w:val="both"/>
      </w:pPr>
      <w:r>
        <w:lastRenderedPageBreak/>
        <w:t>předpisech,</w:t>
      </w:r>
      <w:r>
        <w:rPr>
          <w:spacing w:val="-1"/>
        </w:rPr>
        <w:t xml:space="preserve"> </w:t>
      </w:r>
      <w:r>
        <w:t>které svým účelem nejlépe odpovídají předmětu</w:t>
      </w:r>
      <w:r>
        <w:rPr>
          <w:spacing w:val="-1"/>
        </w:rPr>
        <w:t xml:space="preserve"> </w:t>
      </w:r>
      <w:r>
        <w:t>úpravy ustanovení zdánlivého, neplatného nebo neúčinného.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2"/>
        <w:jc w:val="both"/>
      </w:pPr>
      <w:r>
        <w:t>Souhlas postoupené Smluvní strany k převodu práv a</w:t>
      </w:r>
      <w:r>
        <w:rPr>
          <w:spacing w:val="-2"/>
        </w:rPr>
        <w:t xml:space="preserve"> </w:t>
      </w:r>
      <w:r>
        <w:t>povinností ze Smlouvy nebo z její</w:t>
      </w:r>
      <w:r>
        <w:rPr>
          <w:spacing w:val="-2"/>
        </w:rPr>
        <w:t xml:space="preserve"> </w:t>
      </w:r>
      <w:r>
        <w:t>části třetí osobě lze u</w:t>
      </w:r>
      <w:r>
        <w:t>dělit pouze písemně, ledaže jde o prodej obchodního závodu Nabyvatelem na třetí osobu, s čímž Poskytovatel výslovně souhlasí.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ind w:hanging="853"/>
        <w:jc w:val="both"/>
      </w:pPr>
      <w:r>
        <w:t>Smluvní</w:t>
      </w:r>
      <w:r>
        <w:rPr>
          <w:spacing w:val="14"/>
        </w:rPr>
        <w:t xml:space="preserve"> </w:t>
      </w:r>
      <w:r>
        <w:t>strany</w:t>
      </w:r>
      <w:r>
        <w:rPr>
          <w:spacing w:val="16"/>
        </w:rPr>
        <w:t xml:space="preserve"> </w:t>
      </w:r>
      <w:r>
        <w:t>prohlašují,</w:t>
      </w:r>
      <w:r>
        <w:rPr>
          <w:spacing w:val="13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tuto</w:t>
      </w:r>
      <w:r>
        <w:rPr>
          <w:spacing w:val="17"/>
        </w:rPr>
        <w:t xml:space="preserve"> </w:t>
      </w:r>
      <w:r>
        <w:t>Smlouvu</w:t>
      </w:r>
      <w:r>
        <w:rPr>
          <w:spacing w:val="18"/>
        </w:rPr>
        <w:t xml:space="preserve"> </w:t>
      </w:r>
      <w:r>
        <w:t>pozorně</w:t>
      </w:r>
      <w:r>
        <w:rPr>
          <w:spacing w:val="18"/>
        </w:rPr>
        <w:t xml:space="preserve"> </w:t>
      </w:r>
      <w:r>
        <w:t>přečetly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jim</w:t>
      </w:r>
      <w:r>
        <w:rPr>
          <w:spacing w:val="17"/>
        </w:rPr>
        <w:t xml:space="preserve"> </w:t>
      </w:r>
      <w:r>
        <w:t>její</w:t>
      </w:r>
      <w:r>
        <w:rPr>
          <w:spacing w:val="14"/>
        </w:rPr>
        <w:t xml:space="preserve"> </w:t>
      </w:r>
      <w:r>
        <w:t>obsah</w:t>
      </w:r>
      <w:r>
        <w:rPr>
          <w:spacing w:val="18"/>
        </w:rPr>
        <w:t xml:space="preserve"> </w:t>
      </w:r>
      <w:r>
        <w:rPr>
          <w:spacing w:val="-2"/>
        </w:rPr>
        <w:t>jasný</w:t>
      </w:r>
    </w:p>
    <w:p w:rsidR="00F70C26" w:rsidRDefault="006A117D">
      <w:pPr>
        <w:pStyle w:val="Zkladntext"/>
        <w:jc w:val="both"/>
      </w:pPr>
      <w:r>
        <w:t xml:space="preserve">a </w:t>
      </w:r>
      <w:r>
        <w:rPr>
          <w:spacing w:val="-2"/>
        </w:rPr>
        <w:t>srozumitelný.</w:t>
      </w:r>
    </w:p>
    <w:p w:rsidR="00F70C26" w:rsidRDefault="006A117D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2"/>
        <w:jc w:val="both"/>
      </w:pPr>
      <w:r>
        <w:t>Na důkaz toho, že celý obsah Smlouvy je projevem jejich pravé a svobodné vůle, připojují účastníci své vlastnoruční podpisy.</w:t>
      </w:r>
    </w:p>
    <w:p w:rsidR="006A117D" w:rsidRDefault="006A117D">
      <w:pPr>
        <w:ind w:left="116"/>
        <w:rPr>
          <w:b/>
        </w:rPr>
      </w:pPr>
    </w:p>
    <w:p w:rsidR="006A117D" w:rsidRDefault="006A117D">
      <w:pPr>
        <w:ind w:left="116"/>
        <w:rPr>
          <w:b/>
        </w:rPr>
      </w:pPr>
      <w:r>
        <w:rPr>
          <w:b/>
        </w:rPr>
        <w:t>Podpisy:</w:t>
      </w:r>
    </w:p>
    <w:p w:rsidR="006A117D" w:rsidRDefault="006A117D">
      <w:pPr>
        <w:ind w:left="116"/>
        <w:rPr>
          <w:b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4197"/>
        <w:gridCol w:w="3759"/>
      </w:tblGrid>
      <w:tr w:rsidR="006A117D" w:rsidTr="000A3BD4">
        <w:trPr>
          <w:trHeight w:val="245"/>
        </w:trPr>
        <w:tc>
          <w:tcPr>
            <w:tcW w:w="4197" w:type="dxa"/>
          </w:tcPr>
          <w:p w:rsidR="006A117D" w:rsidRDefault="006A117D" w:rsidP="000A3BD4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Poskytovatele</w:t>
            </w:r>
          </w:p>
        </w:tc>
        <w:tc>
          <w:tcPr>
            <w:tcW w:w="3759" w:type="dxa"/>
          </w:tcPr>
          <w:p w:rsidR="006A117D" w:rsidRDefault="006A117D" w:rsidP="000A3BD4">
            <w:pPr>
              <w:pStyle w:val="TableParagraph"/>
              <w:spacing w:line="225" w:lineRule="exact"/>
              <w:rPr>
                <w:rFonts w:ascii="Calibri"/>
              </w:rPr>
            </w:pP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Nabyvatele</w:t>
            </w:r>
          </w:p>
        </w:tc>
      </w:tr>
      <w:tr w:rsidR="006A117D" w:rsidTr="000A3BD4">
        <w:trPr>
          <w:trHeight w:val="523"/>
        </w:trPr>
        <w:tc>
          <w:tcPr>
            <w:tcW w:w="4197" w:type="dxa"/>
          </w:tcPr>
          <w:p w:rsidR="006A117D" w:rsidRPr="006A117D" w:rsidRDefault="006A117D" w:rsidP="000A3BD4">
            <w:pPr>
              <w:pStyle w:val="TableParagraph"/>
              <w:spacing w:line="249" w:lineRule="exact"/>
              <w:ind w:left="50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Brně,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dne:</w:t>
            </w:r>
          </w:p>
        </w:tc>
        <w:tc>
          <w:tcPr>
            <w:tcW w:w="3759" w:type="dxa"/>
          </w:tcPr>
          <w:p w:rsidR="006A117D" w:rsidRDefault="006A117D" w:rsidP="000A3BD4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Brně,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dne:</w:t>
            </w:r>
          </w:p>
          <w:p w:rsidR="006A117D" w:rsidRDefault="006A117D" w:rsidP="000A3BD4">
            <w:pPr>
              <w:pStyle w:val="TableParagraph"/>
              <w:tabs>
                <w:tab w:val="left" w:pos="2084"/>
              </w:tabs>
              <w:spacing w:before="58" w:line="196" w:lineRule="exact"/>
              <w:ind w:left="452"/>
              <w:rPr>
                <w:sz w:val="11"/>
              </w:rPr>
            </w:pPr>
          </w:p>
        </w:tc>
      </w:tr>
      <w:tr w:rsidR="006A117D" w:rsidTr="000A3BD4">
        <w:trPr>
          <w:trHeight w:val="1276"/>
        </w:trPr>
        <w:tc>
          <w:tcPr>
            <w:tcW w:w="4197" w:type="dxa"/>
          </w:tcPr>
          <w:p w:rsidR="006A117D" w:rsidRDefault="006A117D" w:rsidP="000A3BD4">
            <w:pPr>
              <w:pStyle w:val="TableParagraph"/>
              <w:tabs>
                <w:tab w:val="left" w:pos="2037"/>
              </w:tabs>
              <w:spacing w:line="262" w:lineRule="exact"/>
              <w:ind w:left="0"/>
              <w:rPr>
                <w:sz w:val="13"/>
              </w:rPr>
            </w:pPr>
          </w:p>
          <w:p w:rsidR="006A117D" w:rsidRDefault="006A117D" w:rsidP="000A3BD4">
            <w:pPr>
              <w:pStyle w:val="TableParagraph"/>
              <w:tabs>
                <w:tab w:val="left" w:pos="2037"/>
              </w:tabs>
              <w:spacing w:line="262" w:lineRule="exact"/>
              <w:ind w:left="0"/>
              <w:rPr>
                <w:rFonts w:ascii="Calibri" w:hAnsi="Calibri"/>
              </w:rPr>
            </w:pPr>
          </w:p>
          <w:p w:rsidR="006A117D" w:rsidRDefault="006A117D" w:rsidP="000A3BD4">
            <w:pPr>
              <w:pStyle w:val="TableParagraph"/>
              <w:tabs>
                <w:tab w:val="left" w:pos="2037"/>
              </w:tabs>
              <w:spacing w:line="262" w:lineRule="exac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prof.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Dr.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Ing.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Pavel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Zemčík</w:t>
            </w:r>
          </w:p>
          <w:p w:rsidR="006A117D" w:rsidRDefault="006A117D" w:rsidP="000A3BD4">
            <w:pPr>
              <w:pStyle w:val="TableParagraph"/>
              <w:spacing w:before="120" w:line="245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Funkce: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děkan</w:t>
            </w:r>
          </w:p>
        </w:tc>
        <w:tc>
          <w:tcPr>
            <w:tcW w:w="3759" w:type="dxa"/>
          </w:tcPr>
          <w:p w:rsidR="006A117D" w:rsidRDefault="006A117D" w:rsidP="000A3BD4">
            <w:pPr>
              <w:pStyle w:val="TableParagraph"/>
              <w:spacing w:before="4" w:after="1"/>
              <w:ind w:left="0"/>
              <w:rPr>
                <w:rFonts w:ascii="Calibri"/>
                <w:b/>
                <w:sz w:val="9"/>
              </w:rPr>
            </w:pPr>
          </w:p>
          <w:p w:rsidR="006A117D" w:rsidRDefault="006A117D" w:rsidP="000A3BD4">
            <w:pPr>
              <w:pStyle w:val="TableParagraph"/>
              <w:spacing w:line="20" w:lineRule="exact"/>
              <w:ind w:right="-15"/>
              <w:rPr>
                <w:rFonts w:ascii="Calibri"/>
                <w:sz w:val="2"/>
              </w:rPr>
            </w:pPr>
          </w:p>
          <w:p w:rsidR="006A117D" w:rsidRDefault="006A117D" w:rsidP="000A3BD4">
            <w:pPr>
              <w:pStyle w:val="TableParagraph"/>
              <w:spacing w:before="5"/>
              <w:ind w:left="0"/>
              <w:rPr>
                <w:rFonts w:ascii="Calibri"/>
                <w:b/>
                <w:sz w:val="10"/>
              </w:rPr>
            </w:pPr>
          </w:p>
          <w:p w:rsidR="006A117D" w:rsidRDefault="006A117D" w:rsidP="000A3BD4">
            <w:pPr>
              <w:pStyle w:val="TableParagraph"/>
              <w:rPr>
                <w:rFonts w:ascii="Calibri" w:hAnsi="Calibri"/>
              </w:rPr>
            </w:pPr>
            <w:bookmarkStart w:id="2" w:name="_GoBack"/>
            <w:bookmarkEnd w:id="2"/>
          </w:p>
          <w:p w:rsidR="006A117D" w:rsidRDefault="006A117D" w:rsidP="000A3BD4">
            <w:pPr>
              <w:pStyle w:val="TableParagraph"/>
              <w:rPr>
                <w:rFonts w:ascii="Calibri" w:hAnsi="Calibri"/>
              </w:rPr>
            </w:pPr>
          </w:p>
          <w:p w:rsidR="006A117D" w:rsidRDefault="006A117D" w:rsidP="000A3BD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Jméno: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Pavel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Minařík</w:t>
            </w:r>
          </w:p>
          <w:p w:rsidR="006A117D" w:rsidRDefault="006A117D" w:rsidP="000A3BD4">
            <w:pPr>
              <w:pStyle w:val="TableParagraph"/>
              <w:spacing w:before="120" w:line="24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Funkce: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člen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představenstva</w:t>
            </w:r>
          </w:p>
        </w:tc>
      </w:tr>
    </w:tbl>
    <w:p w:rsidR="006A117D" w:rsidRDefault="006A117D">
      <w:pPr>
        <w:ind w:left="116"/>
        <w:rPr>
          <w:b/>
        </w:rPr>
      </w:pPr>
    </w:p>
    <w:sectPr w:rsidR="006A117D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0D02"/>
    <w:multiLevelType w:val="multilevel"/>
    <w:tmpl w:val="2780E14C"/>
    <w:lvl w:ilvl="0">
      <w:start w:val="1"/>
      <w:numFmt w:val="decimal"/>
      <w:lvlText w:val="%1."/>
      <w:lvlJc w:val="left"/>
      <w:pPr>
        <w:ind w:left="968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68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1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483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15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47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0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2" w:hanging="85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C26"/>
    <w:rsid w:val="006A117D"/>
    <w:rsid w:val="00F7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347F153"/>
  <w15:docId w15:val="{646B9E19-7BCE-4752-84DC-BC9C12ED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968" w:hanging="85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68"/>
    </w:pPr>
  </w:style>
  <w:style w:type="paragraph" w:styleId="Nzev">
    <w:name w:val="Title"/>
    <w:basedOn w:val="Normln"/>
    <w:uiPriority w:val="10"/>
    <w:qFormat/>
    <w:pPr>
      <w:spacing w:before="17"/>
      <w:ind w:left="12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968" w:hanging="852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423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1269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Svatošová Helena (200092)</dc:creator>
  <cp:lastModifiedBy>Kalužíková Klára (243426)</cp:lastModifiedBy>
  <cp:revision>2</cp:revision>
  <dcterms:created xsi:type="dcterms:W3CDTF">2022-09-09T09:35:00Z</dcterms:created>
  <dcterms:modified xsi:type="dcterms:W3CDTF">2022-09-09T09:45:00Z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2022-09-09T00:00:00Z</vt:filetime>
  </property>
  <property fmtid="{D5CDD505-2E9C-101B-9397-08002B2CF9AE}" pid="5" name="Producer">
    <vt:lpwstr>Microsoft® Word for Microsoft 365</vt:lpwstr>
  </property>
</Properties>
</file>