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B5" w:rsidRDefault="00537FB5">
      <w:pPr>
        <w:spacing w:line="126" w:lineRule="exact"/>
        <w:rPr>
          <w:sz w:val="10"/>
          <w:szCs w:val="10"/>
        </w:rPr>
      </w:pPr>
    </w:p>
    <w:p w:rsidR="00537FB5" w:rsidRDefault="00537FB5">
      <w:pPr>
        <w:spacing w:line="14" w:lineRule="exact"/>
        <w:sectPr w:rsidR="00537FB5">
          <w:footerReference w:type="default" r:id="rId8"/>
          <w:pgSz w:w="11900" w:h="16840"/>
          <w:pgMar w:top="1276" w:right="0" w:bottom="1357" w:left="0" w:header="0" w:footer="3" w:gutter="0"/>
          <w:pgNumType w:start="1"/>
          <w:cols w:space="720"/>
          <w:noEndnote/>
          <w:docGrid w:linePitch="360"/>
        </w:sectPr>
      </w:pPr>
    </w:p>
    <w:p w:rsidR="00537FB5" w:rsidRDefault="002624F8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488950" simplePos="0" relativeHeight="125829378" behindDoc="0" locked="0" layoutInCell="1" allowOverlap="1">
            <wp:simplePos x="0" y="0"/>
            <wp:positionH relativeFrom="page">
              <wp:posOffset>5447030</wp:posOffset>
            </wp:positionH>
            <wp:positionV relativeFrom="paragraph">
              <wp:posOffset>8890</wp:posOffset>
            </wp:positionV>
            <wp:extent cx="725170" cy="29845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251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0485" distB="0" distL="848995" distR="114300" simplePos="0" relativeHeight="125829379" behindDoc="0" locked="0" layoutInCell="1" allowOverlap="1">
                <wp:simplePos x="0" y="0"/>
                <wp:positionH relativeFrom="page">
                  <wp:posOffset>6181725</wp:posOffset>
                </wp:positionH>
                <wp:positionV relativeFrom="paragraph">
                  <wp:posOffset>79375</wp:posOffset>
                </wp:positionV>
                <wp:extent cx="365760" cy="2254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2624F8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rra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6.75pt;margin-top:6.25pt;width:28.800000000000001pt;height:17.75pt;z-index:-125829374;mso-wrap-distance-left:66.849999999999994pt;mso-wrap-distance-top:5.5499999999999998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cs-CZ" w:eastAsia="cs-CZ" w:bidi="cs-CZ"/>
                        </w:rPr>
                        <w:t>rra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7FB5" w:rsidRDefault="002624F8">
      <w:pPr>
        <w:pStyle w:val="Jin0"/>
        <w:shd w:val="clear" w:color="auto" w:fill="auto"/>
        <w:spacing w:after="840"/>
        <w:jc w:val="right"/>
        <w:rPr>
          <w:sz w:val="17"/>
          <w:szCs w:val="17"/>
        </w:rPr>
      </w:pPr>
      <w:proofErr w:type="spellStart"/>
      <w:r>
        <w:rPr>
          <w:color w:val="BBC9BB"/>
          <w:sz w:val="17"/>
          <w:szCs w:val="17"/>
        </w:rPr>
        <w:t>Services</w:t>
      </w:r>
      <w:proofErr w:type="spellEnd"/>
    </w:p>
    <w:p w:rsidR="00537FB5" w:rsidRDefault="002624F8">
      <w:pPr>
        <w:pStyle w:val="Jin0"/>
        <w:shd w:val="clear" w:color="auto" w:fill="auto"/>
        <w:spacing w:after="740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SMLOUVA O DÍLO Č. SOD-2022-001</w:t>
      </w:r>
      <w:r>
        <w:rPr>
          <w:b/>
          <w:bCs/>
          <w:sz w:val="34"/>
          <w:szCs w:val="34"/>
        </w:rPr>
        <w:br/>
        <w:t>uzavřená ve smyslu ustanovení § 2586 a násl.</w:t>
      </w:r>
      <w:r>
        <w:rPr>
          <w:b/>
          <w:bCs/>
          <w:sz w:val="34"/>
          <w:szCs w:val="34"/>
        </w:rPr>
        <w:br/>
        <w:t xml:space="preserve">zákona č. 89/2012 Sb., </w:t>
      </w:r>
      <w:r>
        <w:rPr>
          <w:b/>
          <w:bCs/>
          <w:sz w:val="34"/>
          <w:szCs w:val="34"/>
        </w:rPr>
        <w:t>občanský zákoník (dále jen</w:t>
      </w:r>
      <w:r>
        <w:rPr>
          <w:b/>
          <w:bCs/>
          <w:sz w:val="34"/>
          <w:szCs w:val="34"/>
        </w:rPr>
        <w:br/>
        <w:t>„občanský zákoník“)</w:t>
      </w:r>
    </w:p>
    <w:p w:rsidR="00537FB5" w:rsidRDefault="002624F8">
      <w:pPr>
        <w:pStyle w:val="Zkladntext1"/>
        <w:shd w:val="clear" w:color="auto" w:fill="auto"/>
        <w:spacing w:after="240" w:line="276" w:lineRule="auto"/>
        <w:ind w:left="360" w:hanging="360"/>
        <w:jc w:val="left"/>
      </w:pPr>
      <w:r>
        <w:t>Smluvní strany</w:t>
      </w:r>
    </w:p>
    <w:p w:rsidR="00537FB5" w:rsidRDefault="002624F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76" w:lineRule="auto"/>
        <w:ind w:left="360" w:hanging="360"/>
        <w:jc w:val="left"/>
      </w:pPr>
      <w:bookmarkStart w:id="0" w:name="bookmark0"/>
      <w:proofErr w:type="spellStart"/>
      <w:r>
        <w:t>exTerra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s.r.o.</w:t>
      </w:r>
      <w:bookmarkEnd w:id="0"/>
    </w:p>
    <w:p w:rsidR="00537FB5" w:rsidRDefault="002624F8">
      <w:pPr>
        <w:pStyle w:val="Zkladntext1"/>
        <w:shd w:val="clear" w:color="auto" w:fill="auto"/>
        <w:spacing w:after="0" w:line="276" w:lineRule="auto"/>
        <w:ind w:left="540" w:firstLine="20"/>
        <w:jc w:val="left"/>
      </w:pPr>
      <w:r>
        <w:t>se sídlem Lisabonská 799/8, Vysočany, 190 00 Praha 9</w:t>
      </w:r>
    </w:p>
    <w:p w:rsidR="00537FB5" w:rsidRDefault="002624F8">
      <w:pPr>
        <w:pStyle w:val="Zkladntext1"/>
        <w:shd w:val="clear" w:color="auto" w:fill="auto"/>
        <w:spacing w:after="0" w:line="276" w:lineRule="auto"/>
        <w:ind w:left="540" w:firstLine="20"/>
        <w:jc w:val="left"/>
      </w:pPr>
      <w:r>
        <w:t xml:space="preserve">zapsaná v obchodním rejstříku vedeném Městským soudem v Praze, oddíl C, vložka 164156 IČ: 246 60 566 DIČ: CZ246 60 </w:t>
      </w:r>
      <w:r>
        <w:t>566</w:t>
      </w:r>
    </w:p>
    <w:p w:rsidR="00537FB5" w:rsidRDefault="002624F8">
      <w:pPr>
        <w:pStyle w:val="Zkladntext1"/>
        <w:shd w:val="clear" w:color="auto" w:fill="auto"/>
        <w:spacing w:after="120" w:line="418" w:lineRule="auto"/>
        <w:ind w:left="540" w:firstLine="20"/>
        <w:jc w:val="left"/>
      </w:pPr>
      <w:r>
        <w:t xml:space="preserve">bankovní spojení: </w:t>
      </w:r>
      <w:proofErr w:type="spellStart"/>
      <w:proofErr w:type="gramStart"/>
      <w:r>
        <w:t>č.ú</w:t>
      </w:r>
      <w:proofErr w:type="spellEnd"/>
      <w:r>
        <w:t>. 5555523/5500</w:t>
      </w:r>
      <w:proofErr w:type="gramEnd"/>
      <w:r>
        <w:t xml:space="preserve"> vedeného u </w:t>
      </w:r>
      <w:proofErr w:type="spellStart"/>
      <w:r>
        <w:t>Raiffeisenbank</w:t>
      </w:r>
      <w:proofErr w:type="spellEnd"/>
      <w:r>
        <w:t xml:space="preserve"> a.s. zastoupena panem Petrem Šantrůčkem, jednatelem společnosti (dále </w:t>
      </w:r>
      <w:r>
        <w:rPr>
          <w:b/>
          <w:bCs/>
        </w:rPr>
        <w:t>jen „zhotovitel“)</w:t>
      </w:r>
    </w:p>
    <w:p w:rsidR="00537FB5" w:rsidRDefault="002624F8">
      <w:pPr>
        <w:pStyle w:val="Zkladntext1"/>
        <w:shd w:val="clear" w:color="auto" w:fill="auto"/>
        <w:spacing w:after="240" w:line="276" w:lineRule="auto"/>
        <w:ind w:left="360" w:hanging="360"/>
        <w:jc w:val="left"/>
      </w:pPr>
      <w:r>
        <w:t>a</w:t>
      </w:r>
    </w:p>
    <w:p w:rsidR="00537FB5" w:rsidRDefault="002624F8">
      <w:pPr>
        <w:pStyle w:val="Nadpis20"/>
        <w:keepNext/>
        <w:keepLines/>
        <w:shd w:val="clear" w:color="auto" w:fill="auto"/>
        <w:spacing w:after="0" w:line="276" w:lineRule="auto"/>
        <w:ind w:left="540" w:firstLine="2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537FB5" w:rsidRDefault="002624F8">
      <w:pPr>
        <w:pStyle w:val="Zkladntext1"/>
        <w:shd w:val="clear" w:color="auto" w:fill="auto"/>
        <w:spacing w:after="0" w:line="276" w:lineRule="auto"/>
        <w:ind w:left="540" w:firstLine="20"/>
        <w:jc w:val="left"/>
      </w:pPr>
      <w:r>
        <w:t>se sídlem Drnovská 507/73, 161 06 Praha 6 - Ruzyně</w:t>
      </w:r>
    </w:p>
    <w:p w:rsidR="00537FB5" w:rsidRDefault="002624F8">
      <w:pPr>
        <w:pStyle w:val="Zkladntext1"/>
        <w:shd w:val="clear" w:color="auto" w:fill="auto"/>
        <w:spacing w:after="0"/>
        <w:ind w:left="540" w:firstLine="20"/>
        <w:jc w:val="left"/>
      </w:pPr>
      <w:r>
        <w:t>zapsaná v</w:t>
      </w:r>
      <w:r>
        <w:t xml:space="preserve"> rejstříku veřejných výzkumných institucí vedeném Ministerstvem školství, mládeže a tělovýchovy ČR</w:t>
      </w:r>
    </w:p>
    <w:p w:rsidR="00537FB5" w:rsidRDefault="002624F8">
      <w:pPr>
        <w:pStyle w:val="Zkladntext1"/>
        <w:shd w:val="clear" w:color="auto" w:fill="auto"/>
        <w:spacing w:after="0" w:line="276" w:lineRule="auto"/>
        <w:ind w:left="540" w:firstLine="20"/>
        <w:jc w:val="left"/>
      </w:pPr>
      <w:r>
        <w:t xml:space="preserve">zastoupena RNDr. Mikulášem </w:t>
      </w:r>
      <w:proofErr w:type="spellStart"/>
      <w:r>
        <w:t>Madarasem</w:t>
      </w:r>
      <w:proofErr w:type="spellEnd"/>
      <w:r>
        <w:t>, PhD., ředitelem IČ:00027006 DIČ: CZ00027006</w:t>
      </w:r>
    </w:p>
    <w:p w:rsidR="00537FB5" w:rsidRDefault="002624F8">
      <w:pPr>
        <w:pStyle w:val="Zkladntext1"/>
        <w:shd w:val="clear" w:color="auto" w:fill="auto"/>
        <w:spacing w:after="240" w:line="276" w:lineRule="auto"/>
        <w:ind w:left="540" w:firstLine="20"/>
        <w:jc w:val="left"/>
      </w:pPr>
      <w:r>
        <w:t>bankovní spojení: 25635061/0100, Komerční banka, a.s.</w:t>
      </w:r>
    </w:p>
    <w:p w:rsidR="00537FB5" w:rsidRDefault="002624F8">
      <w:pPr>
        <w:pStyle w:val="Nadpis20"/>
        <w:keepNext/>
        <w:keepLines/>
        <w:shd w:val="clear" w:color="auto" w:fill="auto"/>
        <w:spacing w:after="240" w:line="276" w:lineRule="auto"/>
        <w:ind w:left="540" w:firstLine="20"/>
        <w:jc w:val="left"/>
      </w:pPr>
      <w:bookmarkStart w:id="2" w:name="bookmark2"/>
      <w:r>
        <w:t xml:space="preserve">(dále jen </w:t>
      </w:r>
      <w:r>
        <w:t>„objednatel“)</w:t>
      </w:r>
      <w:bookmarkEnd w:id="2"/>
    </w:p>
    <w:p w:rsidR="00537FB5" w:rsidRDefault="002624F8">
      <w:pPr>
        <w:pStyle w:val="Zkladntext1"/>
        <w:shd w:val="clear" w:color="auto" w:fill="auto"/>
        <w:spacing w:after="440" w:line="276" w:lineRule="auto"/>
        <w:ind w:left="360" w:hanging="360"/>
        <w:jc w:val="left"/>
      </w:pPr>
      <w:r>
        <w:t>uzavírají níže uvedeného dne, měsíce a roku tuto smlouvu o dílo (dále jen „smlouva“).</w:t>
      </w:r>
    </w:p>
    <w:p w:rsidR="00537FB5" w:rsidRDefault="002624F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38"/>
        </w:tabs>
        <w:ind w:left="360" w:hanging="360"/>
        <w:jc w:val="left"/>
      </w:pPr>
      <w:bookmarkStart w:id="3" w:name="bookmark3"/>
      <w:r>
        <w:t>PŘEDMĚT SMLOUVY</w:t>
      </w:r>
      <w:bookmarkEnd w:id="3"/>
    </w:p>
    <w:p w:rsidR="00537FB5" w:rsidRDefault="002624F8">
      <w:pPr>
        <w:pStyle w:val="Zkladntext1"/>
        <w:numPr>
          <w:ilvl w:val="0"/>
          <w:numId w:val="3"/>
        </w:numPr>
        <w:shd w:val="clear" w:color="auto" w:fill="auto"/>
        <w:tabs>
          <w:tab w:val="left" w:pos="338"/>
        </w:tabs>
        <w:spacing w:after="120"/>
        <w:ind w:left="360" w:hanging="360"/>
        <w:jc w:val="left"/>
      </w:pPr>
      <w:r>
        <w:t>Zhotovitel se zavazuje poskytovat objednateli následující služby v oblasti informačních a telekomunikačních technologií a informačních systé</w:t>
      </w:r>
      <w:r>
        <w:t>mů:</w:t>
      </w:r>
    </w:p>
    <w:p w:rsidR="00537FB5" w:rsidRDefault="002624F8">
      <w:pPr>
        <w:pStyle w:val="Zkladntext1"/>
        <w:shd w:val="clear" w:color="auto" w:fill="auto"/>
        <w:spacing w:after="120"/>
        <w:ind w:left="680" w:firstLine="20"/>
      </w:pPr>
      <w:r>
        <w:t>správu serverů - aktivní údržba zajišťující bezvadný provozní stav, který umožní bezproblémový chod instalovaných a provozovaných systémů;</w:t>
      </w:r>
    </w:p>
    <w:p w:rsidR="00537FB5" w:rsidRDefault="002624F8">
      <w:pPr>
        <w:pStyle w:val="Zkladntext1"/>
        <w:shd w:val="clear" w:color="auto" w:fill="auto"/>
        <w:ind w:left="680" w:firstLine="20"/>
      </w:pPr>
      <w:r>
        <w:t>pravidelný dohled a iniciativa v predikování potenciálního selhání HW či SW stránky svěřených zařízení, jakož i p</w:t>
      </w:r>
      <w:r>
        <w:t>oskytování doporučení k nápravě či zlepšení jejich stavu;</w:t>
      </w:r>
    </w:p>
    <w:p w:rsidR="00537FB5" w:rsidRDefault="002624F8">
      <w:pPr>
        <w:pStyle w:val="Zkladntext1"/>
        <w:shd w:val="clear" w:color="auto" w:fill="auto"/>
        <w:spacing w:after="120"/>
        <w:ind w:left="680" w:firstLine="20"/>
      </w:pPr>
      <w:r>
        <w:t>průběžná kontrola a analýza stavu svěřených zařízení, a zasílání reportů významných událostí pověřené osobě objednatele;</w:t>
      </w:r>
    </w:p>
    <w:p w:rsidR="00537FB5" w:rsidRDefault="002624F8">
      <w:pPr>
        <w:pStyle w:val="Zkladntext1"/>
        <w:shd w:val="clear" w:color="auto" w:fill="auto"/>
        <w:ind w:left="680"/>
        <w:jc w:val="left"/>
      </w:pPr>
      <w:r>
        <w:t xml:space="preserve">profylaktickou činnost směřující k řešení problémů, jejichž stav nevyžaduje </w:t>
      </w:r>
      <w:r>
        <w:t>okamžitý servisní zásah, s cílem předcházet defektním stavům a zajistit hladký a bezpečný provoz;</w:t>
      </w:r>
    </w:p>
    <w:p w:rsidR="00537FB5" w:rsidRDefault="002624F8">
      <w:pPr>
        <w:pStyle w:val="Zkladntext1"/>
        <w:shd w:val="clear" w:color="auto" w:fill="auto"/>
        <w:spacing w:after="40" w:line="305" w:lineRule="auto"/>
        <w:ind w:left="680"/>
        <w:jc w:val="left"/>
      </w:pPr>
      <w:r>
        <w:t xml:space="preserve">provoz systému k ohlášení požadavku na technickou a systémovou podporu tzv. </w:t>
      </w:r>
      <w:proofErr w:type="spellStart"/>
      <w:r>
        <w:t>HelpDesku</w:t>
      </w:r>
      <w:proofErr w:type="spellEnd"/>
      <w:r>
        <w:t>, který zahrnuje také telefonickou podporu řešení problémů tzv. Hot-line;</w:t>
      </w:r>
      <w:r>
        <w:t xml:space="preserve"> technická a systémová podpora systémů uvedených v Příloze č. 2 </w:t>
      </w:r>
      <w:proofErr w:type="gramStart"/>
      <w:r>
        <w:t>této</w:t>
      </w:r>
      <w:proofErr w:type="gramEnd"/>
      <w:r>
        <w:t xml:space="preserve"> smlouvy</w:t>
      </w:r>
    </w:p>
    <w:p w:rsidR="00537FB5" w:rsidRDefault="002624F8">
      <w:pPr>
        <w:pStyle w:val="Zkladntext1"/>
        <w:shd w:val="clear" w:color="auto" w:fill="auto"/>
        <w:ind w:left="260" w:firstLine="100"/>
        <w:jc w:val="left"/>
      </w:pPr>
      <w:r>
        <w:t xml:space="preserve">a to v rozsahu a dle specifikace uvedené v této smlouvě a jejich přílohách (společně dále jen </w:t>
      </w:r>
      <w:r>
        <w:rPr>
          <w:b/>
          <w:bCs/>
        </w:rPr>
        <w:t xml:space="preserve">„servisní služby“ </w:t>
      </w:r>
      <w:r>
        <w:t xml:space="preserve">či </w:t>
      </w:r>
      <w:r>
        <w:rPr>
          <w:b/>
          <w:bCs/>
        </w:rPr>
        <w:t>„dílo“).</w:t>
      </w:r>
    </w:p>
    <w:p w:rsidR="00537FB5" w:rsidRDefault="002624F8">
      <w:pPr>
        <w:pStyle w:val="Zkladntext1"/>
        <w:numPr>
          <w:ilvl w:val="0"/>
          <w:numId w:val="3"/>
        </w:numPr>
        <w:shd w:val="clear" w:color="auto" w:fill="auto"/>
        <w:tabs>
          <w:tab w:val="left" w:pos="341"/>
        </w:tabs>
        <w:spacing w:after="540"/>
        <w:ind w:left="340" w:hanging="340"/>
      </w:pPr>
      <w:r>
        <w:lastRenderedPageBreak/>
        <w:t>Objednatel se zavazuje provedené dílo převzít a zaplati</w:t>
      </w:r>
      <w:r>
        <w:t>t zhotoviteli dohodnutou cenu za podmínek a v termínech touto smlouvou sjednaných a poskytnout zhotoviteli veškerou potřebnou součinnost při plnění předmětu této smlouvy.</w:t>
      </w:r>
    </w:p>
    <w:p w:rsidR="00537FB5" w:rsidRDefault="002624F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41"/>
        </w:tabs>
      </w:pPr>
      <w:bookmarkStart w:id="4" w:name="bookmark4"/>
      <w:r>
        <w:t>DOBA PLNĚNÍ</w:t>
      </w:r>
      <w:bookmarkEnd w:id="4"/>
    </w:p>
    <w:p w:rsidR="00537FB5" w:rsidRDefault="002624F8">
      <w:pPr>
        <w:pStyle w:val="Zkladntext1"/>
        <w:numPr>
          <w:ilvl w:val="0"/>
          <w:numId w:val="4"/>
        </w:numPr>
        <w:shd w:val="clear" w:color="auto" w:fill="auto"/>
        <w:tabs>
          <w:tab w:val="left" w:pos="341"/>
        </w:tabs>
        <w:ind w:left="340" w:hanging="340"/>
      </w:pPr>
      <w:r>
        <w:t>Realizace díla bude zahájena bez zbytečného odkladu po podpisu smlouvy.</w:t>
      </w:r>
    </w:p>
    <w:p w:rsidR="00537FB5" w:rsidRDefault="002624F8">
      <w:pPr>
        <w:pStyle w:val="Zkladntext1"/>
        <w:numPr>
          <w:ilvl w:val="0"/>
          <w:numId w:val="4"/>
        </w:numPr>
        <w:shd w:val="clear" w:color="auto" w:fill="auto"/>
        <w:tabs>
          <w:tab w:val="left" w:pos="341"/>
        </w:tabs>
        <w:ind w:left="340" w:hanging="340"/>
      </w:pPr>
      <w:r>
        <w:t>R</w:t>
      </w:r>
      <w:r>
        <w:t xml:space="preserve">ealizace díla spočívající v poskytování služeb technické a systémové podpory bude prováděna v </w:t>
      </w:r>
      <w:proofErr w:type="spellStart"/>
      <w:r>
        <w:t>reakčnf</w:t>
      </w:r>
      <w:proofErr w:type="spellEnd"/>
      <w:r>
        <w:t xml:space="preserve"> době 8 hodin během pracovního dne (dále jen základní reakční doba). Objednatel má možnost v případech, kdy je ohrožen provoz, požadovat reakční dobu 4 hod</w:t>
      </w:r>
      <w:r>
        <w:t>iny během pracovního dne (dále jen havarijní reakční doba). Za pracovní den se považuje doba od 8 do 17 hodin v těchto dnech v týdnu: pondělí až pátek, kromě státních svátků a ostatních svátků (dále jen: pracovní dny).</w:t>
      </w:r>
    </w:p>
    <w:p w:rsidR="00537FB5" w:rsidRDefault="002624F8">
      <w:pPr>
        <w:pStyle w:val="Zkladntext1"/>
        <w:numPr>
          <w:ilvl w:val="0"/>
          <w:numId w:val="4"/>
        </w:numPr>
        <w:shd w:val="clear" w:color="auto" w:fill="auto"/>
        <w:tabs>
          <w:tab w:val="left" w:pos="341"/>
        </w:tabs>
        <w:spacing w:after="440"/>
        <w:ind w:left="340" w:hanging="340"/>
      </w:pPr>
      <w:r>
        <w:t>V případě, že objednatel nevyvine pot</w:t>
      </w:r>
      <w:r>
        <w:t>řebnou součinnost při plnění předmětu této smlouvy, se veškeré doby plnění zhotovitele bez dalšího prodlužují o dobu, po kterou nemohl z uvedeného důvodu zahájit realizaci díla nebo pokračovat v jeho realizaci.</w:t>
      </w:r>
    </w:p>
    <w:p w:rsidR="00537FB5" w:rsidRDefault="002624F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41"/>
        </w:tabs>
        <w:spacing w:after="200"/>
      </w:pPr>
      <w:bookmarkStart w:id="5" w:name="bookmark5"/>
      <w:r>
        <w:t>MÍSTO PLNĚNÍ</w:t>
      </w:r>
      <w:bookmarkEnd w:id="5"/>
    </w:p>
    <w:p w:rsidR="00537FB5" w:rsidRDefault="002624F8">
      <w:pPr>
        <w:pStyle w:val="Zkladntext1"/>
        <w:numPr>
          <w:ilvl w:val="0"/>
          <w:numId w:val="5"/>
        </w:numPr>
        <w:shd w:val="clear" w:color="auto" w:fill="auto"/>
        <w:tabs>
          <w:tab w:val="left" w:pos="341"/>
        </w:tabs>
        <w:spacing w:after="0"/>
        <w:ind w:left="340" w:hanging="340"/>
      </w:pPr>
      <w:r>
        <w:t xml:space="preserve">Místo plnění této smlouvy je </w:t>
      </w:r>
      <w:r>
        <w:t>sídlo zhotovitele, když dle uvážení zhotovitele a charakteru poskytovaných služeb může být místem plnění smlouvy sídlo objednatele.</w:t>
      </w:r>
    </w:p>
    <w:p w:rsidR="00537FB5" w:rsidRDefault="002624F8">
      <w:pPr>
        <w:pStyle w:val="Zkladntext1"/>
        <w:numPr>
          <w:ilvl w:val="0"/>
          <w:numId w:val="5"/>
        </w:numPr>
        <w:shd w:val="clear" w:color="auto" w:fill="auto"/>
        <w:tabs>
          <w:tab w:val="left" w:pos="341"/>
        </w:tabs>
        <w:spacing w:after="440"/>
        <w:ind w:left="340" w:hanging="340"/>
      </w:pPr>
      <w:r>
        <w:t>Smluvní strany se dohodly, že dohodou smluvních stran lze jako místo plnění této smlouvy určit také jiné vhodné místo.</w:t>
      </w:r>
    </w:p>
    <w:p w:rsidR="00537FB5" w:rsidRDefault="002624F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42"/>
        </w:tabs>
        <w:spacing w:after="200"/>
      </w:pPr>
      <w:bookmarkStart w:id="6" w:name="bookmark6"/>
      <w:r>
        <w:t>CENOV</w:t>
      </w:r>
      <w:r>
        <w:t>É A PLATEBNÍ PODMÍNKY</w:t>
      </w:r>
      <w:bookmarkEnd w:id="6"/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ind w:left="340" w:hanging="340"/>
      </w:pPr>
      <w:r>
        <w:t xml:space="preserve">Objednatel se zavazuje uhradit zhotoviteli za provádění servisních služeb odměnu ve výši 31.000,-Kč (slovy </w:t>
      </w:r>
      <w:proofErr w:type="spellStart"/>
      <w:r>
        <w:t>třicetjeden</w:t>
      </w:r>
      <w:proofErr w:type="spellEnd"/>
      <w:r>
        <w:t xml:space="preserve"> tisíc korun českých) měsíčně bez DPH, která zahrnuje 20 hodin servisních služeb, max. 4 výjezdy v rámci hl. m. Prah</w:t>
      </w:r>
      <w:r>
        <w:t xml:space="preserve">y, monitoring všech spravovaných serverů a správu systému </w:t>
      </w:r>
      <w:proofErr w:type="spellStart"/>
      <w:r>
        <w:t>helpdesk</w:t>
      </w:r>
      <w:proofErr w:type="spellEnd"/>
      <w:r>
        <w:t xml:space="preserve"> pro </w:t>
      </w:r>
      <w:proofErr w:type="gramStart"/>
      <w:r>
        <w:t>zadávaní</w:t>
      </w:r>
      <w:proofErr w:type="gramEnd"/>
      <w:r>
        <w:t xml:space="preserve"> požadavku.</w:t>
      </w:r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ind w:left="340" w:hanging="340"/>
      </w:pPr>
      <w:r>
        <w:t>Za práce spočívající ve výkonu technické a systémové podpory systémů vykonávané v době uvedené v článku II. smlouvy nad rámec rozsahu sjednaného touto smlouvou je ob</w:t>
      </w:r>
      <w:r>
        <w:t>jednatel povinen uhradit zhotoviteli cenu účtovanou podle prokázaného plnění v těchto cenových relacích:</w:t>
      </w:r>
    </w:p>
    <w:p w:rsidR="00537FB5" w:rsidRDefault="002624F8">
      <w:pPr>
        <w:pStyle w:val="Zkladntext1"/>
        <w:numPr>
          <w:ilvl w:val="0"/>
          <w:numId w:val="7"/>
        </w:numPr>
        <w:shd w:val="clear" w:color="auto" w:fill="auto"/>
        <w:tabs>
          <w:tab w:val="left" w:pos="882"/>
        </w:tabs>
        <w:ind w:left="420" w:firstLine="260"/>
        <w:jc w:val="left"/>
      </w:pPr>
      <w:r>
        <w:t>technická a systémová podpora systémů ve výši 1.900,- Kč bez DPH za započatou hodinu práce v roli Administrátor - server v základní reakční době dle Př</w:t>
      </w:r>
      <w:r>
        <w:t>ílohy č. 2;</w:t>
      </w:r>
    </w:p>
    <w:p w:rsidR="00537FB5" w:rsidRDefault="002624F8">
      <w:pPr>
        <w:pStyle w:val="Zkladntext1"/>
        <w:numPr>
          <w:ilvl w:val="0"/>
          <w:numId w:val="7"/>
        </w:numPr>
        <w:shd w:val="clear" w:color="auto" w:fill="auto"/>
        <w:tabs>
          <w:tab w:val="left" w:pos="886"/>
        </w:tabs>
        <w:ind w:left="420" w:firstLine="260"/>
        <w:jc w:val="left"/>
      </w:pPr>
      <w:r>
        <w:t>technická a systémová podpora systémů ve výši 2.600,- Kč bez DPH za započatou hodinu práce v roli Administrátor - server v havarijní reakční době dle Přílohy č. 2;</w:t>
      </w:r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ind w:left="340" w:hanging="340"/>
      </w:pPr>
      <w:r>
        <w:t xml:space="preserve">Zhotovitel je povinen objednatele písemně (emailem) informovat o překročení </w:t>
      </w:r>
      <w:r>
        <w:t>rozsahu 20 hodin servisních služeb provedených v daném měsíci. Práce účtované nad rámec měsíčního paušálu budou zahájeny až po písemném (emailovém) potvrzení jejich maximálního rozsahu objednatelem.</w:t>
      </w:r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ind w:left="340" w:hanging="340"/>
      </w:pPr>
      <w:r>
        <w:t>Vypuštěno.</w:t>
      </w:r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ind w:left="340" w:hanging="340"/>
      </w:pPr>
      <w:r>
        <w:t>Za 5. a každý další výjezd v kalendářním měsíc</w:t>
      </w:r>
      <w:r>
        <w:t>i uhradí objednatel zhotoviteli příplatek ve výši 500 Kč bez DPH. Čas strávený na cestě se neúčtuje.</w:t>
      </w:r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ind w:left="340" w:hanging="340"/>
      </w:pPr>
      <w:r>
        <w:t>V případě podpory vzdáleným přístupem se účtuje po čtvrthodinách.</w:t>
      </w:r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ind w:left="340" w:hanging="340"/>
      </w:pPr>
      <w:r>
        <w:t xml:space="preserve">Paušální odměnu a práce nad rámec měsíčního paušálu budou zhotovitelem vyúčtovány v </w:t>
      </w:r>
      <w:r>
        <w:t>souhrnné měsíční faktuře v prokazatelné výši dle dohody uvedené v tomto článku smlouvy.</w:t>
      </w:r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ind w:left="340" w:hanging="340"/>
      </w:pPr>
      <w:r>
        <w:t>K ceně díla bude připočtena DPH ve výši stanovené zákonem ke dni uskutečnění zdanitelného plnění.</w:t>
      </w:r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41"/>
        </w:tabs>
        <w:ind w:left="340" w:hanging="340"/>
      </w:pPr>
      <w:r>
        <w:t>Vypuštěno.</w:t>
      </w:r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ind w:left="340" w:hanging="340"/>
      </w:pPr>
      <w:r>
        <w:t>Objednatel se zavazuje zaplatit zhotoviteli řádně a včas ce</w:t>
      </w:r>
      <w:r>
        <w:t>nu díla na základě zhotovitelem vystavených faktur, které musí obsahovat náležitosti daňového dokladu podle § 28 odst. 2 zákona č. 235/2004 Sb., o dani z přidané hodnoty, ve znění pozdějších předpisu. V případě, že daňové doklady nebudou mít odpovídající n</w:t>
      </w:r>
      <w:r>
        <w:t xml:space="preserve">áležitosti, je objednatel oprávněn zaslat je ve </w:t>
      </w:r>
      <w:proofErr w:type="spellStart"/>
      <w:r>
        <w:t>Ihutě</w:t>
      </w:r>
      <w:proofErr w:type="spellEnd"/>
      <w:r>
        <w:t xml:space="preserve"> splatnosti zpět zhotoviteli k doplnění, aniž se tak dostane do prodlení se splatností, přičemž </w:t>
      </w:r>
      <w:proofErr w:type="spellStart"/>
      <w:r>
        <w:t>Ihuta</w:t>
      </w:r>
      <w:proofErr w:type="spellEnd"/>
      <w:r>
        <w:t xml:space="preserve"> splatnosti počíná běžet znovu od opětovného zaslání náležitě doplněných či opravených dokladu.</w:t>
      </w:r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ind w:left="340" w:hanging="340"/>
      </w:pPr>
      <w:r>
        <w:t>Smluvn</w:t>
      </w:r>
      <w:r>
        <w:t xml:space="preserve">í strany se dohodly, že lhůta splatnosti každé faktury je 14 kalendářních dnů od data jejího doručení objednateli, a že faktura je řádně uhrazena dnem připsání fakturované částky na bankovní </w:t>
      </w:r>
      <w:r>
        <w:lastRenderedPageBreak/>
        <w:t>účet zhotovitele uvedený v úvodu smlouvy.</w:t>
      </w:r>
    </w:p>
    <w:p w:rsidR="00537FB5" w:rsidRDefault="002624F8">
      <w:pPr>
        <w:pStyle w:val="Zkladntext1"/>
        <w:numPr>
          <w:ilvl w:val="0"/>
          <w:numId w:val="6"/>
        </w:numPr>
        <w:shd w:val="clear" w:color="auto" w:fill="auto"/>
        <w:tabs>
          <w:tab w:val="left" w:pos="370"/>
        </w:tabs>
        <w:spacing w:after="540"/>
        <w:ind w:left="340" w:hanging="340"/>
      </w:pPr>
      <w:r>
        <w:t>Vypuštěno.</w:t>
      </w:r>
    </w:p>
    <w:p w:rsidR="00537FB5" w:rsidRDefault="002624F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41"/>
        </w:tabs>
      </w:pPr>
      <w:bookmarkStart w:id="7" w:name="bookmark7"/>
      <w:r>
        <w:t>POVINNOSTI Z</w:t>
      </w:r>
      <w:r>
        <w:t>HOTOVITELE</w:t>
      </w:r>
      <w:bookmarkEnd w:id="7"/>
    </w:p>
    <w:p w:rsidR="00537FB5" w:rsidRDefault="002624F8">
      <w:pPr>
        <w:pStyle w:val="Zkladntext1"/>
        <w:numPr>
          <w:ilvl w:val="0"/>
          <w:numId w:val="8"/>
        </w:numPr>
        <w:shd w:val="clear" w:color="auto" w:fill="auto"/>
        <w:tabs>
          <w:tab w:val="left" w:pos="341"/>
        </w:tabs>
        <w:ind w:left="340" w:hanging="340"/>
      </w:pPr>
      <w:r>
        <w:t xml:space="preserve">Zhotovitel se zavazuje provádět servisní služby vlastním jménem a na vlastní odpovědnost. Zhotovitel je oprávněn pověřit provedením díla nebo jeho části třetí osobu. V takovém případě se zhotovitel zavazuje zavázat třetí osoby ke splnění </w:t>
      </w:r>
      <w:r>
        <w:t>odpovídajících závazků podle této smlouvy.</w:t>
      </w:r>
    </w:p>
    <w:p w:rsidR="00537FB5" w:rsidRDefault="002624F8">
      <w:pPr>
        <w:pStyle w:val="Zkladntext1"/>
        <w:numPr>
          <w:ilvl w:val="0"/>
          <w:numId w:val="8"/>
        </w:numPr>
        <w:shd w:val="clear" w:color="auto" w:fill="auto"/>
        <w:tabs>
          <w:tab w:val="left" w:pos="341"/>
        </w:tabs>
        <w:ind w:left="340" w:hanging="340"/>
      </w:pPr>
      <w:r>
        <w:t>Zhotovitel je dále povinen zejména:</w:t>
      </w:r>
    </w:p>
    <w:p w:rsidR="00537FB5" w:rsidRDefault="002624F8">
      <w:pPr>
        <w:pStyle w:val="Zkladntext1"/>
        <w:numPr>
          <w:ilvl w:val="0"/>
          <w:numId w:val="9"/>
        </w:numPr>
        <w:shd w:val="clear" w:color="auto" w:fill="auto"/>
        <w:tabs>
          <w:tab w:val="left" w:pos="1384"/>
        </w:tabs>
        <w:ind w:left="1380" w:hanging="340"/>
      </w:pPr>
      <w:r>
        <w:t>Zajistit a udržovat odpovídající odbornou úroveň zaměstnanců, odpovědných za plnění předmětu Smlouvy.</w:t>
      </w:r>
    </w:p>
    <w:p w:rsidR="00537FB5" w:rsidRDefault="002624F8">
      <w:pPr>
        <w:pStyle w:val="Zkladntext1"/>
        <w:numPr>
          <w:ilvl w:val="0"/>
          <w:numId w:val="9"/>
        </w:numPr>
        <w:shd w:val="clear" w:color="auto" w:fill="auto"/>
        <w:tabs>
          <w:tab w:val="left" w:pos="1384"/>
        </w:tabs>
        <w:ind w:left="1380" w:hanging="340"/>
      </w:pPr>
      <w:r>
        <w:t>Určovat stanovení způsobu odstranění závady, za postup jednotlivých činnost</w:t>
      </w:r>
      <w:r>
        <w:t>í a jejich časovou následnost.</w:t>
      </w:r>
    </w:p>
    <w:p w:rsidR="00537FB5" w:rsidRDefault="002624F8">
      <w:pPr>
        <w:pStyle w:val="Zkladntext1"/>
        <w:numPr>
          <w:ilvl w:val="0"/>
          <w:numId w:val="9"/>
        </w:numPr>
        <w:shd w:val="clear" w:color="auto" w:fill="auto"/>
        <w:tabs>
          <w:tab w:val="left" w:pos="1384"/>
        </w:tabs>
        <w:ind w:left="1380" w:hanging="340"/>
      </w:pPr>
      <w:r>
        <w:t>Veškeré zásahy provedené na systému Objednatele budou dokumentovány a tato dokumentace předána každý měsíc spolu s výkazem práce (tj. s rozpisem prací a specifikovanou dobou, kterou jednotlivé práce trvaly) Objednateli.</w:t>
      </w:r>
    </w:p>
    <w:p w:rsidR="00537FB5" w:rsidRDefault="002624F8">
      <w:pPr>
        <w:pStyle w:val="Zkladntext1"/>
        <w:numPr>
          <w:ilvl w:val="0"/>
          <w:numId w:val="8"/>
        </w:numPr>
        <w:shd w:val="clear" w:color="auto" w:fill="auto"/>
        <w:tabs>
          <w:tab w:val="left" w:pos="341"/>
        </w:tabs>
        <w:spacing w:after="540"/>
        <w:ind w:left="340" w:hanging="340"/>
      </w:pPr>
      <w:r>
        <w:t>Zhoto</w:t>
      </w:r>
      <w:r>
        <w:t>vitel se zavazuje pravidelně informovat objednatele o všech servisních zásazích u objednatele a za tím účelem každý 5. den kalendářního měsíce předat objednateli přehled servisních služeb poskytnutých za uplynulý měsíc spolu s časovou specifikací poskytnut</w:t>
      </w:r>
      <w:r>
        <w:t>ých servisních služeb.</w:t>
      </w:r>
    </w:p>
    <w:p w:rsidR="00537FB5" w:rsidRDefault="002624F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</w:pPr>
      <w:bookmarkStart w:id="8" w:name="bookmark8"/>
      <w:r>
        <w:t>PRÁVA A POVINNOSTI OBJEDNATELE</w:t>
      </w:r>
      <w:bookmarkEnd w:id="8"/>
    </w:p>
    <w:p w:rsidR="00537FB5" w:rsidRDefault="002624F8">
      <w:pPr>
        <w:pStyle w:val="Zkladntext1"/>
        <w:numPr>
          <w:ilvl w:val="0"/>
          <w:numId w:val="10"/>
        </w:numPr>
        <w:shd w:val="clear" w:color="auto" w:fill="auto"/>
        <w:tabs>
          <w:tab w:val="left" w:pos="341"/>
        </w:tabs>
        <w:ind w:left="340" w:hanging="340"/>
      </w:pPr>
      <w:r>
        <w:t>Objednatel se z=&gt;</w:t>
      </w:r>
      <w:proofErr w:type="spellStart"/>
      <w:r>
        <w:t>vazuje</w:t>
      </w:r>
      <w:proofErr w:type="spellEnd"/>
      <w:r>
        <w:t xml:space="preserve"> poskytnout zhotoviteli veškerou </w:t>
      </w:r>
      <w:proofErr w:type="gramStart"/>
      <w:r>
        <w:t>potřebná</w:t>
      </w:r>
      <w:proofErr w:type="gramEnd"/>
      <w:r>
        <w:t xml:space="preserve"> součinnost k plnění předmětu této smlouvy, zejména:</w:t>
      </w:r>
    </w:p>
    <w:p w:rsidR="00537FB5" w:rsidRDefault="002624F8">
      <w:pPr>
        <w:pStyle w:val="Zkladntext1"/>
        <w:numPr>
          <w:ilvl w:val="0"/>
          <w:numId w:val="11"/>
        </w:numPr>
        <w:shd w:val="clear" w:color="auto" w:fill="auto"/>
        <w:tabs>
          <w:tab w:val="left" w:pos="1384"/>
        </w:tabs>
        <w:ind w:left="1380" w:hanging="340"/>
      </w:pPr>
      <w:r>
        <w:t>umožnit zhotoviteli bezodkladné zahájení realizace díla;</w:t>
      </w:r>
    </w:p>
    <w:p w:rsidR="00537FB5" w:rsidRDefault="002624F8">
      <w:pPr>
        <w:pStyle w:val="Zkladntext1"/>
        <w:numPr>
          <w:ilvl w:val="0"/>
          <w:numId w:val="11"/>
        </w:numPr>
        <w:shd w:val="clear" w:color="auto" w:fill="auto"/>
        <w:tabs>
          <w:tab w:val="left" w:pos="1384"/>
        </w:tabs>
        <w:ind w:left="1380" w:hanging="340"/>
      </w:pPr>
      <w:r>
        <w:t>zajistit zhotoviteli bezprob</w:t>
      </w:r>
      <w:r>
        <w:t>lémový vzdálený přístup ke všem technickým zařízením, SW včetně potřebných přístupových práv a do objektů, jichž se plnění smlouvy týká; nebude-li technicky možné zajistit vzdálený přístup, zajistí objednatel k zařízením fyzický přístup;</w:t>
      </w:r>
    </w:p>
    <w:p w:rsidR="00537FB5" w:rsidRDefault="002624F8">
      <w:pPr>
        <w:pStyle w:val="Zkladntext1"/>
        <w:numPr>
          <w:ilvl w:val="0"/>
          <w:numId w:val="11"/>
        </w:numPr>
        <w:shd w:val="clear" w:color="auto" w:fill="auto"/>
        <w:tabs>
          <w:tab w:val="left" w:pos="1384"/>
        </w:tabs>
        <w:ind w:left="1380" w:hanging="340"/>
      </w:pPr>
      <w:r>
        <w:t>poskytnout zhotovi</w:t>
      </w:r>
      <w:r>
        <w:t>teli veškeré informace, které mohou být důležité při plnění předmětu této smlouvy a to zejména (nikoliv však nutně výlučně) předložit veškerou technickou a výkresovou dokumentaci týkající se předmětu plnění;</w:t>
      </w:r>
    </w:p>
    <w:p w:rsidR="00537FB5" w:rsidRDefault="002624F8">
      <w:pPr>
        <w:pStyle w:val="Zkladntext1"/>
        <w:numPr>
          <w:ilvl w:val="0"/>
          <w:numId w:val="11"/>
        </w:numPr>
        <w:shd w:val="clear" w:color="auto" w:fill="auto"/>
        <w:tabs>
          <w:tab w:val="left" w:pos="1384"/>
        </w:tabs>
        <w:spacing w:after="320"/>
        <w:ind w:left="1380" w:hanging="340"/>
      </w:pPr>
      <w:r>
        <w:t xml:space="preserve">včas informovat zhotovitele o všech signálech </w:t>
      </w:r>
      <w:r>
        <w:t>naznačujících možnost vzniku defektních stavů a přijímat opatření umožňující rychlou identifikaci jejich příčin.</w:t>
      </w:r>
    </w:p>
    <w:p w:rsidR="00537FB5" w:rsidRDefault="002624F8">
      <w:pPr>
        <w:pStyle w:val="Zkladntext1"/>
        <w:numPr>
          <w:ilvl w:val="0"/>
          <w:numId w:val="10"/>
        </w:numPr>
        <w:shd w:val="clear" w:color="auto" w:fill="auto"/>
        <w:tabs>
          <w:tab w:val="left" w:pos="341"/>
        </w:tabs>
        <w:ind w:left="340" w:hanging="340"/>
      </w:pPr>
      <w:r>
        <w:t>Objednatel je dále povinen zejména:</w:t>
      </w:r>
    </w:p>
    <w:p w:rsidR="00537FB5" w:rsidRDefault="002624F8">
      <w:pPr>
        <w:pStyle w:val="Zkladntext1"/>
        <w:numPr>
          <w:ilvl w:val="0"/>
          <w:numId w:val="12"/>
        </w:numPr>
        <w:shd w:val="clear" w:color="auto" w:fill="auto"/>
        <w:tabs>
          <w:tab w:val="left" w:pos="1389"/>
        </w:tabs>
        <w:ind w:left="1380" w:hanging="340"/>
      </w:pPr>
      <w:r>
        <w:t xml:space="preserve">Potřebu specializované údržby systému oznamovat zhotoviteli písemně (mailem), popř. telefonickým sdělením, </w:t>
      </w:r>
      <w:r>
        <w:t xml:space="preserve">v tomto případě následně potvrzeným zadáním do </w:t>
      </w:r>
      <w:proofErr w:type="spellStart"/>
      <w:r>
        <w:t>helpdeskového</w:t>
      </w:r>
      <w:proofErr w:type="spellEnd"/>
      <w:r>
        <w:t xml:space="preserve"> systému na adrese </w:t>
      </w:r>
      <w:r>
        <w:rPr>
          <w:color w:val="237599"/>
          <w:u w:val="single"/>
          <w:lang w:val="en-US" w:eastAsia="en-US" w:bidi="en-US"/>
        </w:rPr>
        <w:t>https://helpdesk.exterra-services.cz</w:t>
      </w:r>
      <w:r>
        <w:rPr>
          <w:color w:val="237599"/>
          <w:lang w:val="en-US" w:eastAsia="en-US" w:bidi="en-US"/>
        </w:rPr>
        <w:t xml:space="preserve"> </w:t>
      </w:r>
      <w:r>
        <w:t xml:space="preserve">tel. +420 602 119 906, e-mail: </w:t>
      </w:r>
      <w:r>
        <w:rPr>
          <w:lang w:val="en-US" w:eastAsia="en-US" w:bidi="en-US"/>
        </w:rPr>
        <w:t xml:space="preserve">vurv@exterra-services.cz </w:t>
      </w:r>
      <w:r>
        <w:t>a to v pracovní dny v pracovní době od 8 do 17 hodin.</w:t>
      </w:r>
    </w:p>
    <w:p w:rsidR="00537FB5" w:rsidRDefault="002624F8">
      <w:pPr>
        <w:pStyle w:val="Zkladntext1"/>
        <w:numPr>
          <w:ilvl w:val="0"/>
          <w:numId w:val="12"/>
        </w:numPr>
        <w:shd w:val="clear" w:color="auto" w:fill="auto"/>
        <w:tabs>
          <w:tab w:val="left" w:pos="1389"/>
        </w:tabs>
        <w:ind w:left="1380" w:hanging="340"/>
      </w:pPr>
      <w:r>
        <w:t>Poskytovat zhotoviteli nezbytn</w:t>
      </w:r>
      <w:r>
        <w:t>ou součinnost a informace, které mohou být důležité při odstraňování poruchy.</w:t>
      </w:r>
    </w:p>
    <w:p w:rsidR="00537FB5" w:rsidRDefault="002624F8">
      <w:pPr>
        <w:pStyle w:val="Zkladntext1"/>
        <w:numPr>
          <w:ilvl w:val="0"/>
          <w:numId w:val="12"/>
        </w:numPr>
        <w:shd w:val="clear" w:color="auto" w:fill="auto"/>
        <w:tabs>
          <w:tab w:val="left" w:pos="1389"/>
        </w:tabs>
        <w:ind w:left="1380" w:hanging="340"/>
      </w:pPr>
      <w:r>
        <w:t>Vytvářet podmínky a přijímat opatření, která umožní dle pokynů zhotovitele identifikovat příčiny závady a tím urychlit servisní zásah.</w:t>
      </w:r>
    </w:p>
    <w:p w:rsidR="00537FB5" w:rsidRDefault="002624F8">
      <w:pPr>
        <w:pStyle w:val="Zkladntext1"/>
        <w:numPr>
          <w:ilvl w:val="0"/>
          <w:numId w:val="12"/>
        </w:numPr>
        <w:shd w:val="clear" w:color="auto" w:fill="auto"/>
        <w:tabs>
          <w:tab w:val="left" w:pos="1389"/>
        </w:tabs>
        <w:ind w:left="1380" w:hanging="340"/>
      </w:pPr>
      <w:r>
        <w:t>Přijímat opatření, která umožní zhotoviteli</w:t>
      </w:r>
      <w:r>
        <w:t xml:space="preserve"> bezodkladné zahájení servisního zásahu v místě závady, přístupu osob v době servisního zásahu, přístup k zařízením atd.</w:t>
      </w:r>
    </w:p>
    <w:p w:rsidR="00537FB5" w:rsidRDefault="002624F8">
      <w:pPr>
        <w:pStyle w:val="Zkladntext1"/>
        <w:numPr>
          <w:ilvl w:val="0"/>
          <w:numId w:val="12"/>
        </w:numPr>
        <w:shd w:val="clear" w:color="auto" w:fill="auto"/>
        <w:tabs>
          <w:tab w:val="left" w:pos="1389"/>
        </w:tabs>
        <w:ind w:left="1380" w:hanging="340"/>
      </w:pPr>
      <w:r>
        <w:t xml:space="preserve">Průběžně monitorovat činnost jednotlivých částí ICT a informovat zhotovitele o všech jevech nebo událostech, které signalizují možnost </w:t>
      </w:r>
      <w:r>
        <w:t>vzniku závady.</w:t>
      </w:r>
    </w:p>
    <w:p w:rsidR="00537FB5" w:rsidRDefault="002624F8">
      <w:pPr>
        <w:pStyle w:val="Zkladntext1"/>
        <w:numPr>
          <w:ilvl w:val="0"/>
          <w:numId w:val="10"/>
        </w:numPr>
        <w:shd w:val="clear" w:color="auto" w:fill="auto"/>
        <w:tabs>
          <w:tab w:val="left" w:pos="345"/>
        </w:tabs>
        <w:ind w:left="340" w:hanging="340"/>
      </w:pPr>
      <w:r>
        <w:t>Objednatel je oprávněn požadovat poskytnutí servisní služby pouze prostřednictvím kontaktních osob, jejichž seznam je uveden v Příloze č. 1 této smlouvy. Při ohlašováni události je objednatel povinen vždy uvést:</w:t>
      </w:r>
    </w:p>
    <w:p w:rsidR="00537FB5" w:rsidRDefault="002624F8">
      <w:pPr>
        <w:pStyle w:val="Zkladntext1"/>
        <w:shd w:val="clear" w:color="auto" w:fill="auto"/>
        <w:ind w:left="680" w:firstLine="20"/>
      </w:pPr>
      <w:r>
        <w:t>jméno a příjmení kontaktní os</w:t>
      </w:r>
      <w:r>
        <w:t>oby;</w:t>
      </w:r>
    </w:p>
    <w:p w:rsidR="00537FB5" w:rsidRDefault="002624F8">
      <w:pPr>
        <w:pStyle w:val="Zkladntext1"/>
        <w:shd w:val="clear" w:color="auto" w:fill="auto"/>
        <w:ind w:left="680" w:firstLine="20"/>
      </w:pPr>
      <w:r>
        <w:t>název zařízení nebo systému, kterého se hlášení týká;</w:t>
      </w:r>
    </w:p>
    <w:p w:rsidR="00537FB5" w:rsidRDefault="002624F8">
      <w:pPr>
        <w:pStyle w:val="Zkladntext1"/>
        <w:shd w:val="clear" w:color="auto" w:fill="auto"/>
        <w:spacing w:after="760"/>
        <w:ind w:left="680" w:firstLine="20"/>
      </w:pPr>
      <w:r>
        <w:lastRenderedPageBreak/>
        <w:t>stručný popis problému.</w:t>
      </w:r>
    </w:p>
    <w:p w:rsidR="00537FB5" w:rsidRDefault="002624F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04"/>
        </w:tabs>
      </w:pPr>
      <w:bookmarkStart w:id="9" w:name="bookmark9"/>
      <w:r>
        <w:t>VADY DÍLA A ZÁRUKA ZA JAKOST</w:t>
      </w:r>
      <w:bookmarkEnd w:id="9"/>
    </w:p>
    <w:p w:rsidR="00537FB5" w:rsidRDefault="002624F8">
      <w:pPr>
        <w:pStyle w:val="Zkladntext1"/>
        <w:numPr>
          <w:ilvl w:val="0"/>
          <w:numId w:val="13"/>
        </w:numPr>
        <w:shd w:val="clear" w:color="auto" w:fill="auto"/>
        <w:tabs>
          <w:tab w:val="left" w:pos="345"/>
        </w:tabs>
        <w:ind w:left="340" w:hanging="340"/>
      </w:pPr>
      <w:r>
        <w:t xml:space="preserve">Na veškeré poskytované služby v rozsahu předmětu plnění zhotovitel poskytuje záruku po dobu 6 měsíců s výjimkou provozních stavů uvedených v </w:t>
      </w:r>
      <w:r>
        <w:t>Příloze č. 3. Zárukou ve smyslu tohoto článku se zhotovitel zavazuje, že výsledek poskytnuté servisní služby bude po stanovenou dobu způsobilý k obvyklému použití.</w:t>
      </w:r>
    </w:p>
    <w:p w:rsidR="00537FB5" w:rsidRDefault="002624F8">
      <w:pPr>
        <w:pStyle w:val="Zkladntext1"/>
        <w:numPr>
          <w:ilvl w:val="0"/>
          <w:numId w:val="13"/>
        </w:numPr>
        <w:shd w:val="clear" w:color="auto" w:fill="auto"/>
        <w:tabs>
          <w:tab w:val="left" w:pos="345"/>
        </w:tabs>
        <w:ind w:left="340" w:hanging="340"/>
      </w:pPr>
      <w:r>
        <w:t>Pokud objednatel zjistí vady provedené práce, je zhotovitel povinen tyto vady bezplatně odst</w:t>
      </w:r>
      <w:r>
        <w:t>ranit nejpozději do 14 dnů po oznámení vady.</w:t>
      </w:r>
    </w:p>
    <w:p w:rsidR="00537FB5" w:rsidRDefault="002624F8">
      <w:pPr>
        <w:pStyle w:val="Zkladntext1"/>
        <w:numPr>
          <w:ilvl w:val="0"/>
          <w:numId w:val="13"/>
        </w:numPr>
        <w:shd w:val="clear" w:color="auto" w:fill="auto"/>
        <w:tabs>
          <w:tab w:val="left" w:pos="345"/>
        </w:tabs>
        <w:ind w:left="340" w:hanging="340"/>
      </w:pPr>
      <w:proofErr w:type="gramStart"/>
      <w:r>
        <w:t>Objednatel</w:t>
      </w:r>
      <w:proofErr w:type="gramEnd"/>
      <w:r>
        <w:t xml:space="preserve"> se zavazuje </w:t>
      </w:r>
      <w:proofErr w:type="gramStart"/>
      <w:r>
        <w:t>předmět</w:t>
      </w:r>
      <w:proofErr w:type="gramEnd"/>
      <w:r>
        <w:t xml:space="preserve"> díla, jakož i předmět dílčích plnění, prohlédnout nebo zařídit jeho prohlídku podle možnosti co nejdříve po předání předmětu díla či předmětu dílčích plnění.</w:t>
      </w:r>
    </w:p>
    <w:p w:rsidR="00537FB5" w:rsidRDefault="002624F8">
      <w:pPr>
        <w:pStyle w:val="Zkladntext1"/>
        <w:numPr>
          <w:ilvl w:val="0"/>
          <w:numId w:val="13"/>
        </w:numPr>
        <w:shd w:val="clear" w:color="auto" w:fill="auto"/>
        <w:tabs>
          <w:tab w:val="left" w:pos="345"/>
        </w:tabs>
        <w:ind w:left="340" w:hanging="340"/>
      </w:pPr>
      <w:r>
        <w:t>Objednatel se zavazuje</w:t>
      </w:r>
      <w:r>
        <w:t xml:space="preserve"> neprodleně po zjištění vady díla zaslat zhotoviteli písemné oznámení o vadách s uvedením povahy vady a poskytnout zhotoviteli potřebnou součinnost tak, aby zhotovitel mohl bezodkladně učinit kroky k nápravě. Zhotovitel se nemůže dostat do prodlení se spln</w:t>
      </w:r>
      <w:r>
        <w:t>ěním závazku z odpovědnosti za vady nebo ze záruky na jakost, pokud mu objednatel vady řádně neoznámí, neposkytne zhotoviteli potřebnou součinnost.</w:t>
      </w:r>
    </w:p>
    <w:p w:rsidR="00537FB5" w:rsidRDefault="002624F8">
      <w:pPr>
        <w:pStyle w:val="Zkladntext1"/>
        <w:numPr>
          <w:ilvl w:val="0"/>
          <w:numId w:val="13"/>
        </w:numPr>
        <w:shd w:val="clear" w:color="auto" w:fill="auto"/>
        <w:tabs>
          <w:tab w:val="left" w:pos="345"/>
        </w:tabs>
        <w:ind w:left="340" w:hanging="340"/>
      </w:pPr>
      <w:r>
        <w:t>Objednatel se zavazuje ohlašovat zhotoviteli vady</w:t>
      </w:r>
    </w:p>
    <w:p w:rsidR="00537FB5" w:rsidRDefault="002624F8">
      <w:pPr>
        <w:pStyle w:val="Zkladntext1"/>
        <w:shd w:val="clear" w:color="auto" w:fill="auto"/>
        <w:spacing w:line="252" w:lineRule="auto"/>
        <w:ind w:left="680" w:firstLine="20"/>
      </w:pPr>
      <w:r>
        <w:t xml:space="preserve">elektronicky zadáním do </w:t>
      </w:r>
      <w:proofErr w:type="spellStart"/>
      <w:r>
        <w:t>helpdesk</w:t>
      </w:r>
      <w:proofErr w:type="spellEnd"/>
      <w:r>
        <w:t xml:space="preserve"> systému na adrese </w:t>
      </w:r>
      <w:hyperlink r:id="rId10" w:history="1">
        <w:r>
          <w:rPr>
            <w:lang w:val="en-US" w:eastAsia="en-US" w:bidi="en-US"/>
          </w:rPr>
          <w:t>https://helpdesk.exterra-services.cz</w:t>
        </w:r>
      </w:hyperlink>
      <w:r>
        <w:rPr>
          <w:lang w:val="en-US" w:eastAsia="en-US" w:bidi="en-US"/>
        </w:rPr>
        <w:t xml:space="preserve"> </w:t>
      </w:r>
      <w:r>
        <w:t>nebo</w:t>
      </w:r>
    </w:p>
    <w:p w:rsidR="00537FB5" w:rsidRDefault="002624F8">
      <w:pPr>
        <w:pStyle w:val="Zkladntext1"/>
        <w:shd w:val="clear" w:color="auto" w:fill="auto"/>
        <w:ind w:left="680" w:firstLine="20"/>
      </w:pPr>
      <w:r>
        <w:t xml:space="preserve">mailem na elektronickou mailovou adresu </w:t>
      </w:r>
      <w:hyperlink r:id="rId11" w:history="1">
        <w:r>
          <w:rPr>
            <w:lang w:val="en-US" w:eastAsia="en-US" w:bidi="en-US"/>
          </w:rPr>
          <w:t>helpdesk@exterra-services.cz</w:t>
        </w:r>
      </w:hyperlink>
    </w:p>
    <w:p w:rsidR="00537FB5" w:rsidRDefault="002624F8">
      <w:pPr>
        <w:pStyle w:val="Zkladntext1"/>
        <w:shd w:val="clear" w:color="auto" w:fill="auto"/>
        <w:ind w:left="680" w:firstLine="20"/>
      </w:pPr>
      <w:r>
        <w:t xml:space="preserve">písemně doporučeným dopisem na adrese: </w:t>
      </w:r>
      <w:proofErr w:type="spellStart"/>
      <w:r>
        <w:t>exTerra</w:t>
      </w:r>
      <w:proofErr w:type="spellEnd"/>
      <w:r>
        <w:t xml:space="preserve"> </w:t>
      </w:r>
      <w:proofErr w:type="spellStart"/>
      <w:r>
        <w:t>Serv</w:t>
      </w:r>
      <w:r>
        <w:t>ices</w:t>
      </w:r>
      <w:proofErr w:type="spellEnd"/>
      <w:r>
        <w:t xml:space="preserve"> s.r.o., Lisabonská 799/8, Vysočany, 190 00 Praha 9 nebo</w:t>
      </w:r>
    </w:p>
    <w:p w:rsidR="00537FB5" w:rsidRDefault="002624F8">
      <w:pPr>
        <w:pStyle w:val="Zkladntext1"/>
        <w:shd w:val="clear" w:color="auto" w:fill="auto"/>
        <w:ind w:left="680" w:firstLine="20"/>
      </w:pPr>
      <w:r>
        <w:t xml:space="preserve">telefonicky na telefonním čísle: + 420 602 234 333. Je-li ohlášení vad učiněno telefonicky, zavazuje se objednatel potvrdit zhotoviteli oznámení o vadách s uvedením povahy vady také písemně nebo </w:t>
      </w:r>
      <w:r>
        <w:t>elektronicky, jinak je zhotovitel oprávněn odepřít objednateli práva z vadného plnění.</w:t>
      </w:r>
    </w:p>
    <w:p w:rsidR="00537FB5" w:rsidRDefault="002624F8">
      <w:pPr>
        <w:pStyle w:val="Zkladntext1"/>
        <w:numPr>
          <w:ilvl w:val="0"/>
          <w:numId w:val="13"/>
        </w:numPr>
        <w:shd w:val="clear" w:color="auto" w:fill="auto"/>
        <w:tabs>
          <w:tab w:val="left" w:pos="345"/>
        </w:tabs>
        <w:ind w:left="340" w:hanging="340"/>
      </w:pPr>
      <w:r>
        <w:t>Právo ze záruky nevzniká v případě způsobení vady objednatelem nebo třetí stranou.</w:t>
      </w:r>
    </w:p>
    <w:p w:rsidR="00537FB5" w:rsidRDefault="002624F8">
      <w:pPr>
        <w:pStyle w:val="Zkladntext1"/>
        <w:numPr>
          <w:ilvl w:val="0"/>
          <w:numId w:val="13"/>
        </w:numPr>
        <w:shd w:val="clear" w:color="auto" w:fill="auto"/>
        <w:tabs>
          <w:tab w:val="left" w:pos="345"/>
        </w:tabs>
        <w:ind w:left="340" w:hanging="340"/>
      </w:pPr>
      <w:r>
        <w:t>V případě existence vady, na kterou se záruka vztahuje, náleží objednateli pouze právo</w:t>
      </w:r>
      <w:r>
        <w:t xml:space="preserve"> na odstranění vady opravou. Objednatel není oprávněn požadovat slevu z ujednané odměny ani odstoupit od smlouvy.</w:t>
      </w:r>
    </w:p>
    <w:p w:rsidR="00537FB5" w:rsidRDefault="002624F8">
      <w:pPr>
        <w:pStyle w:val="Nadpis20"/>
        <w:keepNext/>
        <w:keepLines/>
        <w:shd w:val="clear" w:color="auto" w:fill="auto"/>
      </w:pPr>
      <w:bookmarkStart w:id="10" w:name="bookmark10"/>
      <w:r>
        <w:t>Vlil. SMLUVNÍ POKUTY</w:t>
      </w:r>
      <w:bookmarkEnd w:id="10"/>
    </w:p>
    <w:p w:rsidR="00537FB5" w:rsidRDefault="002624F8">
      <w:pPr>
        <w:pStyle w:val="Zkladntext1"/>
        <w:numPr>
          <w:ilvl w:val="0"/>
          <w:numId w:val="14"/>
        </w:numPr>
        <w:shd w:val="clear" w:color="auto" w:fill="auto"/>
        <w:tabs>
          <w:tab w:val="left" w:pos="342"/>
        </w:tabs>
        <w:ind w:left="340" w:hanging="340"/>
      </w:pPr>
      <w:r>
        <w:t>V případě prodlení zhotovitele s realizací plnění dle této smlouvy, má objednatel nárok na zaplacení smluvní pokuty ve 30</w:t>
      </w:r>
      <w:r>
        <w:t>0 Kč, a to za každý započatý den (u lhůt stanovených v hodinách za každou započatou hodinu) prodlení, a každý případ prodlení.</w:t>
      </w:r>
    </w:p>
    <w:p w:rsidR="00537FB5" w:rsidRDefault="002624F8">
      <w:pPr>
        <w:pStyle w:val="Zkladntext1"/>
        <w:numPr>
          <w:ilvl w:val="0"/>
          <w:numId w:val="14"/>
        </w:numPr>
        <w:shd w:val="clear" w:color="auto" w:fill="auto"/>
        <w:tabs>
          <w:tab w:val="left" w:pos="342"/>
        </w:tabs>
        <w:ind w:left="340" w:hanging="340"/>
      </w:pPr>
      <w:r>
        <w:t>V případě prodlení s platbou je objednatel povinen zaplatit zhotoviteli smluvní pokutu ve výši 0,02% z dlužné částky za každý zap</w:t>
      </w:r>
      <w:r>
        <w:t>očatý den prodlení.</w:t>
      </w:r>
    </w:p>
    <w:p w:rsidR="00537FB5" w:rsidRDefault="002624F8">
      <w:pPr>
        <w:pStyle w:val="Zkladntext1"/>
        <w:numPr>
          <w:ilvl w:val="0"/>
          <w:numId w:val="14"/>
        </w:numPr>
        <w:shd w:val="clear" w:color="auto" w:fill="auto"/>
        <w:tabs>
          <w:tab w:val="left" w:pos="342"/>
        </w:tabs>
        <w:ind w:left="340" w:hanging="340"/>
      </w:pPr>
      <w:r>
        <w:t>Smluvní pokuty jsou splatné den následující po dni, ve kterém právo na smluvní pokutu vzniklo.</w:t>
      </w:r>
    </w:p>
    <w:p w:rsidR="00537FB5" w:rsidRDefault="002624F8">
      <w:pPr>
        <w:pStyle w:val="Zkladntext1"/>
        <w:numPr>
          <w:ilvl w:val="0"/>
          <w:numId w:val="14"/>
        </w:numPr>
        <w:shd w:val="clear" w:color="auto" w:fill="auto"/>
        <w:tabs>
          <w:tab w:val="left" w:pos="342"/>
        </w:tabs>
        <w:spacing w:after="440"/>
        <w:ind w:left="340" w:hanging="340"/>
      </w:pPr>
      <w:r>
        <w:t>Zaplacením smluvní pokuty není dotčen nárok na náhradu škody.</w:t>
      </w:r>
    </w:p>
    <w:p w:rsidR="00537FB5" w:rsidRDefault="002624F8">
      <w:pPr>
        <w:pStyle w:val="Nadpis20"/>
        <w:keepNext/>
        <w:keepLines/>
        <w:numPr>
          <w:ilvl w:val="0"/>
          <w:numId w:val="15"/>
        </w:numPr>
        <w:shd w:val="clear" w:color="auto" w:fill="auto"/>
        <w:tabs>
          <w:tab w:val="left" w:pos="348"/>
        </w:tabs>
      </w:pPr>
      <w:bookmarkStart w:id="11" w:name="bookmark11"/>
      <w:r>
        <w:t>OCHRANA DŮVĚRNÝCH INFORMACÍ A OBCHODNÍHO TAJEMSTVÍ</w:t>
      </w:r>
      <w:bookmarkEnd w:id="11"/>
    </w:p>
    <w:p w:rsidR="00537FB5" w:rsidRDefault="002624F8">
      <w:pPr>
        <w:pStyle w:val="Zkladntext1"/>
        <w:numPr>
          <w:ilvl w:val="0"/>
          <w:numId w:val="16"/>
        </w:numPr>
        <w:shd w:val="clear" w:color="auto" w:fill="auto"/>
        <w:tabs>
          <w:tab w:val="left" w:pos="342"/>
        </w:tabs>
        <w:ind w:left="340" w:hanging="340"/>
      </w:pPr>
      <w:r>
        <w:t>Smluvní strany se zavazují i</w:t>
      </w:r>
      <w:r>
        <w:t xml:space="preserve"> po ukončení této smlouvy dodržovat plnou mlčenlivost a zajistit naprosté utajení o všech skutečnostech, které jsou nebo budou písemnou dohodou smluvních stran vymezeny jako důvěrné (dále jen “důvěrné informace”) a s nimiž smluvní strany při plnění předmět</w:t>
      </w:r>
      <w:r>
        <w:t>u této smlouvy přijdou do styku.</w:t>
      </w:r>
    </w:p>
    <w:p w:rsidR="00537FB5" w:rsidRDefault="002624F8">
      <w:pPr>
        <w:pStyle w:val="Zkladntext1"/>
        <w:numPr>
          <w:ilvl w:val="0"/>
          <w:numId w:val="16"/>
        </w:numPr>
        <w:shd w:val="clear" w:color="auto" w:fill="auto"/>
        <w:tabs>
          <w:tab w:val="left" w:pos="342"/>
        </w:tabs>
        <w:spacing w:after="0" w:line="360" w:lineRule="auto"/>
        <w:ind w:left="340" w:hanging="340"/>
      </w:pPr>
      <w:r>
        <w:t>Smluvní strany prohlašují, že pro účely této smlouvy znamenají důvěrné informace:</w:t>
      </w:r>
    </w:p>
    <w:p w:rsidR="00537FB5" w:rsidRDefault="002624F8">
      <w:pPr>
        <w:pStyle w:val="Zkladntext1"/>
        <w:shd w:val="clear" w:color="auto" w:fill="auto"/>
        <w:spacing w:after="0" w:line="360" w:lineRule="auto"/>
        <w:ind w:left="700" w:right="4180" w:firstLine="20"/>
        <w:jc w:val="left"/>
      </w:pPr>
      <w:r>
        <w:t>informace obsažené v předané dokumentaci; obsah této smlouvy včetně jejích příloh.</w:t>
      </w:r>
    </w:p>
    <w:p w:rsidR="00537FB5" w:rsidRDefault="002624F8">
      <w:pPr>
        <w:pStyle w:val="Zkladntext1"/>
        <w:numPr>
          <w:ilvl w:val="0"/>
          <w:numId w:val="16"/>
        </w:numPr>
        <w:shd w:val="clear" w:color="auto" w:fill="auto"/>
        <w:tabs>
          <w:tab w:val="left" w:pos="342"/>
        </w:tabs>
        <w:ind w:left="340" w:hanging="340"/>
      </w:pPr>
      <w:r>
        <w:t>Smluvní strany prohlašují, že na všechny důvěrné informace</w:t>
      </w:r>
      <w:r>
        <w:t xml:space="preserve"> se vztahuje ochrana i jako na obchodní tajemství podle § 504 občanského zákoníku a zavazují se:</w:t>
      </w:r>
    </w:p>
    <w:p w:rsidR="00537FB5" w:rsidRDefault="002624F8">
      <w:pPr>
        <w:pStyle w:val="Zkladntext1"/>
        <w:shd w:val="clear" w:color="auto" w:fill="auto"/>
        <w:ind w:left="700" w:firstLine="20"/>
        <w:jc w:val="left"/>
      </w:pPr>
      <w:r>
        <w:t>nesdělit důvěrné informace žádným třetím osobám, ledaže se jedná o osoby, s jejichž pomocí smluvní strany plní své závazky podle této smlouvy;</w:t>
      </w:r>
    </w:p>
    <w:p w:rsidR="00537FB5" w:rsidRDefault="002624F8">
      <w:pPr>
        <w:pStyle w:val="Zkladntext1"/>
        <w:shd w:val="clear" w:color="auto" w:fill="auto"/>
        <w:ind w:left="700" w:firstLine="20"/>
        <w:jc w:val="left"/>
      </w:pPr>
      <w:r>
        <w:lastRenderedPageBreak/>
        <w:t xml:space="preserve">zajistit, aby </w:t>
      </w:r>
      <w:r>
        <w:t>důvěrné informace nebyly zpřístupněny třetím osobám, ledaže se jedná o osoby, s jejichž pomocí smluvní strany plní své závazky podle této smlouvy;</w:t>
      </w:r>
    </w:p>
    <w:p w:rsidR="00537FB5" w:rsidRDefault="002624F8">
      <w:pPr>
        <w:pStyle w:val="Zkladntext1"/>
        <w:shd w:val="clear" w:color="auto" w:fill="auto"/>
        <w:spacing w:after="60" w:line="302" w:lineRule="auto"/>
        <w:ind w:left="700" w:firstLine="20"/>
        <w:jc w:val="left"/>
      </w:pPr>
      <w:r>
        <w:t>zavázat své pracovníky či osoby, s jejichž pomocí smluvní strany plní své závazky podle této smlouvy, k mlčen</w:t>
      </w:r>
      <w:r>
        <w:t>livosti a k utajení důvěrných informací; nepoužít důvěrné informace v rozporu s jejich účelem.</w:t>
      </w:r>
    </w:p>
    <w:p w:rsidR="00537FB5" w:rsidRDefault="002624F8">
      <w:pPr>
        <w:pStyle w:val="Zkladntext1"/>
        <w:numPr>
          <w:ilvl w:val="0"/>
          <w:numId w:val="16"/>
        </w:numPr>
        <w:shd w:val="clear" w:color="auto" w:fill="auto"/>
        <w:tabs>
          <w:tab w:val="left" w:pos="342"/>
        </w:tabs>
        <w:ind w:left="340" w:hanging="340"/>
      </w:pPr>
      <w:r>
        <w:t>Za důvěrné informace se nepovažují informace, které:</w:t>
      </w:r>
    </w:p>
    <w:p w:rsidR="00537FB5" w:rsidRDefault="002624F8">
      <w:pPr>
        <w:pStyle w:val="Zkladntext1"/>
        <w:shd w:val="clear" w:color="auto" w:fill="auto"/>
        <w:ind w:left="700" w:firstLine="20"/>
        <w:jc w:val="left"/>
      </w:pPr>
      <w:r>
        <w:t>jsou či se stanou (jinak než jako přímý či nepřímý důsledek jakéhokoli porušení této smlouvy) veřejně přístu</w:t>
      </w:r>
      <w:r>
        <w:t>pnými a mohou být kýmkoli získány bez nutnosti vyvinout větší úsilí; nebo</w:t>
      </w:r>
    </w:p>
    <w:p w:rsidR="00537FB5" w:rsidRDefault="002624F8">
      <w:pPr>
        <w:pStyle w:val="Zkladntext1"/>
        <w:shd w:val="clear" w:color="auto" w:fill="auto"/>
        <w:ind w:left="700" w:firstLine="20"/>
        <w:jc w:val="left"/>
      </w:pPr>
      <w:r>
        <w:t>jsou známy smluvní straně před okamžikem, kdy jí budou sděleny druhou smluvní stranou; nebo</w:t>
      </w:r>
    </w:p>
    <w:p w:rsidR="00537FB5" w:rsidRDefault="002624F8">
      <w:pPr>
        <w:pStyle w:val="Zkladntext1"/>
        <w:shd w:val="clear" w:color="auto" w:fill="auto"/>
        <w:ind w:left="700" w:firstLine="20"/>
        <w:jc w:val="left"/>
      </w:pPr>
      <w:r>
        <w:t>budou v souladu s právem získány smluvní stranou po takovémto okamžiku z jiného zdroje než</w:t>
      </w:r>
      <w:r>
        <w:t xml:space="preserve"> od druhé smluvní strany; nebo</w:t>
      </w:r>
    </w:p>
    <w:p w:rsidR="00537FB5" w:rsidRDefault="002624F8">
      <w:pPr>
        <w:pStyle w:val="Zkladntext1"/>
        <w:shd w:val="clear" w:color="auto" w:fill="auto"/>
        <w:ind w:left="700" w:firstLine="20"/>
        <w:jc w:val="left"/>
      </w:pPr>
      <w:r>
        <w:t xml:space="preserve">podléhají oznamovací, informační či jiné povinnosti na </w:t>
      </w:r>
      <w:proofErr w:type="spellStart"/>
      <w:r>
        <w:t>zákl</w:t>
      </w:r>
      <w:proofErr w:type="spellEnd"/>
      <w:r>
        <w:t xml:space="preserve">~ </w:t>
      </w:r>
      <w:proofErr w:type="spellStart"/>
      <w:r>
        <w:t>éě</w:t>
      </w:r>
      <w:proofErr w:type="spellEnd"/>
      <w:r>
        <w:t xml:space="preserve"> obecně závazného právního předpisu nebo pravomocného a vykonatelného soudního či správního rozhodnutí.</w:t>
      </w:r>
    </w:p>
    <w:p w:rsidR="00537FB5" w:rsidRDefault="002624F8">
      <w:pPr>
        <w:pStyle w:val="Zkladntext1"/>
        <w:numPr>
          <w:ilvl w:val="0"/>
          <w:numId w:val="16"/>
        </w:numPr>
        <w:shd w:val="clear" w:color="auto" w:fill="auto"/>
        <w:tabs>
          <w:tab w:val="left" w:pos="342"/>
        </w:tabs>
        <w:spacing w:after="440"/>
        <w:ind w:left="340" w:hanging="340"/>
      </w:pPr>
      <w:r>
        <w:t>Smluvní strany si odpovídají navzájem za jakékoliv porušen</w:t>
      </w:r>
      <w:r>
        <w:t xml:space="preserve">í závazku utajení důvěrných informací ze strany jejich pracovníků či třetích osob, pokud k těmto důvěrným informacím získají přístup jejich zaviněním či jejich prostřednictvím. Povinnosti mlčenlivosti a utajení důvěrných informací mohou být smluvní strany </w:t>
      </w:r>
      <w:r>
        <w:t>zproštěny výlučně písemným prohlášením druhé smluvní strany.</w:t>
      </w:r>
    </w:p>
    <w:p w:rsidR="00537FB5" w:rsidRDefault="002624F8">
      <w:pPr>
        <w:pStyle w:val="Nadpis20"/>
        <w:keepNext/>
        <w:keepLines/>
        <w:numPr>
          <w:ilvl w:val="0"/>
          <w:numId w:val="15"/>
        </w:numPr>
        <w:shd w:val="clear" w:color="auto" w:fill="auto"/>
        <w:tabs>
          <w:tab w:val="left" w:pos="348"/>
        </w:tabs>
      </w:pPr>
      <w:bookmarkStart w:id="12" w:name="bookmark12"/>
      <w:r>
        <w:t>OKOLNOSTI VYLUČUJÍCÍ ODPOVĚDNOST A LIMITACE NÁHRADA ÚJMY</w:t>
      </w:r>
      <w:bookmarkEnd w:id="12"/>
    </w:p>
    <w:p w:rsidR="00537FB5" w:rsidRDefault="002624F8">
      <w:pPr>
        <w:pStyle w:val="Zkladntext1"/>
        <w:numPr>
          <w:ilvl w:val="0"/>
          <w:numId w:val="17"/>
        </w:numPr>
        <w:shd w:val="clear" w:color="auto" w:fill="auto"/>
        <w:tabs>
          <w:tab w:val="left" w:pos="342"/>
        </w:tabs>
        <w:ind w:left="340" w:hanging="340"/>
      </w:pPr>
      <w:r>
        <w:t>Žádná ze smluvních stran nebude odpovídat za nesplnění kterékoliv ze svých smluvních povinností podle této smlouvy v důsledku okolností vy</w:t>
      </w:r>
      <w:r>
        <w:t>lučujících odpovědnost.</w:t>
      </w:r>
    </w:p>
    <w:p w:rsidR="00537FB5" w:rsidRDefault="002624F8">
      <w:pPr>
        <w:pStyle w:val="Zkladntext1"/>
        <w:numPr>
          <w:ilvl w:val="0"/>
          <w:numId w:val="17"/>
        </w:numPr>
        <w:shd w:val="clear" w:color="auto" w:fill="auto"/>
        <w:tabs>
          <w:tab w:val="left" w:pos="342"/>
        </w:tabs>
        <w:ind w:left="340" w:hanging="340"/>
      </w:pPr>
      <w:r>
        <w:t>Za okolnosti vylučující odpovědnost se považuje překážka (zejména v podobě vyhlášeného či nevyhlášeného válečného konfliktu, občanských nepokojů, sabotáže, požáru, přírodní katastrofy, epidemie, karanténního omezení, embarga, doprav</w:t>
      </w:r>
      <w:r>
        <w:t xml:space="preserve">ní a jiné nehody, výbuchu, nařízení, rozhodnutí nebo nečinnosti jakéhokoliv státního orgánu apod.), jež nastala nezávisle na vůli povinné strany a brání jí ve splnění její povinnosti, jestliže nelze rozumně předpokládat, že by povinná strana tuto překážku </w:t>
      </w:r>
      <w:r>
        <w:t>nebo její následky odvrátila nebo překonala, a dále, že by v době vzniku závazku tuto překážku předvídala.</w:t>
      </w:r>
    </w:p>
    <w:p w:rsidR="00537FB5" w:rsidRDefault="002624F8">
      <w:pPr>
        <w:pStyle w:val="Zkladntext1"/>
        <w:numPr>
          <w:ilvl w:val="0"/>
          <w:numId w:val="17"/>
        </w:numPr>
        <w:shd w:val="clear" w:color="auto" w:fill="auto"/>
        <w:tabs>
          <w:tab w:val="left" w:pos="344"/>
        </w:tabs>
        <w:ind w:left="360" w:hanging="360"/>
      </w:pPr>
      <w:r>
        <w:t xml:space="preserve">V případě, že nastane některá z okolností vylučujících odpovědnost, je smluvní strana, jejíž plnění je ohroženo, povinna bez zbytečného odkladu </w:t>
      </w:r>
      <w:r>
        <w:t>informovat druhou smluvní stranu a vynaložit veškeré úsilí směřující k překonání překážky ve splnění povinnosti.</w:t>
      </w:r>
    </w:p>
    <w:p w:rsidR="00537FB5" w:rsidRDefault="002624F8">
      <w:pPr>
        <w:pStyle w:val="Zkladntext1"/>
        <w:numPr>
          <w:ilvl w:val="0"/>
          <w:numId w:val="17"/>
        </w:numPr>
        <w:shd w:val="clear" w:color="auto" w:fill="auto"/>
        <w:tabs>
          <w:tab w:val="left" w:pos="344"/>
        </w:tabs>
        <w:ind w:left="360" w:hanging="360"/>
      </w:pPr>
      <w:r>
        <w:t>Smluvní strany se dohodly, že v případě jakéhokoliv prodlení zhotovitele při plnění předmětu této smlouvy v důsledku okolností vylučujících odp</w:t>
      </w:r>
      <w:r>
        <w:t>ovědnost se veškeré doby plnění zhotovitele prodlužují o takovou dobu, jaká bude přiměřená a potřebná pro překonání účinků okolností vylučujících odpovědnost.</w:t>
      </w:r>
    </w:p>
    <w:p w:rsidR="00537FB5" w:rsidRDefault="002624F8">
      <w:pPr>
        <w:pStyle w:val="Zkladntext1"/>
        <w:numPr>
          <w:ilvl w:val="0"/>
          <w:numId w:val="17"/>
        </w:numPr>
        <w:shd w:val="clear" w:color="auto" w:fill="auto"/>
        <w:tabs>
          <w:tab w:val="left" w:pos="344"/>
        </w:tabs>
        <w:spacing w:after="540"/>
        <w:ind w:left="360" w:hanging="360"/>
      </w:pPr>
      <w:r>
        <w:t>Vypuštěno.</w:t>
      </w:r>
    </w:p>
    <w:p w:rsidR="00537FB5" w:rsidRDefault="002624F8">
      <w:pPr>
        <w:pStyle w:val="Nadpis20"/>
        <w:keepNext/>
        <w:keepLines/>
        <w:numPr>
          <w:ilvl w:val="0"/>
          <w:numId w:val="15"/>
        </w:numPr>
        <w:shd w:val="clear" w:color="auto" w:fill="auto"/>
        <w:tabs>
          <w:tab w:val="left" w:pos="346"/>
        </w:tabs>
        <w:ind w:left="360" w:hanging="360"/>
      </w:pPr>
      <w:bookmarkStart w:id="13" w:name="bookmark13"/>
      <w:r>
        <w:t>UKONČENÍ SMLOVY</w:t>
      </w:r>
      <w:bookmarkEnd w:id="13"/>
    </w:p>
    <w:p w:rsidR="00537FB5" w:rsidRDefault="002624F8">
      <w:pPr>
        <w:pStyle w:val="Zkladntext1"/>
        <w:numPr>
          <w:ilvl w:val="0"/>
          <w:numId w:val="18"/>
        </w:numPr>
        <w:shd w:val="clear" w:color="auto" w:fill="auto"/>
        <w:tabs>
          <w:tab w:val="left" w:pos="344"/>
        </w:tabs>
        <w:ind w:left="360" w:hanging="360"/>
      </w:pPr>
      <w:r>
        <w:t xml:space="preserve">Tato smlouva se uzavírá na dobu určitou do </w:t>
      </w:r>
      <w:proofErr w:type="gramStart"/>
      <w:r>
        <w:t>31.8. 2024</w:t>
      </w:r>
      <w:proofErr w:type="gramEnd"/>
      <w:r>
        <w:t>.</w:t>
      </w:r>
    </w:p>
    <w:p w:rsidR="00537FB5" w:rsidRDefault="002624F8">
      <w:pPr>
        <w:pStyle w:val="Zkladntext1"/>
        <w:numPr>
          <w:ilvl w:val="0"/>
          <w:numId w:val="18"/>
        </w:numPr>
        <w:shd w:val="clear" w:color="auto" w:fill="auto"/>
        <w:tabs>
          <w:tab w:val="left" w:pos="344"/>
        </w:tabs>
        <w:ind w:left="360" w:hanging="360"/>
      </w:pPr>
      <w:r>
        <w:t>Tuto smlouvu lz</w:t>
      </w:r>
      <w:r>
        <w:t>e ukončit dohodou smluvních stran k jakémukoliv datu</w:t>
      </w:r>
    </w:p>
    <w:p w:rsidR="00537FB5" w:rsidRDefault="002624F8">
      <w:pPr>
        <w:pStyle w:val="Zkladntext1"/>
        <w:numPr>
          <w:ilvl w:val="0"/>
          <w:numId w:val="18"/>
        </w:numPr>
        <w:shd w:val="clear" w:color="auto" w:fill="auto"/>
        <w:tabs>
          <w:tab w:val="left" w:pos="344"/>
        </w:tabs>
        <w:ind w:left="360" w:hanging="360"/>
      </w:pPr>
      <w:r>
        <w:t>Vypuštěno.</w:t>
      </w:r>
    </w:p>
    <w:p w:rsidR="00537FB5" w:rsidRDefault="002624F8">
      <w:pPr>
        <w:pStyle w:val="Zkladntext1"/>
        <w:numPr>
          <w:ilvl w:val="0"/>
          <w:numId w:val="18"/>
        </w:numPr>
        <w:shd w:val="clear" w:color="auto" w:fill="auto"/>
        <w:tabs>
          <w:tab w:val="left" w:pos="344"/>
        </w:tabs>
        <w:ind w:left="360" w:hanging="360"/>
      </w:pPr>
      <w:r>
        <w:t>Vypuštěno.</w:t>
      </w:r>
    </w:p>
    <w:p w:rsidR="00537FB5" w:rsidRDefault="002624F8">
      <w:pPr>
        <w:pStyle w:val="Zkladntext1"/>
        <w:numPr>
          <w:ilvl w:val="0"/>
          <w:numId w:val="18"/>
        </w:numPr>
        <w:shd w:val="clear" w:color="auto" w:fill="auto"/>
        <w:tabs>
          <w:tab w:val="left" w:pos="344"/>
        </w:tabs>
        <w:ind w:left="360" w:hanging="360"/>
      </w:pPr>
      <w:r>
        <w:t>Od této smlouvy lze odstoupit pouze v případech stanovených zákonem nebo touto smlouvou. Odstoupení od smlouvy je účinné okamžikem doručení písemného sdělení o odstoupení druhé smlu</w:t>
      </w:r>
      <w:r>
        <w:t xml:space="preserve">vní straně, tj. s účinky ex </w:t>
      </w:r>
      <w:proofErr w:type="spellStart"/>
      <w:r>
        <w:t>nunc</w:t>
      </w:r>
      <w:proofErr w:type="spellEnd"/>
      <w:r>
        <w:t>.</w:t>
      </w:r>
    </w:p>
    <w:p w:rsidR="00537FB5" w:rsidRDefault="002624F8">
      <w:pPr>
        <w:pStyle w:val="Zkladntext1"/>
        <w:numPr>
          <w:ilvl w:val="0"/>
          <w:numId w:val="18"/>
        </w:numPr>
        <w:shd w:val="clear" w:color="auto" w:fill="auto"/>
        <w:tabs>
          <w:tab w:val="left" w:pos="344"/>
        </w:tabs>
        <w:ind w:left="360" w:hanging="360"/>
      </w:pPr>
      <w:r>
        <w:t>Smluvní strany se dohodly, že zhotovitel je oprávněn od této smlouvy odstoupit:</w:t>
      </w:r>
    </w:p>
    <w:p w:rsidR="00537FB5" w:rsidRDefault="002624F8">
      <w:pPr>
        <w:pStyle w:val="Zkladntext1"/>
        <w:shd w:val="clear" w:color="auto" w:fill="auto"/>
        <w:spacing w:line="283" w:lineRule="auto"/>
        <w:ind w:left="700" w:firstLine="20"/>
        <w:jc w:val="left"/>
      </w:pPr>
      <w:r>
        <w:t xml:space="preserve">neposkytuje-li objednatel zhotoviteli potřebnou součinnost k plnění předmětu této smlouvy, ani v dodatečné přiměřené </w:t>
      </w:r>
      <w:proofErr w:type="spellStart"/>
      <w:r>
        <w:t>Ihútě</w:t>
      </w:r>
      <w:proofErr w:type="spellEnd"/>
      <w:r>
        <w:t>, která nesmí být kr</w:t>
      </w:r>
      <w:r>
        <w:t>atší než 15 dnů od doručení písemného oznámení zhotovitele o prodlení objednatele s poskytnutím potřebné součinnosti; je-li objednatel v prodlení se zaplacením ceny díla po dobu delší než 15 dnů;</w:t>
      </w:r>
    </w:p>
    <w:p w:rsidR="00537FB5" w:rsidRDefault="002624F8">
      <w:pPr>
        <w:pStyle w:val="Zkladntext1"/>
        <w:shd w:val="clear" w:color="auto" w:fill="auto"/>
        <w:ind w:left="700" w:firstLine="20"/>
      </w:pPr>
      <w:r>
        <w:lastRenderedPageBreak/>
        <w:t xml:space="preserve">dopustí-li se objednatel prokazatelného porušení povinnosti </w:t>
      </w:r>
      <w:r>
        <w:t xml:space="preserve">stanovené touto smlouvou a nezajistí nápravu ani v dodatečné přiměřené </w:t>
      </w:r>
      <w:proofErr w:type="spellStart"/>
      <w:r>
        <w:t>Ihútě</w:t>
      </w:r>
      <w:proofErr w:type="spellEnd"/>
      <w:r>
        <w:t>, která nesmí být kratší než 45 dnů od doručení písemného oznámení zhotovitele o porušení povinnosti objednateli;</w:t>
      </w:r>
    </w:p>
    <w:p w:rsidR="00537FB5" w:rsidRDefault="002624F8">
      <w:pPr>
        <w:pStyle w:val="Zkladntext1"/>
        <w:shd w:val="clear" w:color="auto" w:fill="auto"/>
        <w:ind w:left="700" w:firstLine="20"/>
        <w:jc w:val="left"/>
      </w:pPr>
      <w:r>
        <w:t>v případě, že nastanou okolnosti vylučující odpovědnost zamezující</w:t>
      </w:r>
      <w:r>
        <w:t xml:space="preserve"> zhotoviteli v plnění závazku z této smlouvy po dobu delší než 45 dnu;</w:t>
      </w:r>
    </w:p>
    <w:p w:rsidR="00537FB5" w:rsidRDefault="002624F8">
      <w:pPr>
        <w:pStyle w:val="Zkladntext1"/>
        <w:shd w:val="clear" w:color="auto" w:fill="auto"/>
        <w:ind w:left="700" w:firstLine="20"/>
      </w:pPr>
      <w:r>
        <w:t>vstoupil-li objednatel do likvidace, hrozí-li nebo bylo-li na něj prohlášen úpadek v rámci insolvenční řízení, byl-li u něj zamítnut návrh na zahájení insolvenčního řízení pro nedostate</w:t>
      </w:r>
      <w:r>
        <w:t>k majetku nebo byl-li u něj zahájen výkon rozhodnutí (exekuce) prodejem podniku.</w:t>
      </w:r>
    </w:p>
    <w:p w:rsidR="00537FB5" w:rsidRDefault="002624F8">
      <w:pPr>
        <w:pStyle w:val="Zkladntext1"/>
        <w:numPr>
          <w:ilvl w:val="0"/>
          <w:numId w:val="18"/>
        </w:numPr>
        <w:shd w:val="clear" w:color="auto" w:fill="auto"/>
        <w:tabs>
          <w:tab w:val="left" w:pos="344"/>
        </w:tabs>
        <w:ind w:left="360" w:hanging="360"/>
      </w:pPr>
      <w:r>
        <w:t>Smluvní strany se dohodly, že objednatel je oprávněn od této smlouvy odstoupit:</w:t>
      </w:r>
    </w:p>
    <w:p w:rsidR="00537FB5" w:rsidRDefault="002624F8">
      <w:pPr>
        <w:pStyle w:val="Zkladntext1"/>
        <w:shd w:val="clear" w:color="auto" w:fill="auto"/>
        <w:spacing w:line="252" w:lineRule="auto"/>
        <w:ind w:left="700" w:firstLine="20"/>
        <w:jc w:val="left"/>
      </w:pPr>
      <w:r>
        <w:t xml:space="preserve">je-li zhotovitel v prodlení se zahájením realizace díla nebo přeruší-li realizaci díla na dobu </w:t>
      </w:r>
      <w:r>
        <w:t>delší než 15 dnu;</w:t>
      </w:r>
    </w:p>
    <w:p w:rsidR="00537FB5" w:rsidRDefault="002624F8">
      <w:pPr>
        <w:pStyle w:val="Zkladntext1"/>
        <w:shd w:val="clear" w:color="auto" w:fill="auto"/>
        <w:ind w:left="700" w:firstLine="20"/>
      </w:pPr>
      <w:r>
        <w:t xml:space="preserve">provádí-li zhotovitel trvale nebo opakovaně dílo v rozporu s touto smlouvou nebo českými případně evropskými normami, a zhotovitel nezajistí nápravu ani v dodatečné přiměřené </w:t>
      </w:r>
      <w:proofErr w:type="spellStart"/>
      <w:r>
        <w:t>Ihútě</w:t>
      </w:r>
      <w:proofErr w:type="spellEnd"/>
      <w:r>
        <w:t xml:space="preserve">, která nesmí být kratší než 15 dnů od doručení písemného </w:t>
      </w:r>
      <w:r>
        <w:t>oznámení objednatele o porušení povinnosti zhotoviteli;</w:t>
      </w:r>
    </w:p>
    <w:p w:rsidR="00537FB5" w:rsidRDefault="002624F8">
      <w:pPr>
        <w:pStyle w:val="Zkladntext1"/>
        <w:shd w:val="clear" w:color="auto" w:fill="auto"/>
        <w:ind w:left="700" w:firstLine="20"/>
      </w:pPr>
      <w:r>
        <w:t>je-li předmět smlouvy zcela nezpůsobilý k zamýšlenému účelu použití a vady nebyly odstraněny ani po uplynutí náhradní, dodatečné přiměřené lhůty, která nesmí být kratší než 15 dnů od doručení písemnéh</w:t>
      </w:r>
      <w:r>
        <w:t>o oznámení zhotovitele o porušení povinnosti odstranit vady.</w:t>
      </w:r>
    </w:p>
    <w:p w:rsidR="00537FB5" w:rsidRDefault="002624F8">
      <w:pPr>
        <w:pStyle w:val="Zkladntext1"/>
        <w:shd w:val="clear" w:color="auto" w:fill="auto"/>
        <w:ind w:left="700" w:firstLine="20"/>
      </w:pPr>
      <w:r>
        <w:t>vstoupil-li zhotovitel do likvidace, hrozí-li nebo byl-li na něj prohlášen úpadek v rámci insolvenční řízení, byl-li u něj zamítnut návrh na zahájení insolvenčního řízení pro nedostatek majetku n</w:t>
      </w:r>
      <w:r>
        <w:t>ebo byl-li u něj zahájen výkon rozhodnutí (exekuce) prodejem podniku.</w:t>
      </w:r>
    </w:p>
    <w:p w:rsidR="00537FB5" w:rsidRDefault="002624F8">
      <w:pPr>
        <w:pStyle w:val="Zkladntext1"/>
        <w:numPr>
          <w:ilvl w:val="0"/>
          <w:numId w:val="18"/>
        </w:numPr>
        <w:shd w:val="clear" w:color="auto" w:fill="auto"/>
        <w:tabs>
          <w:tab w:val="left" w:pos="344"/>
        </w:tabs>
        <w:ind w:left="360" w:hanging="360"/>
      </w:pPr>
      <w:r>
        <w:t xml:space="preserve">Odstoupením od smlouvy nevznikne smluvním stranám povinnost vrátit plnění, která již byla řádně poskytnuta. V případě, že takové plnění v době odstoupení poskytla jen jedna ze smluvních </w:t>
      </w:r>
      <w:r>
        <w:t>stran, je druhá strany povinna i po odstoupení od smlouvy splnit své závazky, vážící se na plnění, které jí již bylo řádně poskytnuto. To platí obdobně i v případě, byly-li důvodem odstoupení vady</w:t>
      </w:r>
      <w:r>
        <w:br w:type="page"/>
      </w:r>
    </w:p>
    <w:p w:rsidR="00537FB5" w:rsidRDefault="002624F8">
      <w:pPr>
        <w:pStyle w:val="Zkladntext1"/>
        <w:shd w:val="clear" w:color="auto" w:fill="auto"/>
        <w:spacing w:after="760"/>
        <w:ind w:left="340" w:firstLine="20"/>
      </w:pPr>
      <w:r>
        <w:lastRenderedPageBreak/>
        <w:t>předmětu díla. Zhotovitel je v takovém případě povinen tyt</w:t>
      </w:r>
      <w:r>
        <w:t>o vady odstranit a druhá smluvní strana pak, po odstranění těchto vad, poskytnout zhotoviteli dohodnuté plnění.</w:t>
      </w:r>
    </w:p>
    <w:p w:rsidR="00537FB5" w:rsidRDefault="002624F8">
      <w:pPr>
        <w:pStyle w:val="Nadpis20"/>
        <w:keepNext/>
        <w:keepLines/>
        <w:numPr>
          <w:ilvl w:val="0"/>
          <w:numId w:val="19"/>
        </w:numPr>
        <w:shd w:val="clear" w:color="auto" w:fill="auto"/>
        <w:tabs>
          <w:tab w:val="left" w:pos="672"/>
        </w:tabs>
        <w:ind w:left="0" w:firstLine="0"/>
      </w:pPr>
      <w:bookmarkStart w:id="14" w:name="bookmark14"/>
      <w:r>
        <w:t>ZÁVĚREČNÁ USTANOVENÍ</w:t>
      </w:r>
      <w:bookmarkEnd w:id="14"/>
    </w:p>
    <w:p w:rsidR="00537FB5" w:rsidRDefault="002624F8">
      <w:pPr>
        <w:pStyle w:val="Zkladntext1"/>
        <w:numPr>
          <w:ilvl w:val="0"/>
          <w:numId w:val="20"/>
        </w:numPr>
        <w:shd w:val="clear" w:color="auto" w:fill="auto"/>
        <w:tabs>
          <w:tab w:val="left" w:pos="344"/>
        </w:tabs>
        <w:ind w:left="340" w:hanging="340"/>
      </w:pPr>
      <w:r>
        <w:t xml:space="preserve">Tato smlouva nabývá platnosti dnem jejího podpisu oběma smluvními stranami a účinnosti okamžikem uveřejnění v Registru </w:t>
      </w:r>
      <w:r>
        <w:t>smluv. Uveřejnění smlouvy zajistí objednatel.</w:t>
      </w:r>
    </w:p>
    <w:p w:rsidR="00537FB5" w:rsidRDefault="002624F8">
      <w:pPr>
        <w:pStyle w:val="Zkladntext1"/>
        <w:numPr>
          <w:ilvl w:val="0"/>
          <w:numId w:val="20"/>
        </w:numPr>
        <w:shd w:val="clear" w:color="auto" w:fill="auto"/>
        <w:tabs>
          <w:tab w:val="left" w:pos="344"/>
        </w:tabs>
        <w:ind w:left="340" w:hanging="340"/>
      </w:pPr>
      <w:r>
        <w:t>Doručování písemností mezi stranami, pokud je jednáno mezi současně nepřítomnými, se řídí ustanoveními § 570 a násl. zákona č. 89/2012 Sb., občanský zákoník.</w:t>
      </w:r>
    </w:p>
    <w:p w:rsidR="00537FB5" w:rsidRDefault="002624F8">
      <w:pPr>
        <w:pStyle w:val="Zkladntext1"/>
        <w:numPr>
          <w:ilvl w:val="0"/>
          <w:numId w:val="20"/>
        </w:numPr>
        <w:shd w:val="clear" w:color="auto" w:fill="auto"/>
        <w:tabs>
          <w:tab w:val="left" w:pos="344"/>
        </w:tabs>
      </w:pPr>
      <w:r>
        <w:t>Tato smlouva může být měněna nebo zrušena pouze píse</w:t>
      </w:r>
      <w:r>
        <w:t>mnou dohodou smluvních stran.</w:t>
      </w:r>
    </w:p>
    <w:p w:rsidR="00537FB5" w:rsidRDefault="002624F8">
      <w:pPr>
        <w:pStyle w:val="Zkladntext1"/>
        <w:numPr>
          <w:ilvl w:val="0"/>
          <w:numId w:val="20"/>
        </w:numPr>
        <w:shd w:val="clear" w:color="auto" w:fill="auto"/>
        <w:tabs>
          <w:tab w:val="left" w:pos="344"/>
        </w:tabs>
        <w:ind w:left="340" w:hanging="340"/>
      </w:pPr>
      <w:r>
        <w:t>Pokud jsou, nebo se stanou jednotlivá ustanovení této smlouvy neplatná, zůstávají její ostatní ustanovení v platnosti. Smluvní strany se zavazují, že se budou snažit tyto nahradit ustanoveními stejného ekonomického cíle.</w:t>
      </w:r>
    </w:p>
    <w:p w:rsidR="00537FB5" w:rsidRDefault="002624F8">
      <w:pPr>
        <w:pStyle w:val="Zkladntext1"/>
        <w:numPr>
          <w:ilvl w:val="0"/>
          <w:numId w:val="20"/>
        </w:numPr>
        <w:shd w:val="clear" w:color="auto" w:fill="auto"/>
        <w:tabs>
          <w:tab w:val="left" w:pos="344"/>
        </w:tabs>
        <w:ind w:left="340" w:hanging="340"/>
      </w:pPr>
      <w:r>
        <w:t>Smluv</w:t>
      </w:r>
      <w:r>
        <w:t>ní strany se zavazují, že případné rozpory vzniklé při realizaci této smlouvy budou řešit korektním způsobem, v souladu s právními předpisy a pravidly slušnosti. Každá ze smluvních stran se dále zavazuje, že k soudnímu řešení jakýchkoliv sporů přistoupí až</w:t>
      </w:r>
      <w:r>
        <w:t xml:space="preserve"> po vyčerpání možností jejich řešení mimosoudní cestou.</w:t>
      </w:r>
    </w:p>
    <w:p w:rsidR="00537FB5" w:rsidRDefault="002624F8">
      <w:pPr>
        <w:pStyle w:val="Zkladntext1"/>
        <w:numPr>
          <w:ilvl w:val="0"/>
          <w:numId w:val="20"/>
        </w:numPr>
        <w:shd w:val="clear" w:color="auto" w:fill="auto"/>
        <w:tabs>
          <w:tab w:val="left" w:pos="344"/>
        </w:tabs>
        <w:spacing w:after="440"/>
        <w:ind w:left="340" w:hanging="340"/>
      </w:pPr>
      <w:r>
        <w:t>Tato smlouva je sepsána ve čtyřech vyhotoveních, z nichž každá ze smluvních stran obdrží po dvou vyhotoveních.</w:t>
      </w:r>
    </w:p>
    <w:p w:rsidR="00537FB5" w:rsidRDefault="002624F8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Smluvní strany prohlašují, že si tuto smlouvu před jejím podpisem přečetly, že vyjadřuje </w:t>
      </w:r>
      <w:r>
        <w:rPr>
          <w:b/>
          <w:bCs/>
        </w:rPr>
        <w:t>jejich pravou a skutečnou vůli a že jim nejsou známé žádné překážky ani rozpory v zájmech na jejich straně, které by je omezovaly či jinak zamezovaly v možnosti jejího řádného plnění.</w:t>
      </w:r>
    </w:p>
    <w:p w:rsidR="00537FB5" w:rsidRDefault="002624F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862965" distL="114300" distR="4393565" simplePos="0" relativeHeight="125829381" behindDoc="0" locked="0" layoutInCell="1" allowOverlap="1" wp14:anchorId="37F65663" wp14:editId="005CEDF5">
                <wp:simplePos x="0" y="0"/>
                <wp:positionH relativeFrom="page">
                  <wp:posOffset>1002030</wp:posOffset>
                </wp:positionH>
                <wp:positionV relativeFrom="paragraph">
                  <wp:posOffset>8890</wp:posOffset>
                </wp:positionV>
                <wp:extent cx="725170" cy="1612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2624F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Praze,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8.900000000000006pt;margin-top:0.69999999999999996pt;width:57.100000000000001pt;height:12.699999999999999pt;z-index:-125829372;mso-wrap-distance-left:9.pt;mso-wrap-distance-right:345.94999999999999pt;mso-wrap-distance-bottom:67.95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Praze,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400" distB="137160" distL="233045" distR="3753485" simplePos="0" relativeHeight="125829383" behindDoc="0" locked="0" layoutInCell="1" allowOverlap="1" wp14:anchorId="08218941" wp14:editId="099B2D67">
                <wp:simplePos x="0" y="0"/>
                <wp:positionH relativeFrom="page">
                  <wp:posOffset>1120775</wp:posOffset>
                </wp:positionH>
                <wp:positionV relativeFrom="paragraph">
                  <wp:posOffset>161290</wp:posOffset>
                </wp:positionV>
                <wp:extent cx="1246505" cy="7251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725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537FB5" w:rsidP="00EF1F91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88.25pt;margin-top:12.7pt;width:98.15pt;height:57.1pt;z-index:125829383;visibility:visible;mso-wrap-style:square;mso-wrap-distance-left:18.35pt;mso-wrap-distance-top:12pt;mso-wrap-distance-right:295.55pt;mso-wrap-distance-bottom:1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" filled="f" stroked="f">
                <v:textbox inset="0,0,0,0">
                  <w:txbxContent>
                    <w:p w:rsidR="00537FB5" w:rsidRDefault="00537FB5" w:rsidP="00EF1F91">
                      <w:pPr>
                        <w:pStyle w:val="Jin0"/>
                        <w:shd w:val="clear" w:color="auto" w:fill="auto"/>
                        <w:spacing w:after="0"/>
                        <w:jc w:val="left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1925" distB="88900" distL="1479550" distR="2549525" simplePos="0" relativeHeight="125829385" behindDoc="0" locked="0" layoutInCell="1" allowOverlap="1" wp14:anchorId="21297F68" wp14:editId="50098FCD">
                <wp:simplePos x="0" y="0"/>
                <wp:positionH relativeFrom="page">
                  <wp:posOffset>2367280</wp:posOffset>
                </wp:positionH>
                <wp:positionV relativeFrom="paragraph">
                  <wp:posOffset>170815</wp:posOffset>
                </wp:positionV>
                <wp:extent cx="1203960" cy="7651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65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2624F8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22"/>
                                <w:szCs w:val="22"/>
                              </w:rPr>
                              <w:t>Di</w:t>
                            </w:r>
                            <w:r w:rsidR="00EF1F91">
                              <w:rPr>
                                <w:rFonts w:ascii="Segoe UI" w:eastAsia="Segoe UI" w:hAnsi="Segoe UI" w:cs="Segoe UI"/>
                                <w:sz w:val="22"/>
                                <w:szCs w:val="22"/>
                              </w:rPr>
                              <w:t xml:space="preserve">gitálně podepsal </w:t>
                            </w:r>
                            <w:r>
                              <w:rPr>
                                <w:rFonts w:ascii="Segoe UI" w:eastAsia="Segoe UI" w:hAnsi="Segoe UI" w:cs="Segoe UI"/>
                                <w:sz w:val="22"/>
                                <w:szCs w:val="22"/>
                              </w:rPr>
                              <w:t>Datum: 2022.09.06 14:19:34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186.4pt;margin-top:13.45pt;width:94.8pt;height:60.25pt;z-index:125829385;visibility:visible;mso-wrap-style:square;mso-wrap-distance-left:116.5pt;mso-wrap-distance-top:12.75pt;mso-wrap-distance-right:200.75pt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" filled="f" stroked="f">
                <v:textbox inset="0,0,0,0">
                  <w:txbxContent>
                    <w:p w:rsidR="00537FB5" w:rsidRDefault="002624F8">
                      <w:pPr>
                        <w:pStyle w:val="Jin0"/>
                        <w:shd w:val="clear" w:color="auto" w:fill="auto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22"/>
                          <w:szCs w:val="22"/>
                        </w:rPr>
                        <w:t>Di</w:t>
                      </w:r>
                      <w:r w:rsidR="00EF1F91">
                        <w:rPr>
                          <w:rFonts w:ascii="Segoe UI" w:eastAsia="Segoe UI" w:hAnsi="Segoe UI" w:cs="Segoe UI"/>
                          <w:sz w:val="22"/>
                          <w:szCs w:val="22"/>
                        </w:rPr>
                        <w:t xml:space="preserve">gitálně podepsal </w:t>
                      </w:r>
                      <w:r>
                        <w:rPr>
                          <w:rFonts w:ascii="Segoe UI" w:eastAsia="Segoe UI" w:hAnsi="Segoe UI" w:cs="Segoe UI"/>
                          <w:sz w:val="22"/>
                          <w:szCs w:val="22"/>
                        </w:rPr>
                        <w:t>Datum: 2022.09.06 14:19:34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" distB="744220" distL="3528060" distR="1211580" simplePos="0" relativeHeight="125829387" behindDoc="0" locked="0" layoutInCell="1" allowOverlap="1" wp14:anchorId="19DE8850" wp14:editId="09201A91">
                <wp:simplePos x="0" y="0"/>
                <wp:positionH relativeFrom="page">
                  <wp:posOffset>4415790</wp:posOffset>
                </wp:positionH>
                <wp:positionV relativeFrom="paragraph">
                  <wp:posOffset>52070</wp:posOffset>
                </wp:positionV>
                <wp:extent cx="494030" cy="2286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2624F8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347.7pt;margin-top:4.1pt;width:38.9pt;height:18pt;z-index:125829387;visibility:visible;mso-wrap-style:square;mso-wrap-distance-left:277.8pt;mso-wrap-distance-top:3.4pt;mso-wrap-distance-right:95.4pt;mso-wrap-distance-bottom:58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" filled="f" stroked="f">
                <v:textbox inset="0,0,0,0">
                  <w:txbxContent>
                    <w:p w:rsidR="00537FB5" w:rsidRDefault="002624F8">
                      <w:pPr>
                        <w:pStyle w:val="Jin0"/>
                        <w:shd w:val="clear" w:color="auto" w:fill="auto"/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70485" distB="704215" distL="4345305" distR="156845" simplePos="0" relativeHeight="125829389" behindDoc="0" locked="0" layoutInCell="1" allowOverlap="1" wp14:anchorId="2FA7D450" wp14:editId="5488DE46">
            <wp:simplePos x="0" y="0"/>
            <wp:positionH relativeFrom="page">
              <wp:posOffset>5232400</wp:posOffset>
            </wp:positionH>
            <wp:positionV relativeFrom="paragraph">
              <wp:posOffset>79375</wp:posOffset>
            </wp:positionV>
            <wp:extent cx="731520" cy="24384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3152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 wp14:anchorId="21C3FBC6" wp14:editId="769E9452">
                <wp:simplePos x="0" y="0"/>
                <wp:positionH relativeFrom="page">
                  <wp:posOffset>5213985</wp:posOffset>
                </wp:positionH>
                <wp:positionV relativeFrom="paragraph">
                  <wp:posOffset>448310</wp:posOffset>
                </wp:positionV>
                <wp:extent cx="725170" cy="1612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537FB5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410.55pt;margin-top:35.3pt;width:57.1pt;height:12.7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" filled="f" stroked="f">
                <v:textbox style="mso-fit-shape-to-text:t" inset="0,0,0,0">
                  <w:txbxContent>
                    <w:p w:rsidR="00537FB5" w:rsidRDefault="00537FB5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1780" distB="466725" distL="3521710" distR="516890" simplePos="0" relativeHeight="125829392" behindDoc="0" locked="0" layoutInCell="1" allowOverlap="1" wp14:anchorId="3CAD133D" wp14:editId="56C7D1F7">
                <wp:simplePos x="0" y="0"/>
                <wp:positionH relativeFrom="page">
                  <wp:posOffset>4409440</wp:posOffset>
                </wp:positionH>
                <wp:positionV relativeFrom="paragraph">
                  <wp:posOffset>280670</wp:posOffset>
                </wp:positionV>
                <wp:extent cx="1195070" cy="27749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2624F8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margin-left:347.2pt;margin-top:22.1pt;width:94.1pt;height:21.85pt;z-index:125829392;visibility:visible;mso-wrap-style:square;mso-wrap-distance-left:277.3pt;mso-wrap-distance-top:21.4pt;mso-wrap-distance-right:40.7pt;mso-wrap-distance-bottom:36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bkhAEAAAUDAAAOAAAAZHJzL2Uyb0RvYy54bWysUlFLwzAQfhf8DyHvrt1w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" filled="f" stroked="f">
                <v:textbox inset="0,0,0,0">
                  <w:txbxContent>
                    <w:p w:rsidR="00537FB5" w:rsidRDefault="002624F8">
                      <w:pPr>
                        <w:pStyle w:val="Jin0"/>
                        <w:shd w:val="clear" w:color="auto" w:fill="auto"/>
                        <w:spacing w:after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8640" distB="238125" distL="3521710" distR="528955" simplePos="0" relativeHeight="125829394" behindDoc="0" locked="0" layoutInCell="1" allowOverlap="1" wp14:anchorId="4ACEE385" wp14:editId="7DFB49A4">
                <wp:simplePos x="0" y="0"/>
                <wp:positionH relativeFrom="page">
                  <wp:posOffset>4409440</wp:posOffset>
                </wp:positionH>
                <wp:positionV relativeFrom="paragraph">
                  <wp:posOffset>557530</wp:posOffset>
                </wp:positionV>
                <wp:extent cx="1182370" cy="22860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2624F8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3" type="#_x0000_t202" style="position:absolute;margin-left:347.2pt;margin-top:43.9pt;width:93.1pt;height:18pt;z-index:125829394;visibility:visible;mso-wrap-style:square;mso-wrap-distance-left:277.3pt;mso-wrap-distance-top:43.2pt;mso-wrap-distance-right:41.65pt;mso-wrap-distance-bottom:18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" filled="f" stroked="f">
                <v:textbox inset="0,0,0,0">
                  <w:txbxContent>
                    <w:p w:rsidR="00537FB5" w:rsidRDefault="002624F8">
                      <w:pPr>
                        <w:pStyle w:val="Jin0"/>
                        <w:shd w:val="clear" w:color="auto" w:fill="auto"/>
                        <w:spacing w:after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1520" distB="0" distL="4323715" distR="114300" simplePos="0" relativeHeight="125829397" behindDoc="0" locked="0" layoutInCell="1" allowOverlap="1" wp14:anchorId="2C452119" wp14:editId="7313941F">
                <wp:simplePos x="0" y="0"/>
                <wp:positionH relativeFrom="page">
                  <wp:posOffset>5210810</wp:posOffset>
                </wp:positionH>
                <wp:positionV relativeFrom="paragraph">
                  <wp:posOffset>740410</wp:posOffset>
                </wp:positionV>
                <wp:extent cx="795655" cy="29273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2624F8">
                            <w:pPr>
                              <w:pStyle w:val="Jin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 w:line="276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2022.09.05 13:42:44 +02'00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4" type="#_x0000_t202" style="position:absolute;margin-left:410.3pt;margin-top:58.3pt;width:62.65pt;height:23.05pt;z-index:125829397;visibility:visible;mso-wrap-style:square;mso-wrap-distance-left:340.45pt;mso-wrap-distance-top:57.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" filled="f" stroked="f">
                <v:textbox inset="0,0,0,0">
                  <w:txbxContent>
                    <w:p w:rsidR="00537FB5" w:rsidRDefault="002624F8">
                      <w:pPr>
                        <w:pStyle w:val="Jin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 w:line="276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2022.09.05 13:42:44 +02'00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8205" distB="0" distL="4329430" distR="114300" simplePos="0" relativeHeight="125829399" behindDoc="0" locked="0" layoutInCell="1" allowOverlap="1" wp14:anchorId="51265382" wp14:editId="465E91F2">
                <wp:simplePos x="0" y="0"/>
                <wp:positionH relativeFrom="page">
                  <wp:posOffset>5217160</wp:posOffset>
                </wp:positionH>
                <wp:positionV relativeFrom="paragraph">
                  <wp:posOffset>887095</wp:posOffset>
                </wp:positionV>
                <wp:extent cx="789305" cy="14033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2624F8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13:42:44 ^T^OO'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10.80000000000001pt;margin-top:69.849999999999994pt;width:62.149999999999999pt;height:11.050000000000001pt;z-index:-125829354;mso-wrap-distance-left:340.89999999999998pt;mso-wrap-distance-top:69.150000000000006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13:42:44 ^T^OO'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7FB5" w:rsidRDefault="002624F8">
      <w:pPr>
        <w:pStyle w:val="Nadpis20"/>
        <w:keepNext/>
        <w:keepLines/>
        <w:shd w:val="clear" w:color="auto" w:fill="auto"/>
        <w:spacing w:after="120"/>
        <w:ind w:left="0" w:right="20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499745" distL="918845" distR="915670" simplePos="0" relativeHeight="125829401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margin">
                  <wp:posOffset>5268595</wp:posOffset>
                </wp:positionV>
                <wp:extent cx="594360" cy="16129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2624F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60.94999999999999pt;margin-top:414.85000000000002pt;width:46.799999999999997pt;height:12.699999999999999pt;z-index:-125829352;mso-wrap-distance-left:72.349999999999994pt;mso-wrap-distance-right:72.099999999999994pt;mso-wrap-distance-bottom:39.35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0" distL="114300" distR="114300" simplePos="0" relativeHeight="125829403" behindDoc="0" locked="0" layoutInCell="1" allowOverlap="1">
                <wp:simplePos x="0" y="0"/>
                <wp:positionH relativeFrom="page">
                  <wp:posOffset>1239520</wp:posOffset>
                </wp:positionH>
                <wp:positionV relativeFrom="margin">
                  <wp:posOffset>5478780</wp:posOffset>
                </wp:positionV>
                <wp:extent cx="2200910" cy="450850"/>
                <wp:effectExtent l="0" t="0" r="0" b="0"/>
                <wp:wrapSquare wrapText="righ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FB5" w:rsidRDefault="002624F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 xml:space="preserve">společnost </w:t>
                            </w:r>
                            <w:proofErr w:type="spellStart"/>
                            <w:r>
                              <w:t>exTerra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Services</w:t>
                            </w:r>
                            <w:proofErr w:type="spellEnd"/>
                            <w:r>
                              <w:t xml:space="preserve"> s.r.o.</w:t>
                            </w:r>
                            <w:r>
                              <w:br/>
                              <w:t>zastoupena panem Petrem Šantrůčkem,</w:t>
                            </w:r>
                            <w:r>
                              <w:br/>
                              <w:t>jednatelem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97.599999999999994pt;margin-top:431.39999999999998pt;width:173.30000000000001pt;height:35.5pt;z-index:-125829350;mso-wrap-distance-left:9.pt;mso-wrap-distance-top:16.550000000000001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společnost exTerra Services s.r.o.</w:t>
                        <w:br/>
                        <w:t>zastoupena panem Petrem Šantrůčkem,</w:t>
                        <w:br/>
                        <w:t>jednatelem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5" w:name="bookmark15"/>
      <w:r>
        <w:t>objednatel</w:t>
      </w:r>
      <w:bookmarkEnd w:id="15"/>
    </w:p>
    <w:p w:rsidR="00537FB5" w:rsidRDefault="002624F8">
      <w:pPr>
        <w:pStyle w:val="Zkladntext1"/>
        <w:shd w:val="clear" w:color="auto" w:fill="auto"/>
        <w:spacing w:after="0"/>
        <w:ind w:right="200"/>
        <w:jc w:val="center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br/>
        <w:t xml:space="preserve">zastoupen RNDr. Mikulášem </w:t>
      </w:r>
      <w:proofErr w:type="spellStart"/>
      <w:r>
        <w:t>Madarasem</w:t>
      </w:r>
      <w:proofErr w:type="spellEnd"/>
      <w:r>
        <w:t>, PhD.,</w:t>
      </w:r>
      <w:r>
        <w:br/>
        <w:t>ředitelem</w:t>
      </w:r>
      <w:r>
        <w:br w:type="page"/>
      </w:r>
    </w:p>
    <w:p w:rsidR="00537FB5" w:rsidRDefault="002624F8">
      <w:pPr>
        <w:pStyle w:val="Nadpis10"/>
        <w:keepNext/>
        <w:keepLines/>
        <w:shd w:val="clear" w:color="auto" w:fill="auto"/>
        <w:spacing w:after="280"/>
        <w:ind w:left="160"/>
      </w:pPr>
      <w:bookmarkStart w:id="16" w:name="bookmark16"/>
      <w:r>
        <w:lastRenderedPageBreak/>
        <w:t>Příloha č. 1 - Kontaktní osoby objednatele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2554"/>
        <w:gridCol w:w="3403"/>
      </w:tblGrid>
      <w:tr w:rsidR="00537FB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FB5" w:rsidRDefault="002624F8">
            <w:pPr>
              <w:pStyle w:val="Jin0"/>
              <w:shd w:val="clear" w:color="auto" w:fill="auto"/>
              <w:spacing w:after="0"/>
              <w:jc w:val="left"/>
            </w:pPr>
            <w:r>
              <w:t>Jméno a příjmení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FB5" w:rsidRDefault="002624F8">
            <w:pPr>
              <w:pStyle w:val="Jin0"/>
              <w:shd w:val="clear" w:color="auto" w:fill="auto"/>
              <w:spacing w:after="0"/>
              <w:jc w:val="left"/>
            </w:pPr>
            <w:r>
              <w:t>Funkce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FB5" w:rsidRDefault="002624F8">
            <w:pPr>
              <w:pStyle w:val="Jin0"/>
              <w:shd w:val="clear" w:color="auto" w:fill="auto"/>
              <w:spacing w:after="0"/>
              <w:jc w:val="left"/>
            </w:pPr>
            <w:r>
              <w:t>Kontakt</w:t>
            </w:r>
          </w:p>
        </w:tc>
      </w:tr>
      <w:tr w:rsidR="00537FB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FB5" w:rsidRDefault="00537FB5">
            <w:pPr>
              <w:pStyle w:val="Jin0"/>
              <w:shd w:val="clear" w:color="auto" w:fill="auto"/>
              <w:spacing w:after="0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FB5" w:rsidRDefault="002624F8">
            <w:pPr>
              <w:pStyle w:val="Jin0"/>
              <w:shd w:val="clear" w:color="auto" w:fill="auto"/>
              <w:spacing w:after="0"/>
              <w:jc w:val="left"/>
            </w:pPr>
            <w:r>
              <w:t>Vedoucí týmu informačních a komunikačních technologií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FB5" w:rsidRDefault="00537FB5">
            <w:pPr>
              <w:pStyle w:val="Jin0"/>
              <w:shd w:val="clear" w:color="auto" w:fill="auto"/>
              <w:spacing w:after="0"/>
              <w:jc w:val="left"/>
            </w:pPr>
          </w:p>
          <w:p w:rsidR="00537FB5" w:rsidRDefault="00537FB5">
            <w:pPr>
              <w:pStyle w:val="Jin0"/>
              <w:shd w:val="clear" w:color="auto" w:fill="auto"/>
              <w:spacing w:after="0"/>
              <w:jc w:val="left"/>
            </w:pPr>
          </w:p>
        </w:tc>
      </w:tr>
      <w:tr w:rsidR="00537FB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FB5" w:rsidRDefault="00537FB5">
            <w:pPr>
              <w:pStyle w:val="Jin0"/>
              <w:shd w:val="clear" w:color="auto" w:fill="auto"/>
              <w:spacing w:after="0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FB5" w:rsidRDefault="002624F8">
            <w:pPr>
              <w:pStyle w:val="Jin0"/>
              <w:shd w:val="clear" w:color="auto" w:fill="auto"/>
              <w:spacing w:after="0"/>
              <w:jc w:val="left"/>
            </w:pPr>
            <w:r>
              <w:t>IT specialista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FB5" w:rsidRDefault="00537FB5">
            <w:pPr>
              <w:pStyle w:val="Jin0"/>
              <w:shd w:val="clear" w:color="auto" w:fill="auto"/>
              <w:spacing w:after="0"/>
              <w:jc w:val="left"/>
            </w:pPr>
          </w:p>
        </w:tc>
      </w:tr>
      <w:tr w:rsidR="00537F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FB5" w:rsidRDefault="00537FB5">
            <w:pPr>
              <w:pStyle w:val="Jin0"/>
              <w:shd w:val="clear" w:color="auto" w:fill="auto"/>
              <w:spacing w:after="0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FB5" w:rsidRDefault="002624F8">
            <w:pPr>
              <w:pStyle w:val="Jin0"/>
              <w:shd w:val="clear" w:color="auto" w:fill="auto"/>
              <w:spacing w:after="0"/>
              <w:jc w:val="left"/>
            </w:pPr>
            <w:r>
              <w:t>Administrátorka veřejných zakázek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B5" w:rsidRDefault="00537FB5">
            <w:pPr>
              <w:pStyle w:val="Jin0"/>
              <w:shd w:val="clear" w:color="auto" w:fill="auto"/>
              <w:spacing w:after="0"/>
              <w:jc w:val="left"/>
            </w:pPr>
            <w:bookmarkStart w:id="17" w:name="_GoBack"/>
            <w:bookmarkEnd w:id="17"/>
          </w:p>
        </w:tc>
      </w:tr>
    </w:tbl>
    <w:p w:rsidR="00537FB5" w:rsidRDefault="00537FB5">
      <w:pPr>
        <w:spacing w:line="14" w:lineRule="exact"/>
        <w:sectPr w:rsidR="00537FB5">
          <w:type w:val="continuous"/>
          <w:pgSz w:w="11900" w:h="16840"/>
          <w:pgMar w:top="1276" w:right="1481" w:bottom="1357" w:left="1506" w:header="848" w:footer="3" w:gutter="0"/>
          <w:cols w:space="720"/>
          <w:noEndnote/>
          <w:docGrid w:linePitch="360"/>
        </w:sectPr>
      </w:pPr>
    </w:p>
    <w:p w:rsidR="00537FB5" w:rsidRDefault="002624F8">
      <w:pPr>
        <w:pStyle w:val="Nadpis10"/>
        <w:keepNext/>
        <w:keepLines/>
        <w:shd w:val="clear" w:color="auto" w:fill="auto"/>
        <w:spacing w:after="0"/>
        <w:ind w:left="0"/>
      </w:pPr>
      <w:bookmarkStart w:id="18" w:name="bookmark17"/>
      <w:r>
        <w:lastRenderedPageBreak/>
        <w:t>Příloha č. 2 - role a rozsah prací</w:t>
      </w:r>
      <w:bookmarkEnd w:id="18"/>
    </w:p>
    <w:p w:rsidR="00537FB5" w:rsidRDefault="002624F8">
      <w:pPr>
        <w:pStyle w:val="Zkladntext1"/>
        <w:shd w:val="clear" w:color="auto" w:fill="auto"/>
        <w:spacing w:after="0"/>
        <w:sectPr w:rsidR="00537FB5">
          <w:pgSz w:w="11900" w:h="16840"/>
          <w:pgMar w:top="1346" w:right="1582" w:bottom="1346" w:left="1577" w:header="918" w:footer="3" w:gutter="0"/>
          <w:cols w:space="720"/>
          <w:noEndnote/>
          <w:docGrid w:linePitch="360"/>
        </w:sectPr>
      </w:pPr>
      <w:r>
        <w:t xml:space="preserve">Administrátor - server - správa serverových OS Windows a Linux, správa MSSQL Server, systému </w:t>
      </w:r>
      <w:proofErr w:type="spellStart"/>
      <w:r>
        <w:t>Nextcloud</w:t>
      </w:r>
      <w:proofErr w:type="spellEnd"/>
      <w:r>
        <w:t xml:space="preserve"> a aplikačních serverů </w:t>
      </w:r>
      <w:proofErr w:type="spellStart"/>
      <w:r>
        <w:t>Apache</w:t>
      </w:r>
      <w:proofErr w:type="spellEnd"/>
      <w:r>
        <w:t xml:space="preserve"> http server a </w:t>
      </w:r>
      <w:proofErr w:type="spellStart"/>
      <w:r>
        <w:t>MySQL</w:t>
      </w:r>
      <w:proofErr w:type="spellEnd"/>
      <w:r>
        <w:t xml:space="preserve"> pro webové servery, správa zálohování systémů, správa </w:t>
      </w:r>
      <w:proofErr w:type="spellStart"/>
      <w:r>
        <w:t>virtualizace</w:t>
      </w:r>
      <w:proofErr w:type="spellEnd"/>
      <w:r>
        <w:t xml:space="preserve">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>;</w:t>
      </w:r>
    </w:p>
    <w:p w:rsidR="00537FB5" w:rsidRDefault="002624F8">
      <w:pPr>
        <w:pStyle w:val="Nadpis10"/>
        <w:keepNext/>
        <w:keepLines/>
        <w:shd w:val="clear" w:color="auto" w:fill="auto"/>
        <w:spacing w:after="700"/>
        <w:ind w:left="0"/>
      </w:pPr>
      <w:bookmarkStart w:id="19" w:name="bookmark18"/>
      <w:r>
        <w:lastRenderedPageBreak/>
        <w:t>Příloha č. 3 - Specifikace a rozsah poskytovaných služeb</w:t>
      </w:r>
      <w:bookmarkEnd w:id="19"/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>preventivní údržba a kontrola svěřených zařízení,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>nastave</w:t>
      </w:r>
      <w:r>
        <w:t>ní a kontrola zálohování,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>řešení náhlých problému a závad,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>ochrana dat umístěných na svěřených zařízeních proti záměrnému i náhodnému poškození či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 xml:space="preserve">ztrátě, kybernetickým hrozbám, </w:t>
      </w:r>
      <w:proofErr w:type="spellStart"/>
      <w:r>
        <w:t>malware</w:t>
      </w:r>
      <w:proofErr w:type="spellEnd"/>
      <w:r>
        <w:t>,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>aktualizace databází a SW vybavení svěřených zařízení,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 xml:space="preserve">provádění </w:t>
      </w:r>
      <w:r>
        <w:t>plánovaných změn po dohodě s Objednatelem,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>poskytování konzultací pracovníkům příjemce,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>zajištění udržitelného provozu a dostupnosti svěřených zařízení,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>monitoring dostupnosti definovaných zařízení, serveru a služeb na nich provozovaných,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>prevence poruch a</w:t>
      </w:r>
      <w:r>
        <w:t xml:space="preserve"> výpadku zařízení a na nich instalovaných službách,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</w:pPr>
      <w:r>
        <w:t>optimalizace výkonu a kapacity svěřených zařízení,</w:t>
      </w:r>
    </w:p>
    <w:p w:rsidR="00537FB5" w:rsidRDefault="002624F8">
      <w:pPr>
        <w:pStyle w:val="Zkladntext1"/>
        <w:shd w:val="clear" w:color="auto" w:fill="auto"/>
        <w:spacing w:after="0"/>
        <w:ind w:left="680"/>
        <w:jc w:val="left"/>
        <w:sectPr w:rsidR="00537FB5">
          <w:pgSz w:w="11900" w:h="16840"/>
          <w:pgMar w:top="1330" w:right="1578" w:bottom="1330" w:left="1616" w:header="902" w:footer="3" w:gutter="0"/>
          <w:cols w:space="720"/>
          <w:noEndnote/>
          <w:docGrid w:linePitch="360"/>
        </w:sectPr>
      </w:pPr>
      <w:r>
        <w:t xml:space="preserve">provoz </w:t>
      </w:r>
      <w:proofErr w:type="spellStart"/>
      <w:r>
        <w:t>helpdesk</w:t>
      </w:r>
      <w:proofErr w:type="spellEnd"/>
      <w:r>
        <w:t xml:space="preserve"> systému pro zadávání </w:t>
      </w:r>
      <w:proofErr w:type="spellStart"/>
      <w:r>
        <w:t>ticketú</w:t>
      </w:r>
      <w:proofErr w:type="spellEnd"/>
      <w:r>
        <w:t xml:space="preserve"> oprávněnými pracovníky Objednatele.</w:t>
      </w:r>
    </w:p>
    <w:p w:rsidR="00537FB5" w:rsidRDefault="002624F8">
      <w:pPr>
        <w:pStyle w:val="Nadpis10"/>
        <w:keepNext/>
        <w:keepLines/>
        <w:shd w:val="clear" w:color="auto" w:fill="auto"/>
        <w:spacing w:after="40"/>
        <w:ind w:left="660"/>
      </w:pPr>
      <w:bookmarkStart w:id="20" w:name="bookmark19"/>
      <w:r>
        <w:lastRenderedPageBreak/>
        <w:t>Příloha č. 4 - Záruka za chod sítě</w:t>
      </w:r>
      <w:bookmarkEnd w:id="20"/>
    </w:p>
    <w:p w:rsidR="00537FB5" w:rsidRDefault="002624F8">
      <w:pPr>
        <w:pStyle w:val="Zkladntext1"/>
        <w:shd w:val="clear" w:color="auto" w:fill="auto"/>
        <w:spacing w:after="160"/>
        <w:ind w:left="660"/>
        <w:jc w:val="left"/>
      </w:pPr>
      <w:r>
        <w:t>Zhotovitel ner</w:t>
      </w:r>
      <w:r>
        <w:t>učí za integritu dat, ztrátu dat a bezchybný provoz při:</w:t>
      </w:r>
    </w:p>
    <w:p w:rsidR="00537FB5" w:rsidRDefault="002624F8">
      <w:pPr>
        <w:pStyle w:val="Zkladntext1"/>
        <w:numPr>
          <w:ilvl w:val="0"/>
          <w:numId w:val="21"/>
        </w:numPr>
        <w:shd w:val="clear" w:color="auto" w:fill="auto"/>
        <w:tabs>
          <w:tab w:val="left" w:pos="1541"/>
        </w:tabs>
        <w:spacing w:after="160"/>
        <w:ind w:left="1200"/>
        <w:jc w:val="left"/>
      </w:pPr>
      <w:proofErr w:type="gramStart"/>
      <w:r>
        <w:t>nesprávném</w:t>
      </w:r>
      <w:proofErr w:type="gramEnd"/>
      <w:r>
        <w:t xml:space="preserve"> zásahu objednatele</w:t>
      </w:r>
    </w:p>
    <w:p w:rsidR="00537FB5" w:rsidRDefault="002624F8">
      <w:pPr>
        <w:pStyle w:val="Zkladntext1"/>
        <w:numPr>
          <w:ilvl w:val="0"/>
          <w:numId w:val="22"/>
        </w:numPr>
        <w:shd w:val="clear" w:color="auto" w:fill="auto"/>
        <w:tabs>
          <w:tab w:val="left" w:pos="1541"/>
        </w:tabs>
        <w:spacing w:after="160"/>
        <w:ind w:left="1200"/>
        <w:jc w:val="left"/>
      </w:pPr>
      <w:r>
        <w:t>působení softwarového viru</w:t>
      </w:r>
    </w:p>
    <w:p w:rsidR="00537FB5" w:rsidRDefault="002624F8">
      <w:pPr>
        <w:pStyle w:val="Zkladntext1"/>
        <w:numPr>
          <w:ilvl w:val="0"/>
          <w:numId w:val="21"/>
        </w:numPr>
        <w:shd w:val="clear" w:color="auto" w:fill="auto"/>
        <w:tabs>
          <w:tab w:val="left" w:pos="1541"/>
        </w:tabs>
        <w:spacing w:after="160"/>
        <w:ind w:left="1200"/>
        <w:jc w:val="left"/>
      </w:pPr>
      <w:proofErr w:type="gramStart"/>
      <w:r>
        <w:t>chybách</w:t>
      </w:r>
      <w:proofErr w:type="gramEnd"/>
      <w:r>
        <w:t xml:space="preserve"> hardware</w:t>
      </w:r>
    </w:p>
    <w:p w:rsidR="00537FB5" w:rsidRDefault="002624F8">
      <w:pPr>
        <w:pStyle w:val="Zkladntext1"/>
        <w:numPr>
          <w:ilvl w:val="0"/>
          <w:numId w:val="22"/>
        </w:numPr>
        <w:shd w:val="clear" w:color="auto" w:fill="auto"/>
        <w:tabs>
          <w:tab w:val="left" w:pos="1541"/>
        </w:tabs>
        <w:spacing w:after="160"/>
        <w:ind w:left="1200"/>
        <w:jc w:val="left"/>
      </w:pPr>
      <w:r>
        <w:t>instalaci nového či aktualizaci stávajícího software bez přítomnosti zhotovitele</w:t>
      </w:r>
    </w:p>
    <w:p w:rsidR="00537FB5" w:rsidRDefault="002624F8">
      <w:pPr>
        <w:pStyle w:val="Zkladntext1"/>
        <w:numPr>
          <w:ilvl w:val="0"/>
          <w:numId w:val="21"/>
        </w:numPr>
        <w:shd w:val="clear" w:color="auto" w:fill="auto"/>
        <w:tabs>
          <w:tab w:val="left" w:pos="1541"/>
        </w:tabs>
        <w:spacing w:after="160"/>
        <w:ind w:left="1200"/>
        <w:jc w:val="left"/>
      </w:pPr>
      <w:r>
        <w:t>nekorektního chování aplikačního software</w:t>
      </w:r>
    </w:p>
    <w:p w:rsidR="00537FB5" w:rsidRDefault="002624F8">
      <w:pPr>
        <w:pStyle w:val="Zkladntext1"/>
        <w:numPr>
          <w:ilvl w:val="0"/>
          <w:numId w:val="21"/>
        </w:numPr>
        <w:shd w:val="clear" w:color="auto" w:fill="auto"/>
        <w:tabs>
          <w:tab w:val="left" w:pos="1541"/>
        </w:tabs>
        <w:spacing w:after="160"/>
        <w:ind w:left="1200"/>
        <w:jc w:val="left"/>
      </w:pPr>
      <w:r>
        <w:t>ne</w:t>
      </w:r>
      <w:r>
        <w:t>korektního chování uživatelů</w:t>
      </w:r>
    </w:p>
    <w:p w:rsidR="00537FB5" w:rsidRDefault="002624F8">
      <w:pPr>
        <w:pStyle w:val="Zkladntext1"/>
        <w:numPr>
          <w:ilvl w:val="0"/>
          <w:numId w:val="21"/>
        </w:numPr>
        <w:shd w:val="clear" w:color="auto" w:fill="auto"/>
        <w:tabs>
          <w:tab w:val="left" w:pos="1541"/>
        </w:tabs>
        <w:spacing w:after="160"/>
        <w:ind w:left="1200"/>
        <w:jc w:val="left"/>
      </w:pPr>
      <w:r>
        <w:t>zneužití hesla Administrátora</w:t>
      </w:r>
    </w:p>
    <w:p w:rsidR="00537FB5" w:rsidRDefault="002624F8">
      <w:pPr>
        <w:pStyle w:val="Zkladntext1"/>
        <w:numPr>
          <w:ilvl w:val="0"/>
          <w:numId w:val="22"/>
        </w:numPr>
        <w:shd w:val="clear" w:color="auto" w:fill="auto"/>
        <w:tabs>
          <w:tab w:val="left" w:pos="1541"/>
        </w:tabs>
        <w:spacing w:after="160"/>
        <w:ind w:left="1200"/>
        <w:jc w:val="left"/>
      </w:pPr>
      <w:r>
        <w:t xml:space="preserve">jakékoliv manipulace se serverem ze strany Objednatele (vypínání, </w:t>
      </w:r>
      <w:proofErr w:type="gramStart"/>
      <w:r>
        <w:t>zapínání a pod.)</w:t>
      </w:r>
      <w:proofErr w:type="gramEnd"/>
    </w:p>
    <w:p w:rsidR="00537FB5" w:rsidRDefault="002624F8">
      <w:pPr>
        <w:pStyle w:val="Zkladntext1"/>
        <w:numPr>
          <w:ilvl w:val="0"/>
          <w:numId w:val="21"/>
        </w:numPr>
        <w:shd w:val="clear" w:color="auto" w:fill="auto"/>
        <w:tabs>
          <w:tab w:val="left" w:pos="1541"/>
        </w:tabs>
        <w:spacing w:after="160"/>
        <w:ind w:left="1200"/>
        <w:jc w:val="left"/>
      </w:pPr>
      <w:r>
        <w:t>neumožnění přerušení provozu z důvodu údržby systémů</w:t>
      </w:r>
    </w:p>
    <w:sectPr w:rsidR="00537FB5">
      <w:pgSz w:w="11900" w:h="16840"/>
      <w:pgMar w:top="1326" w:right="2335" w:bottom="1326" w:left="858" w:header="89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F8" w:rsidRDefault="002624F8">
      <w:r>
        <w:separator/>
      </w:r>
    </w:p>
  </w:endnote>
  <w:endnote w:type="continuationSeparator" w:id="0">
    <w:p w:rsidR="002624F8" w:rsidRDefault="0026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B5" w:rsidRDefault="002624F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5649595</wp:posOffset>
              </wp:positionH>
              <wp:positionV relativeFrom="page">
                <wp:posOffset>9907270</wp:posOffset>
              </wp:positionV>
              <wp:extent cx="91122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12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FB5" w:rsidRDefault="002624F8">
                          <w:pPr>
                            <w:pStyle w:val="Zhlavnebozpat20"/>
                            <w:shd w:val="clear" w:color="auto" w:fill="auto"/>
                            <w:tabs>
                              <w:tab w:val="right" w:pos="1435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Strana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3FAC" w:rsidRPr="003C3FAC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8" type="#_x0000_t202" style="position:absolute;margin-left:444.85pt;margin-top:780.1pt;width:71.75pt;height:7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" filled="f" stroked="f">
              <v:textbox style="mso-fit-shape-to-text:t" inset="0,0,0,0">
                <w:txbxContent>
                  <w:p w:rsidR="00537FB5" w:rsidRDefault="002624F8">
                    <w:pPr>
                      <w:pStyle w:val="Zhlavnebozpat20"/>
                      <w:shd w:val="clear" w:color="auto" w:fill="auto"/>
                      <w:tabs>
                        <w:tab w:val="right" w:pos="1435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Strana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3FAC" w:rsidRPr="003C3FAC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F8" w:rsidRDefault="002624F8"/>
  </w:footnote>
  <w:footnote w:type="continuationSeparator" w:id="0">
    <w:p w:rsidR="002624F8" w:rsidRDefault="002624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FD7"/>
    <w:multiLevelType w:val="multilevel"/>
    <w:tmpl w:val="46B61FE4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00021"/>
    <w:multiLevelType w:val="multilevel"/>
    <w:tmpl w:val="43D0EF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D167D"/>
    <w:multiLevelType w:val="multilevel"/>
    <w:tmpl w:val="C2F24A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21E23"/>
    <w:multiLevelType w:val="multilevel"/>
    <w:tmpl w:val="9B1881C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22A8D"/>
    <w:multiLevelType w:val="multilevel"/>
    <w:tmpl w:val="1ECA799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00799"/>
    <w:multiLevelType w:val="multilevel"/>
    <w:tmpl w:val="59625F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56C47"/>
    <w:multiLevelType w:val="multilevel"/>
    <w:tmpl w:val="7076E0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411D3"/>
    <w:multiLevelType w:val="multilevel"/>
    <w:tmpl w:val="D924EF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00A1F"/>
    <w:multiLevelType w:val="multilevel"/>
    <w:tmpl w:val="F572BF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9F6B70"/>
    <w:multiLevelType w:val="multilevel"/>
    <w:tmpl w:val="0B123618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3A0C5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271B16"/>
    <w:multiLevelType w:val="multilevel"/>
    <w:tmpl w:val="818C6B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097540"/>
    <w:multiLevelType w:val="multilevel"/>
    <w:tmpl w:val="EEC472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C62D1C"/>
    <w:multiLevelType w:val="multilevel"/>
    <w:tmpl w:val="7472A09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A55AD"/>
    <w:multiLevelType w:val="multilevel"/>
    <w:tmpl w:val="30128F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F4662"/>
    <w:multiLevelType w:val="multilevel"/>
    <w:tmpl w:val="DD6C326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6022B9"/>
    <w:multiLevelType w:val="multilevel"/>
    <w:tmpl w:val="90D22A0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3A0C5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F6E25"/>
    <w:multiLevelType w:val="multilevel"/>
    <w:tmpl w:val="7DE8BB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F21C08"/>
    <w:multiLevelType w:val="multilevel"/>
    <w:tmpl w:val="107836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EE5CB7"/>
    <w:multiLevelType w:val="multilevel"/>
    <w:tmpl w:val="5524D4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900E86"/>
    <w:multiLevelType w:val="multilevel"/>
    <w:tmpl w:val="D35058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D96A98"/>
    <w:multiLevelType w:val="multilevel"/>
    <w:tmpl w:val="1C0404E4"/>
    <w:lvl w:ilvl="0">
      <w:start w:val="12"/>
      <w:numFmt w:val="upperRoman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BF26A2"/>
    <w:multiLevelType w:val="multilevel"/>
    <w:tmpl w:val="8286E8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9"/>
  </w:num>
  <w:num w:numId="5">
    <w:abstractNumId w:val="8"/>
  </w:num>
  <w:num w:numId="6">
    <w:abstractNumId w:val="5"/>
  </w:num>
  <w:num w:numId="7">
    <w:abstractNumId w:val="10"/>
  </w:num>
  <w:num w:numId="8">
    <w:abstractNumId w:val="18"/>
  </w:num>
  <w:num w:numId="9">
    <w:abstractNumId w:val="13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  <w:num w:numId="16">
    <w:abstractNumId w:val="17"/>
  </w:num>
  <w:num w:numId="17">
    <w:abstractNumId w:val="16"/>
  </w:num>
  <w:num w:numId="18">
    <w:abstractNumId w:val="21"/>
  </w:num>
  <w:num w:numId="19">
    <w:abstractNumId w:val="20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37FB5"/>
    <w:rsid w:val="002624F8"/>
    <w:rsid w:val="003C3FAC"/>
    <w:rsid w:val="00537FB5"/>
    <w:rsid w:val="00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340" w:hanging="340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80"/>
      <w:outlineLvl w:val="0"/>
    </w:pPr>
    <w:rPr>
      <w:rFonts w:ascii="Arial" w:eastAsia="Arial" w:hAnsi="Arial" w:cs="Arial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340" w:hanging="340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ind w:left="80"/>
      <w:outlineLvl w:val="0"/>
    </w:pPr>
    <w:rPr>
      <w:rFonts w:ascii="Arial" w:eastAsia="Arial" w:hAnsi="Arial" w:cs="Arial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desk@exterra-service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lpdesk.exterra-service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3128</Words>
  <Characters>18460</Characters>
  <Application>Microsoft Office Word</Application>
  <DocSecurity>0</DocSecurity>
  <Lines>153</Lines>
  <Paragraphs>43</Paragraphs>
  <ScaleCrop>false</ScaleCrop>
  <Company/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2022-09-07T14:04:00Z</dcterms:created>
  <dcterms:modified xsi:type="dcterms:W3CDTF">2022-09-07T14:11:00Z</dcterms:modified>
</cp:coreProperties>
</file>