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D9F8" w14:textId="77777777" w:rsidR="00CF1C13" w:rsidRDefault="00CF1C13" w:rsidP="00CF1C13">
      <w:pPr>
        <w:pStyle w:val="Nzev"/>
        <w:rPr>
          <w:rFonts w:ascii="Arial" w:hAnsi="Arial" w:cs="Arial"/>
          <w:sz w:val="36"/>
        </w:rPr>
      </w:pPr>
      <w:bookmarkStart w:id="0" w:name="_Hlk104279281"/>
      <w:r>
        <w:rPr>
          <w:rFonts w:ascii="Arial" w:hAnsi="Arial" w:cs="Arial"/>
          <w:sz w:val="36"/>
        </w:rPr>
        <w:t>SMLOUVA O BUDOUCÍ SMLOUVĚ</w:t>
      </w:r>
    </w:p>
    <w:p w14:paraId="6FE3801C" w14:textId="1BA91143" w:rsidR="00CF1C13" w:rsidRDefault="00CF1C13" w:rsidP="00CF1C13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O ZÁVAZKU VEŘEJNÉ SLUŽBY</w:t>
      </w:r>
    </w:p>
    <w:p w14:paraId="05B6A6D7" w14:textId="77777777" w:rsidR="00CF1C13" w:rsidRDefault="00CF1C13" w:rsidP="00CF1C13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PROVOZOVÁNÍ MĚSTSKÉ HROMADNÉ DOPRAVY</w:t>
      </w:r>
    </w:p>
    <w:p w14:paraId="4B2B328A" w14:textId="77777777" w:rsidR="00CF1C13" w:rsidRDefault="00CF1C13" w:rsidP="00CF1C13">
      <w:pPr>
        <w:pStyle w:val="Nzev"/>
        <w:tabs>
          <w:tab w:val="right" w:pos="9071"/>
        </w:tabs>
        <w:spacing w:before="480"/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>č. objednatele …</w:t>
      </w:r>
      <w:r>
        <w:rPr>
          <w:rFonts w:ascii="Arial" w:hAnsi="Arial" w:cs="Arial"/>
          <w:sz w:val="24"/>
          <w:szCs w:val="24"/>
        </w:rPr>
        <w:t>..</w:t>
      </w:r>
    </w:p>
    <w:p w14:paraId="533EA6F5" w14:textId="66CD75B5" w:rsidR="00CF1C13" w:rsidRPr="00DF2D59" w:rsidRDefault="00CF1C13" w:rsidP="00CF1C13">
      <w:pPr>
        <w:spacing w:before="480"/>
        <w:jc w:val="both"/>
        <w:rPr>
          <w:rFonts w:ascii="Times New Roman" w:hAnsi="Times New Roman"/>
          <w:caps/>
          <w:sz w:val="24"/>
          <w:szCs w:val="24"/>
        </w:rPr>
      </w:pPr>
      <w:r w:rsidRPr="001B66F8">
        <w:rPr>
          <w:rFonts w:ascii="Times New Roman" w:hAnsi="Times New Roman"/>
          <w:sz w:val="24"/>
        </w:rPr>
        <w:t xml:space="preserve">dle ustanovení </w:t>
      </w:r>
      <w:r>
        <w:rPr>
          <w:rFonts w:ascii="Times New Roman" w:hAnsi="Times New Roman"/>
          <w:sz w:val="24"/>
        </w:rPr>
        <w:t>§ 1785 a následujících zákona č. 89/2012 Sb., občanský zákoník, v platném a účinném znění,</w:t>
      </w:r>
    </w:p>
    <w:p w14:paraId="2597E224" w14:textId="77777777" w:rsidR="00CF1C13" w:rsidRPr="005A7FD4" w:rsidRDefault="00CF1C13" w:rsidP="00CF1C13">
      <w:pPr>
        <w:pStyle w:val="Nadpis3"/>
        <w:tabs>
          <w:tab w:val="left" w:pos="567"/>
          <w:tab w:val="num" w:pos="720"/>
        </w:tabs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kterou uzavírají smluvní strany</w:t>
      </w:r>
    </w:p>
    <w:p w14:paraId="4ECB5073" w14:textId="77777777" w:rsidR="00CF1C13" w:rsidRPr="003135D7" w:rsidRDefault="00CF1C13" w:rsidP="00CF1C13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3135D7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Náchod,</w:t>
      </w:r>
    </w:p>
    <w:p w14:paraId="68DA2FA8" w14:textId="77777777" w:rsidR="00CF1C13" w:rsidRDefault="00CF1C13" w:rsidP="00CF1C1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Pr="005A7FD4">
        <w:rPr>
          <w:rFonts w:ascii="Times New Roman" w:hAnsi="Times New Roman"/>
          <w:sz w:val="24"/>
          <w:szCs w:val="24"/>
        </w:rPr>
        <w:t>:</w:t>
      </w:r>
      <w:r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Masarykovo</w:t>
      </w:r>
      <w:r w:rsidRPr="005A7FD4">
        <w:rPr>
          <w:rFonts w:ascii="Times New Roman" w:hAnsi="Times New Roman"/>
          <w:sz w:val="24"/>
          <w:szCs w:val="24"/>
        </w:rPr>
        <w:t xml:space="preserve"> 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>, 54</w:t>
      </w:r>
      <w:r>
        <w:rPr>
          <w:rFonts w:ascii="Times New Roman" w:hAnsi="Times New Roman"/>
          <w:sz w:val="24"/>
          <w:szCs w:val="24"/>
        </w:rPr>
        <w:t>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14:paraId="15631EBE" w14:textId="77777777" w:rsidR="00CF1C13" w:rsidRDefault="00CF1C13" w:rsidP="00CF1C1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</w:t>
      </w:r>
      <w:r>
        <w:rPr>
          <w:rFonts w:ascii="Times New Roman" w:hAnsi="Times New Roman"/>
          <w:sz w:val="24"/>
          <w:szCs w:val="24"/>
        </w:rPr>
        <w:tab/>
        <w:t xml:space="preserve">Masarykovo </w:t>
      </w:r>
      <w:r w:rsidRPr="005A7FD4">
        <w:rPr>
          <w:rFonts w:ascii="Times New Roman" w:hAnsi="Times New Roman"/>
          <w:sz w:val="24"/>
          <w:szCs w:val="24"/>
        </w:rPr>
        <w:t xml:space="preserve">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547 01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14:paraId="169F2948" w14:textId="77777777" w:rsidR="00CF1C13" w:rsidRPr="005A7FD4" w:rsidRDefault="00CF1C13" w:rsidP="00CF1C1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</w:r>
      <w:r w:rsidRPr="00002C47">
        <w:rPr>
          <w:rFonts w:ascii="Times New Roman" w:hAnsi="Times New Roman"/>
          <w:sz w:val="24"/>
          <w:szCs w:val="24"/>
        </w:rPr>
        <w:t>gmtbqhx</w:t>
      </w:r>
      <w:r>
        <w:rPr>
          <w:rFonts w:ascii="Times New Roman" w:hAnsi="Times New Roman"/>
          <w:sz w:val="24"/>
          <w:szCs w:val="24"/>
        </w:rPr>
        <w:t>,</w:t>
      </w:r>
    </w:p>
    <w:p w14:paraId="72FF62DB" w14:textId="77777777" w:rsidR="00CF1C13" w:rsidRPr="003135D7" w:rsidRDefault="00CF1C13" w:rsidP="00CF1C13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00272868,</w:t>
      </w:r>
    </w:p>
    <w:p w14:paraId="4A805223" w14:textId="77777777" w:rsidR="00CF1C13" w:rsidRPr="003135D7" w:rsidRDefault="00CF1C13" w:rsidP="00CF1C1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CZ00</w:t>
      </w:r>
      <w:r>
        <w:rPr>
          <w:rFonts w:ascii="Times New Roman" w:hAnsi="Times New Roman"/>
          <w:sz w:val="24"/>
          <w:szCs w:val="24"/>
        </w:rPr>
        <w:t>272868,</w:t>
      </w:r>
    </w:p>
    <w:p w14:paraId="37DBD5D1" w14:textId="77777777" w:rsidR="00CF1C13" w:rsidRPr="0010518A" w:rsidRDefault="00CF1C13" w:rsidP="00CF1C13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ve věcech smluvních: </w:t>
      </w:r>
      <w:r w:rsidRPr="00851323">
        <w:rPr>
          <w:rFonts w:ascii="Times New Roman" w:hAnsi="Times New Roman"/>
          <w:sz w:val="24"/>
          <w:szCs w:val="24"/>
        </w:rPr>
        <w:t>Jan Birke, starosta města,</w:t>
      </w:r>
    </w:p>
    <w:p w14:paraId="07A6893F" w14:textId="77777777" w:rsidR="00CF1C13" w:rsidRPr="003135D7" w:rsidRDefault="00CF1C13" w:rsidP="00CF1C13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</w:t>
      </w:r>
      <w:r w:rsidRPr="003135D7">
        <w:rPr>
          <w:rFonts w:ascii="Times New Roman" w:hAnsi="Times New Roman"/>
          <w:sz w:val="24"/>
          <w:szCs w:val="24"/>
        </w:rPr>
        <w:t>ve věcech tech</w:t>
      </w:r>
      <w:r>
        <w:rPr>
          <w:rFonts w:ascii="Times New Roman" w:hAnsi="Times New Roman"/>
          <w:sz w:val="24"/>
          <w:szCs w:val="24"/>
        </w:rPr>
        <w:t>nických:</w:t>
      </w:r>
    </w:p>
    <w:p w14:paraId="1AEBF2F5" w14:textId="77777777" w:rsidR="00CF1C13" w:rsidRPr="008507BD" w:rsidRDefault="00CF1C13" w:rsidP="00CF1C1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507BD">
        <w:rPr>
          <w:rFonts w:ascii="Times New Roman" w:hAnsi="Times New Roman"/>
          <w:sz w:val="24"/>
          <w:szCs w:val="24"/>
        </w:rPr>
        <w:t>Ing. Radka Konárková, tel. 736613418, e-mail r.konarkova@mestonachod.cz,</w:t>
      </w:r>
    </w:p>
    <w:p w14:paraId="68D455E7" w14:textId="3CBF756E" w:rsidR="00CF1C13" w:rsidRPr="003135D7" w:rsidRDefault="00CF1C13" w:rsidP="00CF1C13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 w:rsidR="00150065" w:rsidRPr="00150065">
        <w:rPr>
          <w:rFonts w:ascii="Times New Roman" w:hAnsi="Times New Roman"/>
          <w:b/>
          <w:sz w:val="24"/>
          <w:szCs w:val="24"/>
        </w:rPr>
        <w:t xml:space="preserve">budoucí </w:t>
      </w:r>
      <w:r w:rsidRPr="004603EC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bCs/>
          <w:sz w:val="24"/>
          <w:szCs w:val="24"/>
        </w:rPr>
        <w:t>, na straně jedné (dále též jen „</w:t>
      </w:r>
      <w:r w:rsidR="00150065">
        <w:rPr>
          <w:rFonts w:ascii="Times New Roman" w:hAnsi="Times New Roman"/>
          <w:bCs/>
          <w:sz w:val="24"/>
          <w:szCs w:val="24"/>
        </w:rPr>
        <w:t xml:space="preserve">budoucí </w:t>
      </w:r>
      <w:r>
        <w:rPr>
          <w:rFonts w:ascii="Times New Roman" w:hAnsi="Times New Roman"/>
          <w:bCs/>
          <w:sz w:val="24"/>
          <w:szCs w:val="24"/>
        </w:rPr>
        <w:t>objednatel“)</w:t>
      </w:r>
      <w:r w:rsidRPr="004603EC">
        <w:rPr>
          <w:rFonts w:ascii="Times New Roman" w:hAnsi="Times New Roman"/>
          <w:bCs/>
          <w:sz w:val="24"/>
          <w:szCs w:val="24"/>
        </w:rPr>
        <w:t>,</w:t>
      </w:r>
    </w:p>
    <w:p w14:paraId="34F061E6" w14:textId="77777777" w:rsidR="00CF1C13" w:rsidRPr="00776935" w:rsidRDefault="00CF1C13" w:rsidP="00CF1C13">
      <w:pPr>
        <w:tabs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776935">
        <w:rPr>
          <w:rFonts w:ascii="Times New Roman" w:hAnsi="Times New Roman"/>
          <w:b/>
          <w:sz w:val="24"/>
          <w:szCs w:val="24"/>
        </w:rPr>
        <w:t>a</w:t>
      </w:r>
    </w:p>
    <w:p w14:paraId="04E88C60" w14:textId="77777777" w:rsidR="00CF1C13" w:rsidRPr="006734CD" w:rsidRDefault="00CF1C13" w:rsidP="00CF1C13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6734CD">
        <w:rPr>
          <w:rFonts w:ascii="Times New Roman" w:hAnsi="Times New Roman"/>
          <w:b/>
          <w:sz w:val="24"/>
          <w:szCs w:val="24"/>
        </w:rPr>
        <w:t>CDS s.r.o. Náchod,</w:t>
      </w:r>
    </w:p>
    <w:p w14:paraId="685DEDDA" w14:textId="77777777" w:rsidR="00CF1C13" w:rsidRPr="006734CD" w:rsidRDefault="00CF1C13" w:rsidP="00CF1C1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6734CD">
        <w:rPr>
          <w:rFonts w:ascii="Times New Roman" w:hAnsi="Times New Roman"/>
          <w:sz w:val="24"/>
          <w:szCs w:val="24"/>
        </w:rPr>
        <w:t>sídlo:</w:t>
      </w:r>
      <w:r w:rsidRPr="006734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34CD">
        <w:rPr>
          <w:rFonts w:ascii="Times New Roman" w:hAnsi="Times New Roman"/>
          <w:sz w:val="24"/>
          <w:szCs w:val="24"/>
        </w:rPr>
        <w:t>Kladská 286, 547 01  Náchod,</w:t>
      </w:r>
    </w:p>
    <w:p w14:paraId="767AC020" w14:textId="77777777" w:rsidR="00CF1C13" w:rsidRPr="006734CD" w:rsidRDefault="00CF1C13" w:rsidP="00CF1C1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6734CD">
        <w:rPr>
          <w:rFonts w:ascii="Times New Roman" w:hAnsi="Times New Roman"/>
          <w:sz w:val="24"/>
          <w:szCs w:val="24"/>
        </w:rPr>
        <w:t>adresa pro doručování:</w:t>
      </w:r>
      <w:r w:rsidRPr="006734CD">
        <w:rPr>
          <w:rFonts w:ascii="Times New Roman" w:hAnsi="Times New Roman"/>
          <w:sz w:val="24"/>
          <w:szCs w:val="24"/>
        </w:rPr>
        <w:tab/>
        <w:t>Kladská 286, 547 01  Náchod,</w:t>
      </w:r>
    </w:p>
    <w:p w14:paraId="5E297619" w14:textId="77777777" w:rsidR="00CF1C13" w:rsidRPr="006734CD" w:rsidRDefault="00CF1C13" w:rsidP="00CF1C13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6734CD">
        <w:rPr>
          <w:rFonts w:ascii="Times New Roman" w:hAnsi="Times New Roman"/>
          <w:sz w:val="24"/>
          <w:szCs w:val="24"/>
        </w:rPr>
        <w:t>datová schránka:</w:t>
      </w:r>
      <w:r w:rsidRPr="006734CD">
        <w:rPr>
          <w:rFonts w:ascii="Times New Roman" w:hAnsi="Times New Roman"/>
          <w:sz w:val="24"/>
          <w:szCs w:val="24"/>
        </w:rPr>
        <w:tab/>
        <w:t xml:space="preserve">4d3vajq, </w:t>
      </w:r>
    </w:p>
    <w:p w14:paraId="77A47B44" w14:textId="77777777" w:rsidR="00CF1C13" w:rsidRPr="006734CD" w:rsidRDefault="00CF1C13" w:rsidP="00CF1C13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734CD">
        <w:rPr>
          <w:rFonts w:ascii="Times New Roman" w:hAnsi="Times New Roman"/>
          <w:sz w:val="24"/>
          <w:szCs w:val="24"/>
        </w:rPr>
        <w:t>IČO:</w:t>
      </w:r>
      <w:r w:rsidRPr="006734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34CD">
        <w:rPr>
          <w:rFonts w:ascii="Times New Roman" w:hAnsi="Times New Roman"/>
          <w:sz w:val="24"/>
          <w:szCs w:val="24"/>
        </w:rPr>
        <w:t>60110244,</w:t>
      </w:r>
    </w:p>
    <w:p w14:paraId="7C19C5E7" w14:textId="77777777" w:rsidR="00CF1C13" w:rsidRPr="001F2EDA" w:rsidRDefault="00CF1C13" w:rsidP="00CF1C13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1F2EDA">
        <w:rPr>
          <w:rFonts w:ascii="Times New Roman" w:hAnsi="Times New Roman"/>
          <w:sz w:val="24"/>
          <w:szCs w:val="24"/>
        </w:rPr>
        <w:t>DIČ:</w:t>
      </w:r>
      <w:r w:rsidRPr="001F2EDA">
        <w:rPr>
          <w:rFonts w:ascii="Times New Roman" w:hAnsi="Times New Roman"/>
          <w:sz w:val="24"/>
          <w:szCs w:val="24"/>
        </w:rPr>
        <w:tab/>
        <w:t>CZ</w:t>
      </w:r>
      <w:r w:rsidRPr="006734CD">
        <w:rPr>
          <w:rFonts w:ascii="Times New Roman" w:hAnsi="Times New Roman"/>
          <w:sz w:val="24"/>
          <w:szCs w:val="24"/>
        </w:rPr>
        <w:t>60110244</w:t>
      </w:r>
      <w:r>
        <w:rPr>
          <w:rFonts w:ascii="Times New Roman" w:hAnsi="Times New Roman"/>
          <w:sz w:val="24"/>
          <w:szCs w:val="24"/>
        </w:rPr>
        <w:t>,</w:t>
      </w:r>
    </w:p>
    <w:p w14:paraId="03CA25D5" w14:textId="77777777" w:rsidR="00CF1C13" w:rsidRPr="003E176A" w:rsidRDefault="00CF1C13" w:rsidP="00CF1C13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E176A">
        <w:rPr>
          <w:rFonts w:ascii="Times New Roman" w:hAnsi="Times New Roman"/>
          <w:sz w:val="24"/>
          <w:szCs w:val="24"/>
        </w:rPr>
        <w:t>zástupce ve věcech smluvních:</w:t>
      </w:r>
    </w:p>
    <w:p w14:paraId="7D1A1A0B" w14:textId="77777777" w:rsidR="00CF1C13" w:rsidRPr="003E176A" w:rsidRDefault="00CF1C13" w:rsidP="00CF1C1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3E176A">
        <w:rPr>
          <w:rFonts w:ascii="Times New Roman" w:hAnsi="Times New Roman"/>
          <w:sz w:val="24"/>
          <w:szCs w:val="24"/>
        </w:rPr>
        <w:t>Ing. Robert Patzelt, jednatel,</w:t>
      </w:r>
    </w:p>
    <w:p w14:paraId="6D6604A4" w14:textId="77777777" w:rsidR="00CF1C13" w:rsidRPr="00212DAE" w:rsidRDefault="00CF1C13" w:rsidP="00CF1C13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212DAE">
        <w:rPr>
          <w:rFonts w:ascii="Times New Roman" w:hAnsi="Times New Roman"/>
          <w:sz w:val="24"/>
          <w:szCs w:val="24"/>
        </w:rPr>
        <w:t>zástupce ve věcech technických:</w:t>
      </w:r>
    </w:p>
    <w:p w14:paraId="7DCCF01A" w14:textId="77777777" w:rsidR="00CF1C13" w:rsidRPr="00212DAE" w:rsidRDefault="00CF1C13" w:rsidP="00CF1C1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3E176A">
        <w:rPr>
          <w:rFonts w:ascii="Times New Roman" w:hAnsi="Times New Roman"/>
          <w:sz w:val="24"/>
          <w:szCs w:val="24"/>
        </w:rPr>
        <w:t>Ing. Robert Patzelt, jednatel,</w:t>
      </w:r>
      <w:r w:rsidRPr="00212DAE">
        <w:rPr>
          <w:rFonts w:ascii="Times New Roman" w:hAnsi="Times New Roman"/>
          <w:sz w:val="24"/>
          <w:szCs w:val="24"/>
        </w:rPr>
        <w:t xml:space="preserve"> tel. </w:t>
      </w:r>
      <w:r>
        <w:rPr>
          <w:rFonts w:ascii="Times New Roman" w:hAnsi="Times New Roman"/>
          <w:sz w:val="24"/>
          <w:szCs w:val="24"/>
        </w:rPr>
        <w:t>725761401</w:t>
      </w:r>
      <w:r w:rsidRPr="00212DAE">
        <w:rPr>
          <w:rFonts w:ascii="Times New Roman" w:hAnsi="Times New Roman"/>
          <w:sz w:val="24"/>
          <w:szCs w:val="24"/>
        </w:rPr>
        <w:t xml:space="preserve">, e-mail </w:t>
      </w:r>
      <w:r>
        <w:rPr>
          <w:rFonts w:ascii="Times New Roman" w:hAnsi="Times New Roman"/>
          <w:sz w:val="24"/>
          <w:szCs w:val="24"/>
        </w:rPr>
        <w:t>patzelt</w:t>
      </w:r>
      <w:r w:rsidRPr="00212DAE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cdsnachod.cz</w:t>
      </w:r>
      <w:r w:rsidRPr="00212DAE">
        <w:rPr>
          <w:rFonts w:ascii="Times New Roman" w:hAnsi="Times New Roman"/>
          <w:sz w:val="24"/>
          <w:szCs w:val="24"/>
        </w:rPr>
        <w:t>,</w:t>
      </w:r>
    </w:p>
    <w:p w14:paraId="3A23FE45" w14:textId="77777777" w:rsidR="00CF1C13" w:rsidRPr="00212DAE" w:rsidRDefault="00CF1C13" w:rsidP="00CF1C13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212DAE">
        <w:rPr>
          <w:rFonts w:ascii="Times New Roman" w:hAnsi="Times New Roman"/>
          <w:sz w:val="24"/>
          <w:szCs w:val="24"/>
        </w:rPr>
        <w:t>bankovní spojení:</w:t>
      </w:r>
      <w:r w:rsidRPr="00212DAE">
        <w:rPr>
          <w:rFonts w:ascii="Times New Roman" w:hAnsi="Times New Roman"/>
          <w:sz w:val="24"/>
          <w:szCs w:val="24"/>
        </w:rPr>
        <w:tab/>
        <w:t>UniCredit Bank Czech Republic, a. s.,</w:t>
      </w:r>
    </w:p>
    <w:p w14:paraId="11DE7B67" w14:textId="77777777" w:rsidR="00CF1C13" w:rsidRPr="00212DAE" w:rsidRDefault="00CF1C13" w:rsidP="00CF1C13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212DAE">
        <w:rPr>
          <w:rFonts w:ascii="Times New Roman" w:hAnsi="Times New Roman"/>
          <w:sz w:val="24"/>
          <w:szCs w:val="24"/>
        </w:rPr>
        <w:t>číslo účtu:</w:t>
      </w:r>
      <w:r w:rsidRPr="00212DAE">
        <w:rPr>
          <w:rFonts w:ascii="Times New Roman" w:hAnsi="Times New Roman"/>
          <w:sz w:val="24"/>
          <w:szCs w:val="24"/>
        </w:rPr>
        <w:tab/>
        <w:t>2111550311/2700,</w:t>
      </w:r>
    </w:p>
    <w:p w14:paraId="1F30EC32" w14:textId="464229B5" w:rsidR="00CF1C13" w:rsidRPr="004755BA" w:rsidRDefault="00CF1C13" w:rsidP="00CF1C13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 w:rsidR="00150065" w:rsidRPr="00150065">
        <w:rPr>
          <w:rFonts w:ascii="Times New Roman" w:hAnsi="Times New Roman"/>
          <w:b/>
          <w:sz w:val="24"/>
          <w:szCs w:val="24"/>
        </w:rPr>
        <w:t>budoucí</w:t>
      </w:r>
      <w:r w:rsidR="0015006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dopravce</w:t>
      </w:r>
      <w:r>
        <w:rPr>
          <w:rFonts w:ascii="Times New Roman" w:hAnsi="Times New Roman"/>
          <w:bCs/>
          <w:sz w:val="24"/>
          <w:szCs w:val="24"/>
        </w:rPr>
        <w:t>, na straně druhé (dále též jen „</w:t>
      </w:r>
      <w:r w:rsidR="00150065">
        <w:rPr>
          <w:rFonts w:ascii="Times New Roman" w:hAnsi="Times New Roman"/>
          <w:bCs/>
          <w:sz w:val="24"/>
          <w:szCs w:val="24"/>
        </w:rPr>
        <w:t xml:space="preserve">budoucí </w:t>
      </w:r>
      <w:r>
        <w:rPr>
          <w:rFonts w:ascii="Times New Roman" w:hAnsi="Times New Roman"/>
          <w:bCs/>
          <w:sz w:val="24"/>
          <w:szCs w:val="24"/>
        </w:rPr>
        <w:t>dopravce“):</w:t>
      </w:r>
    </w:p>
    <w:p w14:paraId="32E20279" w14:textId="77777777" w:rsidR="00CF1C13" w:rsidRPr="005A7FD4" w:rsidRDefault="00CF1C13" w:rsidP="00CF1C13">
      <w:pPr>
        <w:keepNext/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5A7FD4">
        <w:rPr>
          <w:rFonts w:ascii="Times New Roman" w:hAnsi="Times New Roman"/>
          <w:b/>
          <w:sz w:val="24"/>
          <w:szCs w:val="24"/>
        </w:rPr>
        <w:t>I. PŘEDMĚT SMLOUVY</w:t>
      </w:r>
    </w:p>
    <w:p w14:paraId="46F52127" w14:textId="1642489A" w:rsidR="00150065" w:rsidRDefault="00CF1C13" w:rsidP="00CF1C13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Touto smlouvou </w:t>
      </w:r>
      <w:r w:rsidRPr="00821C8A">
        <w:rPr>
          <w:rFonts w:ascii="Times New Roman" w:hAnsi="Times New Roman"/>
          <w:sz w:val="24"/>
          <w:szCs w:val="24"/>
        </w:rPr>
        <w:t xml:space="preserve">se </w:t>
      </w:r>
      <w:r w:rsidR="00150065">
        <w:rPr>
          <w:rFonts w:ascii="Times New Roman" w:hAnsi="Times New Roman"/>
          <w:sz w:val="24"/>
          <w:szCs w:val="24"/>
        </w:rPr>
        <w:t xml:space="preserve">budoucí objednatel zavazuje, že ve lhůtě jednoho měsíce po obdržení oprávněné a úplné výzvy od budoucího dopravce uzavře s budoucím dopravcem smlouvu, jejímž obsahem bude </w:t>
      </w:r>
      <w:r>
        <w:rPr>
          <w:rFonts w:ascii="Times New Roman" w:hAnsi="Times New Roman"/>
          <w:sz w:val="24"/>
          <w:szCs w:val="24"/>
        </w:rPr>
        <w:t>poskytov</w:t>
      </w:r>
      <w:r w:rsidR="00150065">
        <w:rPr>
          <w:rFonts w:ascii="Times New Roman" w:hAnsi="Times New Roman"/>
          <w:sz w:val="24"/>
          <w:szCs w:val="24"/>
        </w:rPr>
        <w:t>ání</w:t>
      </w:r>
      <w:r>
        <w:rPr>
          <w:rFonts w:ascii="Times New Roman" w:hAnsi="Times New Roman"/>
          <w:sz w:val="24"/>
          <w:szCs w:val="24"/>
        </w:rPr>
        <w:t xml:space="preserve"> veřejn</w:t>
      </w:r>
      <w:r w:rsidR="00150065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služb</w:t>
      </w:r>
      <w:r w:rsidR="0015006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spočívající v provozování městské autobusové dopravy (dále též jen „MAD“) na území města Náchoda s přesahem do </w:t>
      </w:r>
      <w:r>
        <w:rPr>
          <w:rFonts w:ascii="Times New Roman" w:hAnsi="Times New Roman"/>
          <w:sz w:val="24"/>
          <w:szCs w:val="24"/>
        </w:rPr>
        <w:lastRenderedPageBreak/>
        <w:t>partnerského města Kudowa – Zdrój</w:t>
      </w:r>
      <w:r w:rsidR="00E62F72">
        <w:rPr>
          <w:rFonts w:ascii="Times New Roman" w:hAnsi="Times New Roman"/>
          <w:sz w:val="24"/>
          <w:szCs w:val="24"/>
        </w:rPr>
        <w:t xml:space="preserve"> v období od 01.02.2023 do 31.01.2033</w:t>
      </w:r>
      <w:r w:rsidR="00150065">
        <w:rPr>
          <w:rFonts w:ascii="Times New Roman" w:hAnsi="Times New Roman"/>
          <w:sz w:val="24"/>
          <w:szCs w:val="24"/>
        </w:rPr>
        <w:t>, dle konceptu smlouvy, který je jako příloha této smlouvy o budoucí smlouvě její nedílnou součástí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77D343E" w14:textId="56734BF0" w:rsidR="00CF1C13" w:rsidRDefault="00CF1C13" w:rsidP="00CF1C13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A6302">
        <w:rPr>
          <w:rFonts w:ascii="Times New Roman" w:hAnsi="Times New Roman"/>
          <w:sz w:val="24"/>
          <w:szCs w:val="24"/>
        </w:rPr>
        <w:t xml:space="preserve">2. </w:t>
      </w:r>
      <w:r w:rsidR="00586A75">
        <w:rPr>
          <w:rFonts w:ascii="Times New Roman" w:hAnsi="Times New Roman"/>
          <w:sz w:val="24"/>
          <w:szCs w:val="24"/>
        </w:rPr>
        <w:t>Výzva od budoucího dopravce je úplná, je-li k ní připojena smlouva vypracovaná dle předmětného konceptu, včetně všech zkompletovaných příloh, a to jednostranně podepsaná budoucím dopravcem (ve smlouvě bude označen jako „dopravce“).</w:t>
      </w:r>
    </w:p>
    <w:p w14:paraId="4E2B6620" w14:textId="66E471C2" w:rsidR="00586A75" w:rsidRDefault="00586A75" w:rsidP="00CF1C13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Výzva od budoucího dopravce je oprávněná, </w:t>
      </w:r>
      <w:r w:rsidR="001D6174">
        <w:rPr>
          <w:rFonts w:ascii="Times New Roman" w:hAnsi="Times New Roman"/>
          <w:sz w:val="24"/>
          <w:szCs w:val="24"/>
        </w:rPr>
        <w:t>pokud</w:t>
      </w:r>
      <w:r>
        <w:rPr>
          <w:rFonts w:ascii="Times New Roman" w:hAnsi="Times New Roman"/>
          <w:sz w:val="24"/>
          <w:szCs w:val="24"/>
        </w:rPr>
        <w:t>:</w:t>
      </w:r>
    </w:p>
    <w:p w14:paraId="20352529" w14:textId="3D0DD13E" w:rsidR="00586A75" w:rsidRDefault="00586A75" w:rsidP="001D6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výzva </w:t>
      </w:r>
      <w:r w:rsidR="001D6174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doručena budoucímu objednateli nejdříve v prosinci roku 2022, </w:t>
      </w:r>
    </w:p>
    <w:p w14:paraId="56211495" w14:textId="4E1F88E5" w:rsidR="001D6174" w:rsidRDefault="001D6174" w:rsidP="001D6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AF45B82" w14:textId="58BADA0E" w:rsidR="00586A75" w:rsidRPr="004F2F18" w:rsidRDefault="00586A75" w:rsidP="001D6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6174">
        <w:rPr>
          <w:rFonts w:ascii="Times New Roman" w:hAnsi="Times New Roman"/>
          <w:sz w:val="24"/>
          <w:szCs w:val="24"/>
        </w:rPr>
        <w:t xml:space="preserve">uzavření předmětné smlouvy je v souladu s právním řádem České republiky i Evropské unie. </w:t>
      </w:r>
    </w:p>
    <w:p w14:paraId="0DBD7FE8" w14:textId="702B9D9E" w:rsidR="00CF1C13" w:rsidRPr="00B57AD7" w:rsidRDefault="00CF1C13" w:rsidP="00CF1C13">
      <w:pPr>
        <w:keepNext/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365FEA"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>ZÁVĚREČNÁ UJEDNÁNÍ</w:t>
      </w:r>
    </w:p>
    <w:p w14:paraId="7BD6D107" w14:textId="3A9722DE" w:rsidR="00CF1C13" w:rsidRPr="005C7C86" w:rsidRDefault="00CF1C13" w:rsidP="001D6174">
      <w:pPr>
        <w:pStyle w:val="Zkladntext3"/>
        <w:spacing w:before="240"/>
        <w:jc w:val="both"/>
        <w:rPr>
          <w:rFonts w:ascii="Times New Roman" w:hAnsi="Times New Roman"/>
          <w:i/>
          <w:sz w:val="24"/>
          <w:szCs w:val="24"/>
        </w:rPr>
      </w:pPr>
      <w:r w:rsidRPr="005C7C86">
        <w:rPr>
          <w:rFonts w:ascii="Times New Roman" w:hAnsi="Times New Roman"/>
          <w:sz w:val="24"/>
          <w:szCs w:val="24"/>
        </w:rPr>
        <w:t xml:space="preserve">1. Tato smlouva je uzavírána v souladu s usnesením Rady města Náchoda č. ….. ze dne ….. a Zastupitelstva města Náchoda č. ….. ze dne ….. </w:t>
      </w:r>
    </w:p>
    <w:p w14:paraId="7B1DFFD0" w14:textId="31F3FC5D" w:rsidR="00CF1C13" w:rsidRPr="005C7C86" w:rsidRDefault="001D6174" w:rsidP="00CF1C13">
      <w:pPr>
        <w:pStyle w:val="Zkladntext3"/>
        <w:spacing w:before="240"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F1C13" w:rsidRPr="005C7C86">
        <w:rPr>
          <w:rFonts w:ascii="Times New Roman" w:hAnsi="Times New Roman"/>
          <w:sz w:val="24"/>
          <w:szCs w:val="24"/>
        </w:rPr>
        <w:t xml:space="preserve">. Tato smlouva nabývá účinnosti nejdříve dnem jejího uveřejnění v registru smluv. K zajištění uveřejnění této smlouvy v registru smluv se zavazuje </w:t>
      </w:r>
      <w:r>
        <w:rPr>
          <w:rFonts w:ascii="Times New Roman" w:hAnsi="Times New Roman"/>
          <w:sz w:val="24"/>
          <w:szCs w:val="24"/>
        </w:rPr>
        <w:t xml:space="preserve">budoucí </w:t>
      </w:r>
      <w:r w:rsidR="00CF1C13" w:rsidRPr="005C7C86">
        <w:rPr>
          <w:rFonts w:ascii="Times New Roman" w:hAnsi="Times New Roman"/>
          <w:sz w:val="24"/>
          <w:szCs w:val="24"/>
        </w:rPr>
        <w:t>objednatel.</w:t>
      </w:r>
    </w:p>
    <w:p w14:paraId="48EBBB95" w14:textId="3C321672" w:rsidR="00CF1C13" w:rsidRPr="005C7C86" w:rsidRDefault="001D6174" w:rsidP="00CF1C13">
      <w:pPr>
        <w:pStyle w:val="Zkladntextodsazen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1C13" w:rsidRPr="005C7C86">
        <w:rPr>
          <w:rFonts w:ascii="Times New Roman" w:hAnsi="Times New Roman"/>
          <w:sz w:val="24"/>
          <w:szCs w:val="24"/>
        </w:rPr>
        <w:t xml:space="preserve">. Smlouva je vyhotovena ve čtyřech stejnopisech, z nichž </w:t>
      </w:r>
      <w:r w:rsidR="00F319E6">
        <w:rPr>
          <w:rFonts w:ascii="Times New Roman" w:hAnsi="Times New Roman"/>
          <w:sz w:val="24"/>
          <w:szCs w:val="24"/>
        </w:rPr>
        <w:t xml:space="preserve">budoucí </w:t>
      </w:r>
      <w:r w:rsidR="00CF1C13" w:rsidRPr="005C7C86">
        <w:rPr>
          <w:rFonts w:ascii="Times New Roman" w:hAnsi="Times New Roman"/>
          <w:sz w:val="24"/>
          <w:szCs w:val="24"/>
        </w:rPr>
        <w:t>dopravce obdrží 1 stejnopis smlouvy a </w:t>
      </w:r>
      <w:r w:rsidR="00F319E6">
        <w:rPr>
          <w:rFonts w:ascii="Times New Roman" w:hAnsi="Times New Roman"/>
          <w:sz w:val="24"/>
          <w:szCs w:val="24"/>
        </w:rPr>
        <w:t xml:space="preserve">budoucí </w:t>
      </w:r>
      <w:r w:rsidR="00CF1C13" w:rsidRPr="005C7C86">
        <w:rPr>
          <w:rFonts w:ascii="Times New Roman" w:hAnsi="Times New Roman"/>
          <w:sz w:val="24"/>
          <w:szCs w:val="24"/>
        </w:rPr>
        <w:t>objednatel 3 stejnopisy smlouvy.</w:t>
      </w:r>
    </w:p>
    <w:p w14:paraId="1688280F" w14:textId="77777777" w:rsidR="00CF1C13" w:rsidRPr="00E6724E" w:rsidRDefault="00CF1C13" w:rsidP="00CF1C13">
      <w:pPr>
        <w:tabs>
          <w:tab w:val="left" w:pos="5103"/>
        </w:tabs>
        <w:spacing w:before="480"/>
        <w:jc w:val="both"/>
        <w:rPr>
          <w:rFonts w:ascii="Times New Roman" w:hAnsi="Times New Roman"/>
          <w:sz w:val="24"/>
          <w:szCs w:val="24"/>
        </w:rPr>
      </w:pPr>
      <w:r w:rsidRPr="00E6724E">
        <w:rPr>
          <w:rFonts w:ascii="Times New Roman" w:hAnsi="Times New Roman"/>
          <w:sz w:val="24"/>
          <w:szCs w:val="24"/>
        </w:rPr>
        <w:t>V Náchodě dne: ……………</w:t>
      </w:r>
      <w:r w:rsidRPr="00E6724E">
        <w:rPr>
          <w:rFonts w:ascii="Times New Roman" w:hAnsi="Times New Roman"/>
          <w:sz w:val="24"/>
          <w:szCs w:val="24"/>
        </w:rPr>
        <w:tab/>
        <w:t>V Náchodě dne: ……………</w:t>
      </w:r>
    </w:p>
    <w:p w14:paraId="007594A1" w14:textId="77777777" w:rsidR="00CF1C13" w:rsidRPr="00473A0A" w:rsidRDefault="00CF1C13" w:rsidP="00CF1C13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473A0A">
        <w:rPr>
          <w:rFonts w:ascii="Times New Roman" w:hAnsi="Times New Roman"/>
          <w:sz w:val="24"/>
          <w:szCs w:val="24"/>
        </w:rPr>
        <w:t>město Náchod</w:t>
      </w:r>
      <w:r w:rsidRPr="00473A0A">
        <w:rPr>
          <w:rFonts w:ascii="Times New Roman" w:hAnsi="Times New Roman"/>
          <w:sz w:val="24"/>
          <w:szCs w:val="24"/>
        </w:rPr>
        <w:tab/>
        <w:t>CDS s.r.o. Náchod</w:t>
      </w:r>
    </w:p>
    <w:p w14:paraId="39D39B69" w14:textId="77777777" w:rsidR="00CF1C13" w:rsidRDefault="00CF1C13" w:rsidP="00CF1C13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473A0A">
        <w:rPr>
          <w:rFonts w:ascii="Times New Roman" w:hAnsi="Times New Roman"/>
          <w:sz w:val="24"/>
          <w:szCs w:val="24"/>
        </w:rPr>
        <w:t>Jan Birke</w:t>
      </w:r>
      <w:r>
        <w:rPr>
          <w:rFonts w:ascii="Times New Roman" w:hAnsi="Times New Roman"/>
          <w:sz w:val="24"/>
          <w:szCs w:val="24"/>
        </w:rPr>
        <w:t>, starosta města</w:t>
      </w:r>
      <w:r w:rsidRPr="00473A0A">
        <w:rPr>
          <w:rFonts w:ascii="Times New Roman" w:hAnsi="Times New Roman"/>
          <w:sz w:val="24"/>
          <w:szCs w:val="24"/>
        </w:rPr>
        <w:tab/>
        <w:t>Ing. Robert Patzelt, jednatel</w:t>
      </w:r>
    </w:p>
    <w:p w14:paraId="05FDEA75" w14:textId="77777777" w:rsidR="00CF1C13" w:rsidRDefault="00CF1C13" w:rsidP="00CF1C13">
      <w:pPr>
        <w:spacing w:after="160" w:line="259" w:lineRule="auto"/>
        <w:rPr>
          <w:rFonts w:ascii="Times New Roman" w:hAnsi="Times New Roman"/>
          <w:sz w:val="24"/>
          <w:szCs w:val="24"/>
        </w:rPr>
        <w:sectPr w:rsidR="00CF1C13" w:rsidSect="00A3564A">
          <w:footerReference w:type="default" r:id="rId8"/>
          <w:pgSz w:w="11907" w:h="16840"/>
          <w:pgMar w:top="851" w:right="1418" w:bottom="993" w:left="1418" w:header="465" w:footer="1259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602F5415" w14:textId="77777777" w:rsidR="00E62F72" w:rsidRDefault="00E62F72" w:rsidP="00DA6A9F">
      <w:pPr>
        <w:pStyle w:val="Nzev"/>
        <w:rPr>
          <w:rFonts w:ascii="Arial" w:hAnsi="Arial" w:cs="Arial"/>
          <w:i/>
          <w:iCs/>
          <w:sz w:val="36"/>
        </w:rPr>
      </w:pPr>
      <w:r>
        <w:rPr>
          <w:rFonts w:ascii="Arial" w:hAnsi="Arial" w:cs="Arial"/>
          <w:i/>
          <w:iCs/>
          <w:sz w:val="36"/>
        </w:rPr>
        <w:lastRenderedPageBreak/>
        <w:t xml:space="preserve">KONCEPT </w:t>
      </w:r>
      <w:r w:rsidR="006F7A9C" w:rsidRPr="00E62F72">
        <w:rPr>
          <w:rFonts w:ascii="Arial" w:hAnsi="Arial" w:cs="Arial"/>
          <w:i/>
          <w:iCs/>
          <w:sz w:val="36"/>
        </w:rPr>
        <w:t>SMLOUV</w:t>
      </w:r>
      <w:r>
        <w:rPr>
          <w:rFonts w:ascii="Arial" w:hAnsi="Arial" w:cs="Arial"/>
          <w:i/>
          <w:iCs/>
          <w:sz w:val="36"/>
        </w:rPr>
        <w:t>Y</w:t>
      </w:r>
      <w:r w:rsidR="006F7A9C" w:rsidRPr="00E62F72">
        <w:rPr>
          <w:rFonts w:ascii="Arial" w:hAnsi="Arial" w:cs="Arial"/>
          <w:i/>
          <w:iCs/>
          <w:sz w:val="36"/>
        </w:rPr>
        <w:t xml:space="preserve"> </w:t>
      </w:r>
    </w:p>
    <w:p w14:paraId="2D43E0E0" w14:textId="62974498" w:rsidR="006F7A9C" w:rsidRPr="00E62F72" w:rsidRDefault="006F7A9C" w:rsidP="00DA6A9F">
      <w:pPr>
        <w:pStyle w:val="Nzev"/>
        <w:rPr>
          <w:rFonts w:ascii="Arial" w:hAnsi="Arial" w:cs="Arial"/>
          <w:i/>
          <w:iCs/>
          <w:sz w:val="36"/>
        </w:rPr>
      </w:pPr>
      <w:r w:rsidRPr="00E62F72">
        <w:rPr>
          <w:rFonts w:ascii="Arial" w:hAnsi="Arial" w:cs="Arial"/>
          <w:i/>
          <w:iCs/>
          <w:sz w:val="36"/>
        </w:rPr>
        <w:t xml:space="preserve">O </w:t>
      </w:r>
      <w:r w:rsidR="00984F24" w:rsidRPr="00E62F72">
        <w:rPr>
          <w:rFonts w:ascii="Arial" w:hAnsi="Arial" w:cs="Arial"/>
          <w:i/>
          <w:iCs/>
          <w:sz w:val="36"/>
        </w:rPr>
        <w:t>ZÁVAZKU VEŘEJNÉ SLUŽBY</w:t>
      </w:r>
    </w:p>
    <w:p w14:paraId="3C1FF54B" w14:textId="05844F5F" w:rsidR="00984F24" w:rsidRPr="00E62F72" w:rsidRDefault="00984F24" w:rsidP="00DA6A9F">
      <w:pPr>
        <w:pStyle w:val="Nzev"/>
        <w:rPr>
          <w:rFonts w:ascii="Arial" w:hAnsi="Arial" w:cs="Arial"/>
          <w:i/>
          <w:iCs/>
          <w:sz w:val="36"/>
        </w:rPr>
      </w:pPr>
      <w:r w:rsidRPr="00E62F72">
        <w:rPr>
          <w:rFonts w:ascii="Arial" w:hAnsi="Arial" w:cs="Arial"/>
          <w:i/>
          <w:iCs/>
          <w:sz w:val="36"/>
        </w:rPr>
        <w:t>PROVOZOVÁNÍ MĚSTSKÉ HROMADNÉ DOPRAVY</w:t>
      </w:r>
    </w:p>
    <w:p w14:paraId="2016C1A0" w14:textId="293E6337" w:rsidR="006F7A9C" w:rsidRPr="00E62F72" w:rsidRDefault="006F7A9C" w:rsidP="00984F24">
      <w:pPr>
        <w:pStyle w:val="Nzev"/>
        <w:tabs>
          <w:tab w:val="right" w:pos="9071"/>
        </w:tabs>
        <w:spacing w:before="480"/>
        <w:jc w:val="both"/>
        <w:rPr>
          <w:rFonts w:ascii="Arial" w:hAnsi="Arial" w:cs="Arial"/>
          <w:i/>
          <w:iCs/>
          <w:sz w:val="24"/>
          <w:szCs w:val="24"/>
        </w:rPr>
      </w:pPr>
      <w:r w:rsidRPr="00E62F72">
        <w:rPr>
          <w:rFonts w:ascii="Arial" w:hAnsi="Arial" w:cs="Arial"/>
          <w:i/>
          <w:iCs/>
          <w:sz w:val="24"/>
          <w:szCs w:val="24"/>
        </w:rPr>
        <w:t>č. objednatele …</w:t>
      </w:r>
      <w:r w:rsidR="00DA6A9F" w:rsidRPr="00E62F72">
        <w:rPr>
          <w:rFonts w:ascii="Arial" w:hAnsi="Arial" w:cs="Arial"/>
          <w:i/>
          <w:iCs/>
          <w:sz w:val="24"/>
          <w:szCs w:val="24"/>
        </w:rPr>
        <w:t>..</w:t>
      </w:r>
    </w:p>
    <w:p w14:paraId="58A7A85E" w14:textId="4055A1C3" w:rsidR="006F7A9C" w:rsidRPr="00E62F72" w:rsidRDefault="006F7A9C" w:rsidP="00DF2D59">
      <w:pPr>
        <w:spacing w:before="480"/>
        <w:jc w:val="both"/>
        <w:rPr>
          <w:rFonts w:ascii="Times New Roman" w:hAnsi="Times New Roman"/>
          <w:i/>
          <w:iCs/>
          <w:cap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</w:rPr>
        <w:t xml:space="preserve">dle ustanovení </w:t>
      </w:r>
      <w:r w:rsidR="00DF2D59" w:rsidRPr="00E62F72">
        <w:rPr>
          <w:rFonts w:ascii="Times New Roman" w:hAnsi="Times New Roman"/>
          <w:i/>
          <w:iCs/>
          <w:sz w:val="24"/>
        </w:rPr>
        <w:t>čl. 5 odst. 4 nařízení Evropského parlamentu a Rady (ES) č. 1370/2007, o veřejných službách v přepravě cestujících po železnici a silnici a o zrušení nařízení Rady (ES) č. 1191/69 a č. 1107/70, ve spojení s ustanovením § 18 písm. c) zákona č. 194/2010 Sb., o </w:t>
      </w:r>
      <w:r w:rsidR="00DF2D59" w:rsidRPr="00E62F72">
        <w:rPr>
          <w:rFonts w:ascii="Times New Roman" w:hAnsi="Times New Roman"/>
          <w:i/>
          <w:iCs/>
          <w:sz w:val="24"/>
          <w:szCs w:val="24"/>
        </w:rPr>
        <w:t>veřejných službách v přepravě cestujících, v platném a účinném znění,</w:t>
      </w:r>
    </w:p>
    <w:p w14:paraId="32F306E6" w14:textId="54247086" w:rsidR="006F7A9C" w:rsidRPr="00E62F72" w:rsidRDefault="004755BA" w:rsidP="004A223C">
      <w:pPr>
        <w:pStyle w:val="Nadpis3"/>
        <w:tabs>
          <w:tab w:val="left" w:pos="567"/>
          <w:tab w:val="num" w:pos="720"/>
        </w:tabs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kterou uzavírají smluvní strany</w:t>
      </w:r>
    </w:p>
    <w:p w14:paraId="305C7CD9" w14:textId="322771ED" w:rsidR="006F7A9C" w:rsidRPr="00E62F72" w:rsidRDefault="006F7A9C" w:rsidP="006F7A9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město Náchod</w:t>
      </w:r>
      <w:r w:rsidR="004603EC" w:rsidRPr="00E62F72">
        <w:rPr>
          <w:rFonts w:ascii="Times New Roman" w:hAnsi="Times New Roman"/>
          <w:b/>
          <w:i/>
          <w:iCs/>
          <w:sz w:val="24"/>
          <w:szCs w:val="24"/>
        </w:rPr>
        <w:t>,</w:t>
      </w:r>
    </w:p>
    <w:p w14:paraId="672E5BC2" w14:textId="02EE95C6" w:rsidR="006F7A9C" w:rsidRPr="00E62F72" w:rsidRDefault="004755B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sídlo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: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ab/>
      </w:r>
      <w:r w:rsidRPr="00E62F72">
        <w:rPr>
          <w:rFonts w:ascii="Times New Roman" w:hAnsi="Times New Roman"/>
          <w:i/>
          <w:iCs/>
          <w:sz w:val="24"/>
          <w:szCs w:val="24"/>
        </w:rPr>
        <w:tab/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Masarykovo náměstí 40, 547 01  Náchod</w:t>
      </w:r>
      <w:r w:rsidR="004603EC"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788313E4" w14:textId="694AAE9D" w:rsidR="006F7A9C" w:rsidRPr="00E62F72" w:rsidRDefault="004603E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a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dresa pro doručování: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ab/>
        <w:t>Masarykovo náměstí 40, 547 01  Náchod</w:t>
      </w:r>
      <w:r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65FFB242" w14:textId="17793562" w:rsidR="00002C47" w:rsidRPr="00E62F72" w:rsidRDefault="004603E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d</w:t>
      </w:r>
      <w:r w:rsidR="00002C47" w:rsidRPr="00E62F72">
        <w:rPr>
          <w:rFonts w:ascii="Times New Roman" w:hAnsi="Times New Roman"/>
          <w:i/>
          <w:iCs/>
          <w:sz w:val="24"/>
          <w:szCs w:val="24"/>
        </w:rPr>
        <w:t>atová schránka:</w:t>
      </w:r>
      <w:r w:rsidR="00002C47" w:rsidRPr="00E62F72">
        <w:rPr>
          <w:rFonts w:ascii="Times New Roman" w:hAnsi="Times New Roman"/>
          <w:i/>
          <w:iCs/>
          <w:sz w:val="24"/>
          <w:szCs w:val="24"/>
        </w:rPr>
        <w:tab/>
        <w:t>gmtbqhx</w:t>
      </w:r>
      <w:r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579EF9AD" w14:textId="2001B0BE" w:rsidR="006F7A9C" w:rsidRPr="00E62F72" w:rsidRDefault="006F7A9C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IČO:</w:t>
      </w:r>
      <w:r w:rsidRPr="00E62F72">
        <w:rPr>
          <w:rFonts w:ascii="Times New Roman" w:hAnsi="Times New Roman"/>
          <w:i/>
          <w:iCs/>
          <w:sz w:val="24"/>
          <w:szCs w:val="24"/>
        </w:rPr>
        <w:tab/>
      </w:r>
      <w:r w:rsidRPr="00E62F72">
        <w:rPr>
          <w:rFonts w:ascii="Times New Roman" w:hAnsi="Times New Roman"/>
          <w:i/>
          <w:iCs/>
          <w:sz w:val="24"/>
          <w:szCs w:val="24"/>
        </w:rPr>
        <w:tab/>
        <w:t>00272868</w:t>
      </w:r>
      <w:r w:rsidR="004603EC"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08DD58C3" w14:textId="7BE63A94" w:rsidR="006F7A9C" w:rsidRPr="00E62F72" w:rsidRDefault="006F7A9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DIČ:</w:t>
      </w:r>
      <w:r w:rsidRPr="00E62F72">
        <w:rPr>
          <w:rFonts w:ascii="Times New Roman" w:hAnsi="Times New Roman"/>
          <w:i/>
          <w:iCs/>
          <w:sz w:val="24"/>
          <w:szCs w:val="24"/>
        </w:rPr>
        <w:tab/>
      </w:r>
      <w:r w:rsidRPr="00E62F72">
        <w:rPr>
          <w:rFonts w:ascii="Times New Roman" w:hAnsi="Times New Roman"/>
          <w:i/>
          <w:iCs/>
          <w:sz w:val="24"/>
          <w:szCs w:val="24"/>
        </w:rPr>
        <w:tab/>
        <w:t>CZ00272868</w:t>
      </w:r>
      <w:r w:rsidR="004603EC"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3BA1D7A4" w14:textId="2B274234" w:rsidR="006F7A9C" w:rsidRPr="00E62F72" w:rsidRDefault="004603EC" w:rsidP="00776935">
      <w:pPr>
        <w:tabs>
          <w:tab w:val="left" w:pos="56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zástupce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 xml:space="preserve"> ve věcech smluvních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Jan Birke</w:t>
      </w:r>
      <w:r w:rsidRPr="00E62F72">
        <w:rPr>
          <w:rFonts w:ascii="Times New Roman" w:hAnsi="Times New Roman"/>
          <w:i/>
          <w:iCs/>
          <w:sz w:val="24"/>
          <w:szCs w:val="24"/>
        </w:rPr>
        <w:t>, starosta města,</w:t>
      </w:r>
    </w:p>
    <w:p w14:paraId="4ADA74B6" w14:textId="2743E791" w:rsidR="006F7A9C" w:rsidRPr="00E62F72" w:rsidRDefault="00776935" w:rsidP="006F7A9C">
      <w:pPr>
        <w:tabs>
          <w:tab w:val="left" w:pos="56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zástupce 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ve věcech technických:</w:t>
      </w:r>
    </w:p>
    <w:p w14:paraId="069EDEA5" w14:textId="2CFCC7D8" w:rsidR="006F7A9C" w:rsidRPr="00E62F72" w:rsidRDefault="000419C9" w:rsidP="008507BD">
      <w:pPr>
        <w:tabs>
          <w:tab w:val="left" w:pos="567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Ing. Radka Konárková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 xml:space="preserve">, tel. </w:t>
      </w:r>
      <w:r w:rsidR="008507BD" w:rsidRPr="00E62F72">
        <w:rPr>
          <w:rFonts w:ascii="Times New Roman" w:hAnsi="Times New Roman"/>
          <w:i/>
          <w:iCs/>
          <w:sz w:val="24"/>
          <w:szCs w:val="24"/>
        </w:rPr>
        <w:t>736613418</w:t>
      </w:r>
      <w:r w:rsidR="006D1CE9" w:rsidRPr="00E62F72">
        <w:rPr>
          <w:rFonts w:ascii="Times New Roman" w:hAnsi="Times New Roman"/>
          <w:i/>
          <w:iCs/>
          <w:sz w:val="24"/>
          <w:szCs w:val="24"/>
        </w:rPr>
        <w:t xml:space="preserve">, e-mail </w:t>
      </w:r>
      <w:r w:rsidR="008507BD" w:rsidRPr="00E62F72">
        <w:rPr>
          <w:rFonts w:ascii="Times New Roman" w:hAnsi="Times New Roman"/>
          <w:i/>
          <w:iCs/>
          <w:sz w:val="24"/>
          <w:szCs w:val="24"/>
        </w:rPr>
        <w:t>r.konarkova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@mestonachod.cz</w:t>
      </w:r>
      <w:r w:rsidR="00776935"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3BEC3DAE" w14:textId="37569722" w:rsidR="004603EC" w:rsidRPr="00E62F72" w:rsidRDefault="004603EC" w:rsidP="004603E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 xml:space="preserve">jako </w:t>
      </w:r>
      <w:r w:rsidRPr="00E62F72">
        <w:rPr>
          <w:rFonts w:ascii="Times New Roman" w:hAnsi="Times New Roman"/>
          <w:b/>
          <w:i/>
          <w:iCs/>
          <w:sz w:val="24"/>
          <w:szCs w:val="24"/>
        </w:rPr>
        <w:t>objednatel</w:t>
      </w:r>
      <w:r w:rsidRPr="00E62F72">
        <w:rPr>
          <w:rFonts w:ascii="Times New Roman" w:hAnsi="Times New Roman"/>
          <w:bCs/>
          <w:i/>
          <w:iCs/>
          <w:sz w:val="24"/>
          <w:szCs w:val="24"/>
        </w:rPr>
        <w:t>, na straně jedné (dále též jen „objednatel“),</w:t>
      </w:r>
    </w:p>
    <w:p w14:paraId="128780F2" w14:textId="736A8BB1" w:rsidR="004603EC" w:rsidRPr="00E62F72" w:rsidRDefault="004603EC" w:rsidP="006F7A9C">
      <w:pPr>
        <w:tabs>
          <w:tab w:val="left" w:pos="2835"/>
        </w:tabs>
        <w:spacing w:before="240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a</w:t>
      </w:r>
    </w:p>
    <w:p w14:paraId="17D0185D" w14:textId="475BB1CD" w:rsidR="006F7A9C" w:rsidRPr="00E62F72" w:rsidRDefault="008507BD" w:rsidP="006734CD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CDS s.r.o. Náchod</w:t>
      </w:r>
      <w:r w:rsidR="004603EC" w:rsidRPr="00E62F72">
        <w:rPr>
          <w:rFonts w:ascii="Times New Roman" w:hAnsi="Times New Roman"/>
          <w:b/>
          <w:i/>
          <w:iCs/>
          <w:sz w:val="24"/>
          <w:szCs w:val="24"/>
        </w:rPr>
        <w:t>,</w:t>
      </w:r>
    </w:p>
    <w:p w14:paraId="25437902" w14:textId="0AA7AA62" w:rsidR="006F7A9C" w:rsidRPr="00E62F72" w:rsidRDefault="004755BA" w:rsidP="006734CD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sídlo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: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ab/>
      </w:r>
      <w:r w:rsidR="006734CD" w:rsidRPr="00E62F72">
        <w:rPr>
          <w:rFonts w:ascii="Times New Roman" w:hAnsi="Times New Roman"/>
          <w:i/>
          <w:iCs/>
          <w:sz w:val="24"/>
          <w:szCs w:val="24"/>
        </w:rPr>
        <w:tab/>
      </w:r>
      <w:r w:rsidR="00125892" w:rsidRPr="00E62F72">
        <w:rPr>
          <w:rFonts w:ascii="Times New Roman" w:hAnsi="Times New Roman"/>
          <w:i/>
          <w:iCs/>
          <w:sz w:val="24"/>
          <w:szCs w:val="24"/>
        </w:rPr>
        <w:t>Kladská 286, 547 01  Náchod</w:t>
      </w:r>
      <w:r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288617AC" w14:textId="3C6E5AB2" w:rsidR="006F7A9C" w:rsidRPr="00E62F72" w:rsidRDefault="004755BA" w:rsidP="006734CD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a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dresa pro doručování: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ab/>
      </w:r>
      <w:r w:rsidR="00125892" w:rsidRPr="00E62F72">
        <w:rPr>
          <w:rFonts w:ascii="Times New Roman" w:hAnsi="Times New Roman"/>
          <w:i/>
          <w:iCs/>
          <w:sz w:val="24"/>
          <w:szCs w:val="24"/>
        </w:rPr>
        <w:t>Kladská 286, 547 01  Náchod</w:t>
      </w:r>
      <w:r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1C015352" w14:textId="1D945DD3" w:rsidR="006D1CE9" w:rsidRPr="00E62F72" w:rsidRDefault="004755BA" w:rsidP="006D1CE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d</w:t>
      </w:r>
      <w:r w:rsidR="006D1CE9" w:rsidRPr="00E62F72">
        <w:rPr>
          <w:rFonts w:ascii="Times New Roman" w:hAnsi="Times New Roman"/>
          <w:i/>
          <w:iCs/>
          <w:sz w:val="24"/>
          <w:szCs w:val="24"/>
        </w:rPr>
        <w:t>atová schránka:</w:t>
      </w:r>
      <w:r w:rsidR="006D1CE9" w:rsidRPr="00E62F72">
        <w:rPr>
          <w:rFonts w:ascii="Times New Roman" w:hAnsi="Times New Roman"/>
          <w:i/>
          <w:iCs/>
          <w:sz w:val="24"/>
          <w:szCs w:val="24"/>
        </w:rPr>
        <w:tab/>
      </w:r>
      <w:r w:rsidR="006734CD" w:rsidRPr="00E62F72">
        <w:rPr>
          <w:rFonts w:ascii="Times New Roman" w:hAnsi="Times New Roman"/>
          <w:i/>
          <w:iCs/>
          <w:sz w:val="24"/>
          <w:szCs w:val="24"/>
        </w:rPr>
        <w:t>4d3vajq</w:t>
      </w:r>
      <w:r w:rsidRPr="00E62F72">
        <w:rPr>
          <w:rFonts w:ascii="Times New Roman" w:hAnsi="Times New Roman"/>
          <w:i/>
          <w:iCs/>
          <w:sz w:val="24"/>
          <w:szCs w:val="24"/>
        </w:rPr>
        <w:t>,</w:t>
      </w:r>
      <w:r w:rsidR="00125892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B46E213" w14:textId="712566C6" w:rsidR="006F7A9C" w:rsidRPr="00E62F72" w:rsidRDefault="006F7A9C" w:rsidP="006734CD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IČO:</w:t>
      </w:r>
      <w:r w:rsidRPr="00E62F72">
        <w:rPr>
          <w:rFonts w:ascii="Times New Roman" w:hAnsi="Times New Roman"/>
          <w:i/>
          <w:iCs/>
          <w:sz w:val="24"/>
          <w:szCs w:val="24"/>
        </w:rPr>
        <w:tab/>
      </w:r>
      <w:r w:rsidR="006734CD" w:rsidRPr="00E62F72">
        <w:rPr>
          <w:rFonts w:ascii="Times New Roman" w:hAnsi="Times New Roman"/>
          <w:i/>
          <w:iCs/>
          <w:sz w:val="24"/>
          <w:szCs w:val="24"/>
        </w:rPr>
        <w:tab/>
      </w:r>
      <w:r w:rsidR="008507BD" w:rsidRPr="00E62F72">
        <w:rPr>
          <w:rFonts w:ascii="Times New Roman" w:hAnsi="Times New Roman"/>
          <w:i/>
          <w:iCs/>
          <w:sz w:val="24"/>
          <w:szCs w:val="24"/>
        </w:rPr>
        <w:t>60110244</w:t>
      </w:r>
      <w:r w:rsidR="004755BA"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295BBC69" w14:textId="308412FF" w:rsidR="006F7A9C" w:rsidRPr="00E62F72" w:rsidRDefault="006F7A9C" w:rsidP="006F7A9C">
      <w:pPr>
        <w:tabs>
          <w:tab w:val="left" w:pos="2835"/>
        </w:tabs>
        <w:rPr>
          <w:rFonts w:ascii="Times New Roman" w:hAnsi="Times New Roman"/>
          <w:i/>
          <w:iCs/>
          <w:sz w:val="24"/>
          <w:szCs w:val="24"/>
        </w:rPr>
      </w:pPr>
      <w:bookmarkStart w:id="1" w:name="_Hlk507579586"/>
      <w:r w:rsidRPr="00E62F72">
        <w:rPr>
          <w:rFonts w:ascii="Times New Roman" w:hAnsi="Times New Roman"/>
          <w:i/>
          <w:iCs/>
          <w:sz w:val="24"/>
          <w:szCs w:val="24"/>
        </w:rPr>
        <w:t>DIČ</w:t>
      </w:r>
      <w:r w:rsidR="001F2EDA" w:rsidRPr="00E62F72">
        <w:rPr>
          <w:rFonts w:ascii="Times New Roman" w:hAnsi="Times New Roman"/>
          <w:i/>
          <w:iCs/>
          <w:sz w:val="24"/>
          <w:szCs w:val="24"/>
        </w:rPr>
        <w:t>:</w:t>
      </w:r>
      <w:r w:rsidR="001F2EDA" w:rsidRPr="00E62F72">
        <w:rPr>
          <w:rFonts w:ascii="Times New Roman" w:hAnsi="Times New Roman"/>
          <w:i/>
          <w:iCs/>
          <w:sz w:val="24"/>
          <w:szCs w:val="24"/>
        </w:rPr>
        <w:tab/>
        <w:t>CZ60110244</w:t>
      </w:r>
      <w:r w:rsidR="007C34AD" w:rsidRPr="00E62F72">
        <w:rPr>
          <w:rFonts w:ascii="Times New Roman" w:hAnsi="Times New Roman"/>
          <w:i/>
          <w:iCs/>
          <w:sz w:val="24"/>
          <w:szCs w:val="24"/>
        </w:rPr>
        <w:t>,</w:t>
      </w:r>
    </w:p>
    <w:bookmarkEnd w:id="1"/>
    <w:p w14:paraId="3F57C2E4" w14:textId="7F15CF2F" w:rsidR="006F7A9C" w:rsidRPr="00E62F72" w:rsidRDefault="004755BA" w:rsidP="003E176A">
      <w:pPr>
        <w:tabs>
          <w:tab w:val="left" w:pos="56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zástupce 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ve věcech smluvních:</w:t>
      </w:r>
    </w:p>
    <w:p w14:paraId="24DC67E4" w14:textId="0F67C353" w:rsidR="006F7A9C" w:rsidRPr="00E62F72" w:rsidRDefault="00381D06" w:rsidP="003E176A">
      <w:pPr>
        <w:tabs>
          <w:tab w:val="left" w:pos="567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Ing. Robert Patzelt, jednatel</w:t>
      </w:r>
      <w:r w:rsidR="004755BA"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5816CCD6" w14:textId="77777777" w:rsidR="00C121C8" w:rsidRPr="00E62F72" w:rsidRDefault="00C121C8" w:rsidP="00C121C8">
      <w:pPr>
        <w:tabs>
          <w:tab w:val="left" w:pos="567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zástupce ve věcech technických:</w:t>
      </w:r>
    </w:p>
    <w:p w14:paraId="4C5D8AD5" w14:textId="11D9C75F" w:rsidR="006D1CE9" w:rsidRPr="00E62F72" w:rsidRDefault="00C121C8" w:rsidP="006D1CE9">
      <w:pPr>
        <w:tabs>
          <w:tab w:val="left" w:pos="567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Ing. Robert Patzelt, jednatel,</w:t>
      </w:r>
      <w:r w:rsidR="006D1CE9" w:rsidRPr="00E62F72">
        <w:rPr>
          <w:rFonts w:ascii="Times New Roman" w:hAnsi="Times New Roman"/>
          <w:i/>
          <w:iCs/>
          <w:sz w:val="24"/>
          <w:szCs w:val="24"/>
        </w:rPr>
        <w:t xml:space="preserve"> tel. </w:t>
      </w:r>
      <w:r w:rsidRPr="00E62F72">
        <w:rPr>
          <w:rFonts w:ascii="Times New Roman" w:hAnsi="Times New Roman"/>
          <w:i/>
          <w:iCs/>
          <w:sz w:val="24"/>
          <w:szCs w:val="24"/>
        </w:rPr>
        <w:t>725761401</w:t>
      </w:r>
      <w:r w:rsidR="006D1CE9" w:rsidRPr="00E62F72">
        <w:rPr>
          <w:rFonts w:ascii="Times New Roman" w:hAnsi="Times New Roman"/>
          <w:i/>
          <w:iCs/>
          <w:sz w:val="24"/>
          <w:szCs w:val="24"/>
        </w:rPr>
        <w:t xml:space="preserve">, e-mail </w:t>
      </w:r>
      <w:r w:rsidRPr="00E62F72">
        <w:rPr>
          <w:rFonts w:ascii="Times New Roman" w:hAnsi="Times New Roman"/>
          <w:i/>
          <w:iCs/>
          <w:sz w:val="24"/>
          <w:szCs w:val="24"/>
        </w:rPr>
        <w:t>patzelt</w:t>
      </w:r>
      <w:r w:rsidR="006D1CE9" w:rsidRPr="00E62F72">
        <w:rPr>
          <w:rFonts w:ascii="Times New Roman" w:hAnsi="Times New Roman"/>
          <w:i/>
          <w:iCs/>
          <w:sz w:val="24"/>
          <w:szCs w:val="24"/>
        </w:rPr>
        <w:t>@</w:t>
      </w:r>
      <w:r w:rsidRPr="00E62F72">
        <w:rPr>
          <w:rFonts w:ascii="Times New Roman" w:hAnsi="Times New Roman"/>
          <w:i/>
          <w:iCs/>
          <w:sz w:val="24"/>
          <w:szCs w:val="24"/>
        </w:rPr>
        <w:t>cdsnachod.cz</w:t>
      </w:r>
      <w:r w:rsidR="004755BA"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432EC521" w14:textId="5B0936CA" w:rsidR="006F7A9C" w:rsidRPr="00E62F72" w:rsidRDefault="004755BA" w:rsidP="006F7A9C">
      <w:pPr>
        <w:tabs>
          <w:tab w:val="left" w:pos="2835"/>
        </w:tabs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b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ankovní spojení: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ab/>
      </w:r>
      <w:r w:rsidR="00212DAE" w:rsidRPr="00E62F72">
        <w:rPr>
          <w:rFonts w:ascii="Times New Roman" w:hAnsi="Times New Roman"/>
          <w:i/>
          <w:iCs/>
          <w:sz w:val="24"/>
          <w:szCs w:val="24"/>
        </w:rPr>
        <w:t>UniCredit Bank Czech Republic, a. s.</w:t>
      </w:r>
      <w:r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744D59C1" w14:textId="23EC6C2D" w:rsidR="006F7A9C" w:rsidRPr="00E62F72" w:rsidRDefault="004755BA" w:rsidP="006F7A9C">
      <w:pPr>
        <w:tabs>
          <w:tab w:val="left" w:pos="2835"/>
        </w:tabs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č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>íslo účtu:</w:t>
      </w:r>
      <w:r w:rsidR="006F7A9C" w:rsidRPr="00E62F72">
        <w:rPr>
          <w:rFonts w:ascii="Times New Roman" w:hAnsi="Times New Roman"/>
          <w:i/>
          <w:iCs/>
          <w:sz w:val="24"/>
          <w:szCs w:val="24"/>
        </w:rPr>
        <w:tab/>
      </w:r>
      <w:r w:rsidR="00212DAE" w:rsidRPr="00E62F72">
        <w:rPr>
          <w:rFonts w:ascii="Times New Roman" w:hAnsi="Times New Roman"/>
          <w:i/>
          <w:iCs/>
          <w:sz w:val="24"/>
          <w:szCs w:val="24"/>
        </w:rPr>
        <w:t>2111550311/2700</w:t>
      </w:r>
      <w:r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59799D05" w14:textId="5AA20DB5" w:rsidR="004755BA" w:rsidRPr="00E62F72" w:rsidRDefault="004755BA" w:rsidP="004755BA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 xml:space="preserve">jako </w:t>
      </w:r>
      <w:r w:rsidR="003E176A" w:rsidRPr="00E62F72">
        <w:rPr>
          <w:rFonts w:ascii="Times New Roman" w:hAnsi="Times New Roman"/>
          <w:b/>
          <w:i/>
          <w:iCs/>
          <w:sz w:val="24"/>
          <w:szCs w:val="24"/>
        </w:rPr>
        <w:t>dopravce</w:t>
      </w:r>
      <w:r w:rsidRPr="00E62F72">
        <w:rPr>
          <w:rFonts w:ascii="Times New Roman" w:hAnsi="Times New Roman"/>
          <w:bCs/>
          <w:i/>
          <w:iCs/>
          <w:sz w:val="24"/>
          <w:szCs w:val="24"/>
        </w:rPr>
        <w:t>, na straně druhé (dále též jen „</w:t>
      </w:r>
      <w:r w:rsidR="003E176A" w:rsidRPr="00E62F72">
        <w:rPr>
          <w:rFonts w:ascii="Times New Roman" w:hAnsi="Times New Roman"/>
          <w:bCs/>
          <w:i/>
          <w:iCs/>
          <w:sz w:val="24"/>
          <w:szCs w:val="24"/>
        </w:rPr>
        <w:t>dopravce</w:t>
      </w:r>
      <w:r w:rsidRPr="00E62F72">
        <w:rPr>
          <w:rFonts w:ascii="Times New Roman" w:hAnsi="Times New Roman"/>
          <w:bCs/>
          <w:i/>
          <w:iCs/>
          <w:sz w:val="24"/>
          <w:szCs w:val="24"/>
        </w:rPr>
        <w:t>“):</w:t>
      </w:r>
    </w:p>
    <w:p w14:paraId="00FFFDE4" w14:textId="053022EF" w:rsidR="006F7A9C" w:rsidRPr="00E62F72" w:rsidRDefault="006F7A9C" w:rsidP="006F7A9C">
      <w:pPr>
        <w:keepNext/>
        <w:spacing w:before="4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I. PŘEDMĚT SMLOUVY</w:t>
      </w:r>
    </w:p>
    <w:p w14:paraId="2AE9E68A" w14:textId="0213F12F" w:rsidR="00212DAE" w:rsidRPr="00E62F72" w:rsidRDefault="006F7A9C" w:rsidP="00526668">
      <w:pPr>
        <w:spacing w:before="24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1. Touto smlouvou se </w:t>
      </w:r>
      <w:r w:rsidR="00212DAE" w:rsidRPr="00E62F72">
        <w:rPr>
          <w:rFonts w:ascii="Times New Roman" w:hAnsi="Times New Roman"/>
          <w:i/>
          <w:iCs/>
          <w:sz w:val="24"/>
          <w:szCs w:val="24"/>
        </w:rPr>
        <w:t xml:space="preserve">dopravce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zavazuje </w:t>
      </w:r>
      <w:bookmarkStart w:id="2" w:name="_Hlk104216047"/>
      <w:r w:rsidR="00212DAE" w:rsidRPr="00E62F72">
        <w:rPr>
          <w:rFonts w:ascii="Times New Roman" w:hAnsi="Times New Roman"/>
          <w:i/>
          <w:iCs/>
          <w:sz w:val="24"/>
          <w:szCs w:val="24"/>
        </w:rPr>
        <w:t xml:space="preserve">poskytovat veřejnou službu spočívající v provozování </w:t>
      </w:r>
      <w:bookmarkEnd w:id="2"/>
      <w:r w:rsidR="00212DAE" w:rsidRPr="00E62F72">
        <w:rPr>
          <w:rFonts w:ascii="Times New Roman" w:hAnsi="Times New Roman"/>
          <w:i/>
          <w:iCs/>
          <w:sz w:val="24"/>
          <w:szCs w:val="24"/>
        </w:rPr>
        <w:t xml:space="preserve">městské autobusové dopravy </w:t>
      </w:r>
      <w:r w:rsidR="009F58DD" w:rsidRPr="00E62F72">
        <w:rPr>
          <w:rFonts w:ascii="Times New Roman" w:hAnsi="Times New Roman"/>
          <w:i/>
          <w:iCs/>
          <w:sz w:val="24"/>
          <w:szCs w:val="24"/>
        </w:rPr>
        <w:t xml:space="preserve">(dále též jen „MAD“) </w:t>
      </w:r>
      <w:r w:rsidR="00212DAE" w:rsidRPr="00E62F72">
        <w:rPr>
          <w:rFonts w:ascii="Times New Roman" w:hAnsi="Times New Roman"/>
          <w:i/>
          <w:iCs/>
          <w:sz w:val="24"/>
          <w:szCs w:val="24"/>
        </w:rPr>
        <w:t xml:space="preserve">na území města Náchoda s přesahem do </w:t>
      </w:r>
      <w:r w:rsidR="00212DAE" w:rsidRPr="00E62F72">
        <w:rPr>
          <w:rFonts w:ascii="Times New Roman" w:hAnsi="Times New Roman"/>
          <w:i/>
          <w:iCs/>
          <w:sz w:val="24"/>
          <w:szCs w:val="24"/>
        </w:rPr>
        <w:lastRenderedPageBreak/>
        <w:t>partnerského města Kudowa – Zdrój.</w:t>
      </w:r>
      <w:r w:rsidR="008E5C5B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D118F" w:rsidRPr="00E62F72">
        <w:rPr>
          <w:rFonts w:ascii="Times New Roman" w:hAnsi="Times New Roman"/>
          <w:i/>
          <w:iCs/>
          <w:sz w:val="24"/>
          <w:szCs w:val="24"/>
        </w:rPr>
        <w:t xml:space="preserve">Provozováním </w:t>
      </w:r>
      <w:r w:rsidR="009F58DD" w:rsidRPr="00E62F72">
        <w:rPr>
          <w:rFonts w:ascii="Times New Roman" w:hAnsi="Times New Roman"/>
          <w:i/>
          <w:iCs/>
          <w:sz w:val="24"/>
          <w:szCs w:val="24"/>
        </w:rPr>
        <w:t>MAD</w:t>
      </w:r>
      <w:r w:rsidR="00FD118F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5C5B" w:rsidRPr="00E62F72">
        <w:rPr>
          <w:rFonts w:ascii="Times New Roman" w:hAnsi="Times New Roman"/>
          <w:i/>
          <w:iCs/>
          <w:sz w:val="24"/>
          <w:szCs w:val="24"/>
        </w:rPr>
        <w:t xml:space="preserve">se zde rozumí přeprava cestujících a jejich zavazadel </w:t>
      </w:r>
      <w:r w:rsidR="00C04256" w:rsidRPr="00E62F72">
        <w:rPr>
          <w:rFonts w:ascii="Times New Roman" w:hAnsi="Times New Roman"/>
          <w:i/>
          <w:iCs/>
          <w:sz w:val="24"/>
          <w:szCs w:val="24"/>
        </w:rPr>
        <w:t>na ur</w:t>
      </w:r>
      <w:r w:rsidR="00C04256" w:rsidRPr="00E62F72">
        <w:rPr>
          <w:rFonts w:ascii="Times New Roman" w:hAnsi="Times New Roman" w:hint="eastAsia"/>
          <w:i/>
          <w:iCs/>
          <w:sz w:val="24"/>
          <w:szCs w:val="24"/>
        </w:rPr>
        <w:t>č</w:t>
      </w:r>
      <w:r w:rsidR="00C04256" w:rsidRPr="00E62F72">
        <w:rPr>
          <w:rFonts w:ascii="Times New Roman" w:hAnsi="Times New Roman"/>
          <w:i/>
          <w:iCs/>
          <w:sz w:val="24"/>
          <w:szCs w:val="24"/>
        </w:rPr>
        <w:t>ené trase dopravní cesty, p</w:t>
      </w:r>
      <w:r w:rsidR="00C04256" w:rsidRPr="00E62F72">
        <w:rPr>
          <w:rFonts w:ascii="Times New Roman" w:hAnsi="Times New Roman" w:hint="eastAsia"/>
          <w:i/>
          <w:iCs/>
          <w:sz w:val="24"/>
          <w:szCs w:val="24"/>
        </w:rPr>
        <w:t>ř</w:t>
      </w:r>
      <w:r w:rsidR="00C04256" w:rsidRPr="00E62F72">
        <w:rPr>
          <w:rFonts w:ascii="Times New Roman" w:hAnsi="Times New Roman"/>
          <w:i/>
          <w:iCs/>
          <w:sz w:val="24"/>
          <w:szCs w:val="24"/>
        </w:rPr>
        <w:t>i které cestující vystupují a nastupují na p</w:t>
      </w:r>
      <w:r w:rsidR="00C04256" w:rsidRPr="00E62F72">
        <w:rPr>
          <w:rFonts w:ascii="Times New Roman" w:hAnsi="Times New Roman" w:hint="eastAsia"/>
          <w:i/>
          <w:iCs/>
          <w:sz w:val="24"/>
          <w:szCs w:val="24"/>
        </w:rPr>
        <w:t>ř</w:t>
      </w:r>
      <w:r w:rsidR="00C04256" w:rsidRPr="00E62F72">
        <w:rPr>
          <w:rFonts w:ascii="Times New Roman" w:hAnsi="Times New Roman"/>
          <w:i/>
          <w:iCs/>
          <w:sz w:val="24"/>
          <w:szCs w:val="24"/>
        </w:rPr>
        <w:t>edem ur</w:t>
      </w:r>
      <w:r w:rsidR="00C04256" w:rsidRPr="00E62F72">
        <w:rPr>
          <w:rFonts w:ascii="Times New Roman" w:hAnsi="Times New Roman" w:hint="eastAsia"/>
          <w:i/>
          <w:iCs/>
          <w:sz w:val="24"/>
          <w:szCs w:val="24"/>
        </w:rPr>
        <w:t>č</w:t>
      </w:r>
      <w:r w:rsidR="00C04256" w:rsidRPr="00E62F72">
        <w:rPr>
          <w:rFonts w:ascii="Times New Roman" w:hAnsi="Times New Roman"/>
          <w:i/>
          <w:iCs/>
          <w:sz w:val="24"/>
          <w:szCs w:val="24"/>
        </w:rPr>
        <w:t xml:space="preserve">ených zastávkách. MAD bude provozována </w:t>
      </w:r>
      <w:r w:rsidR="008E5C5B" w:rsidRPr="00E62F72">
        <w:rPr>
          <w:rFonts w:ascii="Times New Roman" w:hAnsi="Times New Roman"/>
          <w:i/>
          <w:iCs/>
          <w:sz w:val="24"/>
          <w:szCs w:val="24"/>
        </w:rPr>
        <w:t xml:space="preserve">v souladu se zákonem </w:t>
      </w:r>
      <w:r w:rsidR="00FD118F" w:rsidRPr="00E62F72">
        <w:rPr>
          <w:rFonts w:ascii="Times New Roman" w:hAnsi="Times New Roman"/>
          <w:i/>
          <w:iCs/>
          <w:sz w:val="24"/>
        </w:rPr>
        <w:t>o </w:t>
      </w:r>
      <w:r w:rsidR="00FD118F" w:rsidRPr="00E62F72">
        <w:rPr>
          <w:rFonts w:ascii="Times New Roman" w:hAnsi="Times New Roman"/>
          <w:i/>
          <w:iCs/>
          <w:sz w:val="24"/>
          <w:szCs w:val="24"/>
        </w:rPr>
        <w:t>veřejných službách v přepravě cestujících</w:t>
      </w:r>
      <w:r w:rsidR="009F58DD" w:rsidRPr="00E62F72">
        <w:rPr>
          <w:rFonts w:ascii="Times New Roman" w:hAnsi="Times New Roman"/>
          <w:i/>
          <w:iCs/>
          <w:sz w:val="24"/>
          <w:szCs w:val="24"/>
        </w:rPr>
        <w:t xml:space="preserve"> (dále též jen „zákon“)</w:t>
      </w:r>
      <w:r w:rsidR="00E53FA3" w:rsidRPr="00E62F72">
        <w:rPr>
          <w:rFonts w:ascii="Times New Roman" w:hAnsi="Times New Roman"/>
          <w:i/>
          <w:iCs/>
          <w:sz w:val="24"/>
          <w:szCs w:val="24"/>
        </w:rPr>
        <w:t xml:space="preserve"> a</w:t>
      </w:r>
      <w:r w:rsidR="00FD118F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77A5D" w:rsidRPr="00E62F72">
        <w:rPr>
          <w:rFonts w:ascii="Times New Roman" w:hAnsi="Times New Roman"/>
          <w:i/>
          <w:iCs/>
          <w:sz w:val="24"/>
          <w:szCs w:val="24"/>
        </w:rPr>
        <w:t>s</w:t>
      </w:r>
      <w:r w:rsidR="00C04256" w:rsidRPr="00E62F72">
        <w:rPr>
          <w:rFonts w:ascii="Times New Roman" w:hAnsi="Times New Roman"/>
          <w:i/>
          <w:iCs/>
          <w:sz w:val="24"/>
          <w:szCs w:val="24"/>
        </w:rPr>
        <w:t xml:space="preserve"> jeho </w:t>
      </w:r>
      <w:r w:rsidR="00FD118F" w:rsidRPr="00E62F72">
        <w:rPr>
          <w:rFonts w:ascii="Times New Roman" w:hAnsi="Times New Roman"/>
          <w:i/>
          <w:iCs/>
          <w:sz w:val="24"/>
          <w:szCs w:val="24"/>
        </w:rPr>
        <w:t>prováděcími předpisy</w:t>
      </w:r>
      <w:r w:rsidR="00C04256" w:rsidRPr="00E62F72">
        <w:rPr>
          <w:rFonts w:ascii="Times New Roman" w:hAnsi="Times New Roman"/>
          <w:i/>
          <w:iCs/>
          <w:sz w:val="24"/>
          <w:szCs w:val="24"/>
        </w:rPr>
        <w:t>, a to</w:t>
      </w:r>
      <w:r w:rsidR="00E77A5D" w:rsidRPr="00E62F72">
        <w:rPr>
          <w:rFonts w:ascii="Times New Roman" w:hAnsi="Times New Roman"/>
          <w:i/>
          <w:iCs/>
          <w:sz w:val="24"/>
          <w:szCs w:val="24"/>
        </w:rPr>
        <w:t xml:space="preserve"> na linkách dle přílohy č. 1 této smlouvy</w:t>
      </w:r>
      <w:r w:rsidR="00C04256" w:rsidRPr="00E62F72">
        <w:rPr>
          <w:rFonts w:ascii="Times New Roman" w:hAnsi="Times New Roman"/>
          <w:i/>
          <w:iCs/>
          <w:sz w:val="24"/>
          <w:szCs w:val="24"/>
        </w:rPr>
        <w:t>, za tarifních podmínek dle přílohy č. 2 této smlouvy, podle platných jízdních řádů, př</w:t>
      </w:r>
      <w:r w:rsidR="00D427B5" w:rsidRPr="00E62F72">
        <w:rPr>
          <w:rFonts w:ascii="Times New Roman" w:hAnsi="Times New Roman"/>
          <w:i/>
          <w:iCs/>
          <w:sz w:val="24"/>
          <w:szCs w:val="24"/>
        </w:rPr>
        <w:t>i</w:t>
      </w:r>
      <w:r w:rsidR="00C04256" w:rsidRPr="00E62F72">
        <w:rPr>
          <w:rFonts w:ascii="Times New Roman" w:hAnsi="Times New Roman"/>
          <w:i/>
          <w:iCs/>
          <w:sz w:val="24"/>
          <w:szCs w:val="24"/>
        </w:rPr>
        <w:t xml:space="preserve">čemž výchozí jízdní řády jsou </w:t>
      </w:r>
      <w:r w:rsidR="00D427B5" w:rsidRPr="00E62F72">
        <w:rPr>
          <w:rFonts w:ascii="Times New Roman" w:hAnsi="Times New Roman"/>
          <w:i/>
          <w:iCs/>
          <w:sz w:val="24"/>
          <w:szCs w:val="24"/>
        </w:rPr>
        <w:t>uvedeny v příloze č. 4 této smlouvy</w:t>
      </w:r>
      <w:r w:rsidR="007C6DE8" w:rsidRPr="00E62F72">
        <w:rPr>
          <w:rFonts w:ascii="Times New Roman" w:hAnsi="Times New Roman"/>
          <w:i/>
          <w:iCs/>
          <w:sz w:val="24"/>
          <w:szCs w:val="24"/>
        </w:rPr>
        <w:t>,</w:t>
      </w:r>
      <w:r w:rsidR="00D427B5" w:rsidRPr="00E62F72">
        <w:rPr>
          <w:rFonts w:ascii="Times New Roman" w:hAnsi="Times New Roman"/>
          <w:i/>
          <w:iCs/>
          <w:sz w:val="24"/>
          <w:szCs w:val="24"/>
        </w:rPr>
        <w:t xml:space="preserve"> a při užití vozového parku splňujícího požadavky dle přílohy č. 5 této smlouvy. </w:t>
      </w:r>
      <w:r w:rsidR="009F0EEB" w:rsidRPr="00E62F72">
        <w:rPr>
          <w:rFonts w:ascii="Times New Roman" w:hAnsi="Times New Roman"/>
          <w:i/>
          <w:iCs/>
          <w:sz w:val="24"/>
          <w:szCs w:val="24"/>
        </w:rPr>
        <w:t xml:space="preserve">Svůj závazek je dopravce povinen plnit bez využití jiných dopravců, ledaže by objednatel </w:t>
      </w:r>
      <w:r w:rsidR="002751F8" w:rsidRPr="00E62F72">
        <w:rPr>
          <w:rFonts w:ascii="Times New Roman" w:hAnsi="Times New Roman"/>
          <w:i/>
          <w:iCs/>
          <w:sz w:val="24"/>
          <w:szCs w:val="24"/>
        </w:rPr>
        <w:t xml:space="preserve">písemně </w:t>
      </w:r>
      <w:r w:rsidR="009F0EEB" w:rsidRPr="00E62F72">
        <w:rPr>
          <w:rFonts w:ascii="Times New Roman" w:hAnsi="Times New Roman"/>
          <w:i/>
          <w:iCs/>
          <w:sz w:val="24"/>
          <w:szCs w:val="24"/>
        </w:rPr>
        <w:t xml:space="preserve">odsouhlasil dopravci výjimku. </w:t>
      </w:r>
    </w:p>
    <w:p w14:paraId="76DA4F89" w14:textId="57C67670" w:rsidR="006F7A9C" w:rsidRPr="00E62F72" w:rsidRDefault="00591ADA" w:rsidP="00526668">
      <w:pPr>
        <w:spacing w:before="24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="009F58DD" w:rsidRPr="00E62F72">
        <w:rPr>
          <w:rFonts w:ascii="Times New Roman" w:hAnsi="Times New Roman"/>
          <w:i/>
          <w:iCs/>
          <w:sz w:val="24"/>
          <w:szCs w:val="24"/>
        </w:rPr>
        <w:t>Touto smlouvou se objednatel zavazuje vyplatit dopravci kompenzaci za podmínek stanovených zákonem</w:t>
      </w:r>
      <w:r w:rsidR="00E53FA3" w:rsidRPr="00E62F72">
        <w:rPr>
          <w:rFonts w:ascii="Times New Roman" w:hAnsi="Times New Roman"/>
          <w:i/>
          <w:iCs/>
          <w:sz w:val="24"/>
          <w:szCs w:val="24"/>
        </w:rPr>
        <w:t xml:space="preserve"> a</w:t>
      </w:r>
      <w:r w:rsidR="001A0C2B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D1D44" w:rsidRPr="00E62F72">
        <w:rPr>
          <w:rFonts w:ascii="Times New Roman" w:hAnsi="Times New Roman"/>
          <w:i/>
          <w:iCs/>
          <w:sz w:val="24"/>
          <w:szCs w:val="24"/>
        </w:rPr>
        <w:t xml:space="preserve">kompenzační </w:t>
      </w:r>
      <w:r w:rsidR="001A0C2B" w:rsidRPr="00E62F72">
        <w:rPr>
          <w:rFonts w:ascii="Times New Roman" w:hAnsi="Times New Roman"/>
          <w:i/>
          <w:iCs/>
          <w:sz w:val="24"/>
          <w:szCs w:val="24"/>
        </w:rPr>
        <w:t>vyhláškou</w:t>
      </w:r>
      <w:r w:rsidR="00CD1D44" w:rsidRPr="00E62F72">
        <w:rPr>
          <w:rStyle w:val="Znakapoznpodarou"/>
          <w:rFonts w:ascii="Times New Roman" w:hAnsi="Times New Roman"/>
          <w:i/>
          <w:iCs/>
          <w:sz w:val="24"/>
          <w:szCs w:val="24"/>
        </w:rPr>
        <w:footnoteReference w:id="1"/>
      </w:r>
      <w:r w:rsidR="00E77A5D" w:rsidRPr="00E62F72">
        <w:rPr>
          <w:rFonts w:ascii="Times New Roman" w:hAnsi="Times New Roman"/>
          <w:i/>
          <w:iCs/>
          <w:sz w:val="24"/>
          <w:szCs w:val="24"/>
        </w:rPr>
        <w:t>, jak podrobněji popsáno dále</w:t>
      </w:r>
      <w:r w:rsidR="00E53FA3" w:rsidRPr="00E62F72">
        <w:rPr>
          <w:rFonts w:ascii="Times New Roman" w:hAnsi="Times New Roman"/>
          <w:i/>
          <w:iCs/>
          <w:sz w:val="24"/>
          <w:szCs w:val="24"/>
        </w:rPr>
        <w:t>.</w:t>
      </w:r>
      <w:r w:rsidR="005D14EF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3532611" w14:textId="1863C369" w:rsidR="006F7A9C" w:rsidRPr="00E62F72" w:rsidRDefault="006F7A9C" w:rsidP="00526668">
      <w:pPr>
        <w:keepNext/>
        <w:spacing w:before="4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 xml:space="preserve">II. </w:t>
      </w:r>
      <w:r w:rsidR="00771AD6" w:rsidRPr="00E62F72">
        <w:rPr>
          <w:rFonts w:ascii="Times New Roman" w:hAnsi="Times New Roman"/>
          <w:b/>
          <w:i/>
          <w:iCs/>
          <w:sz w:val="24"/>
          <w:szCs w:val="24"/>
        </w:rPr>
        <w:t>VÝCHOZÍ FINANČNÍ MODELY</w:t>
      </w:r>
      <w:r w:rsidR="00380543" w:rsidRPr="00E62F7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F533B" w:rsidRPr="00E62F72">
        <w:rPr>
          <w:rFonts w:ascii="Times New Roman" w:hAnsi="Times New Roman"/>
          <w:b/>
          <w:i/>
          <w:iCs/>
          <w:sz w:val="24"/>
          <w:szCs w:val="24"/>
        </w:rPr>
        <w:t>A ROZPISY ZÁLOH</w:t>
      </w:r>
      <w:r w:rsidR="003A1F0F" w:rsidRPr="00E62F72">
        <w:rPr>
          <w:rFonts w:ascii="Times New Roman" w:hAnsi="Times New Roman"/>
          <w:b/>
          <w:i/>
          <w:iCs/>
          <w:sz w:val="24"/>
          <w:szCs w:val="24"/>
        </w:rPr>
        <w:t xml:space="preserve"> KOMPENZACE</w:t>
      </w:r>
    </w:p>
    <w:p w14:paraId="12154919" w14:textId="23CF1BCD" w:rsidR="00A74AA3" w:rsidRPr="00E62F72" w:rsidRDefault="00A74AA3" w:rsidP="00526668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1. </w:t>
      </w:r>
      <w:r w:rsidR="0029792D" w:rsidRPr="00E62F72">
        <w:rPr>
          <w:rFonts w:ascii="Times New Roman" w:hAnsi="Times New Roman"/>
          <w:i/>
          <w:iCs/>
          <w:sz w:val="24"/>
          <w:szCs w:val="24"/>
        </w:rPr>
        <w:t>Pro</w:t>
      </w:r>
      <w:r w:rsidR="00462F42" w:rsidRPr="00E62F72">
        <w:rPr>
          <w:rFonts w:ascii="Times New Roman" w:hAnsi="Times New Roman"/>
          <w:i/>
          <w:iCs/>
          <w:sz w:val="24"/>
          <w:szCs w:val="24"/>
        </w:rPr>
        <w:t xml:space="preserve"> každý </w:t>
      </w:r>
      <w:r w:rsidR="00774174" w:rsidRPr="00E62F72">
        <w:rPr>
          <w:rFonts w:ascii="Times New Roman" w:hAnsi="Times New Roman"/>
          <w:i/>
          <w:iCs/>
          <w:sz w:val="24"/>
          <w:szCs w:val="24"/>
        </w:rPr>
        <w:t xml:space="preserve">kalendářní </w:t>
      </w:r>
      <w:r w:rsidR="00462F42" w:rsidRPr="00E62F72">
        <w:rPr>
          <w:rFonts w:ascii="Times New Roman" w:hAnsi="Times New Roman"/>
          <w:i/>
          <w:iCs/>
          <w:sz w:val="24"/>
          <w:szCs w:val="24"/>
        </w:rPr>
        <w:t xml:space="preserve">rok trvání závazku </w:t>
      </w:r>
      <w:r w:rsidR="00774174" w:rsidRPr="00E62F72">
        <w:rPr>
          <w:rFonts w:ascii="Times New Roman" w:hAnsi="Times New Roman"/>
          <w:i/>
          <w:iCs/>
          <w:sz w:val="24"/>
          <w:szCs w:val="24"/>
        </w:rPr>
        <w:t xml:space="preserve">bude </w:t>
      </w:r>
      <w:r w:rsidR="00884AA9" w:rsidRPr="00E62F72">
        <w:rPr>
          <w:rFonts w:ascii="Times New Roman" w:hAnsi="Times New Roman"/>
          <w:i/>
          <w:iCs/>
          <w:sz w:val="24"/>
          <w:szCs w:val="24"/>
        </w:rPr>
        <w:t xml:space="preserve">předem </w:t>
      </w:r>
      <w:r w:rsidR="00774174" w:rsidRPr="00E62F72">
        <w:rPr>
          <w:rFonts w:ascii="Times New Roman" w:hAnsi="Times New Roman"/>
          <w:i/>
          <w:iCs/>
          <w:sz w:val="24"/>
          <w:szCs w:val="24"/>
        </w:rPr>
        <w:t xml:space="preserve">sestaven výchozí finanční model dle vzoru, který je jako příloha č. 3 této smlouvy její nedílnou součástí. </w:t>
      </w:r>
      <w:r w:rsidR="0029792D" w:rsidRPr="00E62F72">
        <w:rPr>
          <w:rFonts w:ascii="Times New Roman" w:hAnsi="Times New Roman"/>
          <w:i/>
          <w:iCs/>
          <w:sz w:val="24"/>
          <w:szCs w:val="24"/>
        </w:rPr>
        <w:t xml:space="preserve">Do výchozího finančního modelu pro ten který kalendářní rok </w:t>
      </w:r>
      <w:r w:rsidR="00273FCA" w:rsidRPr="00E62F72">
        <w:rPr>
          <w:rFonts w:ascii="Times New Roman" w:hAnsi="Times New Roman"/>
          <w:i/>
          <w:iCs/>
          <w:sz w:val="24"/>
          <w:szCs w:val="24"/>
        </w:rPr>
        <w:t xml:space="preserve">(dále též jen „plánovaný rok“) </w:t>
      </w:r>
      <w:r w:rsidR="0029792D" w:rsidRPr="00E62F72">
        <w:rPr>
          <w:rFonts w:ascii="Times New Roman" w:hAnsi="Times New Roman"/>
          <w:i/>
          <w:iCs/>
          <w:sz w:val="24"/>
          <w:szCs w:val="24"/>
        </w:rPr>
        <w:t>budou vždy zakalkulovány nejen jízd</w:t>
      </w:r>
      <w:r w:rsidR="00E54210" w:rsidRPr="00E62F72">
        <w:rPr>
          <w:rFonts w:ascii="Times New Roman" w:hAnsi="Times New Roman"/>
          <w:i/>
          <w:iCs/>
          <w:sz w:val="24"/>
          <w:szCs w:val="24"/>
        </w:rPr>
        <w:t>y spojů dle jízdních</w:t>
      </w:r>
      <w:r w:rsidR="0029792D" w:rsidRPr="00E62F72">
        <w:rPr>
          <w:rFonts w:ascii="Times New Roman" w:hAnsi="Times New Roman"/>
          <w:i/>
          <w:iCs/>
          <w:sz w:val="24"/>
          <w:szCs w:val="24"/>
        </w:rPr>
        <w:t xml:space="preserve"> řádů, ale </w:t>
      </w:r>
      <w:r w:rsidR="00E54210" w:rsidRPr="00E62F72">
        <w:rPr>
          <w:rFonts w:ascii="Times New Roman" w:hAnsi="Times New Roman"/>
          <w:i/>
          <w:iCs/>
          <w:sz w:val="24"/>
          <w:szCs w:val="24"/>
        </w:rPr>
        <w:t>i manipulační jízdy (</w:t>
      </w:r>
      <w:r w:rsidR="0029792D" w:rsidRPr="00E62F72">
        <w:rPr>
          <w:rFonts w:ascii="Times New Roman" w:hAnsi="Times New Roman"/>
          <w:i/>
          <w:iCs/>
          <w:sz w:val="24"/>
          <w:szCs w:val="24"/>
        </w:rPr>
        <w:t>přístavné, odstavné a přejezdové kilometry</w:t>
      </w:r>
      <w:r w:rsidR="000B4E4C" w:rsidRPr="00E62F72">
        <w:rPr>
          <w:rFonts w:ascii="Times New Roman" w:hAnsi="Times New Roman"/>
          <w:i/>
          <w:iCs/>
          <w:sz w:val="24"/>
          <w:szCs w:val="24"/>
        </w:rPr>
        <w:t>)</w:t>
      </w:r>
      <w:r w:rsidR="0029792D" w:rsidRPr="00E62F7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713A3015" w14:textId="08670038" w:rsidR="002D29C6" w:rsidRPr="00E62F72" w:rsidRDefault="0029792D" w:rsidP="002D29C6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2</w:t>
      </w:r>
      <w:r w:rsidR="002D29C6" w:rsidRPr="00E62F7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4C2058" w:rsidRPr="00E62F72">
        <w:rPr>
          <w:rFonts w:ascii="Times New Roman" w:hAnsi="Times New Roman"/>
          <w:i/>
          <w:iCs/>
          <w:sz w:val="24"/>
          <w:szCs w:val="24"/>
        </w:rPr>
        <w:t>Při sestav</w:t>
      </w:r>
      <w:r w:rsidR="004F1EE3" w:rsidRPr="00E62F72">
        <w:rPr>
          <w:rFonts w:ascii="Times New Roman" w:hAnsi="Times New Roman"/>
          <w:i/>
          <w:iCs/>
          <w:sz w:val="24"/>
          <w:szCs w:val="24"/>
        </w:rPr>
        <w:t>ování</w:t>
      </w:r>
      <w:r w:rsidR="004C2058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2B41" w:rsidRPr="00E62F72">
        <w:rPr>
          <w:rFonts w:ascii="Times New Roman" w:hAnsi="Times New Roman"/>
          <w:i/>
          <w:iCs/>
          <w:sz w:val="24"/>
          <w:szCs w:val="24"/>
        </w:rPr>
        <w:t xml:space="preserve">konceptu </w:t>
      </w:r>
      <w:r w:rsidR="004C2058" w:rsidRPr="00E62F72">
        <w:rPr>
          <w:rFonts w:ascii="Times New Roman" w:hAnsi="Times New Roman"/>
          <w:i/>
          <w:iCs/>
          <w:sz w:val="24"/>
          <w:szCs w:val="24"/>
        </w:rPr>
        <w:t xml:space="preserve">výchozího finančního modelu na </w:t>
      </w:r>
      <w:r w:rsidR="004F1EE3" w:rsidRPr="00E62F72">
        <w:rPr>
          <w:rFonts w:ascii="Times New Roman" w:hAnsi="Times New Roman"/>
          <w:i/>
          <w:iCs/>
          <w:sz w:val="24"/>
          <w:szCs w:val="24"/>
        </w:rPr>
        <w:t xml:space="preserve">plánovaný </w:t>
      </w:r>
      <w:r w:rsidR="004C2058" w:rsidRPr="00E62F72">
        <w:rPr>
          <w:rFonts w:ascii="Times New Roman" w:hAnsi="Times New Roman"/>
          <w:i/>
          <w:iCs/>
          <w:sz w:val="24"/>
          <w:szCs w:val="24"/>
        </w:rPr>
        <w:t>rok</w:t>
      </w:r>
      <w:r w:rsidR="003418B2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A3875" w:rsidRPr="00E62F72">
        <w:rPr>
          <w:rFonts w:ascii="Times New Roman" w:hAnsi="Times New Roman"/>
          <w:i/>
          <w:iCs/>
          <w:sz w:val="24"/>
          <w:szCs w:val="24"/>
        </w:rPr>
        <w:t>bud</w:t>
      </w:r>
      <w:r w:rsidR="00C20E7E" w:rsidRPr="00E62F72">
        <w:rPr>
          <w:rFonts w:ascii="Times New Roman" w:hAnsi="Times New Roman"/>
          <w:i/>
          <w:iCs/>
          <w:sz w:val="24"/>
          <w:szCs w:val="24"/>
        </w:rPr>
        <w:t xml:space="preserve">ou </w:t>
      </w:r>
      <w:r w:rsidR="00B260D3" w:rsidRPr="00E62F72">
        <w:rPr>
          <w:rFonts w:ascii="Times New Roman" w:hAnsi="Times New Roman"/>
          <w:i/>
          <w:iCs/>
          <w:sz w:val="24"/>
          <w:szCs w:val="24"/>
        </w:rPr>
        <w:t xml:space="preserve">jednotlivé položky </w:t>
      </w:r>
      <w:r w:rsidR="00C20E7E" w:rsidRPr="00E62F72">
        <w:rPr>
          <w:rFonts w:ascii="Times New Roman" w:hAnsi="Times New Roman"/>
          <w:i/>
          <w:iCs/>
          <w:sz w:val="24"/>
          <w:szCs w:val="24"/>
        </w:rPr>
        <w:t xml:space="preserve">kalkulovány </w:t>
      </w:r>
      <w:r w:rsidR="004F1EE3" w:rsidRPr="00E62F72">
        <w:rPr>
          <w:rFonts w:ascii="Times New Roman" w:hAnsi="Times New Roman"/>
          <w:i/>
          <w:iCs/>
          <w:sz w:val="24"/>
          <w:szCs w:val="24"/>
        </w:rPr>
        <w:t xml:space="preserve">mnohdy </w:t>
      </w:r>
      <w:r w:rsidR="00273FCA" w:rsidRPr="00E62F72">
        <w:rPr>
          <w:rFonts w:ascii="Times New Roman" w:hAnsi="Times New Roman"/>
          <w:i/>
          <w:iCs/>
          <w:sz w:val="24"/>
          <w:szCs w:val="24"/>
        </w:rPr>
        <w:t xml:space="preserve">dle </w:t>
      </w:r>
      <w:r w:rsidR="00E54210" w:rsidRPr="00E62F72">
        <w:rPr>
          <w:rFonts w:ascii="Times New Roman" w:hAnsi="Times New Roman"/>
          <w:i/>
          <w:iCs/>
          <w:sz w:val="24"/>
          <w:szCs w:val="24"/>
        </w:rPr>
        <w:t xml:space="preserve">stavu či </w:t>
      </w:r>
      <w:r w:rsidR="00273FCA" w:rsidRPr="00E62F72">
        <w:rPr>
          <w:rFonts w:ascii="Times New Roman" w:hAnsi="Times New Roman"/>
          <w:i/>
          <w:iCs/>
          <w:sz w:val="24"/>
          <w:szCs w:val="24"/>
        </w:rPr>
        <w:t xml:space="preserve">vývoje </w:t>
      </w:r>
      <w:r w:rsidR="004F1EE3" w:rsidRPr="00E62F72">
        <w:rPr>
          <w:rFonts w:ascii="Times New Roman" w:hAnsi="Times New Roman"/>
          <w:i/>
          <w:iCs/>
          <w:sz w:val="24"/>
          <w:szCs w:val="24"/>
        </w:rPr>
        <w:t>v kalendářním roce</w:t>
      </w:r>
      <w:r w:rsidR="00273FCA" w:rsidRPr="00E62F72">
        <w:rPr>
          <w:rFonts w:ascii="Times New Roman" w:hAnsi="Times New Roman"/>
          <w:i/>
          <w:iCs/>
          <w:sz w:val="24"/>
          <w:szCs w:val="24"/>
        </w:rPr>
        <w:t xml:space="preserve">, ve kterém se výchozí finanční model sestavuje </w:t>
      </w:r>
      <w:r w:rsidR="004F1EE3" w:rsidRPr="00E62F72">
        <w:rPr>
          <w:rFonts w:ascii="Times New Roman" w:hAnsi="Times New Roman"/>
          <w:i/>
          <w:iCs/>
          <w:sz w:val="24"/>
          <w:szCs w:val="24"/>
        </w:rPr>
        <w:t xml:space="preserve">(dále též jen „rok sestavování modelu“), konkrétně </w:t>
      </w:r>
      <w:r w:rsidR="00C20E7E" w:rsidRPr="00E62F72">
        <w:rPr>
          <w:rFonts w:ascii="Times New Roman" w:hAnsi="Times New Roman"/>
          <w:i/>
          <w:iCs/>
          <w:sz w:val="24"/>
          <w:szCs w:val="24"/>
        </w:rPr>
        <w:t>takto</w:t>
      </w:r>
      <w:r w:rsidR="004C2058" w:rsidRPr="00E62F72">
        <w:rPr>
          <w:rFonts w:ascii="Times New Roman" w:hAnsi="Times New Roman"/>
          <w:i/>
          <w:iCs/>
          <w:sz w:val="24"/>
          <w:szCs w:val="24"/>
        </w:rPr>
        <w:t>:</w:t>
      </w:r>
    </w:p>
    <w:p w14:paraId="2BB106A2" w14:textId="5B83E2BB" w:rsidR="00CB0D17" w:rsidRPr="00E62F72" w:rsidRDefault="004C2058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AA3875" w:rsidRPr="00E62F72">
        <w:rPr>
          <w:rFonts w:ascii="Times New Roman" w:hAnsi="Times New Roman"/>
          <w:i/>
          <w:iCs/>
          <w:sz w:val="24"/>
          <w:szCs w:val="24"/>
        </w:rPr>
        <w:t xml:space="preserve">Jde- li o položku </w:t>
      </w:r>
      <w:r w:rsidRPr="00E62F72">
        <w:rPr>
          <w:rFonts w:ascii="Times New Roman" w:hAnsi="Times New Roman"/>
          <w:i/>
          <w:iCs/>
          <w:sz w:val="24"/>
          <w:szCs w:val="24"/>
        </w:rPr>
        <w:t>Pohonné hmoty, oleje</w:t>
      </w:r>
      <w:r w:rsidR="00884AA9" w:rsidRPr="00E62F72">
        <w:rPr>
          <w:rFonts w:ascii="Times New Roman" w:hAnsi="Times New Roman"/>
          <w:i/>
          <w:iCs/>
          <w:sz w:val="24"/>
          <w:szCs w:val="24"/>
        </w:rPr>
        <w:t xml:space="preserve"> (ř. 1a), </w:t>
      </w:r>
      <w:r w:rsidR="00CB0D17" w:rsidRPr="00E62F72">
        <w:rPr>
          <w:rFonts w:ascii="Times New Roman" w:hAnsi="Times New Roman"/>
          <w:i/>
          <w:iCs/>
          <w:sz w:val="24"/>
          <w:szCs w:val="24"/>
        </w:rPr>
        <w:t>bude se pro první plánovaný rok vycházet z částky 271.128 Kč (na 12 měsíců). Pro každý další plánovaný rok se bude vycházet z nákladů za prvních devět kalendářních měsíců roku sestavování modelu (které budou nejprve vyděleny číslem 9 a poté vynásobeny počtem kalendářních měsíců trvání závazku v plánovaném roce).</w:t>
      </w:r>
    </w:p>
    <w:p w14:paraId="05170408" w14:textId="2B1BE28A" w:rsidR="0053217C" w:rsidRPr="00E62F72" w:rsidRDefault="0053217C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C20E7E" w:rsidRPr="00E62F72">
        <w:rPr>
          <w:rFonts w:ascii="Times New Roman" w:hAnsi="Times New Roman"/>
          <w:i/>
          <w:iCs/>
          <w:sz w:val="24"/>
          <w:szCs w:val="24"/>
        </w:rPr>
        <w:t xml:space="preserve">Jde-li o položku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Elektrická energie, oleje (ř. 1b), </w:t>
      </w:r>
      <w:r w:rsidR="006F2902" w:rsidRPr="00E62F72">
        <w:rPr>
          <w:rFonts w:ascii="Times New Roman" w:hAnsi="Times New Roman"/>
          <w:i/>
          <w:iCs/>
          <w:sz w:val="24"/>
          <w:szCs w:val="24"/>
        </w:rPr>
        <w:t>bude se pro první plánovaný rok vycházet z částky 475.000 Kč (na 12 měsíců). Pro každý další plánovaný rok se bude vycházet z nákladů za prvních devět kalendářních měsíců roku sestavování modelu (které budou nejprve vyděleny číslem 9 a poté vynásobeny počtem kalendářních měsíců trvání závazku v plánovaném roce).</w:t>
      </w:r>
    </w:p>
    <w:p w14:paraId="7917CA9B" w14:textId="5CBC79ED" w:rsidR="00E02A6B" w:rsidRPr="00E62F72" w:rsidRDefault="00E02A6B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Jde-li o položku Přímý materiál a energie (ř. 2), </w:t>
      </w:r>
      <w:bookmarkStart w:id="3" w:name="_Hlk103589030"/>
      <w:r w:rsidR="001A7AFC" w:rsidRPr="00E62F72">
        <w:rPr>
          <w:rFonts w:ascii="Times New Roman" w:hAnsi="Times New Roman"/>
          <w:i/>
          <w:iCs/>
          <w:sz w:val="24"/>
          <w:szCs w:val="24"/>
        </w:rPr>
        <w:t>bude se pro první plánovaný rok vycházet z částky 313.522 Kč (na 12 měsíců)</w:t>
      </w:r>
      <w:r w:rsidR="00A32EB3" w:rsidRPr="00E62F72">
        <w:rPr>
          <w:rFonts w:ascii="Times New Roman" w:hAnsi="Times New Roman"/>
          <w:i/>
          <w:iCs/>
          <w:sz w:val="24"/>
          <w:szCs w:val="24"/>
        </w:rPr>
        <w:t>. Pro každý další plánovaný rok se bude vycházet z nákladů za prvních devět kalendářních měsíců roku sestavování modelu (které budou nejprve vyděleny číslem 9 a poté vynásobeny počtem kalendářních měsíců trvání závazku v plánovaném roce).</w:t>
      </w:r>
      <w:bookmarkEnd w:id="3"/>
    </w:p>
    <w:p w14:paraId="5131EAC9" w14:textId="23509C90" w:rsidR="00BA78FA" w:rsidRPr="00E62F72" w:rsidRDefault="00BA78FA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Jde-li o položku Opravy a údržba vozidel (ř. 3), </w:t>
      </w:r>
      <w:r w:rsidR="001A7AFC" w:rsidRPr="00E62F72">
        <w:rPr>
          <w:rFonts w:ascii="Times New Roman" w:hAnsi="Times New Roman"/>
          <w:i/>
          <w:iCs/>
          <w:sz w:val="24"/>
          <w:szCs w:val="24"/>
        </w:rPr>
        <w:t>bude se pro první plánovaný rok vycházet z částky 307.742 Kč (na 12 měsíců)</w:t>
      </w:r>
      <w:r w:rsidR="00677430" w:rsidRPr="00E62F72">
        <w:rPr>
          <w:rFonts w:ascii="Times New Roman" w:hAnsi="Times New Roman"/>
          <w:i/>
          <w:iCs/>
          <w:sz w:val="24"/>
          <w:szCs w:val="24"/>
        </w:rPr>
        <w:t>. Pro každý další plánovaný rok se bude vycházet z nákladů za prvních devět kalendářních měsíců roku sestavování modelu (které budou nejprve vyděleny číslem 9 a poté vynásobeny počtem kalendářních měsíců trvání závazku v plánovaném roce).</w:t>
      </w:r>
    </w:p>
    <w:p w14:paraId="3C1CDCF0" w14:textId="36F4B097" w:rsidR="00B60B9A" w:rsidRPr="00E62F72" w:rsidRDefault="00B60B9A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Jde-li o položku Odpisy dlouhodobého majetku (ř. 4), bude se vycházet</w:t>
      </w:r>
      <w:r w:rsidR="00FB50A5" w:rsidRPr="00E62F72">
        <w:rPr>
          <w:rFonts w:ascii="Times New Roman" w:hAnsi="Times New Roman"/>
          <w:i/>
          <w:iCs/>
          <w:sz w:val="24"/>
          <w:szCs w:val="24"/>
        </w:rPr>
        <w:t xml:space="preserve"> z měsíčních odpisů, tak jak je dopravce vede ve svém účetnictví. Je-li zřejmé, že během plánovaného roku dojde k nahrazení vozidla vozidlem jiným, a není-li k 30. září roku sestavování modelu ještě známa jeho cena pořízení, lze vycházet z ceny vozidla předběžně kalkulované prodávajícím, anebo z ceny, za kterou se dle vyjádření prodávajícího </w:t>
      </w:r>
      <w:r w:rsidR="000B3409" w:rsidRPr="00E62F72">
        <w:rPr>
          <w:rFonts w:ascii="Times New Roman" w:hAnsi="Times New Roman"/>
          <w:i/>
          <w:iCs/>
          <w:sz w:val="24"/>
          <w:szCs w:val="24"/>
        </w:rPr>
        <w:t>předmětný druh vozidla aktuálně prodává</w:t>
      </w:r>
      <w:r w:rsidR="00FB50A5"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79F945C7" w14:textId="12A41401" w:rsidR="006B1D08" w:rsidRPr="00E62F72" w:rsidRDefault="006B1D08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lastRenderedPageBreak/>
        <w:t>- Jde-li o položku Pronájem a leasing vozidel (ř. 5), bude se případně vycházet ze smlouvy jakou má dopravce uzavřenu k 30. září roku sestavování modelu</w:t>
      </w:r>
      <w:r w:rsidR="00255BAB" w:rsidRPr="00E62F72">
        <w:rPr>
          <w:rFonts w:ascii="Times New Roman" w:hAnsi="Times New Roman"/>
          <w:i/>
          <w:iCs/>
          <w:sz w:val="24"/>
          <w:szCs w:val="24"/>
        </w:rPr>
        <w:t>.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55BAB" w:rsidRPr="00E62F72">
        <w:rPr>
          <w:rFonts w:ascii="Times New Roman" w:hAnsi="Times New Roman"/>
          <w:i/>
          <w:iCs/>
          <w:sz w:val="24"/>
          <w:szCs w:val="24"/>
        </w:rPr>
        <w:t>N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emá-li k tomuto datu ještě smlouvu uzavřenu a </w:t>
      </w:r>
      <w:r w:rsidR="00CB39FC" w:rsidRPr="00E62F72">
        <w:rPr>
          <w:rFonts w:ascii="Times New Roman" w:hAnsi="Times New Roman"/>
          <w:i/>
          <w:iCs/>
          <w:sz w:val="24"/>
          <w:szCs w:val="24"/>
        </w:rPr>
        <w:t>počítá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-li </w:t>
      </w:r>
      <w:r w:rsidR="00CB39FC" w:rsidRPr="00E62F72">
        <w:rPr>
          <w:rFonts w:ascii="Times New Roman" w:hAnsi="Times New Roman"/>
          <w:i/>
          <w:iCs/>
          <w:sz w:val="24"/>
          <w:szCs w:val="24"/>
        </w:rPr>
        <w:t>s tím, že v plánovaném roce využije cizí vozidlo za úplatu, provede se kalkulace těchto nákladů na základě odhadované pořizovací ceny vozidla, doby jeho odepisování a z výnosu pro vlastníka vozidla ve výši 7,5 %</w:t>
      </w:r>
      <w:r w:rsidR="00B44FBF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55BAB" w:rsidRPr="00E62F72">
        <w:rPr>
          <w:rFonts w:ascii="Times New Roman" w:hAnsi="Times New Roman"/>
          <w:i/>
          <w:iCs/>
          <w:sz w:val="24"/>
          <w:szCs w:val="24"/>
        </w:rPr>
        <w:t xml:space="preserve">z hodnoty provozních aktiv </w:t>
      </w:r>
      <w:r w:rsidR="00B44FBF" w:rsidRPr="00E62F72">
        <w:rPr>
          <w:rFonts w:ascii="Times New Roman" w:hAnsi="Times New Roman"/>
          <w:i/>
          <w:iCs/>
          <w:sz w:val="24"/>
          <w:szCs w:val="24"/>
        </w:rPr>
        <w:t>ročně</w:t>
      </w:r>
      <w:r w:rsidR="00CB39FC"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58AAAF86" w14:textId="55736773" w:rsidR="00872C2B" w:rsidRPr="00E62F72" w:rsidRDefault="00872C2B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Jde-li o položku Mzdové náklady (ř. 6)</w:t>
      </w:r>
      <w:r w:rsidR="00F37D05" w:rsidRPr="00E62F72">
        <w:rPr>
          <w:rFonts w:ascii="Times New Roman" w:hAnsi="Times New Roman"/>
          <w:i/>
          <w:iCs/>
          <w:sz w:val="24"/>
          <w:szCs w:val="24"/>
        </w:rPr>
        <w:t xml:space="preserve">, bude se </w:t>
      </w:r>
      <w:r w:rsidR="00FC2416" w:rsidRPr="00E62F72">
        <w:rPr>
          <w:rFonts w:ascii="Times New Roman" w:hAnsi="Times New Roman"/>
          <w:i/>
          <w:iCs/>
          <w:sz w:val="24"/>
          <w:szCs w:val="24"/>
        </w:rPr>
        <w:t xml:space="preserve">pro první plánovaný rok </w:t>
      </w:r>
      <w:r w:rsidR="00F37D05" w:rsidRPr="00E62F72">
        <w:rPr>
          <w:rFonts w:ascii="Times New Roman" w:hAnsi="Times New Roman"/>
          <w:i/>
          <w:iCs/>
          <w:sz w:val="24"/>
          <w:szCs w:val="24"/>
        </w:rPr>
        <w:t>vycházet z</w:t>
      </w:r>
      <w:r w:rsidR="00DA3C81" w:rsidRPr="00E62F72">
        <w:rPr>
          <w:rFonts w:ascii="Times New Roman" w:hAnsi="Times New Roman"/>
          <w:i/>
          <w:iCs/>
          <w:sz w:val="24"/>
          <w:szCs w:val="24"/>
        </w:rPr>
        <w:t xml:space="preserve"> očekávaného rozsahu úvazků, z </w:t>
      </w:r>
      <w:r w:rsidR="004B0B33" w:rsidRPr="00E62F72">
        <w:rPr>
          <w:rFonts w:ascii="Times New Roman" w:hAnsi="Times New Roman"/>
          <w:i/>
          <w:iCs/>
          <w:sz w:val="24"/>
          <w:szCs w:val="24"/>
        </w:rPr>
        <w:t>právního předpisu upravujícího nejnižší úrovně zaručené mzdy</w:t>
      </w:r>
      <w:r w:rsidR="004B0B33" w:rsidRPr="00E62F72">
        <w:rPr>
          <w:rStyle w:val="Znakapoznpodarou"/>
          <w:rFonts w:ascii="Times New Roman" w:hAnsi="Times New Roman"/>
          <w:i/>
          <w:iCs/>
          <w:sz w:val="24"/>
          <w:szCs w:val="24"/>
        </w:rPr>
        <w:footnoteReference w:id="2"/>
      </w:r>
      <w:r w:rsidR="00333E1D" w:rsidRPr="00E62F72">
        <w:rPr>
          <w:rFonts w:ascii="Times New Roman" w:hAnsi="Times New Roman"/>
          <w:i/>
          <w:iCs/>
          <w:sz w:val="24"/>
          <w:szCs w:val="24"/>
        </w:rPr>
        <w:t xml:space="preserve"> a z praxe, jak ji má dopravce nastavenu s Královéhradeckým krajem.</w:t>
      </w:r>
      <w:r w:rsidR="00FC2416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46C54" w:rsidRPr="00E62F72">
        <w:rPr>
          <w:rFonts w:ascii="Times New Roman" w:hAnsi="Times New Roman"/>
          <w:i/>
          <w:iCs/>
          <w:sz w:val="24"/>
          <w:szCs w:val="24"/>
        </w:rPr>
        <w:t xml:space="preserve">Pro </w:t>
      </w:r>
      <w:r w:rsidR="00175398" w:rsidRPr="00E62F72">
        <w:rPr>
          <w:rFonts w:ascii="Times New Roman" w:hAnsi="Times New Roman"/>
          <w:i/>
          <w:iCs/>
          <w:sz w:val="24"/>
          <w:szCs w:val="24"/>
        </w:rPr>
        <w:t xml:space="preserve">každý další </w:t>
      </w:r>
      <w:r w:rsidR="00FC2416" w:rsidRPr="00E62F72">
        <w:rPr>
          <w:rFonts w:ascii="Times New Roman" w:hAnsi="Times New Roman"/>
          <w:i/>
          <w:iCs/>
          <w:sz w:val="24"/>
          <w:szCs w:val="24"/>
        </w:rPr>
        <w:t xml:space="preserve">plánovaný rok </w:t>
      </w:r>
      <w:r w:rsidR="00A46C54" w:rsidRPr="00E62F72">
        <w:rPr>
          <w:rFonts w:ascii="Times New Roman" w:hAnsi="Times New Roman"/>
          <w:i/>
          <w:iCs/>
          <w:sz w:val="24"/>
          <w:szCs w:val="24"/>
        </w:rPr>
        <w:t xml:space="preserve">se bude </w:t>
      </w:r>
      <w:r w:rsidR="00FC2416" w:rsidRPr="00E62F72">
        <w:rPr>
          <w:rFonts w:ascii="Times New Roman" w:hAnsi="Times New Roman"/>
          <w:i/>
          <w:iCs/>
          <w:sz w:val="24"/>
          <w:szCs w:val="24"/>
        </w:rPr>
        <w:t>vycházet z nákladů za prvních devět kalendářních měsíců roku sestavování modelu (</w:t>
      </w:r>
      <w:r w:rsidR="000A3F16" w:rsidRPr="00E62F72">
        <w:rPr>
          <w:rFonts w:ascii="Times New Roman" w:hAnsi="Times New Roman"/>
          <w:i/>
          <w:iCs/>
          <w:sz w:val="24"/>
          <w:szCs w:val="24"/>
        </w:rPr>
        <w:t xml:space="preserve">které budou nejprve vyděleny číslem 9 a poté vynásobeny počtem </w:t>
      </w:r>
      <w:r w:rsidR="00140FB3" w:rsidRPr="00E62F72">
        <w:rPr>
          <w:rFonts w:ascii="Times New Roman" w:hAnsi="Times New Roman"/>
          <w:i/>
          <w:iCs/>
          <w:sz w:val="24"/>
          <w:szCs w:val="24"/>
        </w:rPr>
        <w:t xml:space="preserve">kalendářních </w:t>
      </w:r>
      <w:r w:rsidR="000A3F16" w:rsidRPr="00E62F72">
        <w:rPr>
          <w:rFonts w:ascii="Times New Roman" w:hAnsi="Times New Roman"/>
          <w:i/>
          <w:iCs/>
          <w:sz w:val="24"/>
          <w:szCs w:val="24"/>
        </w:rPr>
        <w:t>měsíců trvání závazku v plánovaném roce</w:t>
      </w:r>
      <w:r w:rsidR="00FC2416" w:rsidRPr="00E62F72">
        <w:rPr>
          <w:rFonts w:ascii="Times New Roman" w:hAnsi="Times New Roman"/>
          <w:i/>
          <w:iCs/>
          <w:sz w:val="24"/>
          <w:szCs w:val="24"/>
        </w:rPr>
        <w:t>).</w:t>
      </w:r>
    </w:p>
    <w:p w14:paraId="6ABB91BB" w14:textId="35A115A7" w:rsidR="00333E1D" w:rsidRPr="00E62F72" w:rsidRDefault="00333E1D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Jde-li o položku Sociální a zdravotní pojištění (ř. 7)</w:t>
      </w:r>
      <w:r w:rsidR="00C17DD3" w:rsidRPr="00E62F72">
        <w:rPr>
          <w:rFonts w:ascii="Times New Roman" w:hAnsi="Times New Roman"/>
          <w:i/>
          <w:iCs/>
          <w:sz w:val="24"/>
          <w:szCs w:val="24"/>
        </w:rPr>
        <w:t>, bude se vycházet z položky Mzdové náklady a z příslušných právních předpisů.</w:t>
      </w:r>
    </w:p>
    <w:p w14:paraId="5CB66055" w14:textId="4D3A1AF2" w:rsidR="005A2C9E" w:rsidRPr="00E62F72" w:rsidRDefault="00C17DD3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Jde-li o položku Cestovné (ř. 8), bude se </w:t>
      </w:r>
      <w:r w:rsidR="005A2C9E" w:rsidRPr="00E62F72">
        <w:rPr>
          <w:rFonts w:ascii="Times New Roman" w:hAnsi="Times New Roman"/>
          <w:i/>
          <w:iCs/>
          <w:sz w:val="24"/>
          <w:szCs w:val="24"/>
        </w:rPr>
        <w:t xml:space="preserve">pro první plánovaný rok vycházet z očekávaného rozsahu </w:t>
      </w:r>
      <w:r w:rsidR="00A46C54" w:rsidRPr="00E62F72">
        <w:rPr>
          <w:rFonts w:ascii="Times New Roman" w:hAnsi="Times New Roman"/>
          <w:i/>
          <w:iCs/>
          <w:sz w:val="24"/>
          <w:szCs w:val="24"/>
        </w:rPr>
        <w:t>pracovních cest</w:t>
      </w:r>
      <w:r w:rsidR="003F78FD" w:rsidRPr="00E62F72">
        <w:rPr>
          <w:rFonts w:ascii="Times New Roman" w:hAnsi="Times New Roman"/>
          <w:i/>
          <w:iCs/>
          <w:sz w:val="24"/>
          <w:szCs w:val="24"/>
        </w:rPr>
        <w:t>,</w:t>
      </w:r>
      <w:r w:rsidR="005A2C9E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7E79" w:rsidRPr="00E62F72">
        <w:rPr>
          <w:rFonts w:ascii="Times New Roman" w:hAnsi="Times New Roman"/>
          <w:i/>
          <w:iCs/>
          <w:sz w:val="24"/>
          <w:szCs w:val="24"/>
        </w:rPr>
        <w:t>z příslušného právního předpisu</w:t>
      </w:r>
      <w:r w:rsidR="00457E79" w:rsidRPr="00E62F72">
        <w:rPr>
          <w:rStyle w:val="Znakapoznpodarou"/>
          <w:rFonts w:ascii="Times New Roman" w:hAnsi="Times New Roman"/>
          <w:i/>
          <w:iCs/>
          <w:sz w:val="24"/>
          <w:szCs w:val="24"/>
        </w:rPr>
        <w:footnoteReference w:id="3"/>
      </w:r>
      <w:r w:rsidR="003F78FD" w:rsidRPr="00E62F72">
        <w:rPr>
          <w:rFonts w:ascii="Times New Roman" w:hAnsi="Times New Roman"/>
          <w:i/>
          <w:iCs/>
          <w:sz w:val="24"/>
          <w:szCs w:val="24"/>
        </w:rPr>
        <w:t xml:space="preserve"> a z praxe, jak ji má dopravce nastavenu s Královéhradeckým krajem</w:t>
      </w:r>
      <w:r w:rsidR="00457E79" w:rsidRPr="00E62F7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175398" w:rsidRPr="00E62F72">
        <w:rPr>
          <w:rFonts w:ascii="Times New Roman" w:hAnsi="Times New Roman"/>
          <w:i/>
          <w:iCs/>
          <w:sz w:val="24"/>
          <w:szCs w:val="24"/>
        </w:rPr>
        <w:t>Nedojde-li ke změně právního předpisu, bude se pro druhý a každý další plánovaný rok vycházet z nákladů za prvních devět kalendářních měsíců roku sestavování modelu (</w:t>
      </w:r>
      <w:r w:rsidR="00E64B81" w:rsidRPr="00E62F72">
        <w:rPr>
          <w:rFonts w:ascii="Times New Roman" w:hAnsi="Times New Roman"/>
          <w:i/>
          <w:iCs/>
          <w:sz w:val="24"/>
          <w:szCs w:val="24"/>
        </w:rPr>
        <w:t xml:space="preserve">které budou nejprve vyděleny číslem 9 a poté vynásobeny počtem </w:t>
      </w:r>
      <w:r w:rsidR="00F12DDE" w:rsidRPr="00E62F72">
        <w:rPr>
          <w:rFonts w:ascii="Times New Roman" w:hAnsi="Times New Roman"/>
          <w:i/>
          <w:iCs/>
          <w:sz w:val="24"/>
          <w:szCs w:val="24"/>
        </w:rPr>
        <w:t xml:space="preserve">kalendářních </w:t>
      </w:r>
      <w:r w:rsidR="00E64B81" w:rsidRPr="00E62F72">
        <w:rPr>
          <w:rFonts w:ascii="Times New Roman" w:hAnsi="Times New Roman"/>
          <w:i/>
          <w:iCs/>
          <w:sz w:val="24"/>
          <w:szCs w:val="24"/>
        </w:rPr>
        <w:t>měsíců trvání závazku v plánovaném roce</w:t>
      </w:r>
      <w:r w:rsidR="00175398" w:rsidRPr="00E62F72">
        <w:rPr>
          <w:rFonts w:ascii="Times New Roman" w:hAnsi="Times New Roman"/>
          <w:i/>
          <w:iCs/>
          <w:sz w:val="24"/>
          <w:szCs w:val="24"/>
        </w:rPr>
        <w:t>).</w:t>
      </w:r>
    </w:p>
    <w:p w14:paraId="0E77D747" w14:textId="154F5110" w:rsidR="00175398" w:rsidRPr="00E62F72" w:rsidRDefault="00FB7415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Jde-li o položku Úhrada za použití infrastruktury (ř. 9)</w:t>
      </w:r>
      <w:r w:rsidR="00906263" w:rsidRPr="00E62F72">
        <w:rPr>
          <w:rFonts w:ascii="Times New Roman" w:hAnsi="Times New Roman"/>
          <w:i/>
          <w:iCs/>
          <w:sz w:val="24"/>
          <w:szCs w:val="24"/>
        </w:rPr>
        <w:t xml:space="preserve">, bude se </w:t>
      </w:r>
      <w:r w:rsidR="004239D3" w:rsidRPr="00E62F72">
        <w:rPr>
          <w:rFonts w:ascii="Times New Roman" w:hAnsi="Times New Roman"/>
          <w:i/>
          <w:iCs/>
          <w:sz w:val="24"/>
          <w:szCs w:val="24"/>
        </w:rPr>
        <w:t>pro první plánovaný rok vycházet z částky 63.235 Kč</w:t>
      </w:r>
      <w:r w:rsidR="00AE4BBE" w:rsidRPr="00E62F72">
        <w:rPr>
          <w:rFonts w:ascii="Times New Roman" w:hAnsi="Times New Roman"/>
          <w:i/>
          <w:iCs/>
          <w:sz w:val="24"/>
          <w:szCs w:val="24"/>
        </w:rPr>
        <w:t xml:space="preserve"> (na 12 měsíců)</w:t>
      </w:r>
      <w:r w:rsidR="004239D3" w:rsidRPr="00E62F72">
        <w:rPr>
          <w:rFonts w:ascii="Times New Roman" w:hAnsi="Times New Roman"/>
          <w:i/>
          <w:iCs/>
          <w:sz w:val="24"/>
          <w:szCs w:val="24"/>
        </w:rPr>
        <w:t>. Pro druhý a každý další plánovaný rok se bude vycházet z nákladů za prvních devět kalendářních měsíců roku sestavování modelu (</w:t>
      </w:r>
      <w:r w:rsidR="00E64B81" w:rsidRPr="00E62F72">
        <w:rPr>
          <w:rFonts w:ascii="Times New Roman" w:hAnsi="Times New Roman"/>
          <w:i/>
          <w:iCs/>
          <w:sz w:val="24"/>
          <w:szCs w:val="24"/>
        </w:rPr>
        <w:t xml:space="preserve">které budou nejprve vyděleny číslem 9 a poté vynásobeny počtem </w:t>
      </w:r>
      <w:r w:rsidR="00F30CBF" w:rsidRPr="00E62F72">
        <w:rPr>
          <w:rFonts w:ascii="Times New Roman" w:hAnsi="Times New Roman"/>
          <w:i/>
          <w:iCs/>
          <w:sz w:val="24"/>
          <w:szCs w:val="24"/>
        </w:rPr>
        <w:t xml:space="preserve">kalendářních </w:t>
      </w:r>
      <w:r w:rsidR="00E64B81" w:rsidRPr="00E62F72">
        <w:rPr>
          <w:rFonts w:ascii="Times New Roman" w:hAnsi="Times New Roman"/>
          <w:i/>
          <w:iCs/>
          <w:sz w:val="24"/>
          <w:szCs w:val="24"/>
        </w:rPr>
        <w:t>měsíců trvání závazku v plánovaném roce</w:t>
      </w:r>
      <w:r w:rsidR="004239D3" w:rsidRPr="00E62F72">
        <w:rPr>
          <w:rFonts w:ascii="Times New Roman" w:hAnsi="Times New Roman"/>
          <w:i/>
          <w:iCs/>
          <w:sz w:val="24"/>
          <w:szCs w:val="24"/>
        </w:rPr>
        <w:t>).</w:t>
      </w:r>
    </w:p>
    <w:p w14:paraId="265D491D" w14:textId="644092C4" w:rsidR="00175398" w:rsidRPr="00E62F72" w:rsidRDefault="00B31C27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Jde-li o položku Silniční daň (ř. 10), bude se vycházet z předpokládaného rozsahu využití silnic a z příslušného právního předpisu</w:t>
      </w:r>
      <w:r w:rsidRPr="00E62F72">
        <w:rPr>
          <w:rStyle w:val="Znakapoznpodarou"/>
          <w:rFonts w:ascii="Times New Roman" w:hAnsi="Times New Roman"/>
          <w:i/>
          <w:iCs/>
          <w:sz w:val="24"/>
          <w:szCs w:val="24"/>
        </w:rPr>
        <w:footnoteReference w:id="4"/>
      </w:r>
      <w:r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1C4B47B1" w14:textId="219F3DC5" w:rsidR="00071175" w:rsidRPr="00E62F72" w:rsidRDefault="00071175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475D9B" w:rsidRPr="00E62F72">
        <w:rPr>
          <w:rFonts w:ascii="Times New Roman" w:hAnsi="Times New Roman"/>
          <w:i/>
          <w:iCs/>
          <w:sz w:val="24"/>
          <w:szCs w:val="24"/>
        </w:rPr>
        <w:t>Jde-li o položku Elektronické mýto (ř. 11), bude se vycházet z předpokládaného rozsahu využití té které pozemní komunikace a z příslušného právního předpisu</w:t>
      </w:r>
      <w:r w:rsidR="00475D9B" w:rsidRPr="00E62F72">
        <w:rPr>
          <w:rStyle w:val="Znakapoznpodarou"/>
          <w:rFonts w:ascii="Times New Roman" w:hAnsi="Times New Roman"/>
          <w:i/>
          <w:iCs/>
          <w:sz w:val="24"/>
          <w:szCs w:val="24"/>
        </w:rPr>
        <w:footnoteReference w:id="5"/>
      </w:r>
      <w:r w:rsidR="00FC694F"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75117EE3" w14:textId="68D226AB" w:rsidR="00FC694F" w:rsidRPr="00E62F72" w:rsidRDefault="00FC694F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Jde-li o položku Pojištění (zákonné, havarijní) (ř. 12), bude se </w:t>
      </w:r>
      <w:r w:rsidR="009F4BD8" w:rsidRPr="00E62F72">
        <w:rPr>
          <w:rFonts w:ascii="Times New Roman" w:hAnsi="Times New Roman"/>
          <w:i/>
          <w:iCs/>
          <w:sz w:val="24"/>
          <w:szCs w:val="24"/>
        </w:rPr>
        <w:t xml:space="preserve">pro první plánovaný rok </w:t>
      </w:r>
      <w:r w:rsidRPr="00E62F72">
        <w:rPr>
          <w:rFonts w:ascii="Times New Roman" w:hAnsi="Times New Roman"/>
          <w:i/>
          <w:iCs/>
          <w:sz w:val="24"/>
          <w:szCs w:val="24"/>
        </w:rPr>
        <w:t>vycházet z</w:t>
      </w:r>
      <w:r w:rsidR="009F4BD8" w:rsidRPr="00E62F72">
        <w:rPr>
          <w:rFonts w:ascii="Times New Roman" w:hAnsi="Times New Roman"/>
          <w:i/>
          <w:iCs/>
          <w:sz w:val="24"/>
          <w:szCs w:val="24"/>
        </w:rPr>
        <w:t> částky 146.134 Kč</w:t>
      </w:r>
      <w:r w:rsidR="00AE4BBE" w:rsidRPr="00E62F72">
        <w:rPr>
          <w:rFonts w:ascii="Times New Roman" w:hAnsi="Times New Roman"/>
          <w:i/>
          <w:iCs/>
          <w:sz w:val="24"/>
          <w:szCs w:val="24"/>
        </w:rPr>
        <w:t xml:space="preserve"> (na 12 měsíců)</w:t>
      </w:r>
      <w:r w:rsidR="005F02E6" w:rsidRPr="00E62F7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F4BD8" w:rsidRPr="00E62F72">
        <w:rPr>
          <w:rFonts w:ascii="Times New Roman" w:hAnsi="Times New Roman"/>
          <w:i/>
          <w:iCs/>
          <w:sz w:val="24"/>
          <w:szCs w:val="24"/>
        </w:rPr>
        <w:t xml:space="preserve">Pro druhý a každý další kalendářní rok se bude </w:t>
      </w:r>
      <w:r w:rsidR="00322284" w:rsidRPr="00E62F72">
        <w:rPr>
          <w:rFonts w:ascii="Times New Roman" w:hAnsi="Times New Roman"/>
          <w:i/>
          <w:iCs/>
          <w:sz w:val="24"/>
          <w:szCs w:val="24"/>
        </w:rPr>
        <w:t>kalkulovat s částkou</w:t>
      </w:r>
      <w:r w:rsidR="009F4BD8" w:rsidRPr="00E62F72">
        <w:rPr>
          <w:rFonts w:ascii="Times New Roman" w:hAnsi="Times New Roman"/>
          <w:i/>
          <w:iCs/>
          <w:sz w:val="24"/>
          <w:szCs w:val="24"/>
        </w:rPr>
        <w:t> </w:t>
      </w:r>
      <w:r w:rsidR="005F02E6" w:rsidRPr="00E62F72">
        <w:rPr>
          <w:rFonts w:ascii="Times New Roman" w:hAnsi="Times New Roman"/>
          <w:i/>
          <w:iCs/>
          <w:sz w:val="24"/>
          <w:szCs w:val="24"/>
        </w:rPr>
        <w:t>pojistného zaplacen</w:t>
      </w:r>
      <w:r w:rsidR="00322284" w:rsidRPr="00E62F72">
        <w:rPr>
          <w:rFonts w:ascii="Times New Roman" w:hAnsi="Times New Roman"/>
          <w:i/>
          <w:iCs/>
          <w:sz w:val="24"/>
          <w:szCs w:val="24"/>
        </w:rPr>
        <w:t>ou</w:t>
      </w:r>
      <w:r w:rsidR="005F02E6" w:rsidRPr="00E62F72">
        <w:rPr>
          <w:rFonts w:ascii="Times New Roman" w:hAnsi="Times New Roman"/>
          <w:i/>
          <w:iCs/>
          <w:sz w:val="24"/>
          <w:szCs w:val="24"/>
        </w:rPr>
        <w:t xml:space="preserve"> naposledy</w:t>
      </w:r>
      <w:r w:rsidR="00322284" w:rsidRPr="00E62F72">
        <w:rPr>
          <w:rFonts w:ascii="Times New Roman" w:hAnsi="Times New Roman"/>
          <w:i/>
          <w:iCs/>
          <w:sz w:val="24"/>
          <w:szCs w:val="24"/>
        </w:rPr>
        <w:t xml:space="preserve"> pro období 1 roku</w:t>
      </w:r>
      <w:r w:rsidR="005F02E6"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36A93AA6" w14:textId="578447C7" w:rsidR="00FC694F" w:rsidRPr="00E62F72" w:rsidRDefault="005F02E6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A7EEC" w:rsidRPr="00E62F72">
        <w:rPr>
          <w:rFonts w:ascii="Times New Roman" w:hAnsi="Times New Roman"/>
          <w:i/>
          <w:iCs/>
          <w:sz w:val="24"/>
          <w:szCs w:val="24"/>
        </w:rPr>
        <w:t xml:space="preserve">Jde-li o položku Ostatní přímé náklady (ř. 13), </w:t>
      </w:r>
      <w:r w:rsidR="001D09FA" w:rsidRPr="00E62F72">
        <w:rPr>
          <w:rFonts w:ascii="Times New Roman" w:hAnsi="Times New Roman"/>
          <w:i/>
          <w:iCs/>
          <w:sz w:val="24"/>
          <w:szCs w:val="24"/>
        </w:rPr>
        <w:t xml:space="preserve">bude </w:t>
      </w:r>
      <w:r w:rsidR="005A7EEC" w:rsidRPr="00E62F72">
        <w:rPr>
          <w:rFonts w:ascii="Times New Roman" w:hAnsi="Times New Roman"/>
          <w:i/>
          <w:iCs/>
          <w:sz w:val="24"/>
          <w:szCs w:val="24"/>
        </w:rPr>
        <w:t>se pro první plánovaný rok vycházet z částky 105.000 Kč</w:t>
      </w:r>
      <w:r w:rsidR="00CD7ABE" w:rsidRPr="00E62F72">
        <w:rPr>
          <w:rFonts w:ascii="Times New Roman" w:hAnsi="Times New Roman"/>
          <w:i/>
          <w:iCs/>
          <w:sz w:val="24"/>
          <w:szCs w:val="24"/>
        </w:rPr>
        <w:t xml:space="preserve"> (na 12 měsíců)</w:t>
      </w:r>
      <w:r w:rsidR="005A7EEC" w:rsidRPr="00E62F72">
        <w:rPr>
          <w:rFonts w:ascii="Times New Roman" w:hAnsi="Times New Roman"/>
          <w:i/>
          <w:iCs/>
          <w:sz w:val="24"/>
          <w:szCs w:val="24"/>
        </w:rPr>
        <w:t>. Pro druhý a každý další plánovaný rok se bude vycházet z nákladů za prvních devět kalendářních měsíců roku sestavování modelu (</w:t>
      </w:r>
      <w:r w:rsidR="00E64B81" w:rsidRPr="00E62F72">
        <w:rPr>
          <w:rFonts w:ascii="Times New Roman" w:hAnsi="Times New Roman"/>
          <w:i/>
          <w:iCs/>
          <w:sz w:val="24"/>
          <w:szCs w:val="24"/>
        </w:rPr>
        <w:t xml:space="preserve">které budou nejprve vyděleny číslem 9 a poté vynásobeny počtem </w:t>
      </w:r>
      <w:r w:rsidR="00E209DA" w:rsidRPr="00E62F72">
        <w:rPr>
          <w:rFonts w:ascii="Times New Roman" w:hAnsi="Times New Roman"/>
          <w:i/>
          <w:iCs/>
          <w:sz w:val="24"/>
          <w:szCs w:val="24"/>
        </w:rPr>
        <w:t xml:space="preserve">kalendářních </w:t>
      </w:r>
      <w:r w:rsidR="00E64B81" w:rsidRPr="00E62F72">
        <w:rPr>
          <w:rFonts w:ascii="Times New Roman" w:hAnsi="Times New Roman"/>
          <w:i/>
          <w:iCs/>
          <w:sz w:val="24"/>
          <w:szCs w:val="24"/>
        </w:rPr>
        <w:t>měsíců trvání závazku v plánovaném roce</w:t>
      </w:r>
      <w:r w:rsidR="005A7EEC" w:rsidRPr="00E62F72">
        <w:rPr>
          <w:rFonts w:ascii="Times New Roman" w:hAnsi="Times New Roman"/>
          <w:i/>
          <w:iCs/>
          <w:sz w:val="24"/>
          <w:szCs w:val="24"/>
        </w:rPr>
        <w:t>).</w:t>
      </w:r>
    </w:p>
    <w:p w14:paraId="2FD772DA" w14:textId="02DF7D3E" w:rsidR="00FC694F" w:rsidRPr="00E62F72" w:rsidRDefault="009F4BD8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Jde-li o položku Ostatní služby (ř. 14), bude se </w:t>
      </w:r>
      <w:r w:rsidR="00322284" w:rsidRPr="00E62F72">
        <w:rPr>
          <w:rFonts w:ascii="Times New Roman" w:hAnsi="Times New Roman"/>
          <w:i/>
          <w:iCs/>
          <w:sz w:val="24"/>
          <w:szCs w:val="24"/>
        </w:rPr>
        <w:t xml:space="preserve">pro první plánovaný rok </w:t>
      </w:r>
      <w:r w:rsidRPr="00E62F72">
        <w:rPr>
          <w:rFonts w:ascii="Times New Roman" w:hAnsi="Times New Roman"/>
          <w:i/>
          <w:iCs/>
          <w:sz w:val="24"/>
          <w:szCs w:val="24"/>
        </w:rPr>
        <w:t>vycházet z</w:t>
      </w:r>
      <w:r w:rsidR="00322284" w:rsidRPr="00E62F72">
        <w:rPr>
          <w:rFonts w:ascii="Times New Roman" w:hAnsi="Times New Roman"/>
          <w:i/>
          <w:iCs/>
          <w:sz w:val="24"/>
          <w:szCs w:val="24"/>
        </w:rPr>
        <w:t xml:space="preserve"> částky </w:t>
      </w:r>
      <w:r w:rsidR="005F64CD" w:rsidRPr="00E62F72">
        <w:rPr>
          <w:rFonts w:ascii="Times New Roman" w:hAnsi="Times New Roman"/>
          <w:i/>
          <w:iCs/>
          <w:sz w:val="24"/>
          <w:szCs w:val="24"/>
        </w:rPr>
        <w:t>42.000 Kč</w:t>
      </w:r>
      <w:r w:rsidR="003E3232" w:rsidRPr="00E62F72">
        <w:rPr>
          <w:rFonts w:ascii="Times New Roman" w:hAnsi="Times New Roman"/>
          <w:i/>
          <w:iCs/>
          <w:sz w:val="24"/>
          <w:szCs w:val="24"/>
        </w:rPr>
        <w:t xml:space="preserve"> (na 12 měsíců)</w:t>
      </w:r>
      <w:r w:rsidR="005F64CD" w:rsidRPr="00E62F72">
        <w:rPr>
          <w:rFonts w:ascii="Times New Roman" w:hAnsi="Times New Roman"/>
          <w:i/>
          <w:iCs/>
          <w:sz w:val="24"/>
          <w:szCs w:val="24"/>
        </w:rPr>
        <w:t>.</w:t>
      </w:r>
      <w:r w:rsidR="004831AE" w:rsidRPr="00E62F72">
        <w:rPr>
          <w:rFonts w:ascii="Times New Roman" w:hAnsi="Times New Roman"/>
          <w:i/>
          <w:iCs/>
          <w:sz w:val="24"/>
          <w:szCs w:val="24"/>
        </w:rPr>
        <w:t xml:space="preserve"> Pro druhý a každý další plánovaný rok se bude vycházet z nákladů </w:t>
      </w:r>
      <w:r w:rsidR="004831AE" w:rsidRPr="00E62F72">
        <w:rPr>
          <w:rFonts w:ascii="Times New Roman" w:hAnsi="Times New Roman"/>
          <w:i/>
          <w:iCs/>
          <w:sz w:val="24"/>
          <w:szCs w:val="24"/>
        </w:rPr>
        <w:lastRenderedPageBreak/>
        <w:t>za prvních devět kalendářních měsíců roku sestavování modelu (</w:t>
      </w:r>
      <w:r w:rsidR="00EA6F33" w:rsidRPr="00E62F72">
        <w:rPr>
          <w:rFonts w:ascii="Times New Roman" w:hAnsi="Times New Roman"/>
          <w:i/>
          <w:iCs/>
          <w:sz w:val="24"/>
          <w:szCs w:val="24"/>
        </w:rPr>
        <w:t xml:space="preserve">které budou nejprve vyděleny číslem 9 a poté vynásobeny počtem </w:t>
      </w:r>
      <w:r w:rsidR="00E209DA" w:rsidRPr="00E62F72">
        <w:rPr>
          <w:rFonts w:ascii="Times New Roman" w:hAnsi="Times New Roman"/>
          <w:i/>
          <w:iCs/>
          <w:sz w:val="24"/>
          <w:szCs w:val="24"/>
        </w:rPr>
        <w:t xml:space="preserve">kalendářních </w:t>
      </w:r>
      <w:r w:rsidR="00EA6F33" w:rsidRPr="00E62F72">
        <w:rPr>
          <w:rFonts w:ascii="Times New Roman" w:hAnsi="Times New Roman"/>
          <w:i/>
          <w:iCs/>
          <w:sz w:val="24"/>
          <w:szCs w:val="24"/>
        </w:rPr>
        <w:t>měsíců trvání závazku v plánovaném roce</w:t>
      </w:r>
      <w:r w:rsidR="004831AE" w:rsidRPr="00E62F72">
        <w:rPr>
          <w:rFonts w:ascii="Times New Roman" w:hAnsi="Times New Roman"/>
          <w:i/>
          <w:iCs/>
          <w:sz w:val="24"/>
          <w:szCs w:val="24"/>
        </w:rPr>
        <w:t>).</w:t>
      </w:r>
    </w:p>
    <w:p w14:paraId="35242376" w14:textId="379C20CB" w:rsidR="004831AE" w:rsidRPr="00E62F72" w:rsidRDefault="004831AE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Jde-li o položku Provozní režie (ř. 15), bude se pro první plánovaný rok vycházet z částky 110.000 Kč</w:t>
      </w:r>
      <w:r w:rsidR="003E3232" w:rsidRPr="00E62F72">
        <w:rPr>
          <w:rFonts w:ascii="Times New Roman" w:hAnsi="Times New Roman"/>
          <w:i/>
          <w:iCs/>
          <w:sz w:val="24"/>
          <w:szCs w:val="24"/>
        </w:rPr>
        <w:t xml:space="preserve"> (na 12 měsíců)</w:t>
      </w:r>
      <w:r w:rsidRPr="00E62F72">
        <w:rPr>
          <w:rFonts w:ascii="Times New Roman" w:hAnsi="Times New Roman"/>
          <w:i/>
          <w:iCs/>
          <w:sz w:val="24"/>
          <w:szCs w:val="24"/>
        </w:rPr>
        <w:t>. Pro druhý a každý další plánovaný rok se bude vycházet z nákladů za prvních devět kalendářních měsíců roku sestavování modelu (</w:t>
      </w:r>
      <w:r w:rsidR="00EA6F33" w:rsidRPr="00E62F72">
        <w:rPr>
          <w:rFonts w:ascii="Times New Roman" w:hAnsi="Times New Roman"/>
          <w:i/>
          <w:iCs/>
          <w:sz w:val="24"/>
          <w:szCs w:val="24"/>
        </w:rPr>
        <w:t xml:space="preserve">které budou nejprve vyděleny číslem 9 a poté vynásobeny počtem </w:t>
      </w:r>
      <w:r w:rsidR="00DF30AA" w:rsidRPr="00E62F72">
        <w:rPr>
          <w:rFonts w:ascii="Times New Roman" w:hAnsi="Times New Roman"/>
          <w:i/>
          <w:iCs/>
          <w:sz w:val="24"/>
          <w:szCs w:val="24"/>
        </w:rPr>
        <w:t xml:space="preserve">kalendářních </w:t>
      </w:r>
      <w:r w:rsidR="00EA6F33" w:rsidRPr="00E62F72">
        <w:rPr>
          <w:rFonts w:ascii="Times New Roman" w:hAnsi="Times New Roman"/>
          <w:i/>
          <w:iCs/>
          <w:sz w:val="24"/>
          <w:szCs w:val="24"/>
        </w:rPr>
        <w:t>měsíců trvání závazku v plánovaném roce</w:t>
      </w:r>
      <w:r w:rsidRPr="00E62F72">
        <w:rPr>
          <w:rFonts w:ascii="Times New Roman" w:hAnsi="Times New Roman"/>
          <w:i/>
          <w:iCs/>
          <w:sz w:val="24"/>
          <w:szCs w:val="24"/>
        </w:rPr>
        <w:t>).</w:t>
      </w:r>
    </w:p>
    <w:p w14:paraId="12A993D0" w14:textId="71ACC247" w:rsidR="004831AE" w:rsidRPr="00E62F72" w:rsidRDefault="004831AE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Jde-li o položku Správní režie (ř. 16), bude se pro první plánovaný rok vycházet z částky 0 Kč. Pro druhý a každý další plánovaný rok se bude vycházet z nákladů za prvních devět kalendářních měsíců roku sestavování modelu (</w:t>
      </w:r>
      <w:r w:rsidR="00EA6F33" w:rsidRPr="00E62F72">
        <w:rPr>
          <w:rFonts w:ascii="Times New Roman" w:hAnsi="Times New Roman"/>
          <w:i/>
          <w:iCs/>
          <w:sz w:val="24"/>
          <w:szCs w:val="24"/>
        </w:rPr>
        <w:t xml:space="preserve">které budou nejprve vyděleny číslem 9 a poté vynásobeny počtem </w:t>
      </w:r>
      <w:r w:rsidR="00A55C8B" w:rsidRPr="00E62F72">
        <w:rPr>
          <w:rFonts w:ascii="Times New Roman" w:hAnsi="Times New Roman"/>
          <w:i/>
          <w:iCs/>
          <w:sz w:val="24"/>
          <w:szCs w:val="24"/>
        </w:rPr>
        <w:t xml:space="preserve">kalendářních </w:t>
      </w:r>
      <w:r w:rsidR="00EA6F33" w:rsidRPr="00E62F72">
        <w:rPr>
          <w:rFonts w:ascii="Times New Roman" w:hAnsi="Times New Roman"/>
          <w:i/>
          <w:iCs/>
          <w:sz w:val="24"/>
          <w:szCs w:val="24"/>
        </w:rPr>
        <w:t>měsíců trvání závazku v plánovaném roce</w:t>
      </w:r>
      <w:r w:rsidRPr="00E62F72">
        <w:rPr>
          <w:rFonts w:ascii="Times New Roman" w:hAnsi="Times New Roman"/>
          <w:i/>
          <w:iCs/>
          <w:sz w:val="24"/>
          <w:szCs w:val="24"/>
        </w:rPr>
        <w:t>).</w:t>
      </w:r>
    </w:p>
    <w:p w14:paraId="0BA617EE" w14:textId="0724C1E0" w:rsidR="00C33999" w:rsidRPr="00E62F72" w:rsidRDefault="00C33999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Jde-li o položku Tržby z jízdného (ř. 18), bude se pro první plánovaný rok vycházet z částky </w:t>
      </w:r>
      <w:r w:rsidR="0075256B" w:rsidRPr="00E62F72">
        <w:rPr>
          <w:rFonts w:ascii="Times New Roman" w:hAnsi="Times New Roman"/>
          <w:i/>
          <w:iCs/>
          <w:sz w:val="24"/>
          <w:szCs w:val="24"/>
        </w:rPr>
        <w:t>910.000 Kč</w:t>
      </w:r>
      <w:r w:rsidR="006C003B" w:rsidRPr="00E62F72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5F268E" w:rsidRPr="00E62F72">
        <w:rPr>
          <w:rFonts w:ascii="Times New Roman" w:hAnsi="Times New Roman"/>
          <w:i/>
          <w:iCs/>
          <w:sz w:val="24"/>
          <w:szCs w:val="24"/>
        </w:rPr>
        <w:t>na 12 měsíců)</w:t>
      </w:r>
      <w:r w:rsidR="0075256B" w:rsidRPr="00E62F72">
        <w:rPr>
          <w:rFonts w:ascii="Times New Roman" w:hAnsi="Times New Roman"/>
          <w:i/>
          <w:iCs/>
          <w:sz w:val="24"/>
          <w:szCs w:val="24"/>
        </w:rPr>
        <w:t>. Pro druhý a každý další plánovaný rok se bude vycházet z výnosů za prvních devět kalendářních měsíců roku sestavování modelu (které budou nejprve vyděleny číslem 9 a poté vynásobeny počtem kalendářních měsíců trvání závazku v plánovaném roce).</w:t>
      </w:r>
    </w:p>
    <w:p w14:paraId="72B7EFA3" w14:textId="6A180C4B" w:rsidR="00154735" w:rsidRPr="00E62F72" w:rsidRDefault="00154735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Jde-li o položku Ostatní tržby z přepravy (ř. 19), bude se pro první plánovaný rok vycházet z částky 0 Kč. Pro druhý a každý další plánovaný rok se bude vycházet z výnosů za prvních devět kalendářních měsíců roku sestavování modelu (které budou nejprve vyděleny číslem 9 a poté vynásobeny počtem kalendářních měsíců trvání závazku v plánovaném roce).</w:t>
      </w:r>
    </w:p>
    <w:p w14:paraId="20885CD5" w14:textId="0231B509" w:rsidR="00154735" w:rsidRPr="00E62F72" w:rsidRDefault="00154735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Jde-li o položku Ostatní výnosy (ř. 20), bude se pro první plánovaný rok vycházet z částky 0</w:t>
      </w:r>
      <w:r w:rsidR="00763A67" w:rsidRPr="00E62F72">
        <w:rPr>
          <w:rFonts w:ascii="Times New Roman" w:hAnsi="Times New Roman"/>
          <w:i/>
          <w:iCs/>
          <w:sz w:val="24"/>
          <w:szCs w:val="24"/>
        </w:rPr>
        <w:t> </w:t>
      </w:r>
      <w:r w:rsidRPr="00E62F72">
        <w:rPr>
          <w:rFonts w:ascii="Times New Roman" w:hAnsi="Times New Roman"/>
          <w:i/>
          <w:iCs/>
          <w:sz w:val="24"/>
          <w:szCs w:val="24"/>
        </w:rPr>
        <w:t>Kč. Pro druhý a každý další plánovaný rok se bude vycházet z výnosů za prvních devět kalendářních měsíců roku sestavování modelu (které budou nejprve vyděleny číslem 9 a poté vynásobeny počtem kalendářních měsíců trvání závazku v plánovaném roce).</w:t>
      </w:r>
    </w:p>
    <w:p w14:paraId="47FAC6ED" w14:textId="489D99A0" w:rsidR="00D50982" w:rsidRPr="00E62F72" w:rsidRDefault="00D50982" w:rsidP="003E7012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Jde-li o položku Čistý příjem (ř. 23), bude se pro </w:t>
      </w:r>
      <w:r w:rsidR="00E00E10" w:rsidRPr="00E62F72">
        <w:rPr>
          <w:rFonts w:ascii="Times New Roman" w:hAnsi="Times New Roman"/>
          <w:i/>
          <w:iCs/>
          <w:sz w:val="24"/>
          <w:szCs w:val="24"/>
        </w:rPr>
        <w:t>každý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plánovaný rok vycházet z částky 1</w:t>
      </w:r>
      <w:r w:rsidR="00E00E10" w:rsidRPr="00E62F72">
        <w:rPr>
          <w:rFonts w:ascii="Times New Roman" w:hAnsi="Times New Roman"/>
          <w:i/>
          <w:iCs/>
          <w:sz w:val="24"/>
          <w:szCs w:val="24"/>
        </w:rPr>
        <w:t>2</w:t>
      </w:r>
      <w:r w:rsidRPr="00E62F72">
        <w:rPr>
          <w:rFonts w:ascii="Times New Roman" w:hAnsi="Times New Roman"/>
          <w:i/>
          <w:iCs/>
          <w:sz w:val="24"/>
          <w:szCs w:val="24"/>
        </w:rPr>
        <w:t>0.000 Kč</w:t>
      </w:r>
      <w:r w:rsidR="009C2600" w:rsidRPr="00E62F72">
        <w:rPr>
          <w:rFonts w:ascii="Times New Roman" w:hAnsi="Times New Roman"/>
          <w:i/>
          <w:iCs/>
          <w:sz w:val="24"/>
          <w:szCs w:val="24"/>
        </w:rPr>
        <w:t xml:space="preserve"> (na 12 měsíců)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, maximálně však z částky </w:t>
      </w:r>
      <w:r w:rsidR="002E0F43" w:rsidRPr="00E62F72">
        <w:rPr>
          <w:rFonts w:ascii="Times New Roman" w:hAnsi="Times New Roman"/>
          <w:i/>
          <w:iCs/>
          <w:sz w:val="24"/>
          <w:szCs w:val="24"/>
        </w:rPr>
        <w:t xml:space="preserve">odpovídající </w:t>
      </w:r>
      <w:r w:rsidRPr="00E62F72">
        <w:rPr>
          <w:rFonts w:ascii="Times New Roman" w:hAnsi="Times New Roman"/>
          <w:i/>
          <w:iCs/>
          <w:sz w:val="24"/>
          <w:szCs w:val="24"/>
        </w:rPr>
        <w:t>7,5 % hodnoty provozních aktiv</w:t>
      </w:r>
      <w:r w:rsidR="00FB59EA" w:rsidRPr="00E62F72">
        <w:rPr>
          <w:rFonts w:ascii="Times New Roman" w:hAnsi="Times New Roman"/>
          <w:i/>
          <w:iCs/>
          <w:sz w:val="24"/>
          <w:szCs w:val="24"/>
        </w:rPr>
        <w:t xml:space="preserve"> na počátku plánovaného roku</w:t>
      </w:r>
      <w:r w:rsidR="002E0F43" w:rsidRPr="00E62F72">
        <w:rPr>
          <w:rFonts w:ascii="Times New Roman" w:hAnsi="Times New Roman"/>
          <w:i/>
          <w:iCs/>
          <w:sz w:val="24"/>
          <w:szCs w:val="24"/>
        </w:rPr>
        <w:t>.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5B3C4B8" w14:textId="78072680" w:rsidR="004239D3" w:rsidRPr="00E62F72" w:rsidRDefault="009C1728" w:rsidP="002D29C6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3. Koncept výchozího finančního modelu pro plánovaný rok vyhotoví dopravce</w:t>
      </w:r>
      <w:r w:rsidR="003D45D4" w:rsidRPr="00E62F72">
        <w:rPr>
          <w:rFonts w:ascii="Times New Roman" w:hAnsi="Times New Roman"/>
          <w:i/>
          <w:iCs/>
          <w:sz w:val="24"/>
          <w:szCs w:val="24"/>
        </w:rPr>
        <w:t xml:space="preserve">. Od ujednání této smlouvy se může odchýlit pouze v případě, že výsledkem bude přesnější kalkulace. Na jakoukoliv </w:t>
      </w:r>
      <w:r w:rsidR="007F6302" w:rsidRPr="00E62F72">
        <w:rPr>
          <w:rFonts w:ascii="Times New Roman" w:hAnsi="Times New Roman"/>
          <w:i/>
          <w:iCs/>
          <w:sz w:val="24"/>
          <w:szCs w:val="24"/>
        </w:rPr>
        <w:t xml:space="preserve">takovouto </w:t>
      </w:r>
      <w:r w:rsidR="003D45D4" w:rsidRPr="00E62F72">
        <w:rPr>
          <w:rFonts w:ascii="Times New Roman" w:hAnsi="Times New Roman"/>
          <w:i/>
          <w:iCs/>
          <w:sz w:val="24"/>
          <w:szCs w:val="24"/>
        </w:rPr>
        <w:t xml:space="preserve">odchylku </w:t>
      </w:r>
      <w:r w:rsidR="007F6302" w:rsidRPr="00E62F72">
        <w:rPr>
          <w:rFonts w:ascii="Times New Roman" w:hAnsi="Times New Roman"/>
          <w:i/>
          <w:iCs/>
          <w:sz w:val="24"/>
          <w:szCs w:val="24"/>
        </w:rPr>
        <w:t>je povinen dopravce objednatele upozornit spolu se zasláním konceptu výchozího finančního modelu. K</w:t>
      </w:r>
      <w:r w:rsidR="003D45D4" w:rsidRPr="00E62F72">
        <w:rPr>
          <w:rFonts w:ascii="Times New Roman" w:hAnsi="Times New Roman"/>
          <w:i/>
          <w:iCs/>
          <w:sz w:val="24"/>
          <w:szCs w:val="24"/>
        </w:rPr>
        <w:t xml:space="preserve">oncept výchozího finančního modelu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doručí </w:t>
      </w:r>
      <w:r w:rsidR="007F6302" w:rsidRPr="00E62F72">
        <w:rPr>
          <w:rFonts w:ascii="Times New Roman" w:hAnsi="Times New Roman"/>
          <w:i/>
          <w:iCs/>
          <w:sz w:val="24"/>
          <w:szCs w:val="24"/>
        </w:rPr>
        <w:t xml:space="preserve">dopravce </w:t>
      </w:r>
      <w:r w:rsidRPr="00E62F72">
        <w:rPr>
          <w:rFonts w:ascii="Times New Roman" w:hAnsi="Times New Roman"/>
          <w:i/>
          <w:iCs/>
          <w:sz w:val="24"/>
          <w:szCs w:val="24"/>
        </w:rPr>
        <w:t>objednateli</w:t>
      </w:r>
      <w:r w:rsidR="003D45D4" w:rsidRPr="00E62F72">
        <w:rPr>
          <w:rFonts w:ascii="Times New Roman" w:hAnsi="Times New Roman"/>
          <w:i/>
          <w:iCs/>
          <w:sz w:val="24"/>
          <w:szCs w:val="24"/>
        </w:rPr>
        <w:t xml:space="preserve"> nejpozději do </w:t>
      </w:r>
      <w:r w:rsidR="007316A6" w:rsidRPr="00E62F72">
        <w:rPr>
          <w:rFonts w:ascii="Times New Roman" w:hAnsi="Times New Roman"/>
          <w:i/>
          <w:iCs/>
          <w:sz w:val="24"/>
          <w:szCs w:val="24"/>
        </w:rPr>
        <w:t xml:space="preserve">konce </w:t>
      </w:r>
      <w:r w:rsidR="007F6302" w:rsidRPr="00E62F72">
        <w:rPr>
          <w:rFonts w:ascii="Times New Roman" w:hAnsi="Times New Roman"/>
          <w:i/>
          <w:iCs/>
          <w:sz w:val="24"/>
          <w:szCs w:val="24"/>
        </w:rPr>
        <w:t>října</w:t>
      </w:r>
      <w:r w:rsidR="007316A6"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455D0133" w14:textId="042A069D" w:rsidR="007316A6" w:rsidRPr="00E62F72" w:rsidRDefault="007316A6" w:rsidP="002D29C6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4. Objednatel je oprávněn odmítnout jakékoliv odchylky konceptu výchozího finančního modelu od ujednání této smlouvy. Neučiní-li tak do konce listopadu, považuje se koncept výchozího finančního modelu za schválený.</w:t>
      </w:r>
      <w:r w:rsidR="004B284A" w:rsidRPr="00E62F72">
        <w:rPr>
          <w:rFonts w:ascii="Times New Roman" w:hAnsi="Times New Roman"/>
          <w:i/>
          <w:iCs/>
          <w:sz w:val="24"/>
          <w:szCs w:val="24"/>
        </w:rPr>
        <w:t xml:space="preserve"> Odmítne-li objednatel, byť i jen jednu odchylku konceptu výchozího finančního modelu od ujednání této smlouvy, vypracuje dopravce nový koncept výchozího finančního modelu</w:t>
      </w:r>
      <w:r w:rsidR="00541A73" w:rsidRPr="00E62F72">
        <w:rPr>
          <w:rFonts w:ascii="Times New Roman" w:hAnsi="Times New Roman"/>
          <w:i/>
          <w:iCs/>
          <w:sz w:val="24"/>
          <w:szCs w:val="24"/>
        </w:rPr>
        <w:t xml:space="preserve">, kde nebudou žádné objednatelem odmítnuté odchylky. Tento nový koncept </w:t>
      </w:r>
      <w:r w:rsidR="008E3BC4" w:rsidRPr="00E62F72">
        <w:rPr>
          <w:rFonts w:ascii="Times New Roman" w:hAnsi="Times New Roman"/>
          <w:i/>
          <w:iCs/>
          <w:sz w:val="24"/>
          <w:szCs w:val="24"/>
        </w:rPr>
        <w:t xml:space="preserve">výchozího finančního modelu </w:t>
      </w:r>
      <w:r w:rsidR="00541A73" w:rsidRPr="00E62F72">
        <w:rPr>
          <w:rFonts w:ascii="Times New Roman" w:hAnsi="Times New Roman"/>
          <w:i/>
          <w:iCs/>
          <w:sz w:val="24"/>
          <w:szCs w:val="24"/>
        </w:rPr>
        <w:t xml:space="preserve">doručí dopravce objednateli do jednoho týdne od obdržení informace o odmítnutí odchylky/odchylek. Okamžikem jeho doručení </w:t>
      </w:r>
      <w:r w:rsidR="008E3BC4" w:rsidRPr="00E62F72">
        <w:rPr>
          <w:rFonts w:ascii="Times New Roman" w:hAnsi="Times New Roman"/>
          <w:i/>
          <w:iCs/>
          <w:sz w:val="24"/>
          <w:szCs w:val="24"/>
        </w:rPr>
        <w:t xml:space="preserve">objednateli </w:t>
      </w:r>
      <w:r w:rsidR="00541A73" w:rsidRPr="00E62F72">
        <w:rPr>
          <w:rFonts w:ascii="Times New Roman" w:hAnsi="Times New Roman"/>
          <w:i/>
          <w:iCs/>
          <w:sz w:val="24"/>
          <w:szCs w:val="24"/>
        </w:rPr>
        <w:t xml:space="preserve">se takovýto nový koncept výchozího finančního modelu považuje za schválený. </w:t>
      </w:r>
    </w:p>
    <w:p w14:paraId="3B898419" w14:textId="5FAFF476" w:rsidR="00C121C8" w:rsidRPr="00E62F72" w:rsidRDefault="00C121C8" w:rsidP="002D29C6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5. Na základě </w:t>
      </w:r>
      <w:r w:rsidR="004B284A" w:rsidRPr="00E62F72">
        <w:rPr>
          <w:rFonts w:ascii="Times New Roman" w:hAnsi="Times New Roman"/>
          <w:i/>
          <w:iCs/>
          <w:sz w:val="24"/>
          <w:szCs w:val="24"/>
        </w:rPr>
        <w:t xml:space="preserve">schváleného konceptu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výchozího </w:t>
      </w:r>
      <w:r w:rsidR="004B284A" w:rsidRPr="00E62F72">
        <w:rPr>
          <w:rFonts w:ascii="Times New Roman" w:hAnsi="Times New Roman"/>
          <w:i/>
          <w:iCs/>
          <w:sz w:val="24"/>
          <w:szCs w:val="24"/>
        </w:rPr>
        <w:t xml:space="preserve">finančního modelu a na základě </w:t>
      </w:r>
      <w:r w:rsidR="007219B6" w:rsidRPr="00E62F72">
        <w:rPr>
          <w:rFonts w:ascii="Times New Roman" w:hAnsi="Times New Roman"/>
          <w:i/>
          <w:iCs/>
          <w:sz w:val="24"/>
          <w:szCs w:val="24"/>
        </w:rPr>
        <w:t>sestavení</w:t>
      </w:r>
      <w:r w:rsidR="0043072A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B284A" w:rsidRPr="00E62F72">
        <w:rPr>
          <w:rFonts w:ascii="Times New Roman" w:hAnsi="Times New Roman"/>
          <w:i/>
          <w:iCs/>
          <w:sz w:val="24"/>
          <w:szCs w:val="24"/>
        </w:rPr>
        <w:t xml:space="preserve">jízdních řádů </w:t>
      </w:r>
      <w:r w:rsidR="0043072A" w:rsidRPr="00E62F72">
        <w:rPr>
          <w:rFonts w:ascii="Times New Roman" w:hAnsi="Times New Roman"/>
          <w:i/>
          <w:iCs/>
          <w:sz w:val="24"/>
          <w:szCs w:val="24"/>
        </w:rPr>
        <w:t xml:space="preserve">v prosinci </w:t>
      </w:r>
      <w:r w:rsidR="008E3BC4" w:rsidRPr="00E62F72">
        <w:rPr>
          <w:rFonts w:ascii="Times New Roman" w:hAnsi="Times New Roman"/>
          <w:i/>
          <w:iCs/>
          <w:sz w:val="24"/>
          <w:szCs w:val="24"/>
        </w:rPr>
        <w:t xml:space="preserve">vyhotoví dopravce </w:t>
      </w:r>
      <w:r w:rsidR="007219B6" w:rsidRPr="00E62F72">
        <w:rPr>
          <w:rFonts w:ascii="Times New Roman" w:hAnsi="Times New Roman"/>
          <w:i/>
          <w:iCs/>
          <w:sz w:val="24"/>
          <w:szCs w:val="24"/>
        </w:rPr>
        <w:t xml:space="preserve">čistopis </w:t>
      </w:r>
      <w:r w:rsidR="0043072A" w:rsidRPr="00E62F72">
        <w:rPr>
          <w:rFonts w:ascii="Times New Roman" w:hAnsi="Times New Roman"/>
          <w:i/>
          <w:iCs/>
          <w:sz w:val="24"/>
          <w:szCs w:val="24"/>
        </w:rPr>
        <w:t>výchozí</w:t>
      </w:r>
      <w:r w:rsidR="007219B6" w:rsidRPr="00E62F72">
        <w:rPr>
          <w:rFonts w:ascii="Times New Roman" w:hAnsi="Times New Roman"/>
          <w:i/>
          <w:iCs/>
          <w:sz w:val="24"/>
          <w:szCs w:val="24"/>
        </w:rPr>
        <w:t>ho</w:t>
      </w:r>
      <w:r w:rsidR="0043072A" w:rsidRPr="00E62F72">
        <w:rPr>
          <w:rFonts w:ascii="Times New Roman" w:hAnsi="Times New Roman"/>
          <w:i/>
          <w:iCs/>
          <w:sz w:val="24"/>
          <w:szCs w:val="24"/>
        </w:rPr>
        <w:t xml:space="preserve"> finanční</w:t>
      </w:r>
      <w:r w:rsidR="007219B6" w:rsidRPr="00E62F72">
        <w:rPr>
          <w:rFonts w:ascii="Times New Roman" w:hAnsi="Times New Roman"/>
          <w:i/>
          <w:iCs/>
          <w:sz w:val="24"/>
          <w:szCs w:val="24"/>
        </w:rPr>
        <w:t>ho</w:t>
      </w:r>
      <w:r w:rsidR="0043072A" w:rsidRPr="00E62F72">
        <w:rPr>
          <w:rFonts w:ascii="Times New Roman" w:hAnsi="Times New Roman"/>
          <w:i/>
          <w:iCs/>
          <w:sz w:val="24"/>
          <w:szCs w:val="24"/>
        </w:rPr>
        <w:t xml:space="preserve"> model</w:t>
      </w:r>
      <w:r w:rsidR="007219B6" w:rsidRPr="00E62F72">
        <w:rPr>
          <w:rFonts w:ascii="Times New Roman" w:hAnsi="Times New Roman"/>
          <w:i/>
          <w:iCs/>
          <w:sz w:val="24"/>
          <w:szCs w:val="24"/>
        </w:rPr>
        <w:t>u</w:t>
      </w:r>
      <w:r w:rsidR="00EF533B" w:rsidRPr="00E62F72">
        <w:rPr>
          <w:rFonts w:ascii="Times New Roman" w:hAnsi="Times New Roman"/>
          <w:i/>
          <w:iCs/>
          <w:sz w:val="24"/>
          <w:szCs w:val="24"/>
        </w:rPr>
        <w:t xml:space="preserve">. Současně vyhotoví na jeho podkladě rozpis měsíčních záloh, a to tak, aby zálohy byly každý </w:t>
      </w:r>
      <w:r w:rsidR="00763A67" w:rsidRPr="00E62F72">
        <w:rPr>
          <w:rFonts w:ascii="Times New Roman" w:hAnsi="Times New Roman"/>
          <w:i/>
          <w:iCs/>
          <w:sz w:val="24"/>
          <w:szCs w:val="24"/>
        </w:rPr>
        <w:t xml:space="preserve">kalendářní </w:t>
      </w:r>
      <w:r w:rsidR="00EF533B" w:rsidRPr="00E62F72">
        <w:rPr>
          <w:rFonts w:ascii="Times New Roman" w:hAnsi="Times New Roman"/>
          <w:i/>
          <w:iCs/>
          <w:sz w:val="24"/>
          <w:szCs w:val="24"/>
        </w:rPr>
        <w:t xml:space="preserve">měsíc ve stejné výši. </w:t>
      </w:r>
      <w:r w:rsidR="00160F2C" w:rsidRPr="00E62F72">
        <w:rPr>
          <w:rFonts w:ascii="Times New Roman" w:hAnsi="Times New Roman"/>
          <w:i/>
          <w:iCs/>
          <w:sz w:val="24"/>
          <w:szCs w:val="24"/>
        </w:rPr>
        <w:t xml:space="preserve">Rozpis záloh na plánovaný kalendářní rok musí být objednateli doručen před jeho počátkem. </w:t>
      </w:r>
    </w:p>
    <w:p w14:paraId="6FE379E0" w14:textId="08AB8D03" w:rsidR="004239D3" w:rsidRPr="00E62F72" w:rsidRDefault="00EF533B" w:rsidP="002D29C6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6. Smluvní strany sjednávají, že veškerá komunikace ve věcech </w:t>
      </w:r>
      <w:r w:rsidR="006B4634" w:rsidRPr="00E62F72">
        <w:rPr>
          <w:rFonts w:ascii="Times New Roman" w:hAnsi="Times New Roman"/>
          <w:i/>
          <w:iCs/>
          <w:sz w:val="24"/>
          <w:szCs w:val="24"/>
        </w:rPr>
        <w:t xml:space="preserve">sestavování výchozích finančních modelů a rozpisů záloh bude probíhat na úrovni zástupců ve věcech technických, </w:t>
      </w:r>
      <w:r w:rsidR="006B4634" w:rsidRPr="00E62F72">
        <w:rPr>
          <w:rFonts w:ascii="Times New Roman" w:hAnsi="Times New Roman"/>
          <w:i/>
          <w:iCs/>
          <w:sz w:val="24"/>
          <w:szCs w:val="24"/>
        </w:rPr>
        <w:lastRenderedPageBreak/>
        <w:t>k čemuž je tímto výslovně zmocňují.</w:t>
      </w:r>
      <w:r w:rsidR="00A4736D" w:rsidRPr="00E62F72">
        <w:rPr>
          <w:rFonts w:ascii="Times New Roman" w:hAnsi="Times New Roman"/>
          <w:i/>
          <w:iCs/>
          <w:sz w:val="24"/>
          <w:szCs w:val="24"/>
        </w:rPr>
        <w:t xml:space="preserve"> Smluvní strany sjednávají, že v rámci této komunikace může být doručováno e-mailem. </w:t>
      </w:r>
    </w:p>
    <w:p w14:paraId="7A1A3EFD" w14:textId="03B3A177" w:rsidR="00AE0FB9" w:rsidRPr="00E62F72" w:rsidRDefault="00AE0FB9" w:rsidP="00AE0FB9">
      <w:pPr>
        <w:keepNext/>
        <w:spacing w:before="4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III. VYPLÁCENÍ ZÁLOH KOMPENZACE A JEJICH VYÚČTOVÁNÍ</w:t>
      </w:r>
    </w:p>
    <w:p w14:paraId="5BEF6925" w14:textId="0D1761C7" w:rsidR="00AE0FB9" w:rsidRPr="00E62F72" w:rsidRDefault="00AE0FB9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1. </w:t>
      </w:r>
      <w:r w:rsidR="0092278F" w:rsidRPr="00E62F72">
        <w:rPr>
          <w:rFonts w:ascii="Times New Roman" w:hAnsi="Times New Roman"/>
          <w:i/>
          <w:iCs/>
          <w:sz w:val="24"/>
          <w:szCs w:val="24"/>
        </w:rPr>
        <w:t xml:space="preserve">Zálohy budou dopravci vypláceny na základě rozpisu měsíčních záloh, jak jej doručí dopravce objednateli před počátkem plánovaného roku, ledaže by objednatel vznesl proti němu do </w:t>
      </w:r>
      <w:r w:rsidR="00345408" w:rsidRPr="00E62F72">
        <w:rPr>
          <w:rFonts w:ascii="Times New Roman" w:hAnsi="Times New Roman"/>
          <w:i/>
          <w:iCs/>
          <w:sz w:val="24"/>
          <w:szCs w:val="24"/>
        </w:rPr>
        <w:t>1 týdne od jeho doručení písemné důvodné námitky.</w:t>
      </w:r>
    </w:p>
    <w:p w14:paraId="3307045C" w14:textId="77777777" w:rsidR="00345408" w:rsidRPr="00E62F72" w:rsidRDefault="00345408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2. Pro případ, </w:t>
      </w:r>
    </w:p>
    <w:p w14:paraId="7D28F206" w14:textId="44D39E8B" w:rsidR="00345408" w:rsidRPr="00E62F72" w:rsidRDefault="00345408" w:rsidP="006F3997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že by dopravce nedoručil objednateli rozpis měsíčních záloh, </w:t>
      </w:r>
    </w:p>
    <w:p w14:paraId="7F3D57AA" w14:textId="77777777" w:rsidR="006F3997" w:rsidRPr="00E62F72" w:rsidRDefault="00345408" w:rsidP="006F3997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anebo že by objednatel proti rozpisu měsíčních záloh vznesl do 1 týdne od jeho doručení písemné odůvodněné námitky, </w:t>
      </w:r>
    </w:p>
    <w:p w14:paraId="433B7CCA" w14:textId="19D9E2BA" w:rsidR="006F3997" w:rsidRPr="00E62F72" w:rsidRDefault="00345408" w:rsidP="006F3997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smluvní </w:t>
      </w:r>
      <w:r w:rsidR="006F3997" w:rsidRPr="00E62F72">
        <w:rPr>
          <w:rFonts w:ascii="Times New Roman" w:hAnsi="Times New Roman"/>
          <w:i/>
          <w:iCs/>
          <w:sz w:val="24"/>
          <w:szCs w:val="24"/>
        </w:rPr>
        <w:t>strany sjednávají, že při proplácení měsíčních záloh se bude postupovat podle rozpisu měsíčních záloh platného doposud, a to až do doby zjednání nápravy. Zjednáním nápravy se rozumí doručení rozpisu měsíčních záloh v souladu s touto smlouvou objednateli</w:t>
      </w:r>
      <w:r w:rsidR="006B7EFA"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4B33898C" w14:textId="7F4CD7DF" w:rsidR="006B7EFA" w:rsidRPr="00E62F72" w:rsidRDefault="006B7EFA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3. Projedná-li dopravce s objednatelem změnu trasování linky vyvolanou vnějšími okolnostmi, je dopravce oprávněn účtovat a objednatel povinen proplatit zálohu kompenzace úměrně upravenou, na základě </w:t>
      </w:r>
      <w:r w:rsidR="00885B09" w:rsidRPr="00E62F72">
        <w:rPr>
          <w:rFonts w:ascii="Times New Roman" w:hAnsi="Times New Roman"/>
          <w:i/>
          <w:iCs/>
          <w:sz w:val="24"/>
          <w:szCs w:val="24"/>
        </w:rPr>
        <w:t>nového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rozpisu měsíčních záloh. </w:t>
      </w:r>
      <w:r w:rsidR="002C21CF" w:rsidRPr="00E62F72">
        <w:rPr>
          <w:rFonts w:ascii="Times New Roman" w:hAnsi="Times New Roman"/>
          <w:i/>
          <w:iCs/>
          <w:sz w:val="24"/>
          <w:szCs w:val="24"/>
        </w:rPr>
        <w:t xml:space="preserve">Zálohy pak budou dopravci vypláceny na základě tohoto </w:t>
      </w:r>
      <w:r w:rsidR="00885B09" w:rsidRPr="00E62F72">
        <w:rPr>
          <w:rFonts w:ascii="Times New Roman" w:hAnsi="Times New Roman"/>
          <w:i/>
          <w:iCs/>
          <w:sz w:val="24"/>
          <w:szCs w:val="24"/>
        </w:rPr>
        <w:t>nového</w:t>
      </w:r>
      <w:r w:rsidR="002C21CF" w:rsidRPr="00E62F72">
        <w:rPr>
          <w:rFonts w:ascii="Times New Roman" w:hAnsi="Times New Roman"/>
          <w:i/>
          <w:iCs/>
          <w:sz w:val="24"/>
          <w:szCs w:val="24"/>
        </w:rPr>
        <w:t xml:space="preserve"> rozpisu měsíčních záloh, ledaže by objednatel vznesl proti němu do 1 týdne od jeho doručení písemné důvodné námitky.</w:t>
      </w:r>
    </w:p>
    <w:p w14:paraId="6E54F192" w14:textId="5016EF16" w:rsidR="002C21CF" w:rsidRPr="00E62F72" w:rsidRDefault="002C21CF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4. Pro případ, že by dopravce sice projednal s objednatelem změnu trasování linky vyvolanou vnějšími okolnostmi, ale </w:t>
      </w:r>
    </w:p>
    <w:p w14:paraId="4BC46FE4" w14:textId="47CFED87" w:rsidR="002C21CF" w:rsidRPr="00E62F72" w:rsidRDefault="002C21CF" w:rsidP="002C21CF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nedoručil by objednateli </w:t>
      </w:r>
      <w:r w:rsidR="00302C3A" w:rsidRPr="00E62F72">
        <w:rPr>
          <w:rFonts w:ascii="Times New Roman" w:hAnsi="Times New Roman"/>
          <w:i/>
          <w:iCs/>
          <w:sz w:val="24"/>
          <w:szCs w:val="24"/>
        </w:rPr>
        <w:t>nový</w:t>
      </w:r>
      <w:r w:rsidR="009D2A60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rozpis měsíčních záloh, </w:t>
      </w:r>
    </w:p>
    <w:p w14:paraId="4A054F6D" w14:textId="2B08923A" w:rsidR="002C21CF" w:rsidRPr="00E62F72" w:rsidRDefault="002C21CF" w:rsidP="002C21CF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anebo že by objednatel proti </w:t>
      </w:r>
      <w:r w:rsidR="00B63DC1" w:rsidRPr="00E62F72">
        <w:rPr>
          <w:rFonts w:ascii="Times New Roman" w:hAnsi="Times New Roman"/>
          <w:i/>
          <w:iCs/>
          <w:sz w:val="24"/>
          <w:szCs w:val="24"/>
        </w:rPr>
        <w:t xml:space="preserve">novému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rozpisu měsíčních záloh vznesl do 1 týdne od jeho doručení písemné odůvodněné námitky, </w:t>
      </w:r>
    </w:p>
    <w:p w14:paraId="48C4DB05" w14:textId="632C42C4" w:rsidR="002C21CF" w:rsidRPr="00E62F72" w:rsidRDefault="002C21CF" w:rsidP="002C21CF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smluvní strany sjednávají, že při proplácení měsíčních záloh se bude postupovat podle rozpisu měsíčních záloh platného doposud.</w:t>
      </w:r>
    </w:p>
    <w:p w14:paraId="074C11EA" w14:textId="2E8048E4" w:rsidR="002C21CF" w:rsidRPr="00E62F72" w:rsidRDefault="009D2A60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5. Objednatel má právo zkrátit nebo pozastavit vyplácení záloh kompenzace, jestliže dopravce </w:t>
      </w:r>
      <w:r w:rsidR="00210C6B" w:rsidRPr="00E62F72">
        <w:rPr>
          <w:rFonts w:ascii="Times New Roman" w:hAnsi="Times New Roman"/>
          <w:i/>
          <w:iCs/>
          <w:sz w:val="24"/>
          <w:szCs w:val="24"/>
        </w:rPr>
        <w:t xml:space="preserve">porušuje nebo vůbec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neplní svůj závazek </w:t>
      </w:r>
      <w:r w:rsidR="00ED236F" w:rsidRPr="00E62F72">
        <w:rPr>
          <w:rFonts w:ascii="Times New Roman" w:hAnsi="Times New Roman"/>
          <w:i/>
          <w:iCs/>
          <w:sz w:val="24"/>
          <w:szCs w:val="24"/>
        </w:rPr>
        <w:t>poskytovat veřejnou službu spočívající v provozování MAD</w:t>
      </w:r>
      <w:r w:rsidR="00210C6B" w:rsidRPr="00E62F72">
        <w:rPr>
          <w:rFonts w:ascii="Times New Roman" w:hAnsi="Times New Roman"/>
          <w:i/>
          <w:iCs/>
          <w:sz w:val="24"/>
          <w:szCs w:val="24"/>
        </w:rPr>
        <w:t>, a to úměrně k závažnosti porušení smlouvy</w:t>
      </w:r>
      <w:r w:rsidR="00ED236F"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01AED9CE" w14:textId="0912FB9F" w:rsidR="009D2A60" w:rsidRPr="00E62F72" w:rsidRDefault="00210C6B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6. </w:t>
      </w:r>
      <w:r w:rsidR="005E2F12" w:rsidRPr="00E62F72">
        <w:rPr>
          <w:rFonts w:ascii="Times New Roman" w:hAnsi="Times New Roman"/>
          <w:i/>
          <w:iCs/>
          <w:sz w:val="24"/>
          <w:szCs w:val="24"/>
        </w:rPr>
        <w:t xml:space="preserve">Dopravce se zavazuje vést odděleně v účetnictví </w:t>
      </w:r>
      <w:r w:rsidR="00E633A0" w:rsidRPr="00E62F72">
        <w:rPr>
          <w:rFonts w:ascii="Times New Roman" w:hAnsi="Times New Roman"/>
          <w:i/>
          <w:iCs/>
          <w:sz w:val="24"/>
          <w:szCs w:val="24"/>
        </w:rPr>
        <w:t>záležitosti závazku veřejné služby dle této smlouvy, konkrétně analytickou evidenci údajů rozhodných pro výpočet výše kompenzace a její vyúčtování na ten který kalendářní rok. Smluvní strany se dohodly na vykazování nejen kilometrů dle jízdních řádů, ale vedle toho i kilometrů manipulačních jízd (přístavných, odstavných a přejezdových kilometrů).</w:t>
      </w:r>
    </w:p>
    <w:p w14:paraId="27114370" w14:textId="77777777" w:rsidR="00AE4092" w:rsidRPr="00E62F72" w:rsidRDefault="00E633A0" w:rsidP="003E7012">
      <w:pPr>
        <w:pStyle w:val="Zkladntext3"/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7.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>Dopravce předloží objednateli, a to vždy do 15. dne následujícího kalendářního měsíce výkaz v elektronické podobě, a požádá-li o to objednatel, též v tištěné podobě, obsahující následující údaje:</w:t>
      </w:r>
    </w:p>
    <w:p w14:paraId="5C54E6A5" w14:textId="77777777" w:rsidR="00AE4092" w:rsidRPr="00E62F72" w:rsidRDefault="00AE4092" w:rsidP="00AE4092">
      <w:pPr>
        <w:pStyle w:val="Zkladntext3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tržby z jízdenek v členění dle jednotlivých druhů,</w:t>
      </w:r>
    </w:p>
    <w:p w14:paraId="4021224E" w14:textId="77777777" w:rsidR="00AE4092" w:rsidRPr="00E62F72" w:rsidRDefault="00AE4092" w:rsidP="00AE4092">
      <w:pPr>
        <w:pStyle w:val="Zkladntext3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počet přepravených osob,</w:t>
      </w:r>
    </w:p>
    <w:p w14:paraId="522DE66C" w14:textId="77777777" w:rsidR="00AE4092" w:rsidRPr="00E62F72" w:rsidRDefault="00AE4092" w:rsidP="00AE4092">
      <w:pPr>
        <w:pStyle w:val="Zkladntext3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celková tržba MAD bez DPH a vč. DPH,</w:t>
      </w:r>
    </w:p>
    <w:p w14:paraId="45EDA024" w14:textId="77777777" w:rsidR="00AE4092" w:rsidRPr="00E62F72" w:rsidRDefault="00AE4092" w:rsidP="00AE4092">
      <w:pPr>
        <w:pStyle w:val="Zkladntext3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lastRenderedPageBreak/>
        <w:t>- celkový počet ujetých kilometrů dle jízdních řádů a z toho počet kilometrů vyvolaných změnou trasování linky včetně odůvodnění,</w:t>
      </w:r>
    </w:p>
    <w:p w14:paraId="482555ED" w14:textId="55A339D0" w:rsidR="00AE4092" w:rsidRPr="00E62F72" w:rsidRDefault="00AE4092" w:rsidP="00AE4092">
      <w:pPr>
        <w:pStyle w:val="Zkladntext3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celkový počet ujetých kilometrů </w:t>
      </w:r>
      <w:r w:rsidR="005D5D0C" w:rsidRPr="00E62F72">
        <w:rPr>
          <w:rFonts w:ascii="Times New Roman" w:hAnsi="Times New Roman"/>
          <w:i/>
          <w:iCs/>
          <w:sz w:val="24"/>
          <w:szCs w:val="24"/>
        </w:rPr>
        <w:t>manipulačních jízd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a z toho počet kilometrů vyvolaných změnou trasování manipulační jízdy včetně odůvodnění,</w:t>
      </w:r>
    </w:p>
    <w:p w14:paraId="5B5E3E90" w14:textId="77777777" w:rsidR="00AE4092" w:rsidRPr="00E62F72" w:rsidRDefault="00AE4092" w:rsidP="00AE4092">
      <w:pPr>
        <w:pStyle w:val="Zkladntext3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přehled neuskutečněných spojů a spojů zpožděných o </w:t>
      </w:r>
      <w:smartTag w:uri="urn:schemas-microsoft-com:office:smarttags" w:element="metricconverter">
        <w:smartTagPr>
          <w:attr w:name="ProductID" w:val="30 a"/>
        </w:smartTagPr>
        <w:r w:rsidRPr="00E62F72">
          <w:rPr>
            <w:rFonts w:ascii="Times New Roman" w:hAnsi="Times New Roman"/>
            <w:i/>
            <w:iCs/>
            <w:sz w:val="24"/>
            <w:szCs w:val="24"/>
          </w:rPr>
          <w:t>30 a</w:t>
        </w:r>
      </w:smartTag>
      <w:r w:rsidRPr="00E62F72">
        <w:rPr>
          <w:rFonts w:ascii="Times New Roman" w:hAnsi="Times New Roman"/>
          <w:i/>
          <w:iCs/>
          <w:sz w:val="24"/>
          <w:szCs w:val="24"/>
        </w:rPr>
        <w:t xml:space="preserve"> více minut při výjezdu, včetně kilometrů těchto spojů,</w:t>
      </w:r>
    </w:p>
    <w:p w14:paraId="4992EF81" w14:textId="77777777" w:rsidR="00AE4092" w:rsidRPr="00E62F72" w:rsidRDefault="00AE4092" w:rsidP="00AE4092">
      <w:pPr>
        <w:pStyle w:val="Zkladntext3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přehled spojů zpožděných na kterékoliv zastávce o 10 a více minut,</w:t>
      </w:r>
    </w:p>
    <w:p w14:paraId="24FB15DC" w14:textId="77777777" w:rsidR="00AE4092" w:rsidRPr="00E62F72" w:rsidRDefault="00AE4092" w:rsidP="00AE4092">
      <w:pPr>
        <w:pStyle w:val="Zkladntext3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(dále jen „měsíční výkaz“).</w:t>
      </w:r>
    </w:p>
    <w:p w14:paraId="4F826546" w14:textId="285CD6E8" w:rsidR="00AE4092" w:rsidRPr="00E62F72" w:rsidRDefault="005D5D0C" w:rsidP="003E7012">
      <w:pPr>
        <w:pStyle w:val="Zkladntext3"/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8.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>Nejpozději do dvou měsíců po skončení každého kalendářního roku předloží dopravce objednateli roční vyúčtování kompenzace, spolu se souhrnnými údaji převzatými z měsíčních výkazů a s dalšími údaji, tak aby bylo možné překontrolovat správnost vyúčtování.</w:t>
      </w:r>
    </w:p>
    <w:p w14:paraId="58740BCA" w14:textId="4642FC89" w:rsidR="00AE4092" w:rsidRPr="00E62F72" w:rsidRDefault="00E541F7" w:rsidP="003E7012">
      <w:pPr>
        <w:pStyle w:val="Zkladntext3"/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9.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Vyúčtování </w:t>
      </w:r>
      <w:r w:rsidR="007A211A" w:rsidRPr="00E62F72">
        <w:rPr>
          <w:rFonts w:ascii="Times New Roman" w:hAnsi="Times New Roman"/>
          <w:i/>
          <w:iCs/>
          <w:sz w:val="24"/>
          <w:szCs w:val="24"/>
        </w:rPr>
        <w:t xml:space="preserve">kompenzace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>za předmětný kalendářní rok bude sestaveno postupem podle následujících pravidel:</w:t>
      </w:r>
    </w:p>
    <w:p w14:paraId="661A5AD7" w14:textId="77777777" w:rsidR="00E541F7" w:rsidRPr="00E62F72" w:rsidRDefault="00AE4092" w:rsidP="003E7012">
      <w:pPr>
        <w:pStyle w:val="Zkladntext3"/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E541F7" w:rsidRPr="00E62F72">
        <w:rPr>
          <w:rFonts w:ascii="Times New Roman" w:hAnsi="Times New Roman"/>
          <w:i/>
          <w:iCs/>
          <w:sz w:val="24"/>
          <w:szCs w:val="24"/>
        </w:rPr>
        <w:t xml:space="preserve">veškeré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nákladové položky budou účtovány </w:t>
      </w:r>
      <w:r w:rsidR="00E541F7" w:rsidRPr="00E62F72">
        <w:rPr>
          <w:rFonts w:ascii="Times New Roman" w:hAnsi="Times New Roman"/>
          <w:i/>
          <w:iCs/>
          <w:sz w:val="24"/>
          <w:szCs w:val="24"/>
        </w:rPr>
        <w:t>podle skutečných nákladů vynaložených dopravcem při plnění závazku veřejné služby,</w:t>
      </w:r>
    </w:p>
    <w:p w14:paraId="5DF47C8E" w14:textId="4FE5E66C" w:rsidR="001050D7" w:rsidRPr="00E62F72" w:rsidRDefault="001050D7" w:rsidP="003E7012">
      <w:pPr>
        <w:pStyle w:val="Zkladntext3"/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skutečnými počty najetých kilometrů dle jízdních řádů se pro účely vyúčtování </w:t>
      </w:r>
      <w:r w:rsidR="007A211A" w:rsidRPr="00E62F72">
        <w:rPr>
          <w:rFonts w:ascii="Times New Roman" w:hAnsi="Times New Roman"/>
          <w:i/>
          <w:iCs/>
          <w:sz w:val="24"/>
          <w:szCs w:val="24"/>
        </w:rPr>
        <w:t xml:space="preserve">kompenzace </w:t>
      </w:r>
      <w:r w:rsidRPr="00E62F72">
        <w:rPr>
          <w:rFonts w:ascii="Times New Roman" w:hAnsi="Times New Roman"/>
          <w:i/>
          <w:iCs/>
          <w:sz w:val="24"/>
          <w:szCs w:val="24"/>
        </w:rPr>
        <w:t>rozumí tyto počty po případných úpravách z důvodů oprávněných změn trasování linek, byť by oprávněná změna trasování té které linky nebyla podložena změnou jízdního řádu,</w:t>
      </w:r>
    </w:p>
    <w:p w14:paraId="0BBAE6AE" w14:textId="5CCDFC22" w:rsidR="002E0F43" w:rsidRPr="00E62F72" w:rsidRDefault="00E541F7" w:rsidP="003E7012">
      <w:pPr>
        <w:pStyle w:val="Zkladntext3"/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E0F43" w:rsidRPr="00E62F72">
        <w:rPr>
          <w:rFonts w:ascii="Times New Roman" w:hAnsi="Times New Roman"/>
          <w:i/>
          <w:iCs/>
          <w:sz w:val="24"/>
          <w:szCs w:val="24"/>
        </w:rPr>
        <w:t xml:space="preserve">veškeré výnosové položky budou účtovány částkou vypočtenou jako aritmetický průměr mezi částkou dle </w:t>
      </w:r>
      <w:r w:rsidR="007A211A" w:rsidRPr="00E62F72">
        <w:rPr>
          <w:rFonts w:ascii="Times New Roman" w:hAnsi="Times New Roman"/>
          <w:i/>
          <w:iCs/>
          <w:sz w:val="24"/>
          <w:szCs w:val="24"/>
        </w:rPr>
        <w:t xml:space="preserve">čistopisu </w:t>
      </w:r>
      <w:r w:rsidR="002E0F43" w:rsidRPr="00E62F72">
        <w:rPr>
          <w:rFonts w:ascii="Times New Roman" w:hAnsi="Times New Roman"/>
          <w:i/>
          <w:iCs/>
          <w:sz w:val="24"/>
          <w:szCs w:val="24"/>
        </w:rPr>
        <w:t>výchozího finančního modelu a částkou skutečných výnosů,</w:t>
      </w:r>
    </w:p>
    <w:p w14:paraId="76F52AA8" w14:textId="729FF75C" w:rsidR="00AE4092" w:rsidRPr="00E62F72" w:rsidRDefault="002E0F43" w:rsidP="003E7012">
      <w:pPr>
        <w:pStyle w:val="Zkladntext3"/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položka Čistý příjem 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 xml:space="preserve">(ř. 23)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bude </w:t>
      </w:r>
      <w:r w:rsidR="004D6694" w:rsidRPr="00E62F72">
        <w:rPr>
          <w:rFonts w:ascii="Times New Roman" w:hAnsi="Times New Roman"/>
          <w:i/>
          <w:iCs/>
          <w:sz w:val="24"/>
          <w:szCs w:val="24"/>
        </w:rPr>
        <w:t xml:space="preserve">účtována </w:t>
      </w:r>
      <w:r w:rsidR="008542F4" w:rsidRPr="00E62F72">
        <w:rPr>
          <w:rFonts w:ascii="Times New Roman" w:hAnsi="Times New Roman"/>
          <w:i/>
          <w:iCs/>
          <w:sz w:val="24"/>
          <w:szCs w:val="24"/>
        </w:rPr>
        <w:t xml:space="preserve">částkou dle výchozího finančního modelu, nedošlo-li během </w:t>
      </w:r>
      <w:r w:rsidR="0076492F" w:rsidRPr="00E62F72">
        <w:rPr>
          <w:rFonts w:ascii="Times New Roman" w:hAnsi="Times New Roman"/>
          <w:i/>
          <w:iCs/>
          <w:sz w:val="24"/>
          <w:szCs w:val="24"/>
        </w:rPr>
        <w:t xml:space="preserve">vypořádávaného </w:t>
      </w:r>
      <w:r w:rsidR="008542F4" w:rsidRPr="00E62F72">
        <w:rPr>
          <w:rFonts w:ascii="Times New Roman" w:hAnsi="Times New Roman"/>
          <w:i/>
          <w:iCs/>
          <w:sz w:val="24"/>
          <w:szCs w:val="24"/>
        </w:rPr>
        <w:t xml:space="preserve">roku k nahrazení vozidla </w:t>
      </w:r>
      <w:r w:rsidR="00EC24BA" w:rsidRPr="00E62F72">
        <w:rPr>
          <w:rFonts w:ascii="Times New Roman" w:hAnsi="Times New Roman"/>
          <w:i/>
          <w:iCs/>
          <w:sz w:val="24"/>
          <w:szCs w:val="24"/>
        </w:rPr>
        <w:t xml:space="preserve">(vozidel) </w:t>
      </w:r>
      <w:r w:rsidR="008542F4" w:rsidRPr="00E62F72">
        <w:rPr>
          <w:rFonts w:ascii="Times New Roman" w:hAnsi="Times New Roman"/>
          <w:i/>
          <w:iCs/>
          <w:sz w:val="24"/>
          <w:szCs w:val="24"/>
        </w:rPr>
        <w:t>jiným vozidlem</w:t>
      </w:r>
      <w:r w:rsidR="00EC24BA" w:rsidRPr="00E62F72">
        <w:rPr>
          <w:rFonts w:ascii="Times New Roman" w:hAnsi="Times New Roman"/>
          <w:i/>
          <w:iCs/>
          <w:sz w:val="24"/>
          <w:szCs w:val="24"/>
        </w:rPr>
        <w:t xml:space="preserve"> (jinými vozidly)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>.</w:t>
      </w:r>
      <w:r w:rsidR="00E03463" w:rsidRPr="00E62F72">
        <w:rPr>
          <w:rFonts w:ascii="Times New Roman" w:hAnsi="Times New Roman"/>
          <w:i/>
          <w:iCs/>
          <w:sz w:val="24"/>
          <w:szCs w:val="24"/>
        </w:rPr>
        <w:t xml:space="preserve"> Došlo-li v průběhu vypořádávaného</w:t>
      </w:r>
      <w:r w:rsidR="00E00E10" w:rsidRPr="00E62F72">
        <w:rPr>
          <w:rFonts w:ascii="Times New Roman" w:hAnsi="Times New Roman"/>
          <w:i/>
          <w:iCs/>
          <w:sz w:val="24"/>
          <w:szCs w:val="24"/>
        </w:rPr>
        <w:t xml:space="preserve"> roku k nahrazení vozidla </w:t>
      </w:r>
      <w:r w:rsidR="00B5593E" w:rsidRPr="00E62F72">
        <w:rPr>
          <w:rFonts w:ascii="Times New Roman" w:hAnsi="Times New Roman"/>
          <w:i/>
          <w:iCs/>
          <w:sz w:val="24"/>
          <w:szCs w:val="24"/>
        </w:rPr>
        <w:t xml:space="preserve">(vozidel) </w:t>
      </w:r>
      <w:r w:rsidR="00E00E10" w:rsidRPr="00E62F72">
        <w:rPr>
          <w:rFonts w:ascii="Times New Roman" w:hAnsi="Times New Roman"/>
          <w:i/>
          <w:iCs/>
          <w:sz w:val="24"/>
          <w:szCs w:val="24"/>
        </w:rPr>
        <w:t>jiným vozidlem</w:t>
      </w:r>
      <w:r w:rsidR="00B5593E" w:rsidRPr="00E62F72">
        <w:rPr>
          <w:rFonts w:ascii="Times New Roman" w:hAnsi="Times New Roman"/>
          <w:i/>
          <w:iCs/>
          <w:sz w:val="24"/>
          <w:szCs w:val="24"/>
        </w:rPr>
        <w:t xml:space="preserve"> (jinými vozidly)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>,</w:t>
      </w:r>
      <w:r w:rsidR="00E00E10" w:rsidRPr="00E62F72">
        <w:rPr>
          <w:rFonts w:ascii="Times New Roman" w:hAnsi="Times New Roman"/>
          <w:i/>
          <w:iCs/>
          <w:sz w:val="24"/>
          <w:szCs w:val="24"/>
        </w:rPr>
        <w:t xml:space="preserve"> bude 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tento rok pro účely </w:t>
      </w:r>
      <w:r w:rsidR="00755977" w:rsidRPr="00E62F72">
        <w:rPr>
          <w:rFonts w:ascii="Times New Roman" w:hAnsi="Times New Roman"/>
          <w:i/>
          <w:iCs/>
          <w:sz w:val="24"/>
          <w:szCs w:val="24"/>
        </w:rPr>
        <w:t>stanovení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>č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istého příjmu </w:t>
      </w:r>
      <w:r w:rsidR="00755977" w:rsidRPr="00E62F72">
        <w:rPr>
          <w:rFonts w:ascii="Times New Roman" w:hAnsi="Times New Roman"/>
          <w:i/>
          <w:iCs/>
          <w:sz w:val="24"/>
          <w:szCs w:val="24"/>
        </w:rPr>
        <w:t xml:space="preserve">pro účely vyúčtování 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rozdělen na dvě </w:t>
      </w:r>
      <w:r w:rsidR="00B5593E" w:rsidRPr="00E62F72">
        <w:rPr>
          <w:rFonts w:ascii="Times New Roman" w:hAnsi="Times New Roman"/>
          <w:i/>
          <w:iCs/>
          <w:sz w:val="24"/>
          <w:szCs w:val="24"/>
        </w:rPr>
        <w:t xml:space="preserve">(či více) 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>období</w:t>
      </w:r>
      <w:r w:rsidR="00F80D79" w:rsidRPr="00E62F72">
        <w:rPr>
          <w:rFonts w:ascii="Times New Roman" w:hAnsi="Times New Roman"/>
          <w:i/>
          <w:iCs/>
          <w:sz w:val="24"/>
          <w:szCs w:val="24"/>
        </w:rPr>
        <w:t>.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80D79" w:rsidRPr="00E62F72">
        <w:rPr>
          <w:rFonts w:ascii="Times New Roman" w:hAnsi="Times New Roman"/>
          <w:i/>
          <w:iCs/>
          <w:sz w:val="24"/>
          <w:szCs w:val="24"/>
        </w:rPr>
        <w:t>K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 xml:space="preserve">aždé období se zaokrouhlí na celé kalendářní měsíce, </w:t>
      </w:r>
      <w:r w:rsidR="00F80D79" w:rsidRPr="00E62F72">
        <w:rPr>
          <w:rFonts w:ascii="Times New Roman" w:hAnsi="Times New Roman"/>
          <w:i/>
          <w:iCs/>
          <w:sz w:val="24"/>
          <w:szCs w:val="24"/>
        </w:rPr>
        <w:t xml:space="preserve">a to 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>tak</w:t>
      </w:r>
      <w:r w:rsidR="00F80D79" w:rsidRPr="00E62F72">
        <w:rPr>
          <w:rFonts w:ascii="Times New Roman" w:hAnsi="Times New Roman"/>
          <w:i/>
          <w:iCs/>
          <w:sz w:val="24"/>
          <w:szCs w:val="24"/>
        </w:rPr>
        <w:t>,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 xml:space="preserve"> aby součet </w:t>
      </w:r>
      <w:r w:rsidR="00F80D79" w:rsidRPr="00E62F72">
        <w:rPr>
          <w:rFonts w:ascii="Times New Roman" w:hAnsi="Times New Roman"/>
          <w:i/>
          <w:iCs/>
          <w:sz w:val="24"/>
          <w:szCs w:val="24"/>
        </w:rPr>
        <w:t>období činil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80D79" w:rsidRPr="00E62F72">
        <w:rPr>
          <w:rFonts w:ascii="Times New Roman" w:hAnsi="Times New Roman"/>
          <w:i/>
          <w:iCs/>
          <w:sz w:val="24"/>
          <w:szCs w:val="24"/>
        </w:rPr>
        <w:t>dvanáct kalendářních měsíců. S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>tanoví se hodnota provozních aktiv k počátku každého období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>.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 xml:space="preserve">Pro každé 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období se </w:t>
      </w:r>
      <w:r w:rsidR="00B5593E" w:rsidRPr="00E62F72">
        <w:rPr>
          <w:rFonts w:ascii="Times New Roman" w:hAnsi="Times New Roman"/>
          <w:i/>
          <w:iCs/>
          <w:sz w:val="24"/>
          <w:szCs w:val="24"/>
        </w:rPr>
        <w:t xml:space="preserve">zvlášť 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ověří, zda </w:t>
      </w:r>
      <w:r w:rsidR="00F80D79" w:rsidRPr="00E62F72">
        <w:rPr>
          <w:rFonts w:ascii="Times New Roman" w:hAnsi="Times New Roman"/>
          <w:i/>
          <w:iCs/>
          <w:sz w:val="24"/>
          <w:szCs w:val="24"/>
        </w:rPr>
        <w:t xml:space="preserve">přepočítaný 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čistý příjem </w:t>
      </w:r>
      <w:r w:rsidR="00F80D79" w:rsidRPr="00E62F72">
        <w:rPr>
          <w:rFonts w:ascii="Times New Roman" w:hAnsi="Times New Roman"/>
          <w:i/>
          <w:iCs/>
          <w:sz w:val="24"/>
          <w:szCs w:val="24"/>
        </w:rPr>
        <w:t xml:space="preserve">vypočítaný z výchozího finančního modelu </w:t>
      </w:r>
      <w:r w:rsidR="00B5593E" w:rsidRPr="00E62F72">
        <w:rPr>
          <w:rFonts w:ascii="Times New Roman" w:hAnsi="Times New Roman"/>
          <w:i/>
          <w:iCs/>
          <w:sz w:val="24"/>
          <w:szCs w:val="24"/>
        </w:rPr>
        <w:t xml:space="preserve">na to které období 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nepřevyšuje </w:t>
      </w:r>
      <w:r w:rsidR="00F80D79" w:rsidRPr="00E62F72">
        <w:rPr>
          <w:rFonts w:ascii="Times New Roman" w:hAnsi="Times New Roman"/>
          <w:i/>
          <w:iCs/>
          <w:sz w:val="24"/>
          <w:szCs w:val="24"/>
        </w:rPr>
        <w:t xml:space="preserve">částku </w:t>
      </w:r>
      <w:r w:rsidR="00B5593E" w:rsidRPr="00E62F72">
        <w:rPr>
          <w:rFonts w:ascii="Times New Roman" w:hAnsi="Times New Roman"/>
          <w:i/>
          <w:iCs/>
          <w:sz w:val="24"/>
          <w:szCs w:val="24"/>
        </w:rPr>
        <w:t xml:space="preserve">odpovídající 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>7,5 % hodnoty provozních aktiv</w:t>
      </w:r>
      <w:r w:rsidR="00B5593E" w:rsidRPr="00E62F72">
        <w:rPr>
          <w:rFonts w:ascii="Times New Roman" w:hAnsi="Times New Roman"/>
          <w:i/>
          <w:iCs/>
          <w:sz w:val="24"/>
          <w:szCs w:val="24"/>
        </w:rPr>
        <w:t xml:space="preserve"> ročně</w:t>
      </w:r>
      <w:r w:rsidR="00C2592D" w:rsidRPr="00E62F72">
        <w:rPr>
          <w:rFonts w:ascii="Times New Roman" w:hAnsi="Times New Roman"/>
          <w:i/>
          <w:iCs/>
          <w:sz w:val="24"/>
          <w:szCs w:val="24"/>
        </w:rPr>
        <w:t>.</w:t>
      </w:r>
      <w:r w:rsidR="00167A70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80B7B" w:rsidRPr="00E62F72">
        <w:rPr>
          <w:rFonts w:ascii="Times New Roman" w:hAnsi="Times New Roman"/>
          <w:i/>
          <w:iCs/>
          <w:sz w:val="24"/>
          <w:szCs w:val="24"/>
        </w:rPr>
        <w:t>Čistý příjem se do vyúčtování zakalkuluje vždy maximálně ve výši odpovídající 7,5 % hodnoty provozních aktiv ročně</w:t>
      </w:r>
      <w:r w:rsidR="00633DC8" w:rsidRPr="00E62F72">
        <w:rPr>
          <w:rFonts w:ascii="Times New Roman" w:hAnsi="Times New Roman"/>
          <w:i/>
          <w:iCs/>
          <w:sz w:val="24"/>
          <w:szCs w:val="24"/>
        </w:rPr>
        <w:t>,</w:t>
      </w:r>
    </w:p>
    <w:p w14:paraId="0E939639" w14:textId="77777777" w:rsidR="00AE4092" w:rsidRPr="00E62F72" w:rsidRDefault="00AE4092" w:rsidP="003E7012">
      <w:pPr>
        <w:pStyle w:val="Zkladntext3"/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od výsledné kompenzace za předmětný kalendářní rok se odečtou skutečně zaplacené zálohy.</w:t>
      </w:r>
    </w:p>
    <w:p w14:paraId="2822FE46" w14:textId="1068328B" w:rsidR="00CA1DE8" w:rsidRPr="00E62F72" w:rsidRDefault="00CA1DE8" w:rsidP="003E7012">
      <w:pPr>
        <w:pStyle w:val="Zkladntext3"/>
        <w:tabs>
          <w:tab w:val="left" w:pos="284"/>
        </w:tabs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10.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V případě ukončení této smlouvy dohodou nebo výpovědí dle čl. VI. této smlouvy je dopravce povinen předložit do dvou měsíců od jejího ukončení objednateli vyúčtování </w:t>
      </w:r>
      <w:r w:rsidR="00633DC8" w:rsidRPr="00E62F72">
        <w:rPr>
          <w:rFonts w:ascii="Times New Roman" w:hAnsi="Times New Roman"/>
          <w:i/>
          <w:iCs/>
          <w:sz w:val="24"/>
          <w:szCs w:val="24"/>
        </w:rPr>
        <w:t xml:space="preserve">kompenzace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sestavené obdobně podle pravidel pro sestavení vyúčtování </w:t>
      </w:r>
      <w:r w:rsidR="00633DC8" w:rsidRPr="00E62F72">
        <w:rPr>
          <w:rFonts w:ascii="Times New Roman" w:hAnsi="Times New Roman"/>
          <w:i/>
          <w:iCs/>
          <w:sz w:val="24"/>
          <w:szCs w:val="24"/>
        </w:rPr>
        <w:t xml:space="preserve">kompenzace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>za kalendářní rok</w:t>
      </w:r>
      <w:r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4EF6C267" w14:textId="1C55C3A8" w:rsidR="00AE4092" w:rsidRPr="00E62F72" w:rsidRDefault="00CA1DE8" w:rsidP="003E7012">
      <w:pPr>
        <w:pStyle w:val="Zkladntext3"/>
        <w:tabs>
          <w:tab w:val="left" w:pos="284"/>
        </w:tabs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11.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Pokud ve vyúčtovávaném kalendářním roce netrval závazek veřejné služby po </w:t>
      </w:r>
      <w:r w:rsidR="00453F6F" w:rsidRPr="00E62F72">
        <w:rPr>
          <w:rFonts w:ascii="Times New Roman" w:hAnsi="Times New Roman"/>
          <w:i/>
          <w:iCs/>
          <w:sz w:val="24"/>
          <w:szCs w:val="24"/>
        </w:rPr>
        <w:t>celý kalendářní rok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, provede se nejprve přepočet </w:t>
      </w:r>
      <w:r w:rsidR="00F82D13" w:rsidRPr="00E62F72">
        <w:rPr>
          <w:rFonts w:ascii="Times New Roman" w:hAnsi="Times New Roman"/>
          <w:i/>
          <w:iCs/>
          <w:sz w:val="24"/>
          <w:szCs w:val="24"/>
        </w:rPr>
        <w:t xml:space="preserve">výnosových položek </w:t>
      </w:r>
      <w:r w:rsidRPr="00E62F72">
        <w:rPr>
          <w:rFonts w:ascii="Times New Roman" w:hAnsi="Times New Roman"/>
          <w:i/>
          <w:iCs/>
          <w:sz w:val="24"/>
          <w:szCs w:val="24"/>
        </w:rPr>
        <w:t>výchozího finančního modelu</w:t>
      </w:r>
      <w:r w:rsidR="00F82D13" w:rsidRPr="00E62F72">
        <w:rPr>
          <w:rFonts w:ascii="Times New Roman" w:hAnsi="Times New Roman"/>
          <w:i/>
          <w:iCs/>
          <w:sz w:val="24"/>
          <w:szCs w:val="24"/>
        </w:rPr>
        <w:t xml:space="preserve"> a položky Čistý příjem (ř. </w:t>
      </w:r>
      <w:r w:rsidR="00A752CF" w:rsidRPr="00E62F72">
        <w:rPr>
          <w:rFonts w:ascii="Times New Roman" w:hAnsi="Times New Roman"/>
          <w:i/>
          <w:iCs/>
          <w:sz w:val="24"/>
          <w:szCs w:val="24"/>
        </w:rPr>
        <w:t>23) výchozího finančního modelu</w:t>
      </w:r>
      <w:r w:rsidRPr="00E62F72">
        <w:rPr>
          <w:rFonts w:ascii="Times New Roman" w:hAnsi="Times New Roman"/>
          <w:i/>
          <w:iCs/>
          <w:sz w:val="24"/>
          <w:szCs w:val="24"/>
        </w:rPr>
        <w:t>, a to tak, že částky ve výchozím finančním modelu se vydělí číslem 12 (</w:t>
      </w:r>
      <w:r w:rsidR="00453F6F" w:rsidRPr="00E62F72">
        <w:rPr>
          <w:rFonts w:ascii="Times New Roman" w:hAnsi="Times New Roman"/>
          <w:i/>
          <w:iCs/>
          <w:sz w:val="24"/>
          <w:szCs w:val="24"/>
        </w:rPr>
        <w:t>nebo počtem měsíců, se kterými kalkuloval výchozí finanční model) a následně se vynásobí počtem kalendářních měsíců, během kterých závazek veřejné služby trval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6B8CBE02" w14:textId="0867C622" w:rsidR="00AE4092" w:rsidRPr="00E62F72" w:rsidRDefault="00453F6F" w:rsidP="003E7012">
      <w:pPr>
        <w:pStyle w:val="Zkladntext3"/>
        <w:tabs>
          <w:tab w:val="left" w:pos="284"/>
        </w:tabs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12. </w:t>
      </w:r>
      <w:r w:rsidR="00F82D13" w:rsidRPr="00E62F72">
        <w:rPr>
          <w:rFonts w:ascii="Times New Roman" w:hAnsi="Times New Roman"/>
          <w:i/>
          <w:iCs/>
          <w:sz w:val="24"/>
          <w:szCs w:val="24"/>
        </w:rPr>
        <w:t>Nedoplatek či přeplatek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 bude vyrovnán na základě </w:t>
      </w:r>
      <w:r w:rsidRPr="00E62F72">
        <w:rPr>
          <w:rFonts w:ascii="Times New Roman" w:hAnsi="Times New Roman"/>
          <w:i/>
          <w:iCs/>
          <w:sz w:val="24"/>
          <w:szCs w:val="24"/>
        </w:rPr>
        <w:t>faktury (žádosti o zaplacení)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B7287" w:rsidRPr="00E62F72">
        <w:rPr>
          <w:rFonts w:ascii="Times New Roman" w:hAnsi="Times New Roman"/>
          <w:i/>
          <w:iCs/>
          <w:sz w:val="24"/>
          <w:szCs w:val="24"/>
        </w:rPr>
        <w:t xml:space="preserve">či dobropisu, které vystaví dopravce. Splatnost bude v obou případech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do 30 dnů ode dne doručení; dopravce není oprávněn doručit objednateli </w:t>
      </w:r>
      <w:r w:rsidR="00FC7743" w:rsidRPr="00E62F72">
        <w:rPr>
          <w:rFonts w:ascii="Times New Roman" w:hAnsi="Times New Roman"/>
          <w:i/>
          <w:iCs/>
          <w:sz w:val="24"/>
          <w:szCs w:val="24"/>
        </w:rPr>
        <w:t>fakturu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 dříve než vyúčtování. V případě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lastRenderedPageBreak/>
        <w:t xml:space="preserve">nesrovnalostí ve vyúčtování, jakož i v případě, že </w:t>
      </w:r>
      <w:r w:rsidR="00081A77" w:rsidRPr="00E62F72">
        <w:rPr>
          <w:rFonts w:ascii="Times New Roman" w:hAnsi="Times New Roman"/>
          <w:i/>
          <w:iCs/>
          <w:sz w:val="24"/>
          <w:szCs w:val="24"/>
        </w:rPr>
        <w:t xml:space="preserve">faktura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nemá veškeré náležitosti </w:t>
      </w:r>
      <w:r w:rsidR="00081A77" w:rsidRPr="00E62F72">
        <w:rPr>
          <w:rFonts w:ascii="Times New Roman" w:hAnsi="Times New Roman"/>
          <w:i/>
          <w:iCs/>
          <w:sz w:val="24"/>
          <w:szCs w:val="24"/>
        </w:rPr>
        <w:t xml:space="preserve">účetního dokladu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dle zákona o účetnictví, je objednatel oprávněn vyúčtování či </w:t>
      </w:r>
      <w:r w:rsidR="00081A77" w:rsidRPr="00E62F72">
        <w:rPr>
          <w:rFonts w:ascii="Times New Roman" w:hAnsi="Times New Roman"/>
          <w:i/>
          <w:iCs/>
          <w:sz w:val="24"/>
          <w:szCs w:val="24"/>
        </w:rPr>
        <w:t xml:space="preserve">fakturu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 xml:space="preserve">vrátit dopravci. Doručením opravené </w:t>
      </w:r>
      <w:r w:rsidR="00081A77" w:rsidRPr="00E62F72">
        <w:rPr>
          <w:rFonts w:ascii="Times New Roman" w:hAnsi="Times New Roman"/>
          <w:i/>
          <w:iCs/>
          <w:sz w:val="24"/>
          <w:szCs w:val="24"/>
        </w:rPr>
        <w:t xml:space="preserve">faktury </w:t>
      </w:r>
      <w:r w:rsidR="00AE4092" w:rsidRPr="00E62F72">
        <w:rPr>
          <w:rFonts w:ascii="Times New Roman" w:hAnsi="Times New Roman"/>
          <w:i/>
          <w:iCs/>
          <w:sz w:val="24"/>
          <w:szCs w:val="24"/>
        </w:rPr>
        <w:t>začíná běžet nová třicetidenní lhůta jeho splatnosti.</w:t>
      </w:r>
    </w:p>
    <w:p w14:paraId="1028AC58" w14:textId="6E7E309F" w:rsidR="00633DC8" w:rsidRPr="00E62F72" w:rsidRDefault="00633DC8" w:rsidP="003E7012">
      <w:pPr>
        <w:pStyle w:val="Zkladntext3"/>
        <w:tabs>
          <w:tab w:val="left" w:pos="284"/>
        </w:tabs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13. Smluvní strany sjednávají, že veškerá komunikace ohledně vyúčtování kompenzace bude probíhat na úrovni zástupců ve věcech technických, k čemuž je tímto výslovně zmocňují. Smluvní strany sjednávají, že v rámci této komunikace může být doručováno e-mailem</w:t>
      </w:r>
      <w:r w:rsidR="00D8339F" w:rsidRPr="00E62F72">
        <w:rPr>
          <w:rFonts w:ascii="Times New Roman" w:hAnsi="Times New Roman"/>
          <w:i/>
          <w:iCs/>
          <w:sz w:val="24"/>
          <w:szCs w:val="24"/>
        </w:rPr>
        <w:t>; to se netýká samotných faktur a dobropisů</w:t>
      </w:r>
      <w:r w:rsidRPr="00E62F72">
        <w:rPr>
          <w:rFonts w:ascii="Times New Roman" w:hAnsi="Times New Roman"/>
          <w:i/>
          <w:iCs/>
          <w:sz w:val="24"/>
          <w:szCs w:val="24"/>
        </w:rPr>
        <w:t>.</w:t>
      </w:r>
    </w:p>
    <w:bookmarkEnd w:id="0"/>
    <w:p w14:paraId="1104B5F6" w14:textId="0008D4CA" w:rsidR="00FC7743" w:rsidRPr="00E62F72" w:rsidRDefault="00FC7743" w:rsidP="00FC7743">
      <w:pPr>
        <w:keepNext/>
        <w:spacing w:before="4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 xml:space="preserve">IV. </w:t>
      </w:r>
      <w:r w:rsidR="009A50F2" w:rsidRPr="00E62F72">
        <w:rPr>
          <w:rFonts w:ascii="Times New Roman" w:hAnsi="Times New Roman"/>
          <w:b/>
          <w:i/>
          <w:iCs/>
          <w:sz w:val="24"/>
          <w:szCs w:val="24"/>
        </w:rPr>
        <w:t>OSTATNÍ UJEDNÁNÍ</w:t>
      </w:r>
    </w:p>
    <w:p w14:paraId="72F55A89" w14:textId="77777777" w:rsidR="003E7379" w:rsidRPr="00E62F72" w:rsidRDefault="003E7012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1.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Dopravce bude plnit svůj závazek za užití vozového parku v souladu s přílohou č. 5 této smlouvy. V případě výpadku autobusu provozovaného pro potřeby MAD se dopravce zavazuje nasadit záložní autobus; podmínky užívání záložního autobusu jsou rovněž uvedeny v příloze č. 5 této smlouvy. V nejzazším případě (výpadek záložního autobusu anebo výpadek dvou či více autobusů najednou) může dopravce užít k plnění závazku jakýkoliv jiný autobus. </w:t>
      </w:r>
    </w:p>
    <w:p w14:paraId="4656FDA3" w14:textId="3FDE2E4A" w:rsidR="003E7202" w:rsidRPr="00E62F72" w:rsidRDefault="003E7379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>Dojde-li ke zpoždění spoje při výjezdu o 30 a více minut, je to považováno za výpadek spoje a za předmětný spoj nelze ve vyúčtování požadovat kompenzaci.</w:t>
      </w:r>
    </w:p>
    <w:p w14:paraId="124D432A" w14:textId="1F081544" w:rsidR="003E7202" w:rsidRPr="00E62F72" w:rsidRDefault="003E7379" w:rsidP="00406A3E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3.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Dopravce není oprávněn </w:t>
      </w:r>
      <w:r w:rsidR="001B5B73" w:rsidRPr="00E62F72">
        <w:rPr>
          <w:rFonts w:ascii="Times New Roman" w:hAnsi="Times New Roman"/>
          <w:i/>
          <w:iCs/>
          <w:sz w:val="24"/>
          <w:szCs w:val="24"/>
        </w:rPr>
        <w:t xml:space="preserve">vozidla určená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pro provozování MAD, </w:t>
      </w:r>
      <w:r w:rsidRPr="00E62F72">
        <w:rPr>
          <w:rFonts w:ascii="Times New Roman" w:hAnsi="Times New Roman"/>
          <w:i/>
          <w:iCs/>
          <w:sz w:val="24"/>
          <w:szCs w:val="24"/>
        </w:rPr>
        <w:t>kter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>á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již byl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>a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>prostřednictvím výchozího modelu provozních aktiv zakalkulována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do výchozího finančního modelu na plánovaný rok či do jeho konceptu,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prodat, převést, pronajmout, zapůjčit nebo jiným způsobem předat třetí osobě bez souhlasu </w:t>
      </w:r>
      <w:r w:rsidRPr="00E62F72">
        <w:rPr>
          <w:rFonts w:ascii="Times New Roman" w:hAnsi="Times New Roman"/>
          <w:i/>
          <w:iCs/>
          <w:sz w:val="24"/>
          <w:szCs w:val="24"/>
        </w:rPr>
        <w:t>objednatele</w:t>
      </w:r>
      <w:r w:rsidR="001B5B73" w:rsidRPr="00E62F72">
        <w:rPr>
          <w:rFonts w:ascii="Times New Roman" w:hAnsi="Times New Roman"/>
          <w:i/>
          <w:iCs/>
          <w:sz w:val="24"/>
          <w:szCs w:val="24"/>
        </w:rPr>
        <w:t>, a to po celý předmětný plánovaný rok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>Tato vozidla je dopravce povinen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 po uvedenou dobu udržovat a provozovat pro potřeby MAD, a to v rozsahu odpovídajícím procentu využití dle výchozího modelu provozních aktiv. Po uvedenou dobu nesmí být 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 xml:space="preserve">tato vozidla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>bez písemného souhlasu objednatele užit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>a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 v předmětném rozsahu k jiným účelům. Ve výjimečných případech, jako náhrada za 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>porouchané vozidlo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, kdy není možné z důvodu nebezpečí prodlení vyžádat si předchozí písemný souhlas objednatele a není možné tuto náhradu zajistit jinak, může být 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 xml:space="preserve">vozidlo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>použit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>o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 jako náhrada pro potřeby jiného závazku dopravce. Tato skutečnost však nesmí mít žádný vliv na kvalitu poskytovaných služeb a dopravce je povinen objednateli tuto skutečnost písemně oznámit</w:t>
      </w:r>
      <w:r w:rsidR="00406A3E" w:rsidRPr="00E62F72">
        <w:rPr>
          <w:rFonts w:ascii="Times New Roman" w:hAnsi="Times New Roman"/>
          <w:i/>
          <w:iCs/>
          <w:sz w:val="24"/>
          <w:szCs w:val="24"/>
        </w:rPr>
        <w:t xml:space="preserve"> alespoň e-mailem, a to do 5 dnů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 ode dne této skutečnosti. Náklady a výnosy tohoto dopravního výkonu při plnění závazku dopravce z jiné smlouvy nebude dopravce zahrnovat do účetnictví MAD, není-li v souhlasu uvedeno jinak.</w:t>
      </w:r>
    </w:p>
    <w:p w14:paraId="391659C8" w14:textId="0D790BDA" w:rsidR="003E7202" w:rsidRPr="00E62F72" w:rsidRDefault="00406A3E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4.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>Označení zastávek zajistí dopravce na svůj náklad.</w:t>
      </w:r>
    </w:p>
    <w:p w14:paraId="297F17FD" w14:textId="39729755" w:rsidR="003E7202" w:rsidRPr="00E62F72" w:rsidRDefault="00406A3E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5.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Platební podmínky pro cestující budou následující: </w:t>
      </w:r>
    </w:p>
    <w:p w14:paraId="0BC7FF95" w14:textId="77777777" w:rsidR="003E7202" w:rsidRPr="00E62F72" w:rsidRDefault="003E7202" w:rsidP="00406A3E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jízdné dle tarifu integrovaného dopravního systému IREDO, viz příloha č. 2 této smlouvy; při změně tarifu dochází ke změně jízdného automaticky,</w:t>
      </w:r>
    </w:p>
    <w:p w14:paraId="12A4B339" w14:textId="77777777" w:rsidR="003E7202" w:rsidRPr="00E62F72" w:rsidRDefault="003E7202" w:rsidP="00406A3E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prodej jízdenek u řidiče s možností platby v hotovosti,</w:t>
      </w:r>
    </w:p>
    <w:p w14:paraId="537C5F1B" w14:textId="77777777" w:rsidR="003E7202" w:rsidRPr="00E62F72" w:rsidRDefault="003E7202" w:rsidP="00406A3E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možnost zakoupit si časovou jízdenku prostřednictvím IREDO karty,</w:t>
      </w:r>
    </w:p>
    <w:p w14:paraId="655980FF" w14:textId="77777777" w:rsidR="003E7202" w:rsidRPr="00E62F72" w:rsidRDefault="003E7202" w:rsidP="00406A3E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prokázání zaplacení jízdného papírovými jízdenkami, označovanými při nástupu do vozidla, se nepřipouští.</w:t>
      </w:r>
    </w:p>
    <w:p w14:paraId="35B6AFF2" w14:textId="65F0830B" w:rsidR="003E7202" w:rsidRPr="00E62F72" w:rsidRDefault="00406A3E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6.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Dopravce je povinen v jednoměsíčním předstihu projednat s objednatelem změny týkající se provozování MAD, zejména jde-li o </w:t>
      </w:r>
      <w:r w:rsidR="003507A1" w:rsidRPr="00E62F72">
        <w:rPr>
          <w:rFonts w:ascii="Times New Roman" w:hAnsi="Times New Roman"/>
          <w:i/>
          <w:iCs/>
          <w:sz w:val="24"/>
          <w:szCs w:val="24"/>
        </w:rPr>
        <w:t xml:space="preserve">změny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>trasování linek vyvolané vnějšími okolnostmi.</w:t>
      </w:r>
    </w:p>
    <w:p w14:paraId="3C88B3AD" w14:textId="140B8346" w:rsidR="003E7202" w:rsidRPr="00E62F72" w:rsidRDefault="003507A1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7.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 xml:space="preserve">Objednatel je oprávněn požadovat po dopravci bezplatné vyhrazení určitého reklamního prostoru za účelem sdělování informací města vůči svým občanům, a to buďto formou prostoru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lastRenderedPageBreak/>
        <w:t>pro umístění informací v tištěné podobě, anebo ve formě prostoru na informačním LCD panelu, v obou případech v rozsahu až ¼ reklamní kapacity.</w:t>
      </w:r>
    </w:p>
    <w:p w14:paraId="6361C8BD" w14:textId="3CEE644A" w:rsidR="003E7202" w:rsidRPr="00E62F72" w:rsidRDefault="003507A1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8. </w:t>
      </w:r>
      <w:r w:rsidR="003E7202" w:rsidRPr="00E62F72">
        <w:rPr>
          <w:rFonts w:ascii="Times New Roman" w:hAnsi="Times New Roman"/>
          <w:i/>
          <w:iCs/>
          <w:sz w:val="24"/>
          <w:szCs w:val="24"/>
        </w:rPr>
        <w:t>Dopravce umožní pověřeným pracovníkům města Náchoda provádění kontrol správnosti předkládaných měsíčních výkazů, výpočtů záloh a výpočtů kompenzací. V této souvislosti dopravce umožní těmto pracovníkům přístup ke všem písemnostem a účetním dokladům vztahujícím se k plnění této smlouvy. Na vyžádání objednatele je dopravce povinen poskytnout další informace týkající se provozování MAD. Rovněž jim umožní kontrolu plnění této smlouvy s ohledem na požadavky na vozový park.</w:t>
      </w:r>
    </w:p>
    <w:p w14:paraId="208A3CA2" w14:textId="6BEC60EE" w:rsidR="008038DE" w:rsidRPr="00E62F72" w:rsidRDefault="008038DE" w:rsidP="003E7012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9. </w:t>
      </w:r>
      <w:r w:rsidR="00572700" w:rsidRPr="00E62F72">
        <w:rPr>
          <w:rFonts w:ascii="Times New Roman" w:hAnsi="Times New Roman"/>
          <w:i/>
          <w:iCs/>
          <w:sz w:val="24"/>
          <w:szCs w:val="24"/>
        </w:rPr>
        <w:t xml:space="preserve">Smluvní strany sjednávají, že veškerá komunikace ve věcech sestavování </w:t>
      </w:r>
      <w:r w:rsidR="00C13BE0" w:rsidRPr="00E62F72">
        <w:rPr>
          <w:rFonts w:ascii="Times New Roman" w:hAnsi="Times New Roman"/>
          <w:i/>
          <w:iCs/>
          <w:sz w:val="24"/>
          <w:szCs w:val="24"/>
        </w:rPr>
        <w:t xml:space="preserve">a odsouhlasování </w:t>
      </w:r>
      <w:r w:rsidR="00572700" w:rsidRPr="00E62F72">
        <w:rPr>
          <w:rFonts w:ascii="Times New Roman" w:hAnsi="Times New Roman"/>
          <w:i/>
          <w:iCs/>
          <w:sz w:val="24"/>
          <w:szCs w:val="24"/>
        </w:rPr>
        <w:t>jízdních řádů v rámci linek dle přílohy č. 1 této smlouvy bude probíhat na úrovni zástupců ve věcech technických, k čemuž je tímto výslovně zmocňují. Smluvní strany sjednávají, že v rámci této komunikace může být doručováno e-mailem.</w:t>
      </w:r>
    </w:p>
    <w:p w14:paraId="77C4AAC0" w14:textId="4810D12F" w:rsidR="008038DE" w:rsidRPr="00E62F72" w:rsidRDefault="008038DE" w:rsidP="008038DE">
      <w:pPr>
        <w:keepNext/>
        <w:spacing w:before="4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 xml:space="preserve">V. </w:t>
      </w:r>
      <w:r w:rsidR="00B96B42" w:rsidRPr="00E62F72">
        <w:rPr>
          <w:rFonts w:ascii="Times New Roman" w:hAnsi="Times New Roman"/>
          <w:b/>
          <w:i/>
          <w:iCs/>
          <w:sz w:val="24"/>
          <w:szCs w:val="24"/>
        </w:rPr>
        <w:t>DOBA PLNĚNÍ ZÁVAZKU</w:t>
      </w:r>
    </w:p>
    <w:p w14:paraId="2E50F206" w14:textId="77777777" w:rsidR="00B96B42" w:rsidRPr="00E62F72" w:rsidRDefault="008038DE" w:rsidP="008038DE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1. Dopravce bude plnit svůj závazek </w:t>
      </w:r>
      <w:r w:rsidR="00B96B42" w:rsidRPr="00E62F72">
        <w:rPr>
          <w:rFonts w:ascii="Times New Roman" w:hAnsi="Times New Roman"/>
          <w:i/>
          <w:iCs/>
          <w:sz w:val="24"/>
          <w:szCs w:val="24"/>
        </w:rPr>
        <w:t>v období 01.02.2023 – 31.01.2033.</w:t>
      </w:r>
    </w:p>
    <w:p w14:paraId="0CA77570" w14:textId="3A285C70" w:rsidR="00B96B42" w:rsidRPr="00E62F72" w:rsidRDefault="00B96B42" w:rsidP="008038DE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2. Dřívější skončení závazku veřejné služby je možné pouze:</w:t>
      </w:r>
    </w:p>
    <w:p w14:paraId="396F0922" w14:textId="2A8CB516" w:rsidR="00B96B42" w:rsidRPr="00E62F72" w:rsidRDefault="00B96B42" w:rsidP="0072547B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na základě dohody obou smluvních stran,</w:t>
      </w:r>
    </w:p>
    <w:p w14:paraId="730BD0F3" w14:textId="6F3CE5B5" w:rsidR="00B96B42" w:rsidRPr="00E62F72" w:rsidRDefault="00B96B42" w:rsidP="0072547B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na základě výpovědi této smlouvy některou ze smluvních stran, a to v případě podstatného porušení smlouvy druhou ze smluvních stran</w:t>
      </w:r>
      <w:r w:rsidR="001F32C9" w:rsidRPr="00E62F7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41C75" w:rsidRPr="00E62F72">
        <w:rPr>
          <w:rFonts w:ascii="Times New Roman" w:hAnsi="Times New Roman"/>
          <w:i/>
          <w:iCs/>
          <w:sz w:val="24"/>
          <w:szCs w:val="24"/>
        </w:rPr>
        <w:t>přičemž</w:t>
      </w:r>
      <w:r w:rsidR="001F32C9" w:rsidRPr="00E62F72">
        <w:rPr>
          <w:rFonts w:ascii="Times New Roman" w:hAnsi="Times New Roman"/>
          <w:i/>
          <w:iCs/>
          <w:sz w:val="24"/>
          <w:szCs w:val="24"/>
        </w:rPr>
        <w:t xml:space="preserve"> účinky výpovědi nastávají ke konci kalendářního měsíce, ve kterém byla písemná výpověď doručena druhé smluvní straně,</w:t>
      </w:r>
    </w:p>
    <w:p w14:paraId="0096997E" w14:textId="235D25E2" w:rsidR="001F32C9" w:rsidRPr="00E62F72" w:rsidRDefault="001F32C9" w:rsidP="0072547B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D41C75" w:rsidRPr="00E62F72">
        <w:rPr>
          <w:rFonts w:ascii="Times New Roman" w:hAnsi="Times New Roman"/>
          <w:i/>
          <w:iCs/>
          <w:sz w:val="24"/>
          <w:szCs w:val="24"/>
        </w:rPr>
        <w:t>na základě výpovědi této smlouvy některou ze smluvních stran, a to v případě jiného porušení této smlouvy druhou ze smluvních stran, přičemž účinky výpovědi nastávají po uplynutí výpovědní doby, která činí nejméně 12 celých kalendářních měsíců</w:t>
      </w:r>
      <w:r w:rsidR="0072547B" w:rsidRPr="00E62F72">
        <w:rPr>
          <w:rFonts w:ascii="Times New Roman" w:hAnsi="Times New Roman"/>
          <w:i/>
          <w:iCs/>
          <w:sz w:val="24"/>
          <w:szCs w:val="24"/>
        </w:rPr>
        <w:t>.</w:t>
      </w:r>
    </w:p>
    <w:p w14:paraId="0B6F000E" w14:textId="77777777" w:rsidR="00EE0BE9" w:rsidRPr="00E62F72" w:rsidRDefault="0072547B" w:rsidP="008038DE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3. Výpověď pro podstatné porušení smlouvy zavazuje smluvní stranu, která porušila smlouvu</w:t>
      </w:r>
      <w:r w:rsidR="00F84BAA" w:rsidRPr="00E62F72">
        <w:rPr>
          <w:rFonts w:ascii="Times New Roman" w:hAnsi="Times New Roman"/>
          <w:i/>
          <w:iCs/>
          <w:sz w:val="24"/>
          <w:szCs w:val="24"/>
        </w:rPr>
        <w:t>, uhradit druhé straně náklady jí takto vzniklé.</w:t>
      </w:r>
    </w:p>
    <w:p w14:paraId="47831FB9" w14:textId="532CEEC9" w:rsidR="0072547B" w:rsidRPr="00E62F72" w:rsidRDefault="00EE0BE9" w:rsidP="008038DE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4. Ukončení závazku veřejné služby dle této smlouvy nemá vliv na nároky na smluvní pokuty či na náhradu škody.</w:t>
      </w:r>
      <w:r w:rsidR="0072547B"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A39B44E" w14:textId="5A8A3BBF" w:rsidR="00AB0B52" w:rsidRPr="00E62F72" w:rsidRDefault="00AB0B52" w:rsidP="00AB0B52">
      <w:pPr>
        <w:keepNext/>
        <w:spacing w:before="4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VI. SMLUVNÍ SANKCE</w:t>
      </w:r>
    </w:p>
    <w:p w14:paraId="01702141" w14:textId="3C5D0533" w:rsidR="00F76DAB" w:rsidRPr="00E62F72" w:rsidRDefault="00C96700" w:rsidP="00C96700">
      <w:pPr>
        <w:pStyle w:val="Zkladntext3"/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1. </w:t>
      </w:r>
      <w:r w:rsidR="00F76DAB" w:rsidRPr="00E62F72">
        <w:rPr>
          <w:rFonts w:ascii="Times New Roman" w:hAnsi="Times New Roman"/>
          <w:i/>
          <w:iCs/>
          <w:sz w:val="24"/>
          <w:szCs w:val="24"/>
        </w:rPr>
        <w:t>V případě, že objednatel plní opožděně finanční závazky vůči dopravci, vyplývající z této smlouvy, může dopravce účtovat úrok z prodlení ve výši dle práva občanského.</w:t>
      </w:r>
    </w:p>
    <w:p w14:paraId="45B87834" w14:textId="4D612E7B" w:rsidR="00F76DAB" w:rsidRPr="00E62F72" w:rsidRDefault="00C96700" w:rsidP="00C96700">
      <w:pPr>
        <w:pStyle w:val="Zkladntext3"/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="00F76DAB" w:rsidRPr="00E62F72">
        <w:rPr>
          <w:rFonts w:ascii="Times New Roman" w:hAnsi="Times New Roman"/>
          <w:i/>
          <w:iCs/>
          <w:sz w:val="24"/>
          <w:szCs w:val="24"/>
        </w:rPr>
        <w:t>V případě nedodržení níže uvedených závazků sjednaných touto smlouvou je dopravce povinen uhradit objednateli smluvní pokuty:</w:t>
      </w:r>
    </w:p>
    <w:p w14:paraId="50E84892" w14:textId="3349C585" w:rsidR="00F76DAB" w:rsidRPr="00E62F72" w:rsidRDefault="00F76DAB" w:rsidP="00063D47">
      <w:pPr>
        <w:keepNext/>
        <w:spacing w:before="1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a) ve výši 1.000 Kč</w:t>
      </w:r>
    </w:p>
    <w:p w14:paraId="7A34DAA2" w14:textId="77777777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každé nedodržení povinnosti týkající se označení vozidel,</w:t>
      </w:r>
    </w:p>
    <w:p w14:paraId="58B471A3" w14:textId="77777777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každých započatých 5 dní prodlení s předložením úplného měsíčního výkazu v elektronické nebo tištěné podobě,</w:t>
      </w:r>
    </w:p>
    <w:p w14:paraId="384D84CD" w14:textId="0BBE392C" w:rsidR="00F76DAB" w:rsidRPr="00E62F72" w:rsidRDefault="00F76DAB" w:rsidP="00D503D4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jiné porušení této smlouvy ze strany dopravce</w:t>
      </w:r>
      <w:r w:rsidR="002A3745" w:rsidRPr="00E62F72">
        <w:rPr>
          <w:rFonts w:ascii="Times New Roman" w:hAnsi="Times New Roman"/>
          <w:i/>
          <w:iCs/>
          <w:sz w:val="24"/>
          <w:szCs w:val="24"/>
        </w:rPr>
        <w:t>,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neuvedené v tomto odstavci, vyjma zpoždění spoje o méně než 10 minut</w:t>
      </w:r>
      <w:r w:rsidR="00D503D4" w:rsidRPr="00E62F72">
        <w:rPr>
          <w:rFonts w:ascii="Times New Roman" w:hAnsi="Times New Roman"/>
          <w:i/>
          <w:iCs/>
          <w:sz w:val="24"/>
          <w:szCs w:val="24"/>
        </w:rPr>
        <w:t xml:space="preserve"> a vyjma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zpoždění spoje o méně než 30 minut, pokud došlo k řádnému nahlášení tohoto zpoždění v měsíčním výkazu,</w:t>
      </w:r>
    </w:p>
    <w:p w14:paraId="10EC7B9A" w14:textId="302B4E24" w:rsidR="00F76DAB" w:rsidRPr="00E62F72" w:rsidRDefault="00F76DAB" w:rsidP="00063D47">
      <w:pPr>
        <w:keepNext/>
        <w:spacing w:before="1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lastRenderedPageBreak/>
        <w:t>b) ve výši 5.000 Kč</w:t>
      </w:r>
    </w:p>
    <w:p w14:paraId="5B4E6F3A" w14:textId="77777777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opakované porušení některé z povinností pokutovatelných dle písm. a), odrážka první nebo druhá,</w:t>
      </w:r>
    </w:p>
    <w:p w14:paraId="6B0DEB52" w14:textId="53A3FC01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za každý započatý den prodlení s předložením </w:t>
      </w:r>
      <w:r w:rsidR="00D503D4" w:rsidRPr="00E62F72">
        <w:rPr>
          <w:rFonts w:ascii="Times New Roman" w:hAnsi="Times New Roman"/>
          <w:i/>
          <w:iCs/>
          <w:sz w:val="24"/>
          <w:szCs w:val="24"/>
        </w:rPr>
        <w:t>konceptu výchozího finančního modelu</w:t>
      </w:r>
      <w:r w:rsidR="002A3745" w:rsidRPr="00E62F72">
        <w:rPr>
          <w:rFonts w:ascii="Times New Roman" w:hAnsi="Times New Roman"/>
          <w:i/>
          <w:iCs/>
          <w:sz w:val="24"/>
          <w:szCs w:val="24"/>
        </w:rPr>
        <w:t>, nového konceptu výchozího finančního modelu</w:t>
      </w:r>
      <w:r w:rsidR="007219B6" w:rsidRPr="00E62F72">
        <w:rPr>
          <w:rFonts w:ascii="Times New Roman" w:hAnsi="Times New Roman"/>
          <w:i/>
          <w:iCs/>
          <w:sz w:val="24"/>
          <w:szCs w:val="24"/>
        </w:rPr>
        <w:t>,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19B6" w:rsidRPr="00E62F72">
        <w:rPr>
          <w:rFonts w:ascii="Times New Roman" w:hAnsi="Times New Roman"/>
          <w:i/>
          <w:iCs/>
          <w:sz w:val="24"/>
          <w:szCs w:val="24"/>
        </w:rPr>
        <w:t>čistopisu</w:t>
      </w:r>
      <w:r w:rsidR="00D503D4" w:rsidRPr="00E62F72">
        <w:rPr>
          <w:rFonts w:ascii="Times New Roman" w:hAnsi="Times New Roman"/>
          <w:i/>
          <w:iCs/>
          <w:sz w:val="24"/>
          <w:szCs w:val="24"/>
        </w:rPr>
        <w:t xml:space="preserve"> výchozího finančního modelu</w:t>
      </w:r>
      <w:r w:rsidR="007219B6" w:rsidRPr="00E62F72">
        <w:rPr>
          <w:rFonts w:ascii="Times New Roman" w:hAnsi="Times New Roman"/>
          <w:i/>
          <w:iCs/>
          <w:sz w:val="24"/>
          <w:szCs w:val="24"/>
        </w:rPr>
        <w:t xml:space="preserve"> nebo rozpisu měsíčních záloh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10098E2C" w14:textId="77777777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každý započatý den prodlení s předložením ročního vyúčtování kompenzace,</w:t>
      </w:r>
    </w:p>
    <w:p w14:paraId="599FD851" w14:textId="77777777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každý výpadek spoje a za každé zpoždění spoje při výjezdu o 30 a více minut,</w:t>
      </w:r>
    </w:p>
    <w:p w14:paraId="643A8D51" w14:textId="77777777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nedodržení sjednaného rozsahu přepravy (počet spojů, trasa, zastávky) zaviněné dopravcem, a to jednotlivě za každý spoj, k němuž se porušení vztahuje; zavinění dopravce nenastává v případě technické závady na autobuse, pokud dopravce na autobuse zajišťoval jeho řádnou údržbu v souladu s plánem údržby a pokud nasadil záložní vůz do 1 hodiny od zjištění závady,</w:t>
      </w:r>
    </w:p>
    <w:p w14:paraId="354C39DD" w14:textId="4815059C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každý den a každý vůz, kdy</w:t>
      </w:r>
      <w:r w:rsidR="00A35FD9" w:rsidRPr="00E62F72">
        <w:rPr>
          <w:rFonts w:ascii="Times New Roman" w:hAnsi="Times New Roman"/>
          <w:i/>
          <w:iCs/>
          <w:sz w:val="24"/>
          <w:szCs w:val="24"/>
        </w:rPr>
        <w:t>/kde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nejsou dodrženy požadavky na vozový park a jeho provoz dle přílohy č. 5 této smlouvy,</w:t>
      </w:r>
    </w:p>
    <w:p w14:paraId="48549A2B" w14:textId="698508BD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každý započatý půlden (12 hodin), kdy je k plnění závazku užíván záložní vůz, aniž by pro to byly splněny podmínky dle této smlouvy; toto ujednání neplatí, splňuje-li záložní vůz veškeré požadavky kladené touto smlouvou na vůz dočasně nahrazovaný,</w:t>
      </w:r>
    </w:p>
    <w:p w14:paraId="70AB3703" w14:textId="77777777" w:rsidR="00F76DAB" w:rsidRPr="00E62F72" w:rsidRDefault="00F76DAB" w:rsidP="00063D4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nedodržení povinnosti projednat v jednoměsíčním předstihu změny týkající se provozování MAD, zejména jde-li o trasování linek vyvolané vnějšími okolnostmi,</w:t>
      </w:r>
    </w:p>
    <w:p w14:paraId="736A74A9" w14:textId="01DB309B" w:rsidR="00F76DAB" w:rsidRPr="00E62F72" w:rsidRDefault="00F76DAB" w:rsidP="00063D47">
      <w:pPr>
        <w:keepNext/>
        <w:spacing w:before="1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c) ve výši 50.000 Kč</w:t>
      </w:r>
    </w:p>
    <w:p w14:paraId="560A59ED" w14:textId="77777777" w:rsidR="00F76DAB" w:rsidRPr="00E62F72" w:rsidRDefault="00F76DAB" w:rsidP="00A35FD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opakované porušení některé z povinností dle písm. b), vyjma odrážky první,</w:t>
      </w:r>
    </w:p>
    <w:p w14:paraId="6628AD8A" w14:textId="364C8B7E" w:rsidR="00F76DAB" w:rsidRPr="00E62F72" w:rsidRDefault="00F76DAB" w:rsidP="00A35FD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za nepředložení </w:t>
      </w:r>
      <w:r w:rsidR="00A35FD9" w:rsidRPr="00E62F72">
        <w:rPr>
          <w:rFonts w:ascii="Times New Roman" w:hAnsi="Times New Roman"/>
          <w:i/>
          <w:iCs/>
          <w:sz w:val="24"/>
          <w:szCs w:val="24"/>
        </w:rPr>
        <w:t>čistopisu výchozího finančního modelu či rozpisu měsíčních záloh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v souladu s touto smlouvou ani do 31.</w:t>
      </w:r>
      <w:r w:rsidR="00A35FD9" w:rsidRPr="00E62F72">
        <w:rPr>
          <w:rFonts w:ascii="Times New Roman" w:hAnsi="Times New Roman"/>
          <w:i/>
          <w:iCs/>
          <w:sz w:val="24"/>
          <w:szCs w:val="24"/>
        </w:rPr>
        <w:t xml:space="preserve"> března plánovaného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roku; smluvní pokuta dle písm. b) tím není jakkoliv dotčena,</w:t>
      </w:r>
    </w:p>
    <w:p w14:paraId="41967C2C" w14:textId="460DC772" w:rsidR="00F76DAB" w:rsidRPr="00E62F72" w:rsidRDefault="00F76DAB" w:rsidP="00A35FD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- za nepředložení ročního vyúčtování kompenzace ani do 31.</w:t>
      </w:r>
      <w:r w:rsidR="00AE5D5A" w:rsidRPr="00E62F72">
        <w:rPr>
          <w:rFonts w:ascii="Times New Roman" w:hAnsi="Times New Roman"/>
          <w:i/>
          <w:iCs/>
          <w:sz w:val="24"/>
          <w:szCs w:val="24"/>
        </w:rPr>
        <w:t xml:space="preserve"> března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následujícího roku; smluvní pokuta dle písm. b) tím není jakkoliv dotčena,</w:t>
      </w:r>
    </w:p>
    <w:p w14:paraId="4526732F" w14:textId="5D308A9C" w:rsidR="00F76DAB" w:rsidRPr="00E62F72" w:rsidRDefault="00F76DAB" w:rsidP="00063D47">
      <w:pPr>
        <w:keepNext/>
        <w:spacing w:before="1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d) ve výši 500.000 Kč</w:t>
      </w:r>
    </w:p>
    <w:p w14:paraId="6F1DABB0" w14:textId="4918975F" w:rsidR="00F76DAB" w:rsidRPr="00E62F72" w:rsidRDefault="00F76DAB" w:rsidP="00872D24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073A5" w:rsidRPr="00E62F72">
        <w:rPr>
          <w:rFonts w:ascii="Times New Roman" w:hAnsi="Times New Roman"/>
          <w:i/>
          <w:iCs/>
          <w:sz w:val="24"/>
          <w:szCs w:val="24"/>
        </w:rPr>
        <w:t>za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prodlení dopravce s předložením </w:t>
      </w:r>
      <w:r w:rsidR="005073A5" w:rsidRPr="00E62F72">
        <w:rPr>
          <w:rFonts w:ascii="Times New Roman" w:hAnsi="Times New Roman"/>
          <w:i/>
          <w:iCs/>
          <w:sz w:val="24"/>
          <w:szCs w:val="24"/>
        </w:rPr>
        <w:t xml:space="preserve">ročního </w:t>
      </w:r>
      <w:r w:rsidRPr="00E62F72">
        <w:rPr>
          <w:rFonts w:ascii="Times New Roman" w:hAnsi="Times New Roman"/>
          <w:i/>
          <w:iCs/>
          <w:sz w:val="24"/>
          <w:szCs w:val="24"/>
        </w:rPr>
        <w:t>vyúčtování kompenzace</w:t>
      </w:r>
      <w:r w:rsidR="007E1E2C" w:rsidRPr="00E62F72">
        <w:rPr>
          <w:rFonts w:ascii="Times New Roman" w:hAnsi="Times New Roman"/>
          <w:i/>
          <w:iCs/>
          <w:sz w:val="24"/>
          <w:szCs w:val="24"/>
        </w:rPr>
        <w:t>, faktury či dobropisu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delší jak 3 měsíce; smluvní pokuty dle písm. b), c) tím nejsou dotčeny,</w:t>
      </w:r>
    </w:p>
    <w:p w14:paraId="045CB286" w14:textId="202D6700" w:rsidR="00F76DAB" w:rsidRPr="00E62F72" w:rsidRDefault="00F76DAB" w:rsidP="00872D24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073A5" w:rsidRPr="00E62F72">
        <w:rPr>
          <w:rFonts w:ascii="Times New Roman" w:hAnsi="Times New Roman"/>
          <w:i/>
          <w:iCs/>
          <w:sz w:val="24"/>
          <w:szCs w:val="24"/>
        </w:rPr>
        <w:t xml:space="preserve">za podstatné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porušení smlouvy, tedy zejména </w:t>
      </w:r>
      <w:r w:rsidR="005073A5" w:rsidRPr="00E62F72">
        <w:rPr>
          <w:rFonts w:ascii="Times New Roman" w:hAnsi="Times New Roman"/>
          <w:i/>
          <w:iCs/>
          <w:sz w:val="24"/>
          <w:szCs w:val="24"/>
        </w:rPr>
        <w:t xml:space="preserve">za změnu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jízdních řádů dopravcem bez </w:t>
      </w:r>
      <w:r w:rsidR="005073A5" w:rsidRPr="00E62F72">
        <w:rPr>
          <w:rFonts w:ascii="Times New Roman" w:hAnsi="Times New Roman"/>
          <w:i/>
          <w:iCs/>
          <w:sz w:val="24"/>
          <w:szCs w:val="24"/>
        </w:rPr>
        <w:t>odsouhlasení objednatele</w:t>
      </w:r>
      <w:r w:rsidR="00872D24" w:rsidRPr="00E62F72">
        <w:rPr>
          <w:rFonts w:ascii="Times New Roman" w:hAnsi="Times New Roman"/>
          <w:i/>
          <w:iCs/>
          <w:sz w:val="24"/>
          <w:szCs w:val="24"/>
        </w:rPr>
        <w:t>m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073A5" w:rsidRPr="00E62F72">
        <w:rPr>
          <w:rFonts w:ascii="Times New Roman" w:hAnsi="Times New Roman"/>
          <w:i/>
          <w:iCs/>
          <w:sz w:val="24"/>
          <w:szCs w:val="24"/>
        </w:rPr>
        <w:t xml:space="preserve">za změnu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trasování linky </w:t>
      </w:r>
      <w:r w:rsidR="005073A5" w:rsidRPr="00E62F72">
        <w:rPr>
          <w:rFonts w:ascii="Times New Roman" w:hAnsi="Times New Roman"/>
          <w:i/>
          <w:iCs/>
          <w:sz w:val="24"/>
          <w:szCs w:val="24"/>
        </w:rPr>
        <w:t xml:space="preserve">nevyvolanou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vnějšími okolnostmi bez písemného souhlasu objednatele nebo bez uzavření dodatku k této smlouvě, </w:t>
      </w:r>
      <w:r w:rsidR="00872D24" w:rsidRPr="00E62F72">
        <w:rPr>
          <w:rFonts w:ascii="Times New Roman" w:hAnsi="Times New Roman"/>
          <w:i/>
          <w:iCs/>
          <w:sz w:val="24"/>
          <w:szCs w:val="24"/>
        </w:rPr>
        <w:t xml:space="preserve">jakož i </w:t>
      </w:r>
      <w:r w:rsidR="007E1E2C" w:rsidRPr="00E62F72">
        <w:rPr>
          <w:rFonts w:ascii="Times New Roman" w:hAnsi="Times New Roman"/>
          <w:i/>
          <w:iCs/>
          <w:sz w:val="24"/>
          <w:szCs w:val="24"/>
        </w:rPr>
        <w:t xml:space="preserve">za </w:t>
      </w:r>
      <w:r w:rsidRPr="00E62F72">
        <w:rPr>
          <w:rFonts w:ascii="Times New Roman" w:hAnsi="Times New Roman"/>
          <w:i/>
          <w:iCs/>
          <w:sz w:val="24"/>
          <w:szCs w:val="24"/>
        </w:rPr>
        <w:t>prodlení se splněním jakéhokoliv peněžitého dluhu delší 3 měsíců.</w:t>
      </w:r>
    </w:p>
    <w:p w14:paraId="7F5B8900" w14:textId="62D163E7" w:rsidR="00F76DAB" w:rsidRPr="00E62F72" w:rsidRDefault="00872D24" w:rsidP="00C96700">
      <w:pPr>
        <w:spacing w:before="24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3. </w:t>
      </w:r>
      <w:r w:rsidR="00F76DAB" w:rsidRPr="00E62F72">
        <w:rPr>
          <w:rFonts w:ascii="Times New Roman" w:hAnsi="Times New Roman"/>
          <w:i/>
          <w:iCs/>
          <w:sz w:val="24"/>
          <w:szCs w:val="24"/>
        </w:rPr>
        <w:t>Opakovaným porušením některé z povinností se rozumí porušení té samé povinnosti, za kterou již byla dopravci uložena smluvní pokuta, a k opakovanému porušení došlo v době jednoho roku od uložení smluvní pokuty.</w:t>
      </w:r>
    </w:p>
    <w:p w14:paraId="75A3B9CF" w14:textId="6BE40C51" w:rsidR="00F76DAB" w:rsidRPr="00E62F72" w:rsidRDefault="00872D24" w:rsidP="00C96700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4. </w:t>
      </w:r>
      <w:r w:rsidR="00F76DAB" w:rsidRPr="00E62F72">
        <w:rPr>
          <w:rFonts w:ascii="Times New Roman" w:hAnsi="Times New Roman"/>
          <w:i/>
          <w:iCs/>
          <w:sz w:val="24"/>
          <w:szCs w:val="24"/>
        </w:rPr>
        <w:t>Pokud je dopravce povinen uhradit objednateli smluvní pokutu, hradí ji na účet objednatele, jak je specifikován v úvodu této smlouvy, a to do 15 dnů ode dne, kdy vznikl nárok objednatele na smluvní pokutu.</w:t>
      </w:r>
    </w:p>
    <w:p w14:paraId="251C414C" w14:textId="05310DDD" w:rsidR="00F76DAB" w:rsidRPr="00E62F72" w:rsidRDefault="00872D24" w:rsidP="00C96700">
      <w:pPr>
        <w:pStyle w:val="Zkladntext"/>
        <w:spacing w:before="24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5. </w:t>
      </w:r>
      <w:r w:rsidR="00F76DAB" w:rsidRPr="00E62F72">
        <w:rPr>
          <w:rFonts w:ascii="Times New Roman" w:hAnsi="Times New Roman"/>
          <w:i/>
          <w:iCs/>
          <w:sz w:val="24"/>
          <w:szCs w:val="24"/>
        </w:rPr>
        <w:t>Ujednání o smluvní pokutě nevylučuje ani neomezuje právo domáhat se náhrady škody, vzniklé porušením povinnosti zajištěné smluvní pokutou, a to i ve výši přesahující smluvní pokutu.</w:t>
      </w:r>
    </w:p>
    <w:p w14:paraId="75AB59FE" w14:textId="11F1E267" w:rsidR="006F7A9C" w:rsidRPr="00E62F72" w:rsidRDefault="00CC156B" w:rsidP="006F7A9C">
      <w:pPr>
        <w:keepNext/>
        <w:spacing w:before="4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VI</w:t>
      </w:r>
      <w:r w:rsidR="006F7A9C" w:rsidRPr="00E62F72">
        <w:rPr>
          <w:rFonts w:ascii="Times New Roman" w:hAnsi="Times New Roman"/>
          <w:b/>
          <w:i/>
          <w:iCs/>
          <w:sz w:val="24"/>
          <w:szCs w:val="24"/>
        </w:rPr>
        <w:t>I. DORUČOVÁNÍ</w:t>
      </w:r>
    </w:p>
    <w:p w14:paraId="49A84E2C" w14:textId="788202CA" w:rsidR="006F7A9C" w:rsidRPr="00E62F72" w:rsidRDefault="006F7A9C" w:rsidP="006F7A9C">
      <w:pPr>
        <w:pStyle w:val="Zkladntext"/>
        <w:spacing w:before="120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Smluvní strany sjednávají, že doručování mezi nimi se bude řídit následujícími pravidly. Písemnosti mohou být doručeny osobním předáním, doručením do datové schránky, anebo </w:t>
      </w:r>
      <w:r w:rsidRPr="00E62F72">
        <w:rPr>
          <w:rFonts w:ascii="Times New Roman" w:hAnsi="Times New Roman"/>
          <w:i/>
          <w:iCs/>
          <w:sz w:val="24"/>
          <w:szCs w:val="24"/>
        </w:rPr>
        <w:lastRenderedPageBreak/>
        <w:t>mohou být doručeny prostřednictvím pošty. Poštou budou písemnosti zasílány vždy doporučeně, a to na adresu pro doručování uvedenou v úvodních ustanoveních této smlouvy, ledaže by z písemného a doručeného oznámení adresáta vyplývala změna jeho adresy pro doručování. Pro takto poštou zaslané písemnosti platí, že byly doručeny druhého pracovního dne po jejich podání na poštu, ledaže by vůbec nedošlo k jejich doručení z důvodů na straně pošty.</w:t>
      </w:r>
      <w:r w:rsidR="007E5932" w:rsidRPr="00E62F72">
        <w:rPr>
          <w:rFonts w:ascii="Times New Roman" w:hAnsi="Times New Roman"/>
          <w:i/>
          <w:iCs/>
          <w:sz w:val="24"/>
          <w:szCs w:val="24"/>
        </w:rPr>
        <w:t xml:space="preserve"> Připouští-li tato smlouva výslovně doručování e-mailem, rozumí se tím doručování elektronické zprávy i bez elekt</w:t>
      </w:r>
      <w:r w:rsidR="00FA6A60" w:rsidRPr="00E62F72">
        <w:rPr>
          <w:rFonts w:ascii="Times New Roman" w:hAnsi="Times New Roman"/>
          <w:i/>
          <w:iCs/>
          <w:sz w:val="24"/>
          <w:szCs w:val="24"/>
        </w:rPr>
        <w:t>ro</w:t>
      </w:r>
      <w:r w:rsidR="007E5932" w:rsidRPr="00E62F72">
        <w:rPr>
          <w:rFonts w:ascii="Times New Roman" w:hAnsi="Times New Roman"/>
          <w:i/>
          <w:iCs/>
          <w:sz w:val="24"/>
          <w:szCs w:val="24"/>
        </w:rPr>
        <w:t>nického podpisu.</w:t>
      </w:r>
    </w:p>
    <w:p w14:paraId="3D446A1C" w14:textId="2837FB64" w:rsidR="00CC156B" w:rsidRPr="00E62F72" w:rsidRDefault="00CC156B" w:rsidP="00CC156B">
      <w:pPr>
        <w:keepNext/>
        <w:spacing w:before="4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VIII. ZÁVĚREČNÁ UJEDNÁNÍ</w:t>
      </w:r>
    </w:p>
    <w:p w14:paraId="0669C066" w14:textId="1B85A3A4" w:rsidR="00200CA6" w:rsidRPr="00E62F72" w:rsidRDefault="00200CA6" w:rsidP="005C7C86">
      <w:pPr>
        <w:pStyle w:val="Zkladntext3"/>
        <w:spacing w:before="24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1. Dopravce bere na vědomí, že poskytování peněžních prostředků dopravci na základě této smlouvy podléhá finanční kontrole podle </w:t>
      </w:r>
      <w:r w:rsidR="00BE73EA" w:rsidRPr="00E62F72">
        <w:rPr>
          <w:rFonts w:ascii="Times New Roman" w:hAnsi="Times New Roman"/>
          <w:i/>
          <w:iCs/>
          <w:sz w:val="24"/>
          <w:szCs w:val="24"/>
        </w:rPr>
        <w:t xml:space="preserve">zvláštního </w:t>
      </w:r>
      <w:r w:rsidRPr="00E62F72">
        <w:rPr>
          <w:rFonts w:ascii="Times New Roman" w:hAnsi="Times New Roman"/>
          <w:i/>
          <w:iCs/>
          <w:sz w:val="24"/>
          <w:szCs w:val="24"/>
        </w:rPr>
        <w:t>právního předpisu.</w:t>
      </w:r>
      <w:r w:rsidRPr="00E62F72">
        <w:rPr>
          <w:rStyle w:val="Znakapoznpodarou"/>
          <w:rFonts w:ascii="Times New Roman" w:hAnsi="Times New Roman"/>
          <w:i/>
          <w:iCs/>
          <w:sz w:val="24"/>
          <w:szCs w:val="24"/>
        </w:rPr>
        <w:footnoteReference w:id="6"/>
      </w:r>
    </w:p>
    <w:p w14:paraId="75C3B5E5" w14:textId="78BB3DEC" w:rsidR="00200CA6" w:rsidRPr="00E62F72" w:rsidRDefault="00BE73EA" w:rsidP="005C7C86">
      <w:pPr>
        <w:pStyle w:val="Zkladntext3"/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="00200CA6" w:rsidRPr="00E62F72">
        <w:rPr>
          <w:rFonts w:ascii="Times New Roman" w:hAnsi="Times New Roman"/>
          <w:i/>
          <w:iCs/>
          <w:sz w:val="24"/>
          <w:szCs w:val="24"/>
        </w:rPr>
        <w:t xml:space="preserve">Tato smlouva je uzavírána v souladu s usnesením Rady města Náchoda č. 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….. </w:t>
      </w:r>
      <w:r w:rsidR="00200CA6" w:rsidRPr="00E62F72">
        <w:rPr>
          <w:rFonts w:ascii="Times New Roman" w:hAnsi="Times New Roman"/>
          <w:i/>
          <w:iCs/>
          <w:sz w:val="24"/>
          <w:szCs w:val="24"/>
        </w:rPr>
        <w:t xml:space="preserve">ze dne </w:t>
      </w:r>
      <w:r w:rsidRPr="00E62F72">
        <w:rPr>
          <w:rFonts w:ascii="Times New Roman" w:hAnsi="Times New Roman"/>
          <w:i/>
          <w:iCs/>
          <w:sz w:val="24"/>
          <w:szCs w:val="24"/>
        </w:rPr>
        <w:t>…..</w:t>
      </w:r>
      <w:r w:rsidR="00200CA6" w:rsidRPr="00E62F72">
        <w:rPr>
          <w:rFonts w:ascii="Times New Roman" w:hAnsi="Times New Roman"/>
          <w:i/>
          <w:iCs/>
          <w:sz w:val="24"/>
          <w:szCs w:val="24"/>
        </w:rPr>
        <w:t xml:space="preserve"> a Zastupitelstva města Náchoda č. </w:t>
      </w:r>
      <w:r w:rsidRPr="00E62F72">
        <w:rPr>
          <w:rFonts w:ascii="Times New Roman" w:hAnsi="Times New Roman"/>
          <w:i/>
          <w:iCs/>
          <w:sz w:val="24"/>
          <w:szCs w:val="24"/>
        </w:rPr>
        <w:t>…..</w:t>
      </w:r>
      <w:r w:rsidR="00200CA6" w:rsidRPr="00E62F72">
        <w:rPr>
          <w:rFonts w:ascii="Times New Roman" w:hAnsi="Times New Roman"/>
          <w:i/>
          <w:iCs/>
          <w:sz w:val="24"/>
          <w:szCs w:val="24"/>
        </w:rPr>
        <w:t xml:space="preserve"> ze dne </w:t>
      </w:r>
      <w:r w:rsidRPr="00E62F72">
        <w:rPr>
          <w:rFonts w:ascii="Times New Roman" w:hAnsi="Times New Roman"/>
          <w:i/>
          <w:iCs/>
          <w:sz w:val="24"/>
          <w:szCs w:val="24"/>
        </w:rPr>
        <w:t>….</w:t>
      </w:r>
      <w:r w:rsidR="00200CA6" w:rsidRPr="00E62F7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7025F9AA" w14:textId="793067A5" w:rsidR="00200CA6" w:rsidRPr="00E62F72" w:rsidRDefault="00BE73EA" w:rsidP="005C7C86">
      <w:pPr>
        <w:pStyle w:val="Zkladntext3"/>
        <w:spacing w:before="24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3. </w:t>
      </w:r>
      <w:r w:rsidR="00200CA6" w:rsidRPr="00E62F72">
        <w:rPr>
          <w:rFonts w:ascii="Times New Roman" w:hAnsi="Times New Roman"/>
          <w:i/>
          <w:iCs/>
          <w:sz w:val="24"/>
          <w:szCs w:val="24"/>
        </w:rPr>
        <w:t>Tato smlouva nabývá účinnosti nejdříve dnem jejího uveřejnění v registru smluv. K zajištění uveřejnění této smlouvy v registru smluv se zavazuje objednatel.</w:t>
      </w:r>
    </w:p>
    <w:p w14:paraId="7BE7E91D" w14:textId="25125FBA" w:rsidR="00200CA6" w:rsidRPr="00E62F72" w:rsidRDefault="005C7C86" w:rsidP="005C7C86">
      <w:pPr>
        <w:pStyle w:val="Zkladntextodsazen"/>
        <w:spacing w:before="240"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 xml:space="preserve">4. </w:t>
      </w:r>
      <w:r w:rsidR="00200CA6" w:rsidRPr="00E62F72">
        <w:rPr>
          <w:rFonts w:ascii="Times New Roman" w:hAnsi="Times New Roman"/>
          <w:i/>
          <w:iCs/>
          <w:sz w:val="24"/>
          <w:szCs w:val="24"/>
        </w:rPr>
        <w:t>Smlouva je vyhotovena ve čtyřech stejnopisech, z nichž dopravce obdrží 1 stejnopis smlouvy a objednatel 3 stejnopisy smlouvy.</w:t>
      </w:r>
    </w:p>
    <w:p w14:paraId="273F4695" w14:textId="72683295" w:rsidR="0017330E" w:rsidRPr="00E62F72" w:rsidRDefault="0017330E" w:rsidP="006C1F70">
      <w:pPr>
        <w:tabs>
          <w:tab w:val="left" w:pos="5103"/>
        </w:tabs>
        <w:spacing w:before="48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V Náchodě dne: ……………</w:t>
      </w:r>
      <w:r w:rsidRPr="00E62F72">
        <w:rPr>
          <w:rFonts w:ascii="Times New Roman" w:hAnsi="Times New Roman"/>
          <w:i/>
          <w:iCs/>
          <w:sz w:val="24"/>
          <w:szCs w:val="24"/>
        </w:rPr>
        <w:tab/>
        <w:t>V </w:t>
      </w:r>
      <w:r w:rsidR="00E6724E" w:rsidRPr="00E62F72">
        <w:rPr>
          <w:rFonts w:ascii="Times New Roman" w:hAnsi="Times New Roman"/>
          <w:i/>
          <w:iCs/>
          <w:sz w:val="24"/>
          <w:szCs w:val="24"/>
        </w:rPr>
        <w:t>Náchodě</w:t>
      </w:r>
      <w:r w:rsidRPr="00E62F72">
        <w:rPr>
          <w:rFonts w:ascii="Times New Roman" w:hAnsi="Times New Roman"/>
          <w:i/>
          <w:iCs/>
          <w:sz w:val="24"/>
          <w:szCs w:val="24"/>
        </w:rPr>
        <w:t xml:space="preserve"> dne: ……………</w:t>
      </w:r>
    </w:p>
    <w:p w14:paraId="41838950" w14:textId="6E1193AD" w:rsidR="0017330E" w:rsidRPr="00E62F72" w:rsidRDefault="0017330E" w:rsidP="0017330E">
      <w:pPr>
        <w:tabs>
          <w:tab w:val="left" w:pos="5103"/>
        </w:tabs>
        <w:spacing w:before="1200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město Náchod</w:t>
      </w:r>
      <w:r w:rsidRPr="00E62F72">
        <w:rPr>
          <w:rFonts w:ascii="Times New Roman" w:hAnsi="Times New Roman"/>
          <w:i/>
          <w:iCs/>
          <w:sz w:val="24"/>
          <w:szCs w:val="24"/>
        </w:rPr>
        <w:tab/>
      </w:r>
      <w:r w:rsidR="00473A0A" w:rsidRPr="00E62F72">
        <w:rPr>
          <w:rFonts w:ascii="Times New Roman" w:hAnsi="Times New Roman"/>
          <w:i/>
          <w:iCs/>
          <w:sz w:val="24"/>
          <w:szCs w:val="24"/>
        </w:rPr>
        <w:t>CDS s.r.o. Náchod</w:t>
      </w:r>
    </w:p>
    <w:p w14:paraId="6E378AF7" w14:textId="3A33756A" w:rsidR="002F28CF" w:rsidRPr="00E62F72" w:rsidRDefault="0017330E" w:rsidP="0017330E">
      <w:pPr>
        <w:tabs>
          <w:tab w:val="left" w:pos="5103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Jan Birke</w:t>
      </w:r>
      <w:r w:rsidR="00473A0A" w:rsidRPr="00E62F72">
        <w:rPr>
          <w:rFonts w:ascii="Times New Roman" w:hAnsi="Times New Roman"/>
          <w:i/>
          <w:iCs/>
          <w:sz w:val="24"/>
          <w:szCs w:val="24"/>
        </w:rPr>
        <w:t>, starosta města</w:t>
      </w:r>
      <w:r w:rsidRPr="00E62F72">
        <w:rPr>
          <w:rFonts w:ascii="Times New Roman" w:hAnsi="Times New Roman"/>
          <w:i/>
          <w:iCs/>
          <w:sz w:val="24"/>
          <w:szCs w:val="24"/>
        </w:rPr>
        <w:tab/>
      </w:r>
      <w:r w:rsidR="00473A0A" w:rsidRPr="00E62F72">
        <w:rPr>
          <w:rFonts w:ascii="Times New Roman" w:hAnsi="Times New Roman"/>
          <w:i/>
          <w:iCs/>
          <w:sz w:val="24"/>
          <w:szCs w:val="24"/>
        </w:rPr>
        <w:t>Ing. Robert Patzelt, jednatel</w:t>
      </w:r>
    </w:p>
    <w:p w14:paraId="22BBD020" w14:textId="77777777" w:rsidR="00B04E0E" w:rsidRPr="00E62F72" w:rsidRDefault="002F28CF">
      <w:pPr>
        <w:spacing w:after="160" w:line="259" w:lineRule="auto"/>
        <w:rPr>
          <w:rFonts w:ascii="Times New Roman" w:hAnsi="Times New Roman"/>
          <w:i/>
          <w:iCs/>
          <w:sz w:val="24"/>
          <w:szCs w:val="24"/>
        </w:rPr>
        <w:sectPr w:rsidR="00B04E0E" w:rsidRPr="00E62F72" w:rsidSect="00A3564A">
          <w:footerReference w:type="default" r:id="rId9"/>
          <w:pgSz w:w="11907" w:h="16840"/>
          <w:pgMar w:top="851" w:right="1418" w:bottom="993" w:left="1418" w:header="465" w:footer="1259" w:gutter="0"/>
          <w:cols w:space="708"/>
          <w:noEndnote/>
        </w:sectPr>
      </w:pPr>
      <w:r w:rsidRPr="00E62F72">
        <w:rPr>
          <w:rFonts w:ascii="Times New Roman" w:hAnsi="Times New Roman"/>
          <w:i/>
          <w:iCs/>
          <w:sz w:val="24"/>
          <w:szCs w:val="24"/>
        </w:rPr>
        <w:br w:type="page"/>
      </w:r>
    </w:p>
    <w:p w14:paraId="2FC218F8" w14:textId="77777777" w:rsidR="002F28CF" w:rsidRPr="00E62F72" w:rsidRDefault="002F28CF" w:rsidP="002F28CF">
      <w:pPr>
        <w:tabs>
          <w:tab w:val="left" w:pos="996"/>
        </w:tabs>
        <w:ind w:right="115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Příloha č. 1 </w:t>
      </w:r>
    </w:p>
    <w:p w14:paraId="126D5A50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Seznam linek MAD:</w:t>
      </w:r>
    </w:p>
    <w:p w14:paraId="082E6637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713F377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37011DE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linka č. 645121: Pavlišov-autobusová stanice – Běloves – Nemocnice – Branka – Bražec-autobusová stanice – Pavlišov,</w:t>
      </w:r>
    </w:p>
    <w:p w14:paraId="0D6A5262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2E7402F" w14:textId="77777777" w:rsidR="002F28CF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linka č. 000158: Náchod – Kudowa-Zdrój</w:t>
      </w:r>
    </w:p>
    <w:p w14:paraId="520BC7E8" w14:textId="77777777" w:rsidR="00CC2204" w:rsidRDefault="00CC2204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0F953BA" w14:textId="04FD6912" w:rsidR="00CC2204" w:rsidRPr="00E62F72" w:rsidRDefault="00CC2204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linka č. 645383: autobusová stanice – sídliště SUN </w:t>
      </w:r>
      <w:r w:rsidR="00800F19">
        <w:rPr>
          <w:rFonts w:ascii="Times New Roman" w:hAnsi="Times New Roman"/>
          <w:b/>
          <w:i/>
          <w:iCs/>
          <w:sz w:val="24"/>
          <w:szCs w:val="24"/>
        </w:rPr>
        <w:t>–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800F19">
        <w:rPr>
          <w:rFonts w:ascii="Times New Roman" w:hAnsi="Times New Roman"/>
          <w:b/>
          <w:i/>
          <w:iCs/>
          <w:sz w:val="24"/>
          <w:szCs w:val="24"/>
        </w:rPr>
        <w:t>Staré Město,</w:t>
      </w:r>
      <w:r>
        <w:rPr>
          <w:rFonts w:ascii="Times New Roman" w:hAnsi="Times New Roman"/>
          <w:b/>
          <w:i/>
          <w:iCs/>
          <w:sz w:val="24"/>
          <w:szCs w:val="24"/>
        </w:rPr>
        <w:t>Skalka</w:t>
      </w:r>
    </w:p>
    <w:p w14:paraId="3C9628F6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7AE2FB2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068A0B3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br w:type="page"/>
      </w:r>
      <w:r w:rsidRPr="00E62F72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Příloha č. 2 </w:t>
      </w:r>
    </w:p>
    <w:p w14:paraId="306D4B70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Tarifní podmínky MAD</w:t>
      </w:r>
    </w:p>
    <w:p w14:paraId="6BF3E485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692C48C" w14:textId="77777777" w:rsidR="002F28CF" w:rsidRPr="00E62F72" w:rsidRDefault="002F28CF" w:rsidP="002F28CF">
      <w:pPr>
        <w:tabs>
          <w:tab w:val="left" w:pos="0"/>
        </w:tabs>
        <w:ind w:right="71"/>
        <w:jc w:val="both"/>
        <w:rPr>
          <w:rFonts w:ascii="Times New Roman" w:hAnsi="Times New Roman"/>
          <w:i/>
          <w:iCs/>
          <w:sz w:val="24"/>
          <w:szCs w:val="24"/>
        </w:rPr>
      </w:pPr>
      <w:r w:rsidRPr="00E62F72">
        <w:rPr>
          <w:rFonts w:ascii="Times New Roman" w:hAnsi="Times New Roman"/>
          <w:i/>
          <w:iCs/>
          <w:sz w:val="24"/>
          <w:szCs w:val="24"/>
        </w:rPr>
        <w:t>V autobusech bude platit jízdné dle tarifu integrovaného dopravního systému IREDO.</w:t>
      </w:r>
    </w:p>
    <w:p w14:paraId="478AD6A5" w14:textId="77777777" w:rsidR="002F28CF" w:rsidRPr="00E62F72" w:rsidRDefault="002F28CF" w:rsidP="002F28CF">
      <w:pPr>
        <w:tabs>
          <w:tab w:val="left" w:pos="0"/>
        </w:tabs>
        <w:ind w:right="71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4596317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br w:type="page"/>
      </w:r>
      <w:r w:rsidRPr="00E62F72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Příloha č. 3 </w:t>
      </w:r>
    </w:p>
    <w:p w14:paraId="2549E138" w14:textId="4A0F9674" w:rsidR="002F28CF" w:rsidRPr="00E62F72" w:rsidRDefault="00B04E0E" w:rsidP="002F28CF">
      <w:pPr>
        <w:ind w:right="7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Vzor v</w:t>
      </w:r>
      <w:r w:rsidR="002F28CF" w:rsidRPr="00E62F72">
        <w:rPr>
          <w:rFonts w:ascii="Times New Roman" w:hAnsi="Times New Roman"/>
          <w:b/>
          <w:i/>
          <w:iCs/>
          <w:sz w:val="24"/>
          <w:szCs w:val="24"/>
        </w:rPr>
        <w:t>ýchozí</w:t>
      </w:r>
      <w:r w:rsidRPr="00E62F72">
        <w:rPr>
          <w:rFonts w:ascii="Times New Roman" w:hAnsi="Times New Roman"/>
          <w:b/>
          <w:i/>
          <w:iCs/>
          <w:sz w:val="24"/>
          <w:szCs w:val="24"/>
        </w:rPr>
        <w:t>ho</w:t>
      </w:r>
      <w:r w:rsidR="002F28CF" w:rsidRPr="00E62F72">
        <w:rPr>
          <w:rFonts w:ascii="Times New Roman" w:hAnsi="Times New Roman"/>
          <w:b/>
          <w:i/>
          <w:iCs/>
          <w:sz w:val="24"/>
          <w:szCs w:val="24"/>
        </w:rPr>
        <w:t xml:space="preserve"> finanční</w:t>
      </w:r>
      <w:r w:rsidRPr="00E62F72">
        <w:rPr>
          <w:rFonts w:ascii="Times New Roman" w:hAnsi="Times New Roman"/>
          <w:b/>
          <w:i/>
          <w:iCs/>
          <w:sz w:val="24"/>
          <w:szCs w:val="24"/>
        </w:rPr>
        <w:t>ho</w:t>
      </w:r>
      <w:r w:rsidR="002F28CF" w:rsidRPr="00E62F72">
        <w:rPr>
          <w:rFonts w:ascii="Times New Roman" w:hAnsi="Times New Roman"/>
          <w:b/>
          <w:i/>
          <w:iCs/>
          <w:sz w:val="24"/>
          <w:szCs w:val="24"/>
        </w:rPr>
        <w:t xml:space="preserve"> model</w:t>
      </w:r>
      <w:r w:rsidRPr="00E62F72">
        <w:rPr>
          <w:rFonts w:ascii="Times New Roman" w:hAnsi="Times New Roman"/>
          <w:b/>
          <w:i/>
          <w:iCs/>
          <w:sz w:val="24"/>
          <w:szCs w:val="24"/>
        </w:rPr>
        <w:t>u</w:t>
      </w:r>
      <w:r w:rsidR="002F28CF" w:rsidRPr="00E62F72">
        <w:rPr>
          <w:rFonts w:ascii="Times New Roman" w:hAnsi="Times New Roman"/>
          <w:b/>
          <w:i/>
          <w:iCs/>
          <w:sz w:val="24"/>
          <w:szCs w:val="24"/>
        </w:rPr>
        <w:t xml:space="preserve"> včetně výchozího modelu provozních aktiv</w:t>
      </w:r>
    </w:p>
    <w:p w14:paraId="1E51EA8D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br w:type="page"/>
      </w:r>
      <w:r w:rsidRPr="00E62F72">
        <w:rPr>
          <w:rFonts w:ascii="Times New Roman" w:hAnsi="Times New Roman"/>
          <w:b/>
          <w:i/>
          <w:iCs/>
          <w:sz w:val="24"/>
          <w:szCs w:val="24"/>
        </w:rPr>
        <w:lastRenderedPageBreak/>
        <w:t>Příloha č. 4</w:t>
      </w:r>
    </w:p>
    <w:p w14:paraId="03378528" w14:textId="28CCAAC9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Výchozí jízdní řády od 01.02.2023</w:t>
      </w:r>
    </w:p>
    <w:p w14:paraId="03FBFE4A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br w:type="page"/>
      </w:r>
      <w:r w:rsidRPr="00E62F72">
        <w:rPr>
          <w:rFonts w:ascii="Times New Roman" w:hAnsi="Times New Roman"/>
          <w:b/>
          <w:i/>
          <w:iCs/>
          <w:sz w:val="24"/>
          <w:szCs w:val="24"/>
        </w:rPr>
        <w:lastRenderedPageBreak/>
        <w:t>Příloha č. 5</w:t>
      </w:r>
    </w:p>
    <w:p w14:paraId="669D8C33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2F72">
        <w:rPr>
          <w:rFonts w:ascii="Times New Roman" w:hAnsi="Times New Roman"/>
          <w:b/>
          <w:i/>
          <w:iCs/>
          <w:sz w:val="24"/>
          <w:szCs w:val="24"/>
        </w:rPr>
        <w:t>Požadavky na vozový park a jeho provoz</w:t>
      </w:r>
    </w:p>
    <w:p w14:paraId="45186528" w14:textId="77777777" w:rsidR="002F28CF" w:rsidRPr="00E62F72" w:rsidRDefault="002F28CF" w:rsidP="002F28CF">
      <w:pPr>
        <w:tabs>
          <w:tab w:val="left" w:pos="996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3ED8732" w14:textId="77777777" w:rsidR="002F28CF" w:rsidRPr="00E62F72" w:rsidRDefault="002F28CF" w:rsidP="002F28CF">
      <w:pPr>
        <w:numPr>
          <w:ilvl w:val="0"/>
          <w:numId w:val="11"/>
        </w:numPr>
        <w:suppressAutoHyphens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 xml:space="preserve">standardy kvality a bezpečnosti ve smyslu přílohy zákona a prováděcího právního předpisu, </w:t>
      </w:r>
    </w:p>
    <w:p w14:paraId="5A6876EF" w14:textId="77777777" w:rsidR="002F28CF" w:rsidRPr="00E62F72" w:rsidRDefault="002F28CF" w:rsidP="002F28CF">
      <w:pPr>
        <w:suppressAutoHyphens/>
        <w:ind w:left="70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4A78CA2" w14:textId="77777777" w:rsidR="002F28CF" w:rsidRPr="00E62F72" w:rsidRDefault="002F28CF" w:rsidP="002F28CF">
      <w:pPr>
        <w:numPr>
          <w:ilvl w:val="0"/>
          <w:numId w:val="11"/>
        </w:numPr>
        <w:suppressAutoHyphens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požadavky objednatele na vozový park a jeho provoz:</w:t>
      </w:r>
    </w:p>
    <w:p w14:paraId="5ACB0C93" w14:textId="77777777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základ vozového parku:</w:t>
      </w:r>
    </w:p>
    <w:p w14:paraId="3AAE48A2" w14:textId="06E0A6F8" w:rsidR="002F28CF" w:rsidRPr="00E62F72" w:rsidRDefault="002F28CF" w:rsidP="002F28CF">
      <w:pPr>
        <w:numPr>
          <w:ilvl w:val="2"/>
          <w:numId w:val="11"/>
        </w:numPr>
        <w:suppressAutoHyphens/>
        <w:ind w:left="170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 xml:space="preserve">dva 9,5m elektrobusy </w:t>
      </w:r>
      <w:r w:rsidR="001C5F73" w:rsidRPr="00E62F72">
        <w:rPr>
          <w:rFonts w:ascii="Times New Roman" w:hAnsi="Times New Roman"/>
          <w:bCs/>
          <w:i/>
          <w:iCs/>
          <w:sz w:val="24"/>
          <w:szCs w:val="24"/>
        </w:rPr>
        <w:t xml:space="preserve">s minimálně 69 místy pro cestující </w:t>
      </w:r>
      <w:r w:rsidRPr="00E62F72">
        <w:rPr>
          <w:rFonts w:ascii="Times New Roman" w:hAnsi="Times New Roman"/>
          <w:bCs/>
          <w:i/>
          <w:iCs/>
          <w:sz w:val="24"/>
          <w:szCs w:val="24"/>
        </w:rPr>
        <w:t>(dále též jen „autobus Ae“),</w:t>
      </w:r>
    </w:p>
    <w:p w14:paraId="4B25318A" w14:textId="472DA13D" w:rsidR="002F28CF" w:rsidRPr="00E62F72" w:rsidRDefault="002F28CF" w:rsidP="002F28CF">
      <w:pPr>
        <w:numPr>
          <w:ilvl w:val="2"/>
          <w:numId w:val="11"/>
        </w:numPr>
        <w:suppressAutoHyphens/>
        <w:ind w:left="170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 xml:space="preserve">jeden 9,5m autobus </w:t>
      </w:r>
      <w:r w:rsidR="001C5F73" w:rsidRPr="00E62F72">
        <w:rPr>
          <w:rFonts w:ascii="Times New Roman" w:hAnsi="Times New Roman"/>
          <w:bCs/>
          <w:i/>
          <w:iCs/>
          <w:sz w:val="24"/>
          <w:szCs w:val="24"/>
        </w:rPr>
        <w:t xml:space="preserve">s minimálně 69 místy pro cestující </w:t>
      </w:r>
      <w:r w:rsidRPr="00E62F72">
        <w:rPr>
          <w:rFonts w:ascii="Times New Roman" w:hAnsi="Times New Roman"/>
          <w:bCs/>
          <w:i/>
          <w:iCs/>
          <w:sz w:val="24"/>
          <w:szCs w:val="24"/>
        </w:rPr>
        <w:t>(dále též jen „autobus A“)</w:t>
      </w:r>
      <w:r w:rsidR="00972D96" w:rsidRPr="00E62F72">
        <w:rPr>
          <w:rFonts w:ascii="Times New Roman" w:hAnsi="Times New Roman"/>
          <w:bCs/>
          <w:i/>
          <w:iCs/>
          <w:sz w:val="24"/>
          <w:szCs w:val="24"/>
        </w:rPr>
        <w:t xml:space="preserve"> nebo jeden 7,5m mikrobus </w:t>
      </w:r>
      <w:r w:rsidR="001C5F73" w:rsidRPr="00E62F72">
        <w:rPr>
          <w:rFonts w:ascii="Times New Roman" w:hAnsi="Times New Roman"/>
          <w:bCs/>
          <w:i/>
          <w:iCs/>
          <w:sz w:val="24"/>
          <w:szCs w:val="24"/>
        </w:rPr>
        <w:t xml:space="preserve">s minimálně 23 místy pro cestující </w:t>
      </w:r>
      <w:r w:rsidR="00972D96" w:rsidRPr="00E62F72">
        <w:rPr>
          <w:rFonts w:ascii="Times New Roman" w:hAnsi="Times New Roman"/>
          <w:bCs/>
          <w:i/>
          <w:iCs/>
          <w:sz w:val="24"/>
          <w:szCs w:val="24"/>
        </w:rPr>
        <w:t>(dále též jen „autobus C“)</w:t>
      </w:r>
      <w:r w:rsidR="001C5F73" w:rsidRPr="00E62F72">
        <w:rPr>
          <w:rFonts w:ascii="Times New Roman" w:hAnsi="Times New Roman"/>
          <w:bCs/>
          <w:i/>
          <w:iCs/>
          <w:sz w:val="24"/>
          <w:szCs w:val="24"/>
        </w:rPr>
        <w:t xml:space="preserve"> – do (konceptu) výchozího finančního modelu bude zahrnován vždy </w:t>
      </w:r>
      <w:r w:rsidR="0087221B" w:rsidRPr="00E62F72">
        <w:rPr>
          <w:rFonts w:ascii="Times New Roman" w:hAnsi="Times New Roman"/>
          <w:bCs/>
          <w:i/>
          <w:iCs/>
          <w:sz w:val="24"/>
          <w:szCs w:val="24"/>
        </w:rPr>
        <w:t xml:space="preserve">jen jeden </w:t>
      </w:r>
      <w:r w:rsidR="001C5F73" w:rsidRPr="00E62F72">
        <w:rPr>
          <w:rFonts w:ascii="Times New Roman" w:hAnsi="Times New Roman"/>
          <w:bCs/>
          <w:i/>
          <w:iCs/>
          <w:sz w:val="24"/>
          <w:szCs w:val="24"/>
        </w:rPr>
        <w:t>z alternativně uvedených voz</w:t>
      </w:r>
      <w:r w:rsidR="0087221B" w:rsidRPr="00E62F72">
        <w:rPr>
          <w:rFonts w:ascii="Times New Roman" w:hAnsi="Times New Roman"/>
          <w:bCs/>
          <w:i/>
          <w:iCs/>
          <w:sz w:val="24"/>
          <w:szCs w:val="24"/>
        </w:rPr>
        <w:t>ů</w:t>
      </w:r>
      <w:r w:rsidRPr="00E62F72">
        <w:rPr>
          <w:rFonts w:ascii="Times New Roman" w:hAnsi="Times New Roman"/>
          <w:bCs/>
          <w:i/>
          <w:iCs/>
          <w:sz w:val="24"/>
          <w:szCs w:val="24"/>
        </w:rPr>
        <w:t>,</w:t>
      </w:r>
    </w:p>
    <w:p w14:paraId="72D67CA1" w14:textId="77777777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všechny vozy musí být nízkopodlažní dle technického průkazu,</w:t>
      </w:r>
    </w:p>
    <w:p w14:paraId="29782067" w14:textId="68A21FFE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všechny vozy musí být vybaveny klimatizací prostoru pro cestující; požadavek na vybavení vozů klimatizací prostoru pro cestující,</w:t>
      </w:r>
    </w:p>
    <w:p w14:paraId="7BB66BB1" w14:textId="0C34B31C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všechny vozy, pokud jde o jejich stáří, nesmí být starší 1</w:t>
      </w:r>
      <w:r w:rsidR="001C5F73" w:rsidRPr="00E62F72">
        <w:rPr>
          <w:rFonts w:ascii="Times New Roman" w:hAnsi="Times New Roman"/>
          <w:bCs/>
          <w:i/>
          <w:iCs/>
          <w:sz w:val="24"/>
          <w:szCs w:val="24"/>
        </w:rPr>
        <w:t>5</w:t>
      </w:r>
      <w:r w:rsidR="00736FDD" w:rsidRPr="00E62F72">
        <w:rPr>
          <w:rFonts w:ascii="Times New Roman" w:hAnsi="Times New Roman"/>
          <w:bCs/>
          <w:i/>
          <w:iCs/>
          <w:sz w:val="24"/>
          <w:szCs w:val="24"/>
        </w:rPr>
        <w:t>;</w:t>
      </w:r>
      <w:r w:rsidRPr="00E62F72">
        <w:rPr>
          <w:rFonts w:ascii="Times New Roman" w:hAnsi="Times New Roman"/>
          <w:bCs/>
          <w:i/>
          <w:iCs/>
          <w:sz w:val="24"/>
          <w:szCs w:val="24"/>
        </w:rPr>
        <w:t xml:space="preserve"> stáří vozu se posuzuje ke konci kalendářního měsíce; pokud ke konci kalendářního měsíce je vozový park z hlediska stáří vozů nevyhovující, musí být počátkem dalšího měsíce předmětné vozy nahrazeny vozy vyhovujícími,</w:t>
      </w:r>
    </w:p>
    <w:p w14:paraId="204E655B" w14:textId="12AF3E31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všechny vozy musí splňovat minimálně emisní normu Euro</w:t>
      </w:r>
      <w:r w:rsidR="00736FDD" w:rsidRPr="00E62F72">
        <w:rPr>
          <w:rFonts w:ascii="Times New Roman" w:hAnsi="Times New Roman"/>
          <w:bCs/>
          <w:i/>
          <w:iCs/>
          <w:sz w:val="24"/>
          <w:szCs w:val="24"/>
        </w:rPr>
        <w:t>6</w:t>
      </w:r>
      <w:r w:rsidRPr="00E62F72">
        <w:rPr>
          <w:rFonts w:ascii="Times New Roman" w:hAnsi="Times New Roman"/>
          <w:bCs/>
          <w:i/>
          <w:iCs/>
          <w:sz w:val="24"/>
          <w:szCs w:val="24"/>
        </w:rPr>
        <w:t>,</w:t>
      </w:r>
    </w:p>
    <w:p w14:paraId="7A9317DE" w14:textId="77777777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všechny vozy musí být vybaveny vizuální signalizací zastávek,</w:t>
      </w:r>
    </w:p>
    <w:p w14:paraId="7807883F" w14:textId="67F19F10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vozy musí být vybaveny GPS nebo obdobným zařízením umožňujícím jejich sledování a lokalizaci,</w:t>
      </w:r>
    </w:p>
    <w:p w14:paraId="5402C89B" w14:textId="3B700AAB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všechny vozy musí být označeny alespoň pomocí čísla linky a názvu cílové stanice, a to vnějším digitálním informačním světelným panelem (čitelným i za tmy), jak na čelní straně, tak na pravé boční a zadní straně,</w:t>
      </w:r>
    </w:p>
    <w:p w14:paraId="0CFFDADC" w14:textId="77777777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zajištění nočního parkování vozů výlučně mimo veřejně přístupné pozemní komunikace,</w:t>
      </w:r>
    </w:p>
    <w:p w14:paraId="4E7BEE55" w14:textId="77777777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objednatel připouští, aby provozovatel využil plochu vozů k reklamní činnosti, přičemž ale reklama nesmí bránit výhledu cestujících z vozu,</w:t>
      </w:r>
    </w:p>
    <w:p w14:paraId="03730681" w14:textId="2B390649" w:rsidR="002F28CF" w:rsidRPr="00E62F72" w:rsidRDefault="002F28CF" w:rsidP="002F28CF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 xml:space="preserve">objednatel si zároveň vyhrazuje právo bezplatně umístit na zadní sklo </w:t>
      </w:r>
      <w:r w:rsidR="00736FDD" w:rsidRPr="00E62F72">
        <w:rPr>
          <w:rFonts w:ascii="Times New Roman" w:hAnsi="Times New Roman"/>
          <w:bCs/>
          <w:i/>
          <w:iCs/>
          <w:sz w:val="24"/>
          <w:szCs w:val="24"/>
        </w:rPr>
        <w:t>kteréhokoliv vozidla</w:t>
      </w:r>
      <w:r w:rsidRPr="00E62F72">
        <w:rPr>
          <w:rFonts w:ascii="Times New Roman" w:hAnsi="Times New Roman"/>
          <w:bCs/>
          <w:i/>
          <w:iCs/>
          <w:sz w:val="24"/>
          <w:szCs w:val="24"/>
        </w:rPr>
        <w:t>,</w:t>
      </w:r>
    </w:p>
    <w:p w14:paraId="10AF8FFC" w14:textId="04DCB942" w:rsidR="0017330E" w:rsidRPr="00E62F72" w:rsidRDefault="002F28CF" w:rsidP="0017330E">
      <w:pPr>
        <w:numPr>
          <w:ilvl w:val="1"/>
          <w:numId w:val="11"/>
        </w:numPr>
        <w:suppressAutoHyphens/>
        <w:ind w:left="1134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62F72">
        <w:rPr>
          <w:rFonts w:ascii="Times New Roman" w:hAnsi="Times New Roman"/>
          <w:bCs/>
          <w:i/>
          <w:iCs/>
          <w:sz w:val="24"/>
          <w:szCs w:val="24"/>
        </w:rPr>
        <w:t>objednatel bude oprávněn požadovat po dopravci bezplatné vyhrazení určitého reklamního prostoru za účelem sdělování informací města vůči svým občanům, a to buďto formou prostoru pro umístění informací v tištěné podobě, anebo ve formě prostoru na informačním LCD panelu, v obou případech v rozsahu až ¼ reklamní kapacity.</w:t>
      </w:r>
    </w:p>
    <w:sectPr w:rsidR="0017330E" w:rsidRPr="00E62F72" w:rsidSect="00A3564A"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033F" w14:textId="77777777" w:rsidR="009C08D1" w:rsidRDefault="009C08D1">
      <w:r>
        <w:separator/>
      </w:r>
    </w:p>
  </w:endnote>
  <w:endnote w:type="continuationSeparator" w:id="0">
    <w:p w14:paraId="7AC2C82A" w14:textId="77777777" w:rsidR="009C08D1" w:rsidRDefault="009C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B878" w14:textId="77777777" w:rsidR="00CF1C13" w:rsidRDefault="00CF1C13" w:rsidP="00A3564A">
    <w:pPr>
      <w:tabs>
        <w:tab w:val="center" w:pos="4535"/>
        <w:tab w:val="right" w:pos="9071"/>
      </w:tabs>
      <w:jc w:val="center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03F1" w14:textId="77777777" w:rsidR="003B4D49" w:rsidRDefault="003B4D49" w:rsidP="00A3564A">
    <w:pPr>
      <w:tabs>
        <w:tab w:val="center" w:pos="4535"/>
        <w:tab w:val="right" w:pos="9071"/>
      </w:tabs>
      <w:jc w:val="center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5078" w14:textId="77777777" w:rsidR="009C08D1" w:rsidRDefault="009C08D1">
      <w:r>
        <w:separator/>
      </w:r>
    </w:p>
  </w:footnote>
  <w:footnote w:type="continuationSeparator" w:id="0">
    <w:p w14:paraId="782F5969" w14:textId="77777777" w:rsidR="009C08D1" w:rsidRDefault="009C08D1">
      <w:r>
        <w:continuationSeparator/>
      </w:r>
    </w:p>
  </w:footnote>
  <w:footnote w:id="1">
    <w:p w14:paraId="7F66D85C" w14:textId="12C3F177" w:rsidR="00CD1D44" w:rsidRPr="00CD1D44" w:rsidRDefault="00CD1D44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vyhláška č. 296/2010 Sb., o postupech pro sestavení finančního modelu a určení maximální výše kompenzace</w:t>
      </w:r>
    </w:p>
  </w:footnote>
  <w:footnote w:id="2">
    <w:p w14:paraId="32EBC5A0" w14:textId="5306312B" w:rsidR="004B0B33" w:rsidRPr="00333E1D" w:rsidRDefault="004B0B33">
      <w:pPr>
        <w:pStyle w:val="Textpoznpodarou"/>
        <w:rPr>
          <w:rFonts w:ascii="Times New Roman" w:hAnsi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333E1D">
        <w:rPr>
          <w:rFonts w:ascii="Times New Roman" w:hAnsi="Times New Roman"/>
          <w:sz w:val="24"/>
          <w:szCs w:val="24"/>
        </w:rPr>
        <w:t xml:space="preserve">nařízení vlády č. </w:t>
      </w:r>
      <w:r w:rsidR="00333E1D" w:rsidRPr="00333E1D">
        <w:rPr>
          <w:rFonts w:ascii="Times New Roman" w:hAnsi="Times New Roman"/>
          <w:sz w:val="24"/>
          <w:szCs w:val="24"/>
        </w:rPr>
        <w:t>567/2006 Sb., o minimální mzd</w:t>
      </w:r>
      <w:r w:rsidR="00333E1D" w:rsidRPr="00333E1D">
        <w:rPr>
          <w:rFonts w:ascii="Times New Roman" w:hAnsi="Times New Roman" w:hint="eastAsia"/>
          <w:sz w:val="24"/>
          <w:szCs w:val="24"/>
        </w:rPr>
        <w:t>ě</w:t>
      </w:r>
      <w:r w:rsidR="00333E1D" w:rsidRPr="00333E1D">
        <w:rPr>
          <w:rFonts w:ascii="Times New Roman" w:hAnsi="Times New Roman"/>
          <w:sz w:val="24"/>
          <w:szCs w:val="24"/>
        </w:rPr>
        <w:t>, o nejnižších úrovních zaru</w:t>
      </w:r>
      <w:r w:rsidR="00333E1D" w:rsidRPr="00333E1D">
        <w:rPr>
          <w:rFonts w:ascii="Times New Roman" w:hAnsi="Times New Roman" w:hint="eastAsia"/>
          <w:sz w:val="24"/>
          <w:szCs w:val="24"/>
        </w:rPr>
        <w:t>č</w:t>
      </w:r>
      <w:r w:rsidR="00333E1D" w:rsidRPr="00333E1D">
        <w:rPr>
          <w:rFonts w:ascii="Times New Roman" w:hAnsi="Times New Roman"/>
          <w:sz w:val="24"/>
          <w:szCs w:val="24"/>
        </w:rPr>
        <w:t>ené mzdy, o</w:t>
      </w:r>
      <w:r w:rsidR="00FC694F">
        <w:rPr>
          <w:rFonts w:ascii="Times New Roman" w:hAnsi="Times New Roman"/>
          <w:sz w:val="24"/>
          <w:szCs w:val="24"/>
        </w:rPr>
        <w:t> </w:t>
      </w:r>
      <w:r w:rsidR="00333E1D" w:rsidRPr="00333E1D">
        <w:rPr>
          <w:rFonts w:ascii="Times New Roman" w:hAnsi="Times New Roman"/>
          <w:sz w:val="24"/>
          <w:szCs w:val="24"/>
        </w:rPr>
        <w:t>vymezení ztíženého pracovního prost</w:t>
      </w:r>
      <w:r w:rsidR="00333E1D" w:rsidRPr="00333E1D">
        <w:rPr>
          <w:rFonts w:ascii="Times New Roman" w:hAnsi="Times New Roman" w:hint="eastAsia"/>
          <w:sz w:val="24"/>
          <w:szCs w:val="24"/>
        </w:rPr>
        <w:t>ř</w:t>
      </w:r>
      <w:r w:rsidR="00333E1D" w:rsidRPr="00333E1D">
        <w:rPr>
          <w:rFonts w:ascii="Times New Roman" w:hAnsi="Times New Roman"/>
          <w:sz w:val="24"/>
          <w:szCs w:val="24"/>
        </w:rPr>
        <w:t>edí a o výši p</w:t>
      </w:r>
      <w:r w:rsidR="00333E1D" w:rsidRPr="00333E1D">
        <w:rPr>
          <w:rFonts w:ascii="Times New Roman" w:hAnsi="Times New Roman" w:hint="eastAsia"/>
          <w:sz w:val="24"/>
          <w:szCs w:val="24"/>
        </w:rPr>
        <w:t>ří</w:t>
      </w:r>
      <w:r w:rsidR="00333E1D" w:rsidRPr="00333E1D">
        <w:rPr>
          <w:rFonts w:ascii="Times New Roman" w:hAnsi="Times New Roman"/>
          <w:sz w:val="24"/>
          <w:szCs w:val="24"/>
        </w:rPr>
        <w:t>platku ke mzd</w:t>
      </w:r>
      <w:r w:rsidR="00333E1D" w:rsidRPr="00333E1D">
        <w:rPr>
          <w:rFonts w:ascii="Times New Roman" w:hAnsi="Times New Roman" w:hint="eastAsia"/>
          <w:sz w:val="24"/>
          <w:szCs w:val="24"/>
        </w:rPr>
        <w:t>ě</w:t>
      </w:r>
      <w:r w:rsidR="00333E1D" w:rsidRPr="00333E1D">
        <w:rPr>
          <w:rFonts w:ascii="Times New Roman" w:hAnsi="Times New Roman"/>
          <w:sz w:val="24"/>
          <w:szCs w:val="24"/>
        </w:rPr>
        <w:t xml:space="preserve"> za práci ve ztíženém pracovním prost</w:t>
      </w:r>
      <w:r w:rsidR="00333E1D" w:rsidRPr="00333E1D">
        <w:rPr>
          <w:rFonts w:ascii="Times New Roman" w:hAnsi="Times New Roman" w:hint="eastAsia"/>
          <w:sz w:val="24"/>
          <w:szCs w:val="24"/>
        </w:rPr>
        <w:t>ř</w:t>
      </w:r>
      <w:r w:rsidR="00333E1D" w:rsidRPr="00333E1D">
        <w:rPr>
          <w:rFonts w:ascii="Times New Roman" w:hAnsi="Times New Roman"/>
          <w:sz w:val="24"/>
          <w:szCs w:val="24"/>
        </w:rPr>
        <w:t xml:space="preserve">edí </w:t>
      </w:r>
    </w:p>
  </w:footnote>
  <w:footnote w:id="3">
    <w:p w14:paraId="432547DD" w14:textId="4E0B5848" w:rsidR="00457E79" w:rsidRPr="00457E79" w:rsidRDefault="00457E79">
      <w:pPr>
        <w:pStyle w:val="Textpoznpodarou"/>
        <w:rPr>
          <w:rFonts w:ascii="Times New Roman" w:hAnsi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457E79">
        <w:rPr>
          <w:rFonts w:ascii="Times New Roman" w:hAnsi="Times New Roman"/>
          <w:sz w:val="24"/>
          <w:szCs w:val="24"/>
        </w:rPr>
        <w:t>vyhláška č. 511/2021 Sb., o zm</w:t>
      </w:r>
      <w:r w:rsidRPr="00457E79">
        <w:rPr>
          <w:rFonts w:ascii="Times New Roman" w:hAnsi="Times New Roman" w:hint="eastAsia"/>
          <w:sz w:val="24"/>
          <w:szCs w:val="24"/>
        </w:rPr>
        <w:t>ě</w:t>
      </w:r>
      <w:r w:rsidRPr="00457E79">
        <w:rPr>
          <w:rFonts w:ascii="Times New Roman" w:hAnsi="Times New Roman"/>
          <w:sz w:val="24"/>
          <w:szCs w:val="24"/>
        </w:rPr>
        <w:t>n</w:t>
      </w:r>
      <w:r w:rsidRPr="00457E79">
        <w:rPr>
          <w:rFonts w:ascii="Times New Roman" w:hAnsi="Times New Roman" w:hint="eastAsia"/>
          <w:sz w:val="24"/>
          <w:szCs w:val="24"/>
        </w:rPr>
        <w:t>ě</w:t>
      </w:r>
      <w:r w:rsidRPr="00457E79">
        <w:rPr>
          <w:rFonts w:ascii="Times New Roman" w:hAnsi="Times New Roman"/>
          <w:sz w:val="24"/>
          <w:szCs w:val="24"/>
        </w:rPr>
        <w:t xml:space="preserve"> sazby základní náhrady za používání silni</w:t>
      </w:r>
      <w:r w:rsidRPr="00457E79">
        <w:rPr>
          <w:rFonts w:ascii="Times New Roman" w:hAnsi="Times New Roman" w:hint="eastAsia"/>
          <w:sz w:val="24"/>
          <w:szCs w:val="24"/>
        </w:rPr>
        <w:t>č</w:t>
      </w:r>
      <w:r w:rsidRPr="00457E79">
        <w:rPr>
          <w:rFonts w:ascii="Times New Roman" w:hAnsi="Times New Roman"/>
          <w:sz w:val="24"/>
          <w:szCs w:val="24"/>
        </w:rPr>
        <w:t>ních motorových vozidel a stravného a o stanovení pr</w:t>
      </w:r>
      <w:r w:rsidRPr="00457E79">
        <w:rPr>
          <w:rFonts w:ascii="Times New Roman" w:hAnsi="Times New Roman" w:hint="eastAsia"/>
          <w:sz w:val="24"/>
          <w:szCs w:val="24"/>
        </w:rPr>
        <w:t>ů</w:t>
      </w:r>
      <w:r w:rsidRPr="00457E79">
        <w:rPr>
          <w:rFonts w:ascii="Times New Roman" w:hAnsi="Times New Roman"/>
          <w:sz w:val="24"/>
          <w:szCs w:val="24"/>
        </w:rPr>
        <w:t>m</w:t>
      </w:r>
      <w:r w:rsidRPr="00457E79">
        <w:rPr>
          <w:rFonts w:ascii="Times New Roman" w:hAnsi="Times New Roman" w:hint="eastAsia"/>
          <w:sz w:val="24"/>
          <w:szCs w:val="24"/>
        </w:rPr>
        <w:t>ě</w:t>
      </w:r>
      <w:r w:rsidRPr="00457E79">
        <w:rPr>
          <w:rFonts w:ascii="Times New Roman" w:hAnsi="Times New Roman"/>
          <w:sz w:val="24"/>
          <w:szCs w:val="24"/>
        </w:rPr>
        <w:t>rné ceny pohonných hmot pro ú</w:t>
      </w:r>
      <w:r w:rsidRPr="00457E79">
        <w:rPr>
          <w:rFonts w:ascii="Times New Roman" w:hAnsi="Times New Roman" w:hint="eastAsia"/>
          <w:sz w:val="24"/>
          <w:szCs w:val="24"/>
        </w:rPr>
        <w:t>č</w:t>
      </w:r>
      <w:r w:rsidRPr="00457E79">
        <w:rPr>
          <w:rFonts w:ascii="Times New Roman" w:hAnsi="Times New Roman"/>
          <w:sz w:val="24"/>
          <w:szCs w:val="24"/>
        </w:rPr>
        <w:t>ely poskytování cestovních náhrad, ve znění vyhlášky č. 47/2022 Sb.</w:t>
      </w:r>
    </w:p>
  </w:footnote>
  <w:footnote w:id="4">
    <w:p w14:paraId="1D6C5BF2" w14:textId="329E575A" w:rsidR="00B31C27" w:rsidRPr="00B31C27" w:rsidRDefault="00B31C27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B31C27">
        <w:rPr>
          <w:rFonts w:ascii="Times New Roman" w:hAnsi="Times New Roman"/>
          <w:sz w:val="24"/>
          <w:szCs w:val="24"/>
        </w:rPr>
        <w:t>zákon č. 16/1993 Sb., o dani silniční</w:t>
      </w:r>
    </w:p>
  </w:footnote>
  <w:footnote w:id="5">
    <w:p w14:paraId="5217EC50" w14:textId="44451E78" w:rsidR="00475D9B" w:rsidRPr="00475D9B" w:rsidRDefault="00475D9B">
      <w:pPr>
        <w:pStyle w:val="Textpoznpodarou"/>
        <w:rPr>
          <w:rFonts w:ascii="Times New Roman" w:hAnsi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475D9B">
        <w:rPr>
          <w:rFonts w:ascii="Times New Roman" w:hAnsi="Times New Roman"/>
          <w:sz w:val="24"/>
          <w:szCs w:val="24"/>
        </w:rPr>
        <w:t xml:space="preserve">nařízení vlády č. 240/2014 Sb., o výši </w:t>
      </w:r>
      <w:r w:rsidRPr="00475D9B">
        <w:rPr>
          <w:rFonts w:ascii="Times New Roman" w:hAnsi="Times New Roman" w:hint="eastAsia"/>
          <w:sz w:val="24"/>
          <w:szCs w:val="24"/>
        </w:rPr>
        <w:t>č</w:t>
      </w:r>
      <w:r w:rsidRPr="00475D9B">
        <w:rPr>
          <w:rFonts w:ascii="Times New Roman" w:hAnsi="Times New Roman"/>
          <w:sz w:val="24"/>
          <w:szCs w:val="24"/>
        </w:rPr>
        <w:t>asových poplatk</w:t>
      </w:r>
      <w:r w:rsidRPr="00475D9B">
        <w:rPr>
          <w:rFonts w:ascii="Times New Roman" w:hAnsi="Times New Roman" w:hint="eastAsia"/>
          <w:sz w:val="24"/>
          <w:szCs w:val="24"/>
        </w:rPr>
        <w:t>ů</w:t>
      </w:r>
      <w:r w:rsidRPr="00475D9B">
        <w:rPr>
          <w:rFonts w:ascii="Times New Roman" w:hAnsi="Times New Roman"/>
          <w:sz w:val="24"/>
          <w:szCs w:val="24"/>
        </w:rPr>
        <w:t>, sazeb mýtného, slevy na mýtném a o postupu p</w:t>
      </w:r>
      <w:r w:rsidRPr="00475D9B">
        <w:rPr>
          <w:rFonts w:ascii="Times New Roman" w:hAnsi="Times New Roman" w:hint="eastAsia"/>
          <w:sz w:val="24"/>
          <w:szCs w:val="24"/>
        </w:rPr>
        <w:t>ř</w:t>
      </w:r>
      <w:r w:rsidRPr="00475D9B">
        <w:rPr>
          <w:rFonts w:ascii="Times New Roman" w:hAnsi="Times New Roman"/>
          <w:sz w:val="24"/>
          <w:szCs w:val="24"/>
        </w:rPr>
        <w:t>i uplatn</w:t>
      </w:r>
      <w:r w:rsidRPr="00475D9B">
        <w:rPr>
          <w:rFonts w:ascii="Times New Roman" w:hAnsi="Times New Roman" w:hint="eastAsia"/>
          <w:sz w:val="24"/>
          <w:szCs w:val="24"/>
        </w:rPr>
        <w:t>ě</w:t>
      </w:r>
      <w:r w:rsidRPr="00475D9B">
        <w:rPr>
          <w:rFonts w:ascii="Times New Roman" w:hAnsi="Times New Roman"/>
          <w:sz w:val="24"/>
          <w:szCs w:val="24"/>
        </w:rPr>
        <w:t>ní slevy na mýtném</w:t>
      </w:r>
    </w:p>
  </w:footnote>
  <w:footnote w:id="6">
    <w:p w14:paraId="50B33F51" w14:textId="68BD267A" w:rsidR="00200CA6" w:rsidRPr="00200CA6" w:rsidRDefault="00200CA6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3C6ACB">
        <w:rPr>
          <w:sz w:val="22"/>
          <w:szCs w:val="22"/>
        </w:rPr>
        <w:t>zákon č. 320/2001 Sb., o finanční kontrole, v</w:t>
      </w:r>
      <w:r>
        <w:rPr>
          <w:sz w:val="22"/>
          <w:szCs w:val="22"/>
        </w:rPr>
        <w:t> platném a účinném znění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81CAC"/>
    <w:multiLevelType w:val="hybridMultilevel"/>
    <w:tmpl w:val="384C1194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E0C0BEAA">
      <w:start w:val="1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B611CE5"/>
    <w:multiLevelType w:val="hybridMultilevel"/>
    <w:tmpl w:val="D7E85EA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8CE085A">
      <w:start w:val="1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05C1429"/>
    <w:multiLevelType w:val="hybridMultilevel"/>
    <w:tmpl w:val="A03E16C2"/>
    <w:lvl w:ilvl="0" w:tplc="0405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E90C21B0">
      <w:start w:val="2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3866ED56">
      <w:start w:val="6"/>
      <w:numFmt w:val="decimal"/>
      <w:lvlText w:val="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60782328"/>
    <w:multiLevelType w:val="hybridMultilevel"/>
    <w:tmpl w:val="CB6C63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460E4F"/>
    <w:multiLevelType w:val="hybridMultilevel"/>
    <w:tmpl w:val="358A5E9E"/>
    <w:lvl w:ilvl="0" w:tplc="A24828C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8411501">
    <w:abstractNumId w:val="0"/>
  </w:num>
  <w:num w:numId="2" w16cid:durableId="1755739397">
    <w:abstractNumId w:val="8"/>
  </w:num>
  <w:num w:numId="3" w16cid:durableId="2040351336">
    <w:abstractNumId w:val="6"/>
  </w:num>
  <w:num w:numId="4" w16cid:durableId="1625115664">
    <w:abstractNumId w:val="5"/>
  </w:num>
  <w:num w:numId="5" w16cid:durableId="1247416593">
    <w:abstractNumId w:val="9"/>
  </w:num>
  <w:num w:numId="6" w16cid:durableId="678695531">
    <w:abstractNumId w:val="10"/>
  </w:num>
  <w:num w:numId="7" w16cid:durableId="1141382999">
    <w:abstractNumId w:val="7"/>
  </w:num>
  <w:num w:numId="8" w16cid:durableId="1458985987">
    <w:abstractNumId w:val="1"/>
  </w:num>
  <w:num w:numId="9" w16cid:durableId="764543619">
    <w:abstractNumId w:val="2"/>
  </w:num>
  <w:num w:numId="10" w16cid:durableId="1047799528">
    <w:abstractNumId w:val="3"/>
  </w:num>
  <w:num w:numId="11" w16cid:durableId="240141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9C"/>
    <w:rsid w:val="00002C47"/>
    <w:rsid w:val="00003AE3"/>
    <w:rsid w:val="000150F1"/>
    <w:rsid w:val="00016A0F"/>
    <w:rsid w:val="00022EFF"/>
    <w:rsid w:val="000315DA"/>
    <w:rsid w:val="00031632"/>
    <w:rsid w:val="00034EC3"/>
    <w:rsid w:val="000419C9"/>
    <w:rsid w:val="00041CC5"/>
    <w:rsid w:val="000528B1"/>
    <w:rsid w:val="00063D47"/>
    <w:rsid w:val="000644F6"/>
    <w:rsid w:val="0006733A"/>
    <w:rsid w:val="00067806"/>
    <w:rsid w:val="00067A8C"/>
    <w:rsid w:val="00070B27"/>
    <w:rsid w:val="00071175"/>
    <w:rsid w:val="00081A77"/>
    <w:rsid w:val="00084BF9"/>
    <w:rsid w:val="00086BA0"/>
    <w:rsid w:val="00086FB2"/>
    <w:rsid w:val="0009564C"/>
    <w:rsid w:val="00097AFC"/>
    <w:rsid w:val="00097CD1"/>
    <w:rsid w:val="00097E6B"/>
    <w:rsid w:val="000A3F16"/>
    <w:rsid w:val="000B3409"/>
    <w:rsid w:val="000B4E4C"/>
    <w:rsid w:val="000C3204"/>
    <w:rsid w:val="000D2231"/>
    <w:rsid w:val="000D3F67"/>
    <w:rsid w:val="000F0F19"/>
    <w:rsid w:val="000F1620"/>
    <w:rsid w:val="000F3E9F"/>
    <w:rsid w:val="000F623B"/>
    <w:rsid w:val="00101250"/>
    <w:rsid w:val="001050D7"/>
    <w:rsid w:val="001111F1"/>
    <w:rsid w:val="001151D5"/>
    <w:rsid w:val="00116C10"/>
    <w:rsid w:val="001173AC"/>
    <w:rsid w:val="00124807"/>
    <w:rsid w:val="00125892"/>
    <w:rsid w:val="00130AC1"/>
    <w:rsid w:val="00132647"/>
    <w:rsid w:val="00132D25"/>
    <w:rsid w:val="00140FB3"/>
    <w:rsid w:val="00144D3F"/>
    <w:rsid w:val="0014657C"/>
    <w:rsid w:val="00147FA2"/>
    <w:rsid w:val="00150065"/>
    <w:rsid w:val="00154735"/>
    <w:rsid w:val="00160F2C"/>
    <w:rsid w:val="00161FBE"/>
    <w:rsid w:val="00165C53"/>
    <w:rsid w:val="00166596"/>
    <w:rsid w:val="00166C45"/>
    <w:rsid w:val="001672CF"/>
    <w:rsid w:val="00167A70"/>
    <w:rsid w:val="001730BE"/>
    <w:rsid w:val="0017330E"/>
    <w:rsid w:val="00175398"/>
    <w:rsid w:val="00181FC7"/>
    <w:rsid w:val="0019327D"/>
    <w:rsid w:val="001A0C2B"/>
    <w:rsid w:val="001A4BAD"/>
    <w:rsid w:val="001A5722"/>
    <w:rsid w:val="001A7AFC"/>
    <w:rsid w:val="001B2D48"/>
    <w:rsid w:val="001B312B"/>
    <w:rsid w:val="001B4C39"/>
    <w:rsid w:val="001B5B73"/>
    <w:rsid w:val="001B70CE"/>
    <w:rsid w:val="001C5F73"/>
    <w:rsid w:val="001C69B8"/>
    <w:rsid w:val="001D09FA"/>
    <w:rsid w:val="001D1B52"/>
    <w:rsid w:val="001D6174"/>
    <w:rsid w:val="001F2EDA"/>
    <w:rsid w:val="001F32C9"/>
    <w:rsid w:val="001F7A9D"/>
    <w:rsid w:val="00200CA6"/>
    <w:rsid w:val="00210C6B"/>
    <w:rsid w:val="00212B91"/>
    <w:rsid w:val="00212DAE"/>
    <w:rsid w:val="00215BD1"/>
    <w:rsid w:val="00217FC3"/>
    <w:rsid w:val="002219AB"/>
    <w:rsid w:val="0022476B"/>
    <w:rsid w:val="00224FDF"/>
    <w:rsid w:val="002256B4"/>
    <w:rsid w:val="0022628C"/>
    <w:rsid w:val="002366D3"/>
    <w:rsid w:val="00240976"/>
    <w:rsid w:val="00247273"/>
    <w:rsid w:val="00251175"/>
    <w:rsid w:val="00252E5D"/>
    <w:rsid w:val="00253F4E"/>
    <w:rsid w:val="00255BAB"/>
    <w:rsid w:val="00262C32"/>
    <w:rsid w:val="00262CAF"/>
    <w:rsid w:val="00273FCA"/>
    <w:rsid w:val="00274482"/>
    <w:rsid w:val="002751F8"/>
    <w:rsid w:val="0029792D"/>
    <w:rsid w:val="002A3745"/>
    <w:rsid w:val="002B349A"/>
    <w:rsid w:val="002B4772"/>
    <w:rsid w:val="002B5C7B"/>
    <w:rsid w:val="002B692F"/>
    <w:rsid w:val="002B6A1E"/>
    <w:rsid w:val="002C07CF"/>
    <w:rsid w:val="002C21CF"/>
    <w:rsid w:val="002D13FF"/>
    <w:rsid w:val="002D29C6"/>
    <w:rsid w:val="002E0F43"/>
    <w:rsid w:val="002E2C2D"/>
    <w:rsid w:val="002E7A96"/>
    <w:rsid w:val="002F059A"/>
    <w:rsid w:val="002F28CF"/>
    <w:rsid w:val="00302C3A"/>
    <w:rsid w:val="003202C1"/>
    <w:rsid w:val="00322284"/>
    <w:rsid w:val="003247BA"/>
    <w:rsid w:val="00326B8C"/>
    <w:rsid w:val="00330CAD"/>
    <w:rsid w:val="00332D90"/>
    <w:rsid w:val="00333E1D"/>
    <w:rsid w:val="003418B2"/>
    <w:rsid w:val="00344B32"/>
    <w:rsid w:val="00345408"/>
    <w:rsid w:val="003507A1"/>
    <w:rsid w:val="00355BD4"/>
    <w:rsid w:val="0036652D"/>
    <w:rsid w:val="00370424"/>
    <w:rsid w:val="00370534"/>
    <w:rsid w:val="00372716"/>
    <w:rsid w:val="00375A31"/>
    <w:rsid w:val="00380543"/>
    <w:rsid w:val="00380792"/>
    <w:rsid w:val="00381D06"/>
    <w:rsid w:val="0038696A"/>
    <w:rsid w:val="00390250"/>
    <w:rsid w:val="003A06F0"/>
    <w:rsid w:val="003A1F0F"/>
    <w:rsid w:val="003A3B8B"/>
    <w:rsid w:val="003A6BF5"/>
    <w:rsid w:val="003B075F"/>
    <w:rsid w:val="003B322F"/>
    <w:rsid w:val="003B4D49"/>
    <w:rsid w:val="003C694A"/>
    <w:rsid w:val="003D016C"/>
    <w:rsid w:val="003D1327"/>
    <w:rsid w:val="003D45D4"/>
    <w:rsid w:val="003E176A"/>
    <w:rsid w:val="003E3232"/>
    <w:rsid w:val="003E7012"/>
    <w:rsid w:val="003E7202"/>
    <w:rsid w:val="003E7379"/>
    <w:rsid w:val="003F2D67"/>
    <w:rsid w:val="003F78FD"/>
    <w:rsid w:val="00400D86"/>
    <w:rsid w:val="00406A3E"/>
    <w:rsid w:val="00407C88"/>
    <w:rsid w:val="00415906"/>
    <w:rsid w:val="004174C2"/>
    <w:rsid w:val="004239D3"/>
    <w:rsid w:val="00427983"/>
    <w:rsid w:val="00430222"/>
    <w:rsid w:val="0043072A"/>
    <w:rsid w:val="00433F58"/>
    <w:rsid w:val="00453F6F"/>
    <w:rsid w:val="00457E79"/>
    <w:rsid w:val="004603EC"/>
    <w:rsid w:val="00461434"/>
    <w:rsid w:val="00462F42"/>
    <w:rsid w:val="00466E7E"/>
    <w:rsid w:val="00473A0A"/>
    <w:rsid w:val="004755BA"/>
    <w:rsid w:val="00475D9B"/>
    <w:rsid w:val="004831AE"/>
    <w:rsid w:val="00487C32"/>
    <w:rsid w:val="004A223C"/>
    <w:rsid w:val="004B0B33"/>
    <w:rsid w:val="004B1FF6"/>
    <w:rsid w:val="004B284A"/>
    <w:rsid w:val="004C032F"/>
    <w:rsid w:val="004C0884"/>
    <w:rsid w:val="004C164E"/>
    <w:rsid w:val="004C2058"/>
    <w:rsid w:val="004C4C88"/>
    <w:rsid w:val="004D6694"/>
    <w:rsid w:val="004E46AE"/>
    <w:rsid w:val="004E7B89"/>
    <w:rsid w:val="004F024C"/>
    <w:rsid w:val="004F1EE3"/>
    <w:rsid w:val="004F2F18"/>
    <w:rsid w:val="004F6F62"/>
    <w:rsid w:val="005004D1"/>
    <w:rsid w:val="005073A5"/>
    <w:rsid w:val="00507B0A"/>
    <w:rsid w:val="00507CCA"/>
    <w:rsid w:val="00517A6B"/>
    <w:rsid w:val="00525105"/>
    <w:rsid w:val="00526668"/>
    <w:rsid w:val="00531837"/>
    <w:rsid w:val="0053217C"/>
    <w:rsid w:val="005331F8"/>
    <w:rsid w:val="0054069C"/>
    <w:rsid w:val="00540E00"/>
    <w:rsid w:val="005417AB"/>
    <w:rsid w:val="00541A73"/>
    <w:rsid w:val="005430C7"/>
    <w:rsid w:val="00547454"/>
    <w:rsid w:val="00557DF9"/>
    <w:rsid w:val="005655CA"/>
    <w:rsid w:val="00572337"/>
    <w:rsid w:val="00572700"/>
    <w:rsid w:val="00581BDD"/>
    <w:rsid w:val="0058408C"/>
    <w:rsid w:val="00586A75"/>
    <w:rsid w:val="00587FB4"/>
    <w:rsid w:val="00591ADA"/>
    <w:rsid w:val="005A2C9E"/>
    <w:rsid w:val="005A7EEC"/>
    <w:rsid w:val="005B0002"/>
    <w:rsid w:val="005B596B"/>
    <w:rsid w:val="005C0697"/>
    <w:rsid w:val="005C1055"/>
    <w:rsid w:val="005C640F"/>
    <w:rsid w:val="005C6F59"/>
    <w:rsid w:val="005C7C86"/>
    <w:rsid w:val="005D14EF"/>
    <w:rsid w:val="005D27CE"/>
    <w:rsid w:val="005D5D0C"/>
    <w:rsid w:val="005E058A"/>
    <w:rsid w:val="005E2F12"/>
    <w:rsid w:val="005E3FAA"/>
    <w:rsid w:val="005E4089"/>
    <w:rsid w:val="005E44A9"/>
    <w:rsid w:val="005E4C57"/>
    <w:rsid w:val="005E765D"/>
    <w:rsid w:val="005E7980"/>
    <w:rsid w:val="005F02E6"/>
    <w:rsid w:val="005F268E"/>
    <w:rsid w:val="005F3011"/>
    <w:rsid w:val="005F64CD"/>
    <w:rsid w:val="00604FBF"/>
    <w:rsid w:val="00606A22"/>
    <w:rsid w:val="00611C45"/>
    <w:rsid w:val="006141C4"/>
    <w:rsid w:val="00632787"/>
    <w:rsid w:val="00633DC8"/>
    <w:rsid w:val="00633F42"/>
    <w:rsid w:val="006341E1"/>
    <w:rsid w:val="006357B5"/>
    <w:rsid w:val="0065043A"/>
    <w:rsid w:val="00664237"/>
    <w:rsid w:val="00666B2C"/>
    <w:rsid w:val="00670412"/>
    <w:rsid w:val="006734CD"/>
    <w:rsid w:val="006752DD"/>
    <w:rsid w:val="00675BAC"/>
    <w:rsid w:val="00677430"/>
    <w:rsid w:val="00680B7B"/>
    <w:rsid w:val="00681B65"/>
    <w:rsid w:val="006847C0"/>
    <w:rsid w:val="00685BCD"/>
    <w:rsid w:val="00693FC5"/>
    <w:rsid w:val="00694261"/>
    <w:rsid w:val="006A4FD6"/>
    <w:rsid w:val="006A65DB"/>
    <w:rsid w:val="006A7108"/>
    <w:rsid w:val="006B0DC6"/>
    <w:rsid w:val="006B1D08"/>
    <w:rsid w:val="006B4634"/>
    <w:rsid w:val="006B7EFA"/>
    <w:rsid w:val="006C003B"/>
    <w:rsid w:val="006C0539"/>
    <w:rsid w:val="006C1F70"/>
    <w:rsid w:val="006C665F"/>
    <w:rsid w:val="006D1CE9"/>
    <w:rsid w:val="006F2902"/>
    <w:rsid w:val="006F2CCD"/>
    <w:rsid w:val="006F3997"/>
    <w:rsid w:val="006F6CEE"/>
    <w:rsid w:val="006F7A9C"/>
    <w:rsid w:val="00703D59"/>
    <w:rsid w:val="00710C60"/>
    <w:rsid w:val="00716E4F"/>
    <w:rsid w:val="007219B6"/>
    <w:rsid w:val="00722CF9"/>
    <w:rsid w:val="0072547B"/>
    <w:rsid w:val="007278EA"/>
    <w:rsid w:val="007316A6"/>
    <w:rsid w:val="007349A6"/>
    <w:rsid w:val="00736FDD"/>
    <w:rsid w:val="00750B21"/>
    <w:rsid w:val="0075256B"/>
    <w:rsid w:val="00753FEE"/>
    <w:rsid w:val="00755977"/>
    <w:rsid w:val="00756085"/>
    <w:rsid w:val="00763A67"/>
    <w:rsid w:val="0076492F"/>
    <w:rsid w:val="00766CEC"/>
    <w:rsid w:val="00771AD6"/>
    <w:rsid w:val="00774174"/>
    <w:rsid w:val="00776935"/>
    <w:rsid w:val="007771DC"/>
    <w:rsid w:val="007802C1"/>
    <w:rsid w:val="007808DF"/>
    <w:rsid w:val="00787C30"/>
    <w:rsid w:val="00797AA0"/>
    <w:rsid w:val="007A211A"/>
    <w:rsid w:val="007B1FFB"/>
    <w:rsid w:val="007B557A"/>
    <w:rsid w:val="007C22DA"/>
    <w:rsid w:val="007C34AD"/>
    <w:rsid w:val="007C38FF"/>
    <w:rsid w:val="007C6DE8"/>
    <w:rsid w:val="007D2B41"/>
    <w:rsid w:val="007D7F38"/>
    <w:rsid w:val="007E1E2C"/>
    <w:rsid w:val="007E5932"/>
    <w:rsid w:val="007E5EDA"/>
    <w:rsid w:val="007E7F3B"/>
    <w:rsid w:val="007F6302"/>
    <w:rsid w:val="007F63AC"/>
    <w:rsid w:val="00800F19"/>
    <w:rsid w:val="008038DE"/>
    <w:rsid w:val="00805FFF"/>
    <w:rsid w:val="008168B6"/>
    <w:rsid w:val="0081762B"/>
    <w:rsid w:val="00822CBC"/>
    <w:rsid w:val="00825B18"/>
    <w:rsid w:val="008404D5"/>
    <w:rsid w:val="00844169"/>
    <w:rsid w:val="008507BD"/>
    <w:rsid w:val="00851162"/>
    <w:rsid w:val="00851323"/>
    <w:rsid w:val="008542F4"/>
    <w:rsid w:val="008551A0"/>
    <w:rsid w:val="00857AD6"/>
    <w:rsid w:val="008615B5"/>
    <w:rsid w:val="00862FDB"/>
    <w:rsid w:val="00871C5C"/>
    <w:rsid w:val="0087221B"/>
    <w:rsid w:val="00872C2B"/>
    <w:rsid w:val="00872D24"/>
    <w:rsid w:val="00880355"/>
    <w:rsid w:val="00880E82"/>
    <w:rsid w:val="00882A24"/>
    <w:rsid w:val="00884AA9"/>
    <w:rsid w:val="00884F6A"/>
    <w:rsid w:val="00885B09"/>
    <w:rsid w:val="00897291"/>
    <w:rsid w:val="008A03B0"/>
    <w:rsid w:val="008A08DC"/>
    <w:rsid w:val="008A0B20"/>
    <w:rsid w:val="008A58F2"/>
    <w:rsid w:val="008B2789"/>
    <w:rsid w:val="008B6BBE"/>
    <w:rsid w:val="008B6CA8"/>
    <w:rsid w:val="008C0D95"/>
    <w:rsid w:val="008C4F3C"/>
    <w:rsid w:val="008C7C39"/>
    <w:rsid w:val="008D0667"/>
    <w:rsid w:val="008D1FD3"/>
    <w:rsid w:val="008D220E"/>
    <w:rsid w:val="008D4896"/>
    <w:rsid w:val="008D751A"/>
    <w:rsid w:val="008E3BC4"/>
    <w:rsid w:val="008E5C5B"/>
    <w:rsid w:val="008E6D87"/>
    <w:rsid w:val="008F2415"/>
    <w:rsid w:val="00906263"/>
    <w:rsid w:val="00917E53"/>
    <w:rsid w:val="0092278F"/>
    <w:rsid w:val="00922878"/>
    <w:rsid w:val="009276F0"/>
    <w:rsid w:val="00937751"/>
    <w:rsid w:val="009402AB"/>
    <w:rsid w:val="009409FB"/>
    <w:rsid w:val="00940F5B"/>
    <w:rsid w:val="00942CE0"/>
    <w:rsid w:val="00942D2F"/>
    <w:rsid w:val="00953DF1"/>
    <w:rsid w:val="00963192"/>
    <w:rsid w:val="00967A05"/>
    <w:rsid w:val="00972D96"/>
    <w:rsid w:val="0097512C"/>
    <w:rsid w:val="00983FBE"/>
    <w:rsid w:val="00984F24"/>
    <w:rsid w:val="00987CEF"/>
    <w:rsid w:val="0099066E"/>
    <w:rsid w:val="009A50F2"/>
    <w:rsid w:val="009B7287"/>
    <w:rsid w:val="009B75D5"/>
    <w:rsid w:val="009C08D1"/>
    <w:rsid w:val="009C1728"/>
    <w:rsid w:val="009C2600"/>
    <w:rsid w:val="009D2A60"/>
    <w:rsid w:val="009E4FFB"/>
    <w:rsid w:val="009F0EEB"/>
    <w:rsid w:val="009F4BD8"/>
    <w:rsid w:val="009F58DD"/>
    <w:rsid w:val="009F5938"/>
    <w:rsid w:val="00A11BE0"/>
    <w:rsid w:val="00A12B1B"/>
    <w:rsid w:val="00A256E0"/>
    <w:rsid w:val="00A322BC"/>
    <w:rsid w:val="00A32EB3"/>
    <w:rsid w:val="00A3564A"/>
    <w:rsid w:val="00A35FD9"/>
    <w:rsid w:val="00A36D7E"/>
    <w:rsid w:val="00A375AB"/>
    <w:rsid w:val="00A42453"/>
    <w:rsid w:val="00A42C46"/>
    <w:rsid w:val="00A4607D"/>
    <w:rsid w:val="00A46C54"/>
    <w:rsid w:val="00A4736D"/>
    <w:rsid w:val="00A52063"/>
    <w:rsid w:val="00A55C8B"/>
    <w:rsid w:val="00A63730"/>
    <w:rsid w:val="00A719AF"/>
    <w:rsid w:val="00A74AA3"/>
    <w:rsid w:val="00A752CF"/>
    <w:rsid w:val="00A77717"/>
    <w:rsid w:val="00A82B1F"/>
    <w:rsid w:val="00A90941"/>
    <w:rsid w:val="00A9157A"/>
    <w:rsid w:val="00A95088"/>
    <w:rsid w:val="00A97F08"/>
    <w:rsid w:val="00AA3875"/>
    <w:rsid w:val="00AB0B52"/>
    <w:rsid w:val="00AB0D73"/>
    <w:rsid w:val="00AC0ECF"/>
    <w:rsid w:val="00AC4C77"/>
    <w:rsid w:val="00AC65C0"/>
    <w:rsid w:val="00AC7704"/>
    <w:rsid w:val="00AE0FB9"/>
    <w:rsid w:val="00AE4092"/>
    <w:rsid w:val="00AE4BBE"/>
    <w:rsid w:val="00AE5D5A"/>
    <w:rsid w:val="00AF73D2"/>
    <w:rsid w:val="00B04E0E"/>
    <w:rsid w:val="00B059FD"/>
    <w:rsid w:val="00B05EEE"/>
    <w:rsid w:val="00B102C6"/>
    <w:rsid w:val="00B105C2"/>
    <w:rsid w:val="00B14A99"/>
    <w:rsid w:val="00B160FF"/>
    <w:rsid w:val="00B16D86"/>
    <w:rsid w:val="00B22C5B"/>
    <w:rsid w:val="00B260D3"/>
    <w:rsid w:val="00B31C27"/>
    <w:rsid w:val="00B34B7B"/>
    <w:rsid w:val="00B36C28"/>
    <w:rsid w:val="00B44FBF"/>
    <w:rsid w:val="00B553D7"/>
    <w:rsid w:val="00B557C0"/>
    <w:rsid w:val="00B5593E"/>
    <w:rsid w:val="00B60B9A"/>
    <w:rsid w:val="00B63DC1"/>
    <w:rsid w:val="00B727A8"/>
    <w:rsid w:val="00B72FE8"/>
    <w:rsid w:val="00B73595"/>
    <w:rsid w:val="00B736FF"/>
    <w:rsid w:val="00B767F4"/>
    <w:rsid w:val="00B9538B"/>
    <w:rsid w:val="00B96B42"/>
    <w:rsid w:val="00BA0F6F"/>
    <w:rsid w:val="00BA122E"/>
    <w:rsid w:val="00BA25B6"/>
    <w:rsid w:val="00BA5A53"/>
    <w:rsid w:val="00BA78FA"/>
    <w:rsid w:val="00BB07AA"/>
    <w:rsid w:val="00BB3105"/>
    <w:rsid w:val="00BB5766"/>
    <w:rsid w:val="00BC2EFC"/>
    <w:rsid w:val="00BC3573"/>
    <w:rsid w:val="00BC47CE"/>
    <w:rsid w:val="00BC5D3A"/>
    <w:rsid w:val="00BD0316"/>
    <w:rsid w:val="00BD1FAC"/>
    <w:rsid w:val="00BD433A"/>
    <w:rsid w:val="00BD54A8"/>
    <w:rsid w:val="00BE73EA"/>
    <w:rsid w:val="00BE7D04"/>
    <w:rsid w:val="00BF30F7"/>
    <w:rsid w:val="00BF4B5C"/>
    <w:rsid w:val="00BF5E44"/>
    <w:rsid w:val="00BF67EF"/>
    <w:rsid w:val="00BF717C"/>
    <w:rsid w:val="00C04256"/>
    <w:rsid w:val="00C069BC"/>
    <w:rsid w:val="00C07A87"/>
    <w:rsid w:val="00C121C8"/>
    <w:rsid w:val="00C12263"/>
    <w:rsid w:val="00C13BE0"/>
    <w:rsid w:val="00C13EBA"/>
    <w:rsid w:val="00C17DD3"/>
    <w:rsid w:val="00C20E7E"/>
    <w:rsid w:val="00C21FCF"/>
    <w:rsid w:val="00C24455"/>
    <w:rsid w:val="00C2592D"/>
    <w:rsid w:val="00C332E8"/>
    <w:rsid w:val="00C33999"/>
    <w:rsid w:val="00C34F8C"/>
    <w:rsid w:val="00C40A21"/>
    <w:rsid w:val="00C417C2"/>
    <w:rsid w:val="00C43AEC"/>
    <w:rsid w:val="00C45B93"/>
    <w:rsid w:val="00C46E28"/>
    <w:rsid w:val="00C54C13"/>
    <w:rsid w:val="00C609B6"/>
    <w:rsid w:val="00C70F5C"/>
    <w:rsid w:val="00C71346"/>
    <w:rsid w:val="00C727E7"/>
    <w:rsid w:val="00C85760"/>
    <w:rsid w:val="00C85CB4"/>
    <w:rsid w:val="00C9318A"/>
    <w:rsid w:val="00C96700"/>
    <w:rsid w:val="00C974EC"/>
    <w:rsid w:val="00CA1DE8"/>
    <w:rsid w:val="00CB0D17"/>
    <w:rsid w:val="00CB2D62"/>
    <w:rsid w:val="00CB39FC"/>
    <w:rsid w:val="00CC086A"/>
    <w:rsid w:val="00CC156B"/>
    <w:rsid w:val="00CC2204"/>
    <w:rsid w:val="00CC5A6D"/>
    <w:rsid w:val="00CC6645"/>
    <w:rsid w:val="00CC67E7"/>
    <w:rsid w:val="00CC7A3F"/>
    <w:rsid w:val="00CD14D3"/>
    <w:rsid w:val="00CD1D44"/>
    <w:rsid w:val="00CD7ABE"/>
    <w:rsid w:val="00CE5DBC"/>
    <w:rsid w:val="00CF1C13"/>
    <w:rsid w:val="00CF756B"/>
    <w:rsid w:val="00D02609"/>
    <w:rsid w:val="00D0341F"/>
    <w:rsid w:val="00D15324"/>
    <w:rsid w:val="00D175CF"/>
    <w:rsid w:val="00D21697"/>
    <w:rsid w:val="00D30526"/>
    <w:rsid w:val="00D41C75"/>
    <w:rsid w:val="00D427B5"/>
    <w:rsid w:val="00D503D4"/>
    <w:rsid w:val="00D50982"/>
    <w:rsid w:val="00D53CD5"/>
    <w:rsid w:val="00D65B8F"/>
    <w:rsid w:val="00D736DD"/>
    <w:rsid w:val="00D73972"/>
    <w:rsid w:val="00D81A7D"/>
    <w:rsid w:val="00D81C86"/>
    <w:rsid w:val="00D8339F"/>
    <w:rsid w:val="00D85483"/>
    <w:rsid w:val="00D923D9"/>
    <w:rsid w:val="00D9249C"/>
    <w:rsid w:val="00D94146"/>
    <w:rsid w:val="00DA3C81"/>
    <w:rsid w:val="00DA6A9F"/>
    <w:rsid w:val="00DA736E"/>
    <w:rsid w:val="00DB7BDC"/>
    <w:rsid w:val="00DD0A56"/>
    <w:rsid w:val="00DE494D"/>
    <w:rsid w:val="00DF2D59"/>
    <w:rsid w:val="00DF30AA"/>
    <w:rsid w:val="00E00E10"/>
    <w:rsid w:val="00E02A6B"/>
    <w:rsid w:val="00E02FCA"/>
    <w:rsid w:val="00E03463"/>
    <w:rsid w:val="00E209DA"/>
    <w:rsid w:val="00E22D09"/>
    <w:rsid w:val="00E3353D"/>
    <w:rsid w:val="00E3793C"/>
    <w:rsid w:val="00E40948"/>
    <w:rsid w:val="00E457AE"/>
    <w:rsid w:val="00E52F3A"/>
    <w:rsid w:val="00E53FA3"/>
    <w:rsid w:val="00E541F7"/>
    <w:rsid w:val="00E54210"/>
    <w:rsid w:val="00E5798B"/>
    <w:rsid w:val="00E62F72"/>
    <w:rsid w:val="00E633A0"/>
    <w:rsid w:val="00E6499C"/>
    <w:rsid w:val="00E64B81"/>
    <w:rsid w:val="00E6724E"/>
    <w:rsid w:val="00E71DF8"/>
    <w:rsid w:val="00E73FDE"/>
    <w:rsid w:val="00E77A5D"/>
    <w:rsid w:val="00E941D2"/>
    <w:rsid w:val="00EA6F33"/>
    <w:rsid w:val="00EB0242"/>
    <w:rsid w:val="00EB279D"/>
    <w:rsid w:val="00EC24BA"/>
    <w:rsid w:val="00EC2A95"/>
    <w:rsid w:val="00EC2F5D"/>
    <w:rsid w:val="00EC3728"/>
    <w:rsid w:val="00ED236F"/>
    <w:rsid w:val="00EE0B7C"/>
    <w:rsid w:val="00EE0BE9"/>
    <w:rsid w:val="00EE1DF0"/>
    <w:rsid w:val="00EE65EF"/>
    <w:rsid w:val="00EF1AE9"/>
    <w:rsid w:val="00EF356A"/>
    <w:rsid w:val="00EF4E1D"/>
    <w:rsid w:val="00EF533B"/>
    <w:rsid w:val="00EF6AA7"/>
    <w:rsid w:val="00F0459F"/>
    <w:rsid w:val="00F12DDE"/>
    <w:rsid w:val="00F30CBF"/>
    <w:rsid w:val="00F314A1"/>
    <w:rsid w:val="00F319E6"/>
    <w:rsid w:val="00F3290B"/>
    <w:rsid w:val="00F3601E"/>
    <w:rsid w:val="00F375B4"/>
    <w:rsid w:val="00F37D05"/>
    <w:rsid w:val="00F4642B"/>
    <w:rsid w:val="00F52BF4"/>
    <w:rsid w:val="00F67489"/>
    <w:rsid w:val="00F76DAB"/>
    <w:rsid w:val="00F80D79"/>
    <w:rsid w:val="00F82D13"/>
    <w:rsid w:val="00F84BAA"/>
    <w:rsid w:val="00F86DFB"/>
    <w:rsid w:val="00F90FFE"/>
    <w:rsid w:val="00F939D5"/>
    <w:rsid w:val="00F9468E"/>
    <w:rsid w:val="00F95EC1"/>
    <w:rsid w:val="00FA0B9B"/>
    <w:rsid w:val="00FA1401"/>
    <w:rsid w:val="00FA3588"/>
    <w:rsid w:val="00FA6A60"/>
    <w:rsid w:val="00FB1EDB"/>
    <w:rsid w:val="00FB2B1E"/>
    <w:rsid w:val="00FB36BD"/>
    <w:rsid w:val="00FB50A5"/>
    <w:rsid w:val="00FB59EA"/>
    <w:rsid w:val="00FB7415"/>
    <w:rsid w:val="00FC2416"/>
    <w:rsid w:val="00FC2664"/>
    <w:rsid w:val="00FC694F"/>
    <w:rsid w:val="00FC7743"/>
    <w:rsid w:val="00FD118F"/>
    <w:rsid w:val="00FD4523"/>
    <w:rsid w:val="00FF26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68A84A"/>
  <w15:chartTrackingRefBased/>
  <w15:docId w15:val="{21B4B3CD-0062-438F-8292-02BC355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A9C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7A9C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7A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rsid w:val="006F7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A9C"/>
  </w:style>
  <w:style w:type="character" w:customStyle="1" w:styleId="TextkomenteChar">
    <w:name w:val="Text komentáře Char"/>
    <w:basedOn w:val="Standardnpsmoodstavce"/>
    <w:link w:val="Textkomente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9C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162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1B52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B4D49"/>
  </w:style>
  <w:style w:type="character" w:customStyle="1" w:styleId="Nadpis6Char">
    <w:name w:val="Nadpis 6 Char"/>
    <w:basedOn w:val="Standardnpsmoodstavce"/>
    <w:link w:val="Nadpis6"/>
    <w:rsid w:val="00F95EC1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322F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D4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D44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1D44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AE40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E4092"/>
    <w:rPr>
      <w:rFonts w:ascii="CG Times (W1)" w:eastAsia="Times New Roman" w:hAnsi="CG Times (W1)" w:cs="Times New Roman"/>
      <w:noProof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0C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0CA6"/>
    <w:rPr>
      <w:rFonts w:ascii="CG Times (W1)" w:eastAsia="Times New Roman" w:hAnsi="CG Times (W1)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D146-A66D-4CCB-BBCA-01EFA3C1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4896</Words>
  <Characters>28890</Characters>
  <Application>Microsoft Office Word</Application>
  <DocSecurity>4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Bubeníčková Monika</cp:lastModifiedBy>
  <cp:revision>2</cp:revision>
  <cp:lastPrinted>2021-05-27T09:00:00Z</cp:lastPrinted>
  <dcterms:created xsi:type="dcterms:W3CDTF">2022-09-07T13:58:00Z</dcterms:created>
  <dcterms:modified xsi:type="dcterms:W3CDTF">2022-09-07T13:58:00Z</dcterms:modified>
</cp:coreProperties>
</file>