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D3" w:rsidRDefault="00EE02BC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1210400257</w:t>
      </w:r>
    </w:p>
    <w:p w:rsidR="009203D3" w:rsidRDefault="00EE02BC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203D3" w:rsidRDefault="00EE02BC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203D3" w:rsidRDefault="009203D3">
      <w:pPr>
        <w:pStyle w:val="Zkladntext"/>
        <w:ind w:left="0"/>
        <w:rPr>
          <w:sz w:val="60"/>
        </w:rPr>
      </w:pPr>
    </w:p>
    <w:p w:rsidR="009203D3" w:rsidRDefault="00EE02B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203D3" w:rsidRDefault="009203D3">
      <w:pPr>
        <w:pStyle w:val="Zkladntext"/>
        <w:spacing w:before="1"/>
        <w:ind w:left="0"/>
      </w:pPr>
    </w:p>
    <w:p w:rsidR="009203D3" w:rsidRDefault="00EE02BC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203D3" w:rsidRDefault="00EE02B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203D3" w:rsidRDefault="00EE02BC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203D3" w:rsidRDefault="00EE02BC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9203D3" w:rsidRDefault="00EE02BC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9203D3" w:rsidRDefault="00EE02B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203D3" w:rsidRDefault="00EE02BC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9203D3" w:rsidRDefault="00EE02BC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9203D3" w:rsidRDefault="00EE02BC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Holedeč</w:t>
      </w:r>
    </w:p>
    <w:p w:rsidR="009203D3" w:rsidRDefault="00EE02BC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30,</w:t>
      </w:r>
      <w:r>
        <w:rPr>
          <w:spacing w:val="-4"/>
        </w:rPr>
        <w:t xml:space="preserve"> </w:t>
      </w:r>
      <w:r>
        <w:t>438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Holedeč</w:t>
      </w:r>
    </w:p>
    <w:p w:rsidR="009203D3" w:rsidRDefault="00EE02BC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00556297</w:t>
      </w:r>
    </w:p>
    <w:p w:rsidR="009203D3" w:rsidRDefault="00EE02BC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Zdeňkem</w:t>
      </w:r>
      <w:r>
        <w:rPr>
          <w:spacing w:val="-4"/>
        </w:rPr>
        <w:t xml:space="preserve"> </w:t>
      </w:r>
      <w:r>
        <w:t>Krejčíkem,</w:t>
      </w:r>
      <w:r>
        <w:rPr>
          <w:spacing w:val="-5"/>
        </w:rPr>
        <w:t xml:space="preserve"> </w:t>
      </w:r>
      <w:r>
        <w:t>starostou</w:t>
      </w:r>
    </w:p>
    <w:p w:rsidR="009203D3" w:rsidRDefault="00EE02B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203D3" w:rsidRDefault="00EE02BC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94-1513481/0710</w:t>
      </w:r>
    </w:p>
    <w:p w:rsidR="009203D3" w:rsidRDefault="00EE02BC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203D3" w:rsidRDefault="009203D3">
      <w:pPr>
        <w:pStyle w:val="Zkladntext"/>
        <w:spacing w:before="1"/>
        <w:ind w:left="0"/>
      </w:pPr>
    </w:p>
    <w:p w:rsidR="009203D3" w:rsidRDefault="00EE02BC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203D3" w:rsidRDefault="009203D3">
      <w:pPr>
        <w:pStyle w:val="Zkladntext"/>
        <w:spacing w:before="12"/>
        <w:ind w:left="0"/>
        <w:rPr>
          <w:sz w:val="35"/>
        </w:rPr>
      </w:pPr>
    </w:p>
    <w:p w:rsidR="009203D3" w:rsidRDefault="00EE02BC">
      <w:pPr>
        <w:pStyle w:val="Nadpis1"/>
        <w:ind w:left="3124" w:right="3133"/>
      </w:pPr>
      <w:r>
        <w:t>I.</w:t>
      </w:r>
    </w:p>
    <w:p w:rsidR="009203D3" w:rsidRDefault="00EE02BC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9203D3" w:rsidRDefault="009203D3">
      <w:pPr>
        <w:pStyle w:val="Zkladntext"/>
        <w:spacing w:before="1"/>
        <w:ind w:left="0"/>
        <w:rPr>
          <w:b/>
          <w:sz w:val="18"/>
        </w:rPr>
      </w:pPr>
    </w:p>
    <w:p w:rsidR="009203D3" w:rsidRDefault="00EE02BC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203D3" w:rsidRDefault="00EE02BC">
      <w:pPr>
        <w:pStyle w:val="Zkladntext"/>
        <w:ind w:right="111"/>
        <w:jc w:val="both"/>
      </w:pPr>
      <w:r>
        <w:t>„Smlouva“) se uzavírá na základě Rozhodnutí ministra životního prostředí č. 1210400257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9203D3" w:rsidRDefault="00EE02BC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</w:t>
      </w:r>
      <w:r>
        <w:rPr>
          <w:w w:val="95"/>
          <w:sz w:val="20"/>
        </w:rPr>
        <w:t>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203D3" w:rsidRDefault="009203D3">
      <w:pPr>
        <w:jc w:val="both"/>
        <w:rPr>
          <w:sz w:val="20"/>
        </w:rPr>
        <w:sectPr w:rsidR="009203D3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9203D3" w:rsidRDefault="00EE02BC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203D3" w:rsidRDefault="00EE02BC">
      <w:pPr>
        <w:pStyle w:val="Nadpis2"/>
        <w:spacing w:before="120"/>
        <w:ind w:left="3261"/>
        <w:jc w:val="left"/>
      </w:pPr>
      <w:r>
        <w:t>„Výsadba</w:t>
      </w:r>
      <w:r>
        <w:rPr>
          <w:spacing w:val="-2"/>
        </w:rPr>
        <w:t xml:space="preserve"> </w:t>
      </w:r>
      <w:r>
        <w:t>zeleně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Holedeč“</w:t>
      </w:r>
    </w:p>
    <w:p w:rsidR="009203D3" w:rsidRDefault="00EE02BC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9203D3" w:rsidRDefault="009203D3">
      <w:pPr>
        <w:pStyle w:val="Zkladntext"/>
        <w:spacing w:before="1"/>
        <w:ind w:left="0"/>
        <w:rPr>
          <w:sz w:val="36"/>
        </w:rPr>
      </w:pPr>
    </w:p>
    <w:p w:rsidR="009203D3" w:rsidRDefault="00EE02BC">
      <w:pPr>
        <w:pStyle w:val="Nadpis1"/>
        <w:ind w:left="3124" w:right="3133"/>
      </w:pPr>
      <w:r>
        <w:t>II.</w:t>
      </w:r>
    </w:p>
    <w:p w:rsidR="009203D3" w:rsidRDefault="00EE02BC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9203D3" w:rsidRDefault="009203D3">
      <w:pPr>
        <w:pStyle w:val="Zkladntext"/>
        <w:spacing w:before="1"/>
        <w:ind w:left="0"/>
        <w:rPr>
          <w:b/>
          <w:sz w:val="18"/>
        </w:rPr>
      </w:pPr>
    </w:p>
    <w:p w:rsidR="009203D3" w:rsidRDefault="00EE02BC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162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555,00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9203D3" w:rsidRDefault="00EE02BC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162</w:t>
      </w:r>
      <w:r>
        <w:rPr>
          <w:spacing w:val="1"/>
          <w:sz w:val="20"/>
        </w:rPr>
        <w:t xml:space="preserve"> </w:t>
      </w:r>
      <w:r>
        <w:rPr>
          <w:sz w:val="20"/>
        </w:rPr>
        <w:t>555,00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203D3" w:rsidRDefault="00EE02BC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203D3" w:rsidRDefault="00EE02BC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9203D3" w:rsidRDefault="00EE02BC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9203D3" w:rsidRDefault="00EE02BC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9203D3" w:rsidRDefault="00EE02BC">
      <w:pPr>
        <w:pStyle w:val="Zkladntext"/>
        <w:spacing w:line="265" w:lineRule="exact"/>
      </w:pPr>
      <w:r>
        <w:t>Výzvy.</w:t>
      </w:r>
    </w:p>
    <w:p w:rsidR="009203D3" w:rsidRDefault="009203D3">
      <w:pPr>
        <w:pStyle w:val="Zkladntext"/>
        <w:spacing w:before="2"/>
        <w:ind w:left="0"/>
        <w:rPr>
          <w:sz w:val="36"/>
        </w:rPr>
      </w:pPr>
    </w:p>
    <w:p w:rsidR="009203D3" w:rsidRDefault="00EE02BC">
      <w:pPr>
        <w:pStyle w:val="Nadpis1"/>
        <w:ind w:right="1030"/>
      </w:pPr>
      <w:r>
        <w:t>III.</w:t>
      </w:r>
    </w:p>
    <w:p w:rsidR="009203D3" w:rsidRDefault="00EE02BC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203D3" w:rsidRDefault="009203D3">
      <w:pPr>
        <w:pStyle w:val="Zkladntext"/>
        <w:spacing w:before="1"/>
        <w:ind w:left="0"/>
        <w:rPr>
          <w:b/>
          <w:sz w:val="18"/>
        </w:rPr>
      </w:pPr>
    </w:p>
    <w:p w:rsidR="009203D3" w:rsidRDefault="00EE02BC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9203D3" w:rsidRDefault="00EE02B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9203D3" w:rsidRDefault="00EE02BC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9203D3" w:rsidRDefault="009203D3">
      <w:pPr>
        <w:pStyle w:val="Zkladntext"/>
        <w:spacing w:before="10"/>
        <w:ind w:left="0"/>
        <w:rPr>
          <w:sz w:val="28"/>
        </w:rPr>
      </w:pPr>
    </w:p>
    <w:p w:rsidR="009203D3" w:rsidRDefault="009203D3">
      <w:pPr>
        <w:rPr>
          <w:sz w:val="28"/>
        </w:rPr>
        <w:sectPr w:rsidR="009203D3">
          <w:pgSz w:w="12240" w:h="15840"/>
          <w:pgMar w:top="1060" w:right="1020" w:bottom="1660" w:left="1600" w:header="0" w:footer="1460" w:gutter="0"/>
          <w:cols w:space="708"/>
        </w:sectPr>
      </w:pPr>
    </w:p>
    <w:p w:rsidR="009203D3" w:rsidRDefault="009203D3">
      <w:pPr>
        <w:pStyle w:val="Zkladntext"/>
        <w:ind w:left="0"/>
        <w:rPr>
          <w:sz w:val="26"/>
        </w:rPr>
      </w:pPr>
    </w:p>
    <w:p w:rsidR="009203D3" w:rsidRDefault="009203D3">
      <w:pPr>
        <w:pStyle w:val="Zkladntext"/>
        <w:ind w:left="0"/>
        <w:rPr>
          <w:sz w:val="26"/>
        </w:rPr>
      </w:pPr>
    </w:p>
    <w:p w:rsidR="009203D3" w:rsidRDefault="00EE02BC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9203D3" w:rsidRDefault="00EE02BC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203D3" w:rsidRDefault="00EE02BC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203D3" w:rsidRDefault="009203D3">
      <w:pPr>
        <w:sectPr w:rsidR="009203D3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9203D3" w:rsidRDefault="00EE02BC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203D3" w:rsidRDefault="00EE02B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18.11.2021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9203D3" w:rsidRDefault="009203D3">
      <w:pPr>
        <w:rPr>
          <w:sz w:val="20"/>
        </w:rPr>
        <w:sectPr w:rsidR="009203D3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9203D3" w:rsidRDefault="00EE02BC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9203D3" w:rsidRDefault="00EE02B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50"/>
          <w:sz w:val="20"/>
        </w:rPr>
        <w:t xml:space="preserve"> </w:t>
      </w:r>
      <w:r>
        <w:rPr>
          <w:sz w:val="20"/>
        </w:rPr>
        <w:t>54</w:t>
      </w:r>
      <w:r>
        <w:rPr>
          <w:spacing w:val="54"/>
          <w:sz w:val="20"/>
        </w:rPr>
        <w:t xml:space="preserve"> </w:t>
      </w:r>
      <w:r>
        <w:rPr>
          <w:sz w:val="20"/>
        </w:rPr>
        <w:t>ks</w:t>
      </w:r>
      <w:r>
        <w:rPr>
          <w:spacing w:val="53"/>
          <w:sz w:val="20"/>
        </w:rPr>
        <w:t xml:space="preserve"> </w:t>
      </w:r>
      <w:r>
        <w:rPr>
          <w:sz w:val="20"/>
        </w:rPr>
        <w:t>stromů</w:t>
      </w:r>
      <w:r>
        <w:rPr>
          <w:spacing w:val="5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53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50"/>
          <w:sz w:val="20"/>
        </w:rPr>
        <w:t xml:space="preserve"> </w:t>
      </w:r>
      <w:r>
        <w:rPr>
          <w:sz w:val="20"/>
        </w:rPr>
        <w:t>strom</w:t>
      </w:r>
      <w:r>
        <w:rPr>
          <w:spacing w:val="52"/>
          <w:sz w:val="20"/>
        </w:rPr>
        <w:t xml:space="preserve"> </w:t>
      </w:r>
      <w:r>
        <w:rPr>
          <w:sz w:val="20"/>
        </w:rPr>
        <w:t>s</w:t>
      </w:r>
      <w:r>
        <w:rPr>
          <w:spacing w:val="49"/>
          <w:sz w:val="20"/>
        </w:rPr>
        <w:t xml:space="preserve"> </w:t>
      </w:r>
      <w:r>
        <w:rPr>
          <w:sz w:val="20"/>
        </w:rPr>
        <w:t>obvodem</w:t>
      </w:r>
      <w:r>
        <w:rPr>
          <w:spacing w:val="52"/>
          <w:sz w:val="20"/>
        </w:rPr>
        <w:t xml:space="preserve"> </w:t>
      </w:r>
      <w:r>
        <w:rPr>
          <w:sz w:val="20"/>
        </w:rPr>
        <w:t>kmínku</w:t>
      </w:r>
      <w:r>
        <w:rPr>
          <w:spacing w:val="53"/>
          <w:sz w:val="20"/>
        </w:rPr>
        <w:t xml:space="preserve"> </w:t>
      </w:r>
      <w:r>
        <w:rPr>
          <w:sz w:val="20"/>
        </w:rPr>
        <w:t>v</w:t>
      </w:r>
      <w:r>
        <w:rPr>
          <w:spacing w:val="51"/>
          <w:sz w:val="20"/>
        </w:rPr>
        <w:t xml:space="preserve"> </w:t>
      </w:r>
      <w:r>
        <w:rPr>
          <w:sz w:val="20"/>
        </w:rPr>
        <w:t>1</w:t>
      </w:r>
      <w:r>
        <w:rPr>
          <w:spacing w:val="50"/>
          <w:sz w:val="20"/>
        </w:rPr>
        <w:t xml:space="preserve"> </w:t>
      </w:r>
      <w:r>
        <w:rPr>
          <w:sz w:val="20"/>
        </w:rPr>
        <w:t>metru</w:t>
      </w:r>
      <w:r>
        <w:rPr>
          <w:spacing w:val="51"/>
          <w:sz w:val="20"/>
        </w:rPr>
        <w:t xml:space="preserve"> </w:t>
      </w:r>
      <w:r>
        <w:rPr>
          <w:sz w:val="20"/>
        </w:rPr>
        <w:t>8-10</w:t>
      </w:r>
      <w:r>
        <w:rPr>
          <w:spacing w:val="51"/>
          <w:sz w:val="20"/>
        </w:rPr>
        <w:t xml:space="preserve"> </w:t>
      </w:r>
      <w:r>
        <w:rPr>
          <w:sz w:val="20"/>
        </w:rPr>
        <w:t>cm,</w:t>
      </w:r>
    </w:p>
    <w:p w:rsidR="009203D3" w:rsidRDefault="00EE02BC">
      <w:pPr>
        <w:pStyle w:val="Zkladntext"/>
        <w:spacing w:before="1"/>
        <w:ind w:left="461"/>
      </w:pPr>
      <w:r>
        <w:t>prostokořenný,</w:t>
      </w:r>
      <w:r>
        <w:rPr>
          <w:spacing w:val="-4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9203D3" w:rsidRDefault="00EE02B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9203D3" w:rsidRDefault="00EE02B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9203D3" w:rsidRDefault="00EE02B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203D3" w:rsidRDefault="00EE02BC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</w:t>
      </w:r>
      <w:r>
        <w:rPr>
          <w:sz w:val="20"/>
        </w:rPr>
        <w:t>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9203D3" w:rsidRDefault="00EE02BC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9203D3" w:rsidRDefault="00EE02BC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9203D3" w:rsidRDefault="00EE02BC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203D3" w:rsidRDefault="00EE02BC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203D3" w:rsidRDefault="00EE02BC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</w:t>
      </w:r>
      <w:r>
        <w:rPr>
          <w:sz w:val="20"/>
        </w:rPr>
        <w:t>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9203D3" w:rsidRDefault="00EE02BC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9203D3" w:rsidRDefault="00EE02BC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</w:t>
      </w:r>
      <w:r>
        <w:rPr>
          <w:sz w:val="20"/>
        </w:rPr>
        <w:t>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9203D3" w:rsidRDefault="00EE02BC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9203D3" w:rsidRDefault="00EE02BC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9203D3" w:rsidRDefault="00EE02BC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9203D3" w:rsidRDefault="00EE02BC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9203D3" w:rsidRDefault="00EE02BC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9203D3" w:rsidRDefault="00EE02BC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9203D3" w:rsidRDefault="009203D3">
      <w:pPr>
        <w:jc w:val="both"/>
        <w:rPr>
          <w:sz w:val="20"/>
        </w:rPr>
        <w:sectPr w:rsidR="009203D3">
          <w:pgSz w:w="12240" w:h="15840"/>
          <w:pgMar w:top="1060" w:right="1020" w:bottom="1660" w:left="1600" w:header="0" w:footer="1460" w:gutter="0"/>
          <w:cols w:space="708"/>
        </w:sectPr>
      </w:pPr>
    </w:p>
    <w:p w:rsidR="009203D3" w:rsidRDefault="00EE02BC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9203D3" w:rsidRDefault="00EE02BC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9203D3" w:rsidRDefault="009203D3">
      <w:pPr>
        <w:pStyle w:val="Zkladntext"/>
        <w:spacing w:before="1"/>
        <w:ind w:left="0"/>
        <w:rPr>
          <w:sz w:val="36"/>
        </w:rPr>
      </w:pPr>
    </w:p>
    <w:p w:rsidR="009203D3" w:rsidRDefault="00EE02BC">
      <w:pPr>
        <w:pStyle w:val="Nadpis1"/>
        <w:spacing w:before="1"/>
      </w:pPr>
      <w:r>
        <w:t>V.</w:t>
      </w:r>
    </w:p>
    <w:p w:rsidR="009203D3" w:rsidRDefault="00EE02BC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203D3" w:rsidRDefault="009203D3">
      <w:pPr>
        <w:pStyle w:val="Zkladntext"/>
        <w:spacing w:before="1"/>
        <w:ind w:left="0"/>
        <w:rPr>
          <w:b/>
          <w:sz w:val="18"/>
        </w:rPr>
      </w:pPr>
    </w:p>
    <w:p w:rsidR="009203D3" w:rsidRDefault="00EE02BC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9203D3" w:rsidRDefault="009203D3">
      <w:pPr>
        <w:pStyle w:val="Zkladntext"/>
        <w:ind w:left="0"/>
        <w:rPr>
          <w:sz w:val="36"/>
        </w:rPr>
      </w:pPr>
    </w:p>
    <w:p w:rsidR="009203D3" w:rsidRDefault="00EE02BC">
      <w:pPr>
        <w:pStyle w:val="Nadpis1"/>
      </w:pPr>
      <w:r>
        <w:t>VI.</w:t>
      </w:r>
    </w:p>
    <w:p w:rsidR="009203D3" w:rsidRDefault="00EE02BC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203D3" w:rsidRDefault="009203D3">
      <w:pPr>
        <w:pStyle w:val="Zkladntext"/>
        <w:spacing w:before="1"/>
        <w:ind w:left="0"/>
        <w:rPr>
          <w:b/>
          <w:sz w:val="18"/>
        </w:rPr>
      </w:pPr>
    </w:p>
    <w:p w:rsidR="009203D3" w:rsidRDefault="00EE02BC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203D3" w:rsidRDefault="00EE02B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203D3" w:rsidRDefault="00EE02BC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203D3" w:rsidRDefault="00EE02B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9203D3" w:rsidRDefault="00EE02BC">
      <w:pPr>
        <w:pStyle w:val="Zkladntext"/>
        <w:spacing w:before="1"/>
      </w:pPr>
      <w:r>
        <w:t>Smlouvou.</w:t>
      </w:r>
    </w:p>
    <w:p w:rsidR="009203D3" w:rsidRDefault="00EE02BC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9203D3" w:rsidRDefault="00EE02BC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9203D3" w:rsidRDefault="00EE02BC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203D3" w:rsidRDefault="00EE02BC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</w:t>
      </w:r>
      <w:r>
        <w:rPr>
          <w:sz w:val="20"/>
        </w:rPr>
        <w:t>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9203D3" w:rsidRDefault="00EE02B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tento zákon ukládá. Pokud je příjemce podpory </w:t>
      </w:r>
      <w:r>
        <w:rPr>
          <w:sz w:val="20"/>
        </w:rPr>
        <w:t>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9203D3" w:rsidRDefault="00EE02BC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8"/>
          <w:sz w:val="20"/>
        </w:rPr>
        <w:t xml:space="preserve"> </w:t>
      </w:r>
      <w:r>
        <w:rPr>
          <w:sz w:val="20"/>
        </w:rPr>
        <w:t>listinných</w:t>
      </w:r>
    </w:p>
    <w:p w:rsidR="009203D3" w:rsidRDefault="009203D3">
      <w:pPr>
        <w:jc w:val="both"/>
        <w:rPr>
          <w:sz w:val="20"/>
        </w:rPr>
        <w:sectPr w:rsidR="009203D3">
          <w:pgSz w:w="12240" w:h="15840"/>
          <w:pgMar w:top="1060" w:right="1020" w:bottom="1660" w:left="1600" w:header="0" w:footer="1460" w:gutter="0"/>
          <w:cols w:space="708"/>
        </w:sectPr>
      </w:pPr>
    </w:p>
    <w:p w:rsidR="009203D3" w:rsidRDefault="00EE02BC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9203D3" w:rsidRDefault="009203D3">
      <w:pPr>
        <w:pStyle w:val="Zkladntext"/>
        <w:spacing w:before="2"/>
        <w:ind w:left="0"/>
        <w:rPr>
          <w:sz w:val="36"/>
        </w:rPr>
      </w:pPr>
    </w:p>
    <w:p w:rsidR="009203D3" w:rsidRDefault="00EE02BC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9203D3" w:rsidRDefault="009203D3">
      <w:pPr>
        <w:pStyle w:val="Zkladntext"/>
        <w:spacing w:before="1"/>
        <w:ind w:left="0"/>
        <w:rPr>
          <w:sz w:val="18"/>
        </w:rPr>
      </w:pPr>
    </w:p>
    <w:p w:rsidR="009203D3" w:rsidRDefault="00EE02BC">
      <w:pPr>
        <w:pStyle w:val="Zkladntext"/>
        <w:ind w:left="102"/>
      </w:pPr>
      <w:r>
        <w:t>dne:</w:t>
      </w:r>
    </w:p>
    <w:p w:rsidR="009203D3" w:rsidRDefault="009203D3">
      <w:pPr>
        <w:pStyle w:val="Zkladntext"/>
        <w:ind w:left="0"/>
        <w:rPr>
          <w:sz w:val="26"/>
        </w:rPr>
      </w:pPr>
    </w:p>
    <w:p w:rsidR="009203D3" w:rsidRDefault="009203D3">
      <w:pPr>
        <w:pStyle w:val="Zkladntext"/>
        <w:ind w:left="0"/>
        <w:rPr>
          <w:sz w:val="26"/>
        </w:rPr>
      </w:pPr>
    </w:p>
    <w:p w:rsidR="009203D3" w:rsidRDefault="009203D3">
      <w:pPr>
        <w:pStyle w:val="Zkladntext"/>
        <w:spacing w:before="3"/>
        <w:ind w:left="0"/>
        <w:rPr>
          <w:sz w:val="29"/>
        </w:rPr>
      </w:pPr>
    </w:p>
    <w:p w:rsidR="009203D3" w:rsidRDefault="00EE02BC">
      <w:pPr>
        <w:tabs>
          <w:tab w:val="left" w:pos="6578"/>
        </w:tabs>
        <w:ind w:left="102"/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  <w:t>……………………………………</w:t>
      </w:r>
    </w:p>
    <w:p w:rsidR="009203D3" w:rsidRDefault="00EE02BC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9203D3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BC" w:rsidRDefault="00EE02BC">
      <w:r>
        <w:separator/>
      </w:r>
    </w:p>
  </w:endnote>
  <w:endnote w:type="continuationSeparator" w:id="0">
    <w:p w:rsidR="00EE02BC" w:rsidRDefault="00EE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D3" w:rsidRDefault="00466213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3D3" w:rsidRDefault="00EE02B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6213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9203D3" w:rsidRDefault="00EE02B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6213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BC" w:rsidRDefault="00EE02BC">
      <w:r>
        <w:separator/>
      </w:r>
    </w:p>
  </w:footnote>
  <w:footnote w:type="continuationSeparator" w:id="0">
    <w:p w:rsidR="00EE02BC" w:rsidRDefault="00EE0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570"/>
    <w:multiLevelType w:val="hybridMultilevel"/>
    <w:tmpl w:val="30488DD8"/>
    <w:lvl w:ilvl="0" w:tplc="0AACE32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9AE717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0307120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320C5A1E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C5CE2D3A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52AE5740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9496B6C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9982A73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D5CEDBFC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56B305C"/>
    <w:multiLevelType w:val="hybridMultilevel"/>
    <w:tmpl w:val="02E0C0AA"/>
    <w:lvl w:ilvl="0" w:tplc="BD48145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DC5D8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862A97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EDA779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F28473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596867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A1CDD3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22408B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C8E46A0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69273A80"/>
    <w:multiLevelType w:val="hybridMultilevel"/>
    <w:tmpl w:val="184A458C"/>
    <w:lvl w:ilvl="0" w:tplc="9A7649C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9E4CB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EA4E99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242B16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F30CF2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D280FB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D5A16A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96EA3B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3601F1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75AC1FA6"/>
    <w:multiLevelType w:val="hybridMultilevel"/>
    <w:tmpl w:val="BAD89176"/>
    <w:lvl w:ilvl="0" w:tplc="D4845C0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332D8B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F1E897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226D57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A2419F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B201CB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774D20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738F86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648CF9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7A9C72ED"/>
    <w:multiLevelType w:val="hybridMultilevel"/>
    <w:tmpl w:val="617EB118"/>
    <w:lvl w:ilvl="0" w:tplc="853A9F3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0CC599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58860C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2FC60D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4F623C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8DE73F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F502DD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E9A155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18E67A7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BA950E1"/>
    <w:multiLevelType w:val="hybridMultilevel"/>
    <w:tmpl w:val="1BE0B290"/>
    <w:lvl w:ilvl="0" w:tplc="F1F85D3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FFC804C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57DE7720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6EDE9B44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1348FBDA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790E89D0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5A80337C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80E0ABB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F8A46696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D3"/>
    <w:rsid w:val="00466213"/>
    <w:rsid w:val="009203D3"/>
    <w:rsid w:val="00EE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FE50F5-53BC-4E21-B817-AE2B8B59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1460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2022-09-07T11:11:00Z</dcterms:created>
  <dcterms:modified xsi:type="dcterms:W3CDTF">2022-09-07T11:11:00Z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2022-09-07T00:00:00Z</vt:filetime>
  </property>
</Properties>
</file>