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FAD055" w14:textId="0349D231" w:rsidR="009B01D4" w:rsidRPr="009B01D4" w:rsidRDefault="009B01D4" w:rsidP="00F82162">
      <w:pPr>
        <w:spacing w:line="0" w:lineRule="atLeast"/>
        <w:jc w:val="center"/>
        <w:rPr>
          <w:rFonts w:ascii="Arial Narrow" w:eastAsia="Arial Narrow" w:hAnsi="Arial Narrow"/>
          <w:b/>
          <w:sz w:val="16"/>
          <w:szCs w:val="16"/>
        </w:rPr>
      </w:pPr>
      <w:bookmarkStart w:id="0" w:name="page2"/>
      <w:bookmarkEnd w:id="0"/>
    </w:p>
    <w:tbl>
      <w:tblPr>
        <w:tblStyle w:val="Mkatabulky"/>
        <w:tblpPr w:leftFromText="141" w:rightFromText="141" w:vertAnchor="text" w:tblpX="4531" w:tblpY="1"/>
        <w:tblOverlap w:val="never"/>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tblGrid>
      <w:tr w:rsidR="009B01D4" w14:paraId="6F628B2A" w14:textId="77777777" w:rsidTr="00964A38">
        <w:tc>
          <w:tcPr>
            <w:tcW w:w="2694" w:type="dxa"/>
            <w:vAlign w:val="center"/>
          </w:tcPr>
          <w:p w14:paraId="07D3647D" w14:textId="77777777" w:rsidR="009B01D4" w:rsidRPr="00EE4A5E" w:rsidRDefault="009B01D4" w:rsidP="00964A38">
            <w:pPr>
              <w:pStyle w:val="Zhlav"/>
              <w:tabs>
                <w:tab w:val="clear" w:pos="4536"/>
                <w:tab w:val="center" w:pos="5670"/>
              </w:tabs>
              <w:rPr>
                <w:rFonts w:ascii="Arial Narrow" w:hAnsi="Arial Narrow"/>
              </w:rPr>
            </w:pPr>
            <w:r w:rsidRPr="00EE4A5E">
              <w:rPr>
                <w:rFonts w:ascii="Arial Narrow" w:hAnsi="Arial Narrow"/>
              </w:rPr>
              <w:t xml:space="preserve">Ev. číslo smlouvy </w:t>
            </w:r>
            <w:r>
              <w:rPr>
                <w:rFonts w:ascii="Arial Narrow" w:hAnsi="Arial Narrow"/>
              </w:rPr>
              <w:t>Kupujícího</w:t>
            </w:r>
            <w:r w:rsidRPr="00EE4A5E">
              <w:rPr>
                <w:rFonts w:ascii="Arial Narrow" w:hAnsi="Arial Narrow"/>
              </w:rPr>
              <w:t>:</w:t>
            </w:r>
          </w:p>
        </w:tc>
        <w:tc>
          <w:tcPr>
            <w:tcW w:w="1701" w:type="dxa"/>
            <w:vAlign w:val="center"/>
          </w:tcPr>
          <w:p w14:paraId="53C2B33A" w14:textId="027B3F2F" w:rsidR="009B01D4" w:rsidRPr="00EE4A5E" w:rsidRDefault="00A7292E" w:rsidP="00964A38">
            <w:pPr>
              <w:pStyle w:val="Zhlav"/>
              <w:rPr>
                <w:rFonts w:ascii="Arial Narrow" w:hAnsi="Arial Narrow"/>
              </w:rPr>
            </w:pPr>
            <w:r>
              <w:rPr>
                <w:rFonts w:ascii="Arial Narrow" w:hAnsi="Arial Narrow"/>
              </w:rPr>
              <w:t>17SMN045</w:t>
            </w:r>
          </w:p>
        </w:tc>
      </w:tr>
      <w:tr w:rsidR="009B01D4" w14:paraId="0B4EEAE8" w14:textId="77777777" w:rsidTr="00964A38">
        <w:tc>
          <w:tcPr>
            <w:tcW w:w="2694" w:type="dxa"/>
            <w:vAlign w:val="center"/>
          </w:tcPr>
          <w:p w14:paraId="3281B4F5" w14:textId="77777777" w:rsidR="009B01D4" w:rsidRPr="00EE4A5E" w:rsidRDefault="009B01D4" w:rsidP="00964A38">
            <w:pPr>
              <w:pStyle w:val="Zhlav"/>
              <w:rPr>
                <w:rFonts w:ascii="Arial Narrow" w:hAnsi="Arial Narrow"/>
              </w:rPr>
            </w:pPr>
            <w:r w:rsidRPr="00EE4A5E">
              <w:rPr>
                <w:rFonts w:ascii="Arial Narrow" w:hAnsi="Arial Narrow"/>
              </w:rPr>
              <w:t xml:space="preserve">Ev. číslo smlouvy </w:t>
            </w:r>
            <w:r>
              <w:rPr>
                <w:rFonts w:ascii="Arial Narrow" w:hAnsi="Arial Narrow"/>
              </w:rPr>
              <w:t>Prodávajícího</w:t>
            </w:r>
            <w:r w:rsidRPr="00EE4A5E">
              <w:rPr>
                <w:rFonts w:ascii="Arial Narrow" w:hAnsi="Arial Narrow"/>
              </w:rPr>
              <w:t>:</w:t>
            </w:r>
          </w:p>
        </w:tc>
        <w:tc>
          <w:tcPr>
            <w:tcW w:w="1701" w:type="dxa"/>
            <w:vAlign w:val="center"/>
          </w:tcPr>
          <w:p w14:paraId="3507E7A8" w14:textId="5E9A0DB0" w:rsidR="009B01D4" w:rsidRPr="00BF6783" w:rsidRDefault="00BF6783" w:rsidP="00964A38">
            <w:pPr>
              <w:pStyle w:val="Zhlav"/>
              <w:rPr>
                <w:rFonts w:ascii="Arial Narrow" w:hAnsi="Arial Narrow"/>
              </w:rPr>
            </w:pPr>
            <w:r w:rsidRPr="00BF6783">
              <w:rPr>
                <w:rFonts w:ascii="Arial Narrow" w:hAnsi="Arial Narrow"/>
              </w:rPr>
              <w:t>17-0</w:t>
            </w:r>
            <w:r w:rsidR="00AB4F9E">
              <w:rPr>
                <w:rFonts w:ascii="Arial Narrow" w:hAnsi="Arial Narrow"/>
              </w:rPr>
              <w:t>0</w:t>
            </w:r>
            <w:r w:rsidRPr="00BF6783">
              <w:rPr>
                <w:rFonts w:ascii="Arial Narrow" w:hAnsi="Arial Narrow"/>
              </w:rPr>
              <w:t>99</w:t>
            </w:r>
          </w:p>
        </w:tc>
      </w:tr>
    </w:tbl>
    <w:p w14:paraId="2B664E5F" w14:textId="77777777" w:rsidR="00414533" w:rsidRDefault="00414533" w:rsidP="00F82162">
      <w:pPr>
        <w:spacing w:line="0" w:lineRule="atLeast"/>
        <w:jc w:val="center"/>
        <w:rPr>
          <w:rFonts w:ascii="Arial Narrow" w:eastAsia="Arial Narrow" w:hAnsi="Arial Narrow"/>
          <w:b/>
          <w:sz w:val="32"/>
          <w:szCs w:val="32"/>
        </w:rPr>
      </w:pPr>
    </w:p>
    <w:p w14:paraId="58943EC2" w14:textId="77777777" w:rsidR="009B01D4" w:rsidRDefault="009B01D4" w:rsidP="00F82162">
      <w:pPr>
        <w:spacing w:line="0" w:lineRule="atLeast"/>
        <w:jc w:val="center"/>
        <w:rPr>
          <w:rFonts w:ascii="Arial Narrow" w:eastAsia="Arial Narrow" w:hAnsi="Arial Narrow"/>
          <w:b/>
          <w:sz w:val="32"/>
          <w:szCs w:val="32"/>
        </w:rPr>
      </w:pPr>
    </w:p>
    <w:p w14:paraId="5A874B4A" w14:textId="77777777" w:rsidR="00A85B94" w:rsidRDefault="00A85B94" w:rsidP="00F82162">
      <w:pPr>
        <w:spacing w:line="0" w:lineRule="atLeast"/>
        <w:jc w:val="center"/>
        <w:rPr>
          <w:rFonts w:ascii="Arial Narrow" w:eastAsia="Arial Narrow" w:hAnsi="Arial Narrow"/>
          <w:b/>
          <w:sz w:val="32"/>
          <w:szCs w:val="32"/>
        </w:rPr>
      </w:pPr>
    </w:p>
    <w:p w14:paraId="1AD174CE" w14:textId="75B9232C" w:rsidR="00F40B46" w:rsidRPr="00414533" w:rsidRDefault="00FB3086" w:rsidP="00F82162">
      <w:pPr>
        <w:spacing w:line="0" w:lineRule="atLeast"/>
        <w:jc w:val="center"/>
        <w:rPr>
          <w:rFonts w:ascii="Arial Narrow" w:eastAsia="Arial Narrow" w:hAnsi="Arial Narrow"/>
          <w:b/>
          <w:sz w:val="32"/>
          <w:szCs w:val="32"/>
        </w:rPr>
      </w:pPr>
      <w:r w:rsidRPr="00414533">
        <w:rPr>
          <w:rFonts w:ascii="Arial Narrow" w:eastAsia="Arial Narrow" w:hAnsi="Arial Narrow"/>
          <w:b/>
          <w:sz w:val="32"/>
          <w:szCs w:val="32"/>
        </w:rPr>
        <w:t>K</w:t>
      </w:r>
      <w:r w:rsidR="00DF1E50" w:rsidRPr="00414533">
        <w:rPr>
          <w:rFonts w:ascii="Arial Narrow" w:eastAsia="Arial Narrow" w:hAnsi="Arial Narrow"/>
          <w:b/>
          <w:sz w:val="32"/>
          <w:szCs w:val="32"/>
        </w:rPr>
        <w:t>UPNÍ SMLOUVA</w:t>
      </w:r>
    </w:p>
    <w:p w14:paraId="2F40A645" w14:textId="207F4050" w:rsidR="00F40B46" w:rsidRDefault="00F40B46">
      <w:pPr>
        <w:spacing w:line="294" w:lineRule="exact"/>
        <w:rPr>
          <w:rFonts w:ascii="Times New Roman" w:eastAsia="Times New Roman" w:hAnsi="Times New Roman"/>
        </w:rPr>
      </w:pPr>
    </w:p>
    <w:p w14:paraId="5E377038" w14:textId="6642330C" w:rsidR="00F40B46" w:rsidRDefault="00F40B46">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14:paraId="14AD3A9D" w14:textId="77777777" w:rsidR="00414533" w:rsidRDefault="00414533">
      <w:pPr>
        <w:spacing w:line="0" w:lineRule="atLeast"/>
        <w:ind w:left="44"/>
        <w:rPr>
          <w:rFonts w:ascii="Arial Narrow" w:eastAsia="Arial Narrow" w:hAnsi="Arial Narrow"/>
          <w:sz w:val="22"/>
        </w:rPr>
      </w:pPr>
    </w:p>
    <w:p w14:paraId="0FD8F54E" w14:textId="77777777" w:rsidR="00F40B46" w:rsidRDefault="00F40B46">
      <w:pPr>
        <w:spacing w:line="291" w:lineRule="exact"/>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65"/>
        <w:gridCol w:w="4389"/>
      </w:tblGrid>
      <w:tr w:rsidR="00414533" w:rsidRPr="00281BEC" w14:paraId="21E10EE7" w14:textId="77777777" w:rsidTr="00964A38">
        <w:tc>
          <w:tcPr>
            <w:tcW w:w="2576" w:type="pct"/>
            <w:vAlign w:val="center"/>
          </w:tcPr>
          <w:p w14:paraId="68D32C64" w14:textId="58EE164B" w:rsidR="00414533" w:rsidRPr="00281BEC" w:rsidRDefault="00414533" w:rsidP="00964A38">
            <w:pPr>
              <w:keepNext/>
              <w:spacing w:beforeLines="20" w:before="48" w:afterLines="20" w:after="48"/>
              <w:rPr>
                <w:rFonts w:ascii="Arial Narrow" w:hAnsi="Arial Narrow"/>
              </w:rPr>
            </w:pPr>
            <w:r>
              <w:rPr>
                <w:rFonts w:ascii="Arial Narrow" w:hAnsi="Arial Narrow"/>
                <w:b/>
                <w:sz w:val="22"/>
                <w:szCs w:val="22"/>
              </w:rPr>
              <w:t>Kupující</w:t>
            </w:r>
            <w:r w:rsidRPr="00281BEC">
              <w:rPr>
                <w:rFonts w:ascii="Arial Narrow" w:hAnsi="Arial Narrow"/>
                <w:b/>
                <w:sz w:val="22"/>
                <w:szCs w:val="22"/>
              </w:rPr>
              <w:t>:</w:t>
            </w:r>
          </w:p>
        </w:tc>
        <w:tc>
          <w:tcPr>
            <w:tcW w:w="2424" w:type="pct"/>
            <w:vAlign w:val="center"/>
          </w:tcPr>
          <w:p w14:paraId="085AE3C7" w14:textId="77777777" w:rsidR="00414533" w:rsidRPr="00281BEC" w:rsidRDefault="00414533" w:rsidP="00964A38">
            <w:pPr>
              <w:keepNext/>
              <w:spacing w:beforeLines="20" w:before="48" w:afterLines="20" w:after="48"/>
              <w:rPr>
                <w:rFonts w:ascii="Arial Narrow" w:hAnsi="Arial Narrow"/>
                <w:b/>
              </w:rPr>
            </w:pPr>
            <w:r w:rsidRPr="00281BEC">
              <w:rPr>
                <w:rFonts w:ascii="Arial Narrow" w:hAnsi="Arial Narrow"/>
                <w:sz w:val="22"/>
                <w:szCs w:val="22"/>
              </w:rPr>
              <w:t>Centrum výzkumu Řež s.r.o.</w:t>
            </w:r>
          </w:p>
        </w:tc>
      </w:tr>
      <w:tr w:rsidR="00414533" w:rsidRPr="00281BEC" w14:paraId="758EE484" w14:textId="77777777" w:rsidTr="00964A38">
        <w:tc>
          <w:tcPr>
            <w:tcW w:w="2576" w:type="pct"/>
            <w:vAlign w:val="center"/>
          </w:tcPr>
          <w:p w14:paraId="520583F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Sídlo:</w:t>
            </w:r>
          </w:p>
        </w:tc>
        <w:tc>
          <w:tcPr>
            <w:tcW w:w="2424" w:type="pct"/>
            <w:vAlign w:val="center"/>
          </w:tcPr>
          <w:p w14:paraId="38A38E17" w14:textId="7F05866F" w:rsidR="00414533" w:rsidRPr="00281BEC" w:rsidRDefault="00414533" w:rsidP="00964A38">
            <w:pPr>
              <w:keepNext/>
              <w:tabs>
                <w:tab w:val="left" w:pos="0"/>
              </w:tabs>
              <w:spacing w:beforeLines="20" w:before="48" w:afterLines="20" w:after="48"/>
              <w:rPr>
                <w:rFonts w:ascii="Arial Narrow" w:hAnsi="Arial Narrow"/>
              </w:rPr>
            </w:pPr>
            <w:r w:rsidRPr="00281BEC">
              <w:rPr>
                <w:rFonts w:ascii="Arial Narrow" w:hAnsi="Arial Narrow"/>
                <w:sz w:val="22"/>
                <w:szCs w:val="22"/>
              </w:rPr>
              <w:t>Husinec-Řež č.p. 130, 250 68</w:t>
            </w:r>
          </w:p>
        </w:tc>
      </w:tr>
      <w:tr w:rsidR="00414533" w:rsidRPr="00281BEC" w14:paraId="70254CBB" w14:textId="77777777" w:rsidTr="00964A38">
        <w:tc>
          <w:tcPr>
            <w:tcW w:w="2576" w:type="pct"/>
            <w:vAlign w:val="center"/>
          </w:tcPr>
          <w:p w14:paraId="05E185D5"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Registrace: </w:t>
            </w:r>
          </w:p>
        </w:tc>
        <w:tc>
          <w:tcPr>
            <w:tcW w:w="2424" w:type="pct"/>
            <w:vAlign w:val="center"/>
          </w:tcPr>
          <w:p w14:paraId="37D7E2D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Městský soud v Praze, oddíl C, vložka 89598 </w:t>
            </w:r>
          </w:p>
        </w:tc>
      </w:tr>
      <w:tr w:rsidR="00414533" w:rsidRPr="00281BEC" w14:paraId="0EC419F6" w14:textId="77777777" w:rsidTr="00964A38">
        <w:tc>
          <w:tcPr>
            <w:tcW w:w="2576" w:type="pct"/>
            <w:vAlign w:val="center"/>
          </w:tcPr>
          <w:p w14:paraId="61FD95D9"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k podpisu smlouvy:</w:t>
            </w:r>
          </w:p>
        </w:tc>
        <w:tc>
          <w:tcPr>
            <w:tcW w:w="2424" w:type="pct"/>
            <w:vAlign w:val="center"/>
          </w:tcPr>
          <w:p w14:paraId="586A7FA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Martin Ruščák, CSc. MBA, jednatel</w:t>
            </w:r>
          </w:p>
          <w:p w14:paraId="08B0BB29"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Jiří Richter, jednatel</w:t>
            </w:r>
          </w:p>
          <w:p w14:paraId="7F08C6E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Jaroslava Klimasová, jednatelka</w:t>
            </w:r>
          </w:p>
        </w:tc>
      </w:tr>
      <w:tr w:rsidR="00414533" w:rsidRPr="00281BEC" w14:paraId="3A51400B" w14:textId="77777777" w:rsidTr="00964A38">
        <w:tc>
          <w:tcPr>
            <w:tcW w:w="2576" w:type="pct"/>
            <w:vAlign w:val="center"/>
          </w:tcPr>
          <w:p w14:paraId="1424BE1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obchodních:</w:t>
            </w:r>
          </w:p>
        </w:tc>
        <w:tc>
          <w:tcPr>
            <w:tcW w:w="2424" w:type="pct"/>
            <w:vAlign w:val="center"/>
          </w:tcPr>
          <w:p w14:paraId="609E773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Jiří Richter</w:t>
            </w:r>
            <w:r>
              <w:rPr>
                <w:rFonts w:ascii="Arial Narrow" w:hAnsi="Arial Narrow"/>
                <w:sz w:val="22"/>
                <w:szCs w:val="22"/>
              </w:rPr>
              <w:t>, jiri.richter@cvrez.cz</w:t>
            </w:r>
          </w:p>
        </w:tc>
      </w:tr>
      <w:tr w:rsidR="00414533" w:rsidRPr="00281BEC" w14:paraId="1F50CBAA" w14:textId="77777777" w:rsidTr="00964A38">
        <w:tc>
          <w:tcPr>
            <w:tcW w:w="2576" w:type="pct"/>
            <w:vAlign w:val="center"/>
          </w:tcPr>
          <w:p w14:paraId="5A12BA84"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technických:</w:t>
            </w:r>
          </w:p>
        </w:tc>
        <w:tc>
          <w:tcPr>
            <w:tcW w:w="2424" w:type="pct"/>
            <w:vAlign w:val="center"/>
          </w:tcPr>
          <w:p w14:paraId="1B8A2F99" w14:textId="4B196B34" w:rsidR="00414533" w:rsidRPr="005F3854" w:rsidRDefault="005D6FD4" w:rsidP="00964A38">
            <w:pPr>
              <w:keepNext/>
              <w:spacing w:beforeLines="20" w:before="48" w:afterLines="20" w:after="48"/>
              <w:rPr>
                <w:rFonts w:ascii="Arial Narrow" w:hAnsi="Arial Narrow"/>
                <w:sz w:val="22"/>
                <w:szCs w:val="22"/>
              </w:rPr>
            </w:pPr>
            <w:r w:rsidRPr="005D6FD4">
              <w:rPr>
                <w:rFonts w:ascii="Arial Narrow" w:hAnsi="Arial Narrow"/>
                <w:sz w:val="22"/>
                <w:szCs w:val="22"/>
              </w:rPr>
              <w:t>Ing. Ján Štrbka, Ph.D.</w:t>
            </w:r>
            <w:r w:rsidR="005979C6">
              <w:rPr>
                <w:rFonts w:ascii="Arial Narrow" w:hAnsi="Arial Narrow"/>
                <w:sz w:val="22"/>
                <w:szCs w:val="22"/>
              </w:rPr>
              <w:t>, jan.strbka@cvrez.cz</w:t>
            </w:r>
          </w:p>
        </w:tc>
      </w:tr>
      <w:tr w:rsidR="00414533" w:rsidRPr="00281BEC" w14:paraId="2AB027C4" w14:textId="77777777" w:rsidTr="00964A38">
        <w:tc>
          <w:tcPr>
            <w:tcW w:w="2576" w:type="pct"/>
            <w:vAlign w:val="center"/>
          </w:tcPr>
          <w:p w14:paraId="79A1EC6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Bankovní spojení:</w:t>
            </w:r>
          </w:p>
        </w:tc>
        <w:tc>
          <w:tcPr>
            <w:tcW w:w="2424" w:type="pct"/>
            <w:vAlign w:val="center"/>
          </w:tcPr>
          <w:p w14:paraId="53F64B36" w14:textId="77777777" w:rsidR="00414533" w:rsidRPr="00281BEC" w:rsidRDefault="00414533" w:rsidP="00964A38">
            <w:pPr>
              <w:keepNext/>
              <w:spacing w:beforeLines="20" w:before="48" w:afterLines="20" w:after="48"/>
              <w:rPr>
                <w:rFonts w:ascii="Arial Narrow" w:hAnsi="Arial Narrow"/>
                <w:highlight w:val="yellow"/>
              </w:rPr>
            </w:pPr>
            <w:r w:rsidRPr="00281BEC">
              <w:rPr>
                <w:rFonts w:ascii="Arial Narrow" w:hAnsi="Arial Narrow"/>
                <w:sz w:val="22"/>
                <w:szCs w:val="22"/>
              </w:rPr>
              <w:t>107-83440297/0100</w:t>
            </w:r>
          </w:p>
        </w:tc>
      </w:tr>
      <w:tr w:rsidR="00414533" w:rsidRPr="00281BEC" w14:paraId="3F543E5D" w14:textId="77777777" w:rsidTr="00964A38">
        <w:tc>
          <w:tcPr>
            <w:tcW w:w="2576" w:type="pct"/>
            <w:vAlign w:val="center"/>
          </w:tcPr>
          <w:p w14:paraId="42F2592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IČO:</w:t>
            </w:r>
          </w:p>
        </w:tc>
        <w:tc>
          <w:tcPr>
            <w:tcW w:w="2424" w:type="pct"/>
            <w:vAlign w:val="center"/>
          </w:tcPr>
          <w:p w14:paraId="6653FE6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26722445</w:t>
            </w:r>
          </w:p>
        </w:tc>
      </w:tr>
      <w:tr w:rsidR="00414533" w:rsidRPr="00281BEC" w14:paraId="21C8C1C2" w14:textId="77777777" w:rsidTr="00964A38">
        <w:tc>
          <w:tcPr>
            <w:tcW w:w="2576" w:type="pct"/>
            <w:vAlign w:val="center"/>
          </w:tcPr>
          <w:p w14:paraId="1DE95A6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DIČ:</w:t>
            </w:r>
          </w:p>
        </w:tc>
        <w:tc>
          <w:tcPr>
            <w:tcW w:w="2424" w:type="pct"/>
            <w:vAlign w:val="center"/>
          </w:tcPr>
          <w:p w14:paraId="1C3E6C2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CZ26722445</w:t>
            </w:r>
          </w:p>
        </w:tc>
      </w:tr>
    </w:tbl>
    <w:p w14:paraId="2DBDE6ED" w14:textId="77777777" w:rsidR="00414533" w:rsidRPr="00281BEC" w:rsidRDefault="00414533" w:rsidP="00414533">
      <w:pPr>
        <w:rPr>
          <w:rFonts w:ascii="Arial Narrow" w:hAnsi="Arial Narrow"/>
        </w:rPr>
      </w:pPr>
    </w:p>
    <w:p w14:paraId="5D19CEA8" w14:textId="7070F260" w:rsidR="00414533" w:rsidRDefault="00414533" w:rsidP="00414533">
      <w:pPr>
        <w:rPr>
          <w:rFonts w:ascii="Arial Narrow" w:hAnsi="Arial Narrow"/>
        </w:rPr>
      </w:pPr>
    </w:p>
    <w:p w14:paraId="380F47FC" w14:textId="77777777" w:rsidR="00FC6E5A" w:rsidRDefault="00FC6E5A" w:rsidP="00414533">
      <w:pPr>
        <w:rPr>
          <w:rFonts w:ascii="Arial Narrow" w:hAnsi="Arial Narrow"/>
        </w:rPr>
      </w:pPr>
    </w:p>
    <w:p w14:paraId="31097825" w14:textId="77777777" w:rsidR="00BF6783" w:rsidRPr="00281BEC" w:rsidRDefault="00BF6783" w:rsidP="00414533">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65"/>
        <w:gridCol w:w="4389"/>
      </w:tblGrid>
      <w:tr w:rsidR="00414533" w:rsidRPr="00281BEC" w14:paraId="5BD61AEF" w14:textId="77777777" w:rsidTr="00964A38">
        <w:tc>
          <w:tcPr>
            <w:tcW w:w="2576" w:type="pct"/>
            <w:vAlign w:val="center"/>
          </w:tcPr>
          <w:p w14:paraId="4219E51D" w14:textId="2A10463C" w:rsidR="00414533" w:rsidRPr="00281BEC" w:rsidRDefault="00414533" w:rsidP="00964A38">
            <w:pPr>
              <w:keepNext/>
              <w:spacing w:beforeLines="20" w:before="48" w:afterLines="20" w:after="48"/>
              <w:rPr>
                <w:rFonts w:ascii="Arial Narrow" w:hAnsi="Arial Narrow"/>
              </w:rPr>
            </w:pPr>
            <w:r>
              <w:rPr>
                <w:rFonts w:ascii="Arial Narrow" w:hAnsi="Arial Narrow"/>
                <w:b/>
                <w:sz w:val="22"/>
                <w:szCs w:val="22"/>
              </w:rPr>
              <w:t>Prodávající</w:t>
            </w:r>
            <w:r w:rsidRPr="00281BEC">
              <w:rPr>
                <w:rFonts w:ascii="Arial Narrow" w:hAnsi="Arial Narrow"/>
                <w:b/>
                <w:sz w:val="22"/>
                <w:szCs w:val="22"/>
              </w:rPr>
              <w:t>:</w:t>
            </w:r>
          </w:p>
        </w:tc>
        <w:tc>
          <w:tcPr>
            <w:tcW w:w="2424" w:type="pct"/>
            <w:vAlign w:val="center"/>
          </w:tcPr>
          <w:p w14:paraId="76775A74" w14:textId="3BE484DA" w:rsidR="00414533" w:rsidRPr="006B0C0E" w:rsidRDefault="00BF6783" w:rsidP="00964A38">
            <w:pPr>
              <w:keepNext/>
              <w:spacing w:beforeLines="20" w:before="48" w:afterLines="20" w:after="48"/>
              <w:rPr>
                <w:rFonts w:ascii="Arial Narrow" w:hAnsi="Arial Narrow"/>
                <w:b/>
                <w:sz w:val="22"/>
                <w:szCs w:val="22"/>
              </w:rPr>
            </w:pPr>
            <w:r>
              <w:rPr>
                <w:rFonts w:ascii="Arial Narrow" w:hAnsi="Arial Narrow"/>
                <w:b/>
                <w:sz w:val="22"/>
                <w:szCs w:val="22"/>
              </w:rPr>
              <w:t>BIBUS METALS s.r.o.</w:t>
            </w:r>
          </w:p>
        </w:tc>
      </w:tr>
      <w:tr w:rsidR="00414533" w:rsidRPr="00281BEC" w14:paraId="564A5D0D" w14:textId="77777777" w:rsidTr="00964A38">
        <w:tc>
          <w:tcPr>
            <w:tcW w:w="2576" w:type="pct"/>
            <w:vAlign w:val="center"/>
          </w:tcPr>
          <w:p w14:paraId="3FD43A56"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Sídlo:</w:t>
            </w:r>
          </w:p>
        </w:tc>
        <w:tc>
          <w:tcPr>
            <w:tcW w:w="2424" w:type="pct"/>
            <w:vAlign w:val="center"/>
          </w:tcPr>
          <w:p w14:paraId="4BCEC437" w14:textId="10927F46" w:rsidR="00414533" w:rsidRPr="00BF6783" w:rsidRDefault="00BF6783" w:rsidP="00964A38">
            <w:pPr>
              <w:keepNext/>
              <w:spacing w:beforeLines="20" w:before="48" w:afterLines="20" w:after="48"/>
              <w:rPr>
                <w:rFonts w:ascii="Arial Narrow" w:hAnsi="Arial Narrow"/>
                <w:bCs/>
              </w:rPr>
            </w:pPr>
            <w:r>
              <w:rPr>
                <w:rFonts w:ascii="Arial Narrow" w:hAnsi="Arial Narrow"/>
                <w:sz w:val="22"/>
                <w:szCs w:val="22"/>
              </w:rPr>
              <w:t>Vídeňská 204/125, 619 00 Brno</w:t>
            </w:r>
          </w:p>
        </w:tc>
      </w:tr>
      <w:tr w:rsidR="00414533" w:rsidRPr="00281BEC" w14:paraId="5D82D569" w14:textId="77777777" w:rsidTr="00964A38">
        <w:tc>
          <w:tcPr>
            <w:tcW w:w="2576" w:type="pct"/>
            <w:vAlign w:val="center"/>
          </w:tcPr>
          <w:p w14:paraId="7DE0AB36"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Registrace: </w:t>
            </w:r>
          </w:p>
        </w:tc>
        <w:tc>
          <w:tcPr>
            <w:tcW w:w="2424" w:type="pct"/>
            <w:vAlign w:val="center"/>
          </w:tcPr>
          <w:p w14:paraId="2F15419C" w14:textId="21D667BF"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Krajský soud v Brně, oddíl C, vložka 68706</w:t>
            </w:r>
          </w:p>
        </w:tc>
      </w:tr>
      <w:tr w:rsidR="00414533" w:rsidRPr="00281BEC" w14:paraId="4ABA038E" w14:textId="77777777" w:rsidTr="00964A38">
        <w:tc>
          <w:tcPr>
            <w:tcW w:w="2576" w:type="pct"/>
            <w:vAlign w:val="center"/>
          </w:tcPr>
          <w:p w14:paraId="7F4211E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k podpisu smlouvy:</w:t>
            </w:r>
          </w:p>
        </w:tc>
        <w:tc>
          <w:tcPr>
            <w:tcW w:w="2424" w:type="pct"/>
            <w:vAlign w:val="center"/>
          </w:tcPr>
          <w:p w14:paraId="24B4E4CB" w14:textId="403EC3AB"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RNDr. Alois Vašek</w:t>
            </w:r>
          </w:p>
        </w:tc>
      </w:tr>
      <w:tr w:rsidR="00414533" w:rsidRPr="00281BEC" w14:paraId="04CACFEC" w14:textId="77777777" w:rsidTr="00964A38">
        <w:tc>
          <w:tcPr>
            <w:tcW w:w="2576" w:type="pct"/>
            <w:vAlign w:val="center"/>
          </w:tcPr>
          <w:p w14:paraId="5D27472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obchodních:</w:t>
            </w:r>
          </w:p>
        </w:tc>
        <w:tc>
          <w:tcPr>
            <w:tcW w:w="2424" w:type="pct"/>
            <w:vAlign w:val="center"/>
          </w:tcPr>
          <w:p w14:paraId="46E2C5CB" w14:textId="5CFA8ED6"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RNDr. Alois Vašek, Jan Michálek</w:t>
            </w:r>
          </w:p>
        </w:tc>
      </w:tr>
      <w:tr w:rsidR="00414533" w:rsidRPr="00281BEC" w14:paraId="25E2BA7C" w14:textId="77777777" w:rsidTr="00964A38">
        <w:tc>
          <w:tcPr>
            <w:tcW w:w="2576" w:type="pct"/>
            <w:vAlign w:val="center"/>
          </w:tcPr>
          <w:p w14:paraId="739735AC"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technických:</w:t>
            </w:r>
          </w:p>
        </w:tc>
        <w:tc>
          <w:tcPr>
            <w:tcW w:w="2424" w:type="pct"/>
            <w:vAlign w:val="center"/>
          </w:tcPr>
          <w:p w14:paraId="0AF2F662" w14:textId="21DA187C"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RNDr. Alois Vašek, Jan Michálek</w:t>
            </w:r>
          </w:p>
        </w:tc>
      </w:tr>
      <w:tr w:rsidR="00414533" w:rsidRPr="00281BEC" w14:paraId="2BB30F26" w14:textId="77777777" w:rsidTr="00964A38">
        <w:tc>
          <w:tcPr>
            <w:tcW w:w="2576" w:type="pct"/>
            <w:vAlign w:val="center"/>
          </w:tcPr>
          <w:p w14:paraId="0618F952"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Bankovní spojení:</w:t>
            </w:r>
          </w:p>
        </w:tc>
        <w:tc>
          <w:tcPr>
            <w:tcW w:w="2424" w:type="pct"/>
            <w:vAlign w:val="center"/>
          </w:tcPr>
          <w:p w14:paraId="07218334" w14:textId="79E24303"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117258793/0300</w:t>
            </w:r>
          </w:p>
        </w:tc>
      </w:tr>
      <w:tr w:rsidR="00414533" w:rsidRPr="00281BEC" w14:paraId="0C1A159C" w14:textId="77777777" w:rsidTr="00964A38">
        <w:tc>
          <w:tcPr>
            <w:tcW w:w="2576" w:type="pct"/>
            <w:vAlign w:val="center"/>
          </w:tcPr>
          <w:p w14:paraId="0F58F38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IČO:</w:t>
            </w:r>
          </w:p>
        </w:tc>
        <w:tc>
          <w:tcPr>
            <w:tcW w:w="2424" w:type="pct"/>
            <w:vAlign w:val="center"/>
          </w:tcPr>
          <w:p w14:paraId="628464C0" w14:textId="03031C28"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29256135</w:t>
            </w:r>
          </w:p>
        </w:tc>
      </w:tr>
      <w:tr w:rsidR="00414533" w:rsidRPr="00281BEC" w14:paraId="0BC8319C" w14:textId="77777777" w:rsidTr="00964A38">
        <w:tc>
          <w:tcPr>
            <w:tcW w:w="2576" w:type="pct"/>
            <w:vAlign w:val="center"/>
          </w:tcPr>
          <w:p w14:paraId="5FBBBED0"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DIČ:</w:t>
            </w:r>
          </w:p>
        </w:tc>
        <w:tc>
          <w:tcPr>
            <w:tcW w:w="2424" w:type="pct"/>
            <w:vAlign w:val="center"/>
          </w:tcPr>
          <w:p w14:paraId="409413CB" w14:textId="641521F6" w:rsidR="00414533" w:rsidRPr="00BF6783" w:rsidRDefault="00BF6783" w:rsidP="00964A38">
            <w:pPr>
              <w:keepNext/>
              <w:spacing w:beforeLines="20" w:before="48" w:afterLines="20" w:after="48"/>
              <w:rPr>
                <w:rFonts w:ascii="Arial Narrow" w:hAnsi="Arial Narrow"/>
              </w:rPr>
            </w:pPr>
            <w:r>
              <w:rPr>
                <w:rFonts w:ascii="Arial Narrow" w:hAnsi="Arial Narrow"/>
                <w:sz w:val="22"/>
                <w:szCs w:val="22"/>
              </w:rPr>
              <w:t>CZ29256135</w:t>
            </w:r>
          </w:p>
        </w:tc>
      </w:tr>
    </w:tbl>
    <w:p w14:paraId="1A23DF80" w14:textId="77777777" w:rsidR="00414533" w:rsidRPr="00281BEC" w:rsidRDefault="00414533" w:rsidP="00414533">
      <w:pPr>
        <w:rPr>
          <w:rFonts w:ascii="Arial Narrow" w:hAnsi="Arial Narrow"/>
        </w:rPr>
      </w:pPr>
    </w:p>
    <w:p w14:paraId="6D420352" w14:textId="77777777" w:rsidR="00414533" w:rsidRPr="00281BEC" w:rsidRDefault="00414533" w:rsidP="00414533">
      <w:pPr>
        <w:rPr>
          <w:rFonts w:ascii="Arial Narrow" w:hAnsi="Arial Narrow"/>
        </w:rPr>
      </w:pPr>
    </w:p>
    <w:p w14:paraId="1886481E" w14:textId="3531973C" w:rsidR="00414533" w:rsidRDefault="00BF6783" w:rsidP="00414533">
      <w:pPr>
        <w:rPr>
          <w:rFonts w:ascii="Arial Narrow" w:hAnsi="Arial Narrow"/>
          <w:sz w:val="22"/>
          <w:szCs w:val="22"/>
        </w:rPr>
      </w:pPr>
      <w:r>
        <w:rPr>
          <w:rFonts w:ascii="Arial Narrow" w:hAnsi="Arial Narrow"/>
          <w:sz w:val="22"/>
          <w:szCs w:val="22"/>
        </w:rPr>
        <w:t>Kupující a Prodávající</w:t>
      </w:r>
      <w:r w:rsidR="00414533" w:rsidRPr="00281BEC">
        <w:rPr>
          <w:rFonts w:ascii="Arial Narrow" w:hAnsi="Arial Narrow"/>
          <w:sz w:val="22"/>
          <w:szCs w:val="22"/>
        </w:rPr>
        <w:t xml:space="preserve"> dále samostatně jako „Smluvní strana“ a společně jako „Smluvní strany“ uzavírají tuto </w:t>
      </w:r>
      <w:r w:rsidR="00414533">
        <w:rPr>
          <w:rFonts w:ascii="Arial Narrow" w:hAnsi="Arial Narrow"/>
          <w:sz w:val="22"/>
          <w:szCs w:val="22"/>
        </w:rPr>
        <w:t>kupní smlouvu</w:t>
      </w:r>
      <w:r w:rsidR="00414533" w:rsidRPr="00281BEC">
        <w:rPr>
          <w:rFonts w:ascii="Arial Narrow" w:hAnsi="Arial Narrow"/>
          <w:sz w:val="22"/>
          <w:szCs w:val="22"/>
        </w:rPr>
        <w:t xml:space="preserve"> (dále jen „Smlouva“): </w:t>
      </w:r>
    </w:p>
    <w:p w14:paraId="6F6862D2" w14:textId="22499C23" w:rsidR="009B01D4" w:rsidRDefault="009B01D4" w:rsidP="00414533">
      <w:pPr>
        <w:rPr>
          <w:rFonts w:ascii="Arial Narrow" w:hAnsi="Arial Narrow"/>
          <w:sz w:val="22"/>
          <w:szCs w:val="22"/>
        </w:rPr>
      </w:pPr>
    </w:p>
    <w:p w14:paraId="003FE0AB" w14:textId="77777777" w:rsidR="00F40B46" w:rsidRPr="00B70F20" w:rsidRDefault="00F40B46" w:rsidP="00403D74">
      <w:pPr>
        <w:pStyle w:val="Nadpis1"/>
        <w:keepNext w:val="0"/>
        <w:rPr>
          <w:rFonts w:eastAsia="Arial Narrow"/>
          <w:sz w:val="24"/>
        </w:rPr>
      </w:pPr>
      <w:r w:rsidRPr="00B70F20">
        <w:rPr>
          <w:rFonts w:eastAsia="Arial Narrow"/>
        </w:rPr>
        <w:t>PŘEDMĚT SMLOUVY</w:t>
      </w:r>
    </w:p>
    <w:p w14:paraId="2D9ABA6B" w14:textId="1CB38306" w:rsidR="00F40B46" w:rsidRPr="00B70F20" w:rsidRDefault="00F40B46" w:rsidP="004912D2">
      <w:pPr>
        <w:pStyle w:val="Nadpis2"/>
      </w:pPr>
      <w:r w:rsidRPr="00B70F20">
        <w:t xml:space="preserve">Předmětem této </w:t>
      </w:r>
      <w:r w:rsidR="00BF6783">
        <w:t>Smlouvy</w:t>
      </w:r>
      <w:r w:rsidR="00414533" w:rsidRPr="00B70F20">
        <w:t xml:space="preserve"> je závazek Prodávajícího dodat </w:t>
      </w:r>
      <w:r w:rsidRPr="00B70F20">
        <w:t xml:space="preserve">Kupujícímu </w:t>
      </w:r>
      <w:r w:rsidR="004912D2" w:rsidRPr="00B70F20">
        <w:t>polotovary z niklových slitin a čistého niklového materiálu</w:t>
      </w:r>
      <w:r w:rsidR="00414533" w:rsidRPr="00B70F20">
        <w:t xml:space="preserve"> </w:t>
      </w:r>
      <w:r w:rsidRPr="00B70F20">
        <w:t>d</w:t>
      </w:r>
      <w:r w:rsidR="00711F7A" w:rsidRPr="00B70F20">
        <w:t>ále též „dodávka“,</w:t>
      </w:r>
      <w:r w:rsidR="006A3AEB" w:rsidRPr="00B70F20">
        <w:t xml:space="preserve"> „</w:t>
      </w:r>
      <w:r w:rsidR="00FC5325" w:rsidRPr="00B70F20">
        <w:t>zboží</w:t>
      </w:r>
      <w:r w:rsidR="00716700" w:rsidRPr="00B70F20">
        <w:t>“</w:t>
      </w:r>
      <w:r w:rsidR="00BF6783">
        <w:t xml:space="preserve"> nebo „zařízení“</w:t>
      </w:r>
      <w:r w:rsidR="006A3AEB" w:rsidRPr="00B70F20">
        <w:t xml:space="preserve">, </w:t>
      </w:r>
      <w:r w:rsidRPr="00B70F20">
        <w:t>převést na Kupujícího vlastnické právo k</w:t>
      </w:r>
      <w:r w:rsidR="006A3AEB" w:rsidRPr="00B70F20">
        <w:t> předmětu smlouvy</w:t>
      </w:r>
      <w:r w:rsidRPr="00B70F20">
        <w:t xml:space="preserve"> a povinnost Kupujícího zboží převzít a zaplatit za něj sjednanou cenu.</w:t>
      </w:r>
      <w:r w:rsidR="00414533" w:rsidRPr="00B70F20">
        <w:t xml:space="preserve"> </w:t>
      </w:r>
      <w:r w:rsidR="00403D74" w:rsidRPr="00B70F20">
        <w:t xml:space="preserve">Jedná se o dodávku na základě </w:t>
      </w:r>
      <w:r w:rsidR="00BF6783">
        <w:t>jednacího řízení</w:t>
      </w:r>
      <w:r w:rsidR="004912D2" w:rsidRPr="00B70F20">
        <w:t xml:space="preserve"> bez uveřejnění</w:t>
      </w:r>
      <w:r w:rsidR="00403D74" w:rsidRPr="00B70F20">
        <w:t xml:space="preserve"> „</w:t>
      </w:r>
      <w:r w:rsidR="004912D2" w:rsidRPr="00B70F20">
        <w:t>SUSEN – Niklové slitiny pro vybavení elektrochemie“.</w:t>
      </w:r>
    </w:p>
    <w:p w14:paraId="19A66E7B" w14:textId="02A62A87" w:rsidR="00A85B94" w:rsidRDefault="00A85B94" w:rsidP="00A85B94"/>
    <w:p w14:paraId="23EE5A7D" w14:textId="77777777" w:rsidR="00F40B46" w:rsidRPr="00B70F20" w:rsidRDefault="00F40B46" w:rsidP="00403D74">
      <w:pPr>
        <w:pStyle w:val="Nadpis2"/>
        <w:keepNext w:val="0"/>
      </w:pPr>
      <w:r w:rsidRPr="00B70F20">
        <w:lastRenderedPageBreak/>
        <w:t>Prodávající a Kupující dále ujednávají, že součástí plnění Prodávajícího je dále mimo jiné:</w:t>
      </w:r>
      <w:bookmarkStart w:id="1" w:name="page3"/>
      <w:bookmarkEnd w:id="1"/>
    </w:p>
    <w:p w14:paraId="73A5BA68" w14:textId="52BCCEAF" w:rsidR="00414533" w:rsidRPr="00B70F20" w:rsidRDefault="00414533" w:rsidP="00403D74">
      <w:pPr>
        <w:numPr>
          <w:ilvl w:val="1"/>
          <w:numId w:val="2"/>
        </w:numPr>
        <w:tabs>
          <w:tab w:val="left" w:pos="1444"/>
        </w:tabs>
        <w:spacing w:line="0" w:lineRule="atLeast"/>
        <w:ind w:left="1444" w:hanging="364"/>
        <w:jc w:val="both"/>
        <w:rPr>
          <w:rFonts w:ascii="Arial Narrow" w:eastAsia="Arial Narrow" w:hAnsi="Arial Narrow"/>
          <w:sz w:val="22"/>
          <w:szCs w:val="22"/>
        </w:rPr>
      </w:pPr>
      <w:r w:rsidRPr="00B70F20">
        <w:rPr>
          <w:rFonts w:ascii="Arial Narrow" w:eastAsia="Arial Narrow" w:hAnsi="Arial Narrow"/>
          <w:sz w:val="22"/>
          <w:szCs w:val="22"/>
        </w:rPr>
        <w:t xml:space="preserve">doprava </w:t>
      </w:r>
      <w:r w:rsidR="004912D2" w:rsidRPr="00B70F20">
        <w:rPr>
          <w:rFonts w:ascii="Arial Narrow" w:eastAsia="Arial Narrow" w:hAnsi="Arial Narrow"/>
          <w:sz w:val="22"/>
          <w:szCs w:val="22"/>
        </w:rPr>
        <w:t>zboží do místa určeného zadavatelem, jeho vybalení a kontrola</w:t>
      </w:r>
    </w:p>
    <w:p w14:paraId="02DEE41B" w14:textId="6A2FAD65" w:rsidR="00414533" w:rsidRPr="00B70F20" w:rsidRDefault="004912D2" w:rsidP="004912D2">
      <w:pPr>
        <w:numPr>
          <w:ilvl w:val="1"/>
          <w:numId w:val="2"/>
        </w:numPr>
        <w:tabs>
          <w:tab w:val="left" w:pos="1444"/>
        </w:tabs>
        <w:spacing w:line="0" w:lineRule="atLeast"/>
        <w:ind w:left="1444" w:hanging="364"/>
        <w:jc w:val="both"/>
        <w:rPr>
          <w:rFonts w:ascii="Arial Narrow" w:eastAsia="Arial Narrow" w:hAnsi="Arial Narrow"/>
          <w:sz w:val="22"/>
          <w:szCs w:val="22"/>
        </w:rPr>
      </w:pPr>
      <w:r w:rsidRPr="00B70F20">
        <w:rPr>
          <w:rFonts w:ascii="Arial Narrow" w:eastAsia="Arial Narrow" w:hAnsi="Arial Narrow"/>
          <w:sz w:val="22"/>
          <w:szCs w:val="22"/>
        </w:rPr>
        <w:t>předání kompletní dokumentace ke zboží, včetně dokladů o chemickém složení a mechanických vlastnostech materiálu;</w:t>
      </w:r>
    </w:p>
    <w:p w14:paraId="3AE6FE69" w14:textId="27579178" w:rsidR="004912D2" w:rsidRPr="00B70F20" w:rsidRDefault="004912D2" w:rsidP="004912D2">
      <w:pPr>
        <w:numPr>
          <w:ilvl w:val="1"/>
          <w:numId w:val="2"/>
        </w:numPr>
        <w:tabs>
          <w:tab w:val="left" w:pos="1444"/>
        </w:tabs>
        <w:spacing w:line="0" w:lineRule="atLeast"/>
        <w:ind w:left="1444" w:hanging="364"/>
        <w:jc w:val="both"/>
        <w:rPr>
          <w:rFonts w:ascii="Arial Narrow" w:eastAsia="Arial Narrow" w:hAnsi="Arial Narrow"/>
          <w:sz w:val="22"/>
          <w:szCs w:val="22"/>
        </w:rPr>
      </w:pPr>
      <w:r w:rsidRPr="00B70F20">
        <w:rPr>
          <w:rFonts w:ascii="Arial Narrow" w:eastAsia="Arial Narrow" w:hAnsi="Arial Narrow"/>
          <w:sz w:val="22"/>
          <w:szCs w:val="22"/>
        </w:rPr>
        <w:t>označení každého typu a kusu, a to jakost a číslo tavby (např. vyrazit na konci dílu);</w:t>
      </w:r>
    </w:p>
    <w:p w14:paraId="06A28EC9" w14:textId="77777777" w:rsidR="004912D2" w:rsidRPr="00B70F20" w:rsidRDefault="004912D2" w:rsidP="004912D2">
      <w:pPr>
        <w:numPr>
          <w:ilvl w:val="1"/>
          <w:numId w:val="2"/>
        </w:numPr>
        <w:tabs>
          <w:tab w:val="left" w:pos="1444"/>
        </w:tabs>
        <w:spacing w:line="0" w:lineRule="atLeast"/>
        <w:ind w:left="1444" w:hanging="364"/>
        <w:jc w:val="both"/>
        <w:rPr>
          <w:rFonts w:ascii="Arial Narrow" w:eastAsia="Arial Narrow" w:hAnsi="Arial Narrow"/>
          <w:sz w:val="22"/>
          <w:szCs w:val="22"/>
        </w:rPr>
      </w:pPr>
      <w:r w:rsidRPr="00B70F20">
        <w:rPr>
          <w:rFonts w:ascii="Arial Narrow" w:eastAsia="Arial Narrow" w:hAnsi="Arial Narrow"/>
          <w:sz w:val="22"/>
          <w:szCs w:val="22"/>
        </w:rPr>
        <w:t>odvoz a likvidace všech obalů a dalších materiálů použitých při plnění veřejné zakázky, v souladu s ustanoveními zákona 185/2001 Sb., o odpadech a o změně některých dalších zákonů, ve znění pozdějších předpisů,</w:t>
      </w:r>
    </w:p>
    <w:p w14:paraId="7A5E99C6" w14:textId="7D03C38A" w:rsidR="00F40B46" w:rsidRPr="00B70F20" w:rsidRDefault="00D3417F" w:rsidP="004912D2">
      <w:pPr>
        <w:numPr>
          <w:ilvl w:val="1"/>
          <w:numId w:val="2"/>
        </w:numPr>
        <w:tabs>
          <w:tab w:val="left" w:pos="1444"/>
        </w:tabs>
        <w:spacing w:line="0" w:lineRule="atLeast"/>
        <w:ind w:left="1444" w:hanging="364"/>
        <w:jc w:val="both"/>
        <w:rPr>
          <w:rFonts w:ascii="Arial Narrow" w:eastAsia="Arial Narrow" w:hAnsi="Arial Narrow"/>
          <w:sz w:val="22"/>
          <w:szCs w:val="22"/>
        </w:rPr>
      </w:pPr>
      <w:r w:rsidRPr="00B70F20">
        <w:rPr>
          <w:rFonts w:ascii="Arial Narrow" w:eastAsia="Arial Narrow" w:hAnsi="Arial Narrow"/>
          <w:sz w:val="22"/>
          <w:szCs w:val="22"/>
        </w:rPr>
        <w:t>předání soupisu</w:t>
      </w:r>
      <w:r w:rsidR="006153C1" w:rsidRPr="00B70F20">
        <w:rPr>
          <w:rFonts w:ascii="Arial Narrow" w:eastAsia="Arial Narrow" w:hAnsi="Arial Narrow"/>
          <w:sz w:val="22"/>
          <w:szCs w:val="22"/>
        </w:rPr>
        <w:t xml:space="preserve"> jednotlivých položek d</w:t>
      </w:r>
      <w:r w:rsidR="00A85B94" w:rsidRPr="00B70F20">
        <w:rPr>
          <w:rFonts w:ascii="Arial Narrow" w:eastAsia="Arial Narrow" w:hAnsi="Arial Narrow"/>
          <w:sz w:val="22"/>
          <w:szCs w:val="22"/>
        </w:rPr>
        <w:t>odávky.</w:t>
      </w:r>
    </w:p>
    <w:p w14:paraId="2C9141A3" w14:textId="5288BAD9" w:rsidR="00F40B46" w:rsidRDefault="00F40B46" w:rsidP="00403D74">
      <w:pPr>
        <w:pStyle w:val="Nadpis2"/>
        <w:keepNext w:val="0"/>
      </w:pPr>
      <w:r w:rsidRPr="000C5408">
        <w:t>Defin</w:t>
      </w:r>
      <w:r w:rsidR="006153C1">
        <w:t>ici předmětu Smlouvy upřesňuje p</w:t>
      </w:r>
      <w:r w:rsidRPr="000C5408">
        <w:t>odrobná technická specifikace, která je obsažena v</w:t>
      </w:r>
      <w:r w:rsidR="006153C1">
        <w:t xml:space="preserve"> příloze č. 1 Smlouvy – Technické podmínky.</w:t>
      </w:r>
    </w:p>
    <w:p w14:paraId="5B8FE540" w14:textId="4DA73A37" w:rsidR="00F40B46" w:rsidRDefault="00F40B46" w:rsidP="00403D74">
      <w:pPr>
        <w:pStyle w:val="Nadpis2"/>
        <w:keepNext w:val="0"/>
      </w:pPr>
      <w:r>
        <w:t xml:space="preserve">Prodávající se zavazuje za podmínek stanovených touto Smlouvou řádně a včas na svůj náklad a na svoji odpovědnost dodat do místa plnění a předat Kupujícímu </w:t>
      </w:r>
      <w:r w:rsidR="00414533">
        <w:t>zařízení</w:t>
      </w:r>
      <w:r>
        <w:t xml:space="preserve"> specifikované v příloze č. 1 Smlouvy, pře</w:t>
      </w:r>
      <w:r w:rsidR="00414533">
        <w:t>vést na něho vlastnické právo k němu</w:t>
      </w:r>
      <w:r>
        <w:t xml:space="preserve"> a provést služby</w:t>
      </w:r>
      <w:r w:rsidR="00414533">
        <w:t xml:space="preserve"> a práce specifikované v odst. 1</w:t>
      </w:r>
      <w:r>
        <w:t xml:space="preserve">.2 této Smlouvy. Prodávající odpovídá za to, že dodané </w:t>
      </w:r>
      <w:r w:rsidR="00414533">
        <w:t>zařízení</w:t>
      </w:r>
      <w:r>
        <w:t>, služby a práce budou provedeny s odbornou péčí a v souladu se všemi platnými právními předpisy, touto Smlouvou i příslušnými přílohami k této Smlouvě a s relevantními technickými a kvalitativními normami.</w:t>
      </w:r>
    </w:p>
    <w:p w14:paraId="3A5ABCB0" w14:textId="785648A5" w:rsidR="00F40B46" w:rsidRDefault="00F40B46" w:rsidP="00403D74">
      <w:pPr>
        <w:pStyle w:val="Nadpis2"/>
        <w:keepNext w:val="0"/>
      </w:pPr>
      <w:r>
        <w:t xml:space="preserve">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w:t>
      </w:r>
    </w:p>
    <w:p w14:paraId="4605901E" w14:textId="0EE744ED" w:rsidR="00F40B46" w:rsidRPr="008E3650" w:rsidRDefault="00F40B46" w:rsidP="00403D74">
      <w:pPr>
        <w:pStyle w:val="Nadpis2"/>
        <w:keepNext w:val="0"/>
      </w:pPr>
      <w:r>
        <w:t xml:space="preserve">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w:t>
      </w:r>
      <w:r w:rsidRPr="008E3650">
        <w:t>nárok na žádné dodatečné platby a prodloužení termínu dodání z důvodu chybné interpretace jakýchkoliv podkladů vztahujících se k předmětu Dodávky.</w:t>
      </w:r>
    </w:p>
    <w:p w14:paraId="5E76A31E" w14:textId="16BE014F" w:rsidR="003970AC" w:rsidRDefault="003970AC" w:rsidP="00403D74"/>
    <w:p w14:paraId="085C9609" w14:textId="77777777" w:rsidR="00F40B46" w:rsidRDefault="00F40B46" w:rsidP="00403D74">
      <w:pPr>
        <w:pStyle w:val="Nadpis1"/>
        <w:keepNext w:val="0"/>
        <w:rPr>
          <w:rFonts w:eastAsia="Arial Narrow"/>
          <w:sz w:val="24"/>
        </w:rPr>
      </w:pPr>
      <w:r>
        <w:rPr>
          <w:rFonts w:eastAsia="Arial Narrow"/>
        </w:rPr>
        <w:t>KUPNÍ CENA</w:t>
      </w:r>
    </w:p>
    <w:p w14:paraId="62F48C78" w14:textId="6DE2084D" w:rsidR="00F40B46" w:rsidRDefault="00F40B46" w:rsidP="00403D74">
      <w:pPr>
        <w:pStyle w:val="Nadpis2"/>
        <w:keepNext w:val="0"/>
      </w:pPr>
      <w:r>
        <w:t xml:space="preserve">Kupní cena je stanovena na základě nabídky Prodávajícího předložené v rámci </w:t>
      </w:r>
      <w:r w:rsidR="004912D2">
        <w:t>zadávacíh</w:t>
      </w:r>
      <w:r>
        <w:t>o řízení jako cena pevná, maximální a nepřekročitel</w:t>
      </w:r>
      <w:r w:rsidR="00D80D79">
        <w:t>ná pro Dodávku vymezenou v čl. 1</w:t>
      </w:r>
      <w:r>
        <w:t xml:space="preserve"> Smlouvy. Kupní cena je uvedena v české měně (CZK):</w:t>
      </w:r>
    </w:p>
    <w:p w14:paraId="5ABDB015" w14:textId="44545EDB" w:rsidR="002C7108" w:rsidRPr="002C7108" w:rsidRDefault="002C7108" w:rsidP="00403D74">
      <w:pPr>
        <w:pStyle w:val="Nadpis2"/>
        <w:keepNext w:val="0"/>
        <w:numPr>
          <w:ilvl w:val="0"/>
          <w:numId w:val="0"/>
        </w:numPr>
        <w:spacing w:after="120"/>
        <w:ind w:left="578"/>
        <w:rPr>
          <w:b/>
        </w:rPr>
      </w:pPr>
      <w:r w:rsidRPr="002C7108">
        <w:rPr>
          <w:b/>
        </w:rPr>
        <w:t>cena Dodávky bez DPH</w:t>
      </w:r>
      <w:r w:rsidR="00D87DFA">
        <w:rPr>
          <w:b/>
        </w:rPr>
        <w:t>:</w:t>
      </w:r>
      <w:r w:rsidR="00770817">
        <w:rPr>
          <w:b/>
        </w:rPr>
        <w:t xml:space="preserve"> </w:t>
      </w:r>
      <w:r w:rsidR="00BF6783">
        <w:rPr>
          <w:b/>
        </w:rPr>
        <w:t>1.772.621,- Kč</w:t>
      </w:r>
    </w:p>
    <w:p w14:paraId="3A190353" w14:textId="77777777" w:rsidR="00F40B46" w:rsidRPr="00FB3086" w:rsidRDefault="00F40B46" w:rsidP="00403D74">
      <w:pPr>
        <w:pStyle w:val="Nadpis2"/>
        <w:keepNext w:val="0"/>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Sjednaná kupní cena je nezávislá na vývoji cen a kursových změnách.</w:t>
      </w:r>
    </w:p>
    <w:p w14:paraId="6CA15DFE" w14:textId="77777777" w:rsidR="00F40B46" w:rsidRDefault="00F40B46" w:rsidP="00403D74">
      <w:pPr>
        <w:pStyle w:val="Nadpis2"/>
        <w:keepNext w:val="0"/>
      </w:pPr>
      <w:bookmarkStart w:id="2" w:name="page4"/>
      <w:bookmarkEnd w:id="2"/>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14:paraId="059FC71F" w14:textId="77777777" w:rsidR="00F40B46" w:rsidRDefault="00F40B46" w:rsidP="00403D74">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14:paraId="5DA6AED3" w14:textId="77777777" w:rsidR="00F40B46" w:rsidRDefault="00F40B46" w:rsidP="00403D74">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14:paraId="5E8DC831" w14:textId="77777777" w:rsidR="00F40B46" w:rsidRDefault="00F40B46" w:rsidP="00403D74">
      <w:pPr>
        <w:pStyle w:val="Nadpis2"/>
        <w:keepNext w:val="0"/>
      </w:pPr>
      <w:r>
        <w:t>Není-li výslovně uvedeno jinak, veškeré ceny v této Smlouvě uvedené se rozumí bez daně z přidané hodnoty (dále také DPH), která bude Prodávajícím účtována dle předpisů platných ke dni uskutečnění zdanitelného plnění.</w:t>
      </w:r>
    </w:p>
    <w:p w14:paraId="0045DD17" w14:textId="77777777" w:rsidR="00F40B46" w:rsidRDefault="00F40B46" w:rsidP="00403D74">
      <w:pPr>
        <w:pStyle w:val="Nadpis2"/>
        <w:keepNext w:val="0"/>
      </w:pPr>
      <w:r>
        <w:lastRenderedPageBreak/>
        <w:t>Smluvní strany tímto prohlašují, že Prodávající není oprávněn požadovat odměnu za dodání předmětu koupě jiným z</w:t>
      </w:r>
      <w:r w:rsidR="0080776A">
        <w:t>působem, než je sjednán v této S</w:t>
      </w:r>
      <w:r>
        <w:t>mlouvě.</w:t>
      </w:r>
    </w:p>
    <w:p w14:paraId="21304718" w14:textId="34746537" w:rsidR="007164E6" w:rsidRPr="00F82162" w:rsidRDefault="007164E6" w:rsidP="00403D74"/>
    <w:p w14:paraId="045D899E" w14:textId="77777777" w:rsidR="00F40B46" w:rsidRDefault="00F40B46" w:rsidP="00403D74">
      <w:pPr>
        <w:pStyle w:val="Nadpis1"/>
        <w:keepNext w:val="0"/>
        <w:rPr>
          <w:rFonts w:eastAsia="Arial Narrow"/>
          <w:sz w:val="24"/>
        </w:rPr>
      </w:pPr>
      <w:r>
        <w:rPr>
          <w:rFonts w:eastAsia="Arial Narrow"/>
        </w:rPr>
        <w:t>PLATEBNÍ PODMÍNKY</w:t>
      </w:r>
    </w:p>
    <w:p w14:paraId="13751380" w14:textId="77777777" w:rsidR="00F40B46" w:rsidRDefault="00F40B46" w:rsidP="00403D74">
      <w:pPr>
        <w:pStyle w:val="Nadpis2"/>
        <w:keepNext w:val="0"/>
      </w:pPr>
      <w:r>
        <w:t>Kupující neposkytne Prodávajícímu žádné zálohy.</w:t>
      </w:r>
    </w:p>
    <w:p w14:paraId="0D79DBC4" w14:textId="77777777" w:rsidR="00F40B46" w:rsidRDefault="00F40B46" w:rsidP="00403D74">
      <w:pPr>
        <w:pStyle w:val="Nadpis2"/>
        <w:keepNext w:val="0"/>
      </w:pPr>
      <w:r>
        <w:t>Kupní cena bude uhrazena po předání a převzetí Dodávky na základě daňového dokladu (dále jen faktura) vystaveného Prodávajícím.</w:t>
      </w:r>
    </w:p>
    <w:p w14:paraId="16B15CF1" w14:textId="11E26527" w:rsidR="00414533" w:rsidRPr="00414533" w:rsidRDefault="00414533" w:rsidP="00403D74">
      <w:pPr>
        <w:pStyle w:val="Nadpis2"/>
        <w:keepNext w:val="0"/>
      </w:pPr>
      <w:r w:rsidRPr="00414533">
        <w:t xml:space="preserve">Lhůta splatnosti faktury </w:t>
      </w:r>
      <w:r w:rsidR="00DF7988">
        <w:t>Prodávajícího</w:t>
      </w:r>
      <w:r w:rsidRPr="00414533">
        <w:t xml:space="preserve"> je 30 kalendářních dnů ode dne následujícího po dni doručení faktury </w:t>
      </w:r>
      <w:r w:rsidR="00DF7988">
        <w:t>Kupujícímu</w:t>
      </w:r>
      <w:r w:rsidRPr="00414533">
        <w:t xml:space="preserve"> v elektronické podobě na emai</w:t>
      </w:r>
      <w:r>
        <w:t>lovou adresu: faktury@cvrez.cz.</w:t>
      </w:r>
    </w:p>
    <w:p w14:paraId="2BD22340" w14:textId="77777777" w:rsidR="00F40B46" w:rsidRPr="00EB0804" w:rsidRDefault="00F40B46" w:rsidP="00403D74">
      <w:pPr>
        <w:pStyle w:val="Nadpis2"/>
        <w:keepNext w:val="0"/>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14:paraId="379F0754" w14:textId="77777777" w:rsidR="00F40B46" w:rsidRDefault="00F40B46" w:rsidP="00403D74">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14:paraId="6AE8EC97" w14:textId="77777777"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14:paraId="04C95D36" w14:textId="77777777"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14:paraId="3C0999F0" w14:textId="77777777"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14:paraId="5763644D" w14:textId="77777777" w:rsidR="00F40B46" w:rsidRDefault="00F40B46" w:rsidP="00403D74">
      <w:pPr>
        <w:spacing w:line="1" w:lineRule="exact"/>
        <w:rPr>
          <w:rFonts w:ascii="Arial Narrow" w:eastAsia="Arial Narrow" w:hAnsi="Arial Narrow"/>
          <w:sz w:val="22"/>
        </w:rPr>
      </w:pPr>
    </w:p>
    <w:p w14:paraId="1B0BCF31" w14:textId="043856AA"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14:paraId="74311B4C" w14:textId="77777777" w:rsidR="00E1373A" w:rsidRPr="00BD59E4" w:rsidRDefault="00E1373A" w:rsidP="00403D74">
      <w:pPr>
        <w:numPr>
          <w:ilvl w:val="2"/>
          <w:numId w:val="4"/>
        </w:numPr>
        <w:tabs>
          <w:tab w:val="left" w:pos="1444"/>
        </w:tabs>
        <w:spacing w:line="239" w:lineRule="auto"/>
        <w:ind w:left="1444" w:hanging="364"/>
        <w:jc w:val="both"/>
        <w:rPr>
          <w:rFonts w:ascii="Arial Narrow" w:eastAsia="Arial Narrow" w:hAnsi="Arial Narrow"/>
          <w:sz w:val="22"/>
        </w:rPr>
      </w:pPr>
      <w:r w:rsidRPr="0043354D">
        <w:rPr>
          <w:rFonts w:ascii="Arial Narrow" w:eastAsia="Arial Narrow" w:hAnsi="Arial Narrow"/>
          <w:sz w:val="22"/>
        </w:rPr>
        <w:t xml:space="preserve">informaci o financování z Operačního programu Výzkum, vývoj a vzdělávání v rámci projektu </w:t>
      </w:r>
      <w:r>
        <w:rPr>
          <w:rFonts w:ascii="Arial Narrow" w:eastAsia="Arial Narrow" w:hAnsi="Arial Narrow"/>
          <w:sz w:val="22"/>
        </w:rPr>
        <w:t xml:space="preserve">s reg. číslem </w:t>
      </w:r>
      <w:r w:rsidRPr="0043354D">
        <w:rPr>
          <w:rFonts w:ascii="Arial Narrow" w:eastAsia="Arial Narrow" w:hAnsi="Arial Narrow"/>
          <w:sz w:val="22"/>
        </w:rPr>
        <w:t xml:space="preserve">CZ.02.1.01/0.0/0.0/15_008/0000293 „Udržitelná energetika (SUSEN) – 2. fáze“, </w:t>
      </w:r>
    </w:p>
    <w:p w14:paraId="2F184FE3" w14:textId="77777777"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14:paraId="52BD7D13" w14:textId="77777777" w:rsidR="00F40B46" w:rsidRDefault="00F40B46" w:rsidP="00403D74">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14:paraId="4A7411ED" w14:textId="77777777" w:rsidR="00F40B46" w:rsidRDefault="00F40B46" w:rsidP="00403D74">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14:paraId="61E08AA3" w14:textId="77777777" w:rsidR="00F40B46" w:rsidRDefault="00F40B46" w:rsidP="00403D74">
      <w:pPr>
        <w:spacing w:line="1" w:lineRule="exact"/>
        <w:rPr>
          <w:rFonts w:ascii="Arial Narrow" w:eastAsia="Arial Narrow" w:hAnsi="Arial Narrow"/>
          <w:sz w:val="22"/>
        </w:rPr>
      </w:pPr>
    </w:p>
    <w:p w14:paraId="7E336B60" w14:textId="77777777" w:rsidR="00F40B46" w:rsidRDefault="00F40B46" w:rsidP="00403D74">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14:paraId="15AB2BC0" w14:textId="77777777"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14:paraId="62BA318D" w14:textId="77777777" w:rsidR="00F40B46" w:rsidRDefault="00F40B46" w:rsidP="00403D74">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14:paraId="1C0BCF08" w14:textId="77777777" w:rsidR="00F40B46" w:rsidRDefault="00F40B46" w:rsidP="00403D74">
      <w:pPr>
        <w:numPr>
          <w:ilvl w:val="2"/>
          <w:numId w:val="4"/>
        </w:numPr>
        <w:tabs>
          <w:tab w:val="left" w:pos="1444"/>
        </w:tabs>
        <w:spacing w:after="120"/>
        <w:ind w:left="1444" w:right="23"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14:paraId="0C123376" w14:textId="77777777" w:rsidR="00F40B46" w:rsidRDefault="00F40B46" w:rsidP="00403D74">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14:paraId="314CE945" w14:textId="77777777" w:rsidR="00F40B46" w:rsidRDefault="00F40B46" w:rsidP="00403D74">
      <w:pPr>
        <w:spacing w:line="15" w:lineRule="exact"/>
        <w:rPr>
          <w:rFonts w:ascii="Times New Roman" w:eastAsia="Times New Roman" w:hAnsi="Times New Roman"/>
        </w:rPr>
      </w:pPr>
    </w:p>
    <w:p w14:paraId="6E9DC6C4" w14:textId="77777777" w:rsidR="00F40B46" w:rsidRDefault="00F40B46" w:rsidP="00403D74">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25068</w:t>
      </w:r>
    </w:p>
    <w:p w14:paraId="35DF5114" w14:textId="77777777" w:rsidR="00F40B46" w:rsidRDefault="00F40B46" w:rsidP="00403D74">
      <w:pPr>
        <w:spacing w:line="1" w:lineRule="exact"/>
        <w:rPr>
          <w:rFonts w:ascii="Times New Roman" w:eastAsia="Times New Roman" w:hAnsi="Times New Roman"/>
        </w:rPr>
      </w:pPr>
    </w:p>
    <w:p w14:paraId="53363A1E" w14:textId="0AFC2837" w:rsidR="00F40B46" w:rsidRDefault="00F40B46" w:rsidP="00403D74">
      <w:pPr>
        <w:tabs>
          <w:tab w:val="left" w:pos="3864"/>
        </w:tabs>
        <w:spacing w:line="0" w:lineRule="atLeast"/>
        <w:ind w:left="704"/>
        <w:rPr>
          <w:rFonts w:ascii="Arial Narrow" w:eastAsia="Arial Narrow" w:hAnsi="Arial Narrow"/>
          <w:b/>
          <w:sz w:val="21"/>
        </w:rPr>
      </w:pPr>
      <w:r w:rsidRPr="000C5408">
        <w:rPr>
          <w:rFonts w:ascii="Arial Narrow" w:eastAsia="Arial Narrow" w:hAnsi="Arial Narrow"/>
          <w:sz w:val="22"/>
        </w:rPr>
        <w:t>Kontaktní osobou pro zaslání faktur je:</w:t>
      </w:r>
      <w:r w:rsidR="000C5408">
        <w:rPr>
          <w:rFonts w:ascii="Arial Narrow" w:eastAsia="Arial Narrow" w:hAnsi="Arial Narrow"/>
          <w:sz w:val="22"/>
        </w:rPr>
        <w:t xml:space="preserve"> Ekonom,</w:t>
      </w:r>
      <w:r w:rsidR="000C5408" w:rsidRPr="000C5408">
        <w:rPr>
          <w:rFonts w:ascii="Arial Narrow" w:eastAsia="Arial Narrow" w:hAnsi="Arial Narrow"/>
          <w:sz w:val="22"/>
        </w:rPr>
        <w:t xml:space="preserve"> </w:t>
      </w:r>
      <w:r w:rsidR="00C53351" w:rsidRPr="000C5408">
        <w:rPr>
          <w:rFonts w:ascii="Arial Narrow" w:eastAsia="Arial Narrow" w:hAnsi="Arial Narrow"/>
          <w:sz w:val="22"/>
        </w:rPr>
        <w:t>Ing. Kateřina Králová</w:t>
      </w:r>
      <w:r w:rsidR="007A7851">
        <w:rPr>
          <w:rFonts w:ascii="Arial Narrow" w:eastAsia="Arial Narrow" w:hAnsi="Arial Narrow"/>
          <w:sz w:val="22"/>
        </w:rPr>
        <w:t xml:space="preserve">, </w:t>
      </w:r>
      <w:r w:rsidR="007A7851" w:rsidRPr="007A7851">
        <w:rPr>
          <w:rFonts w:ascii="Arial Narrow" w:eastAsia="Arial Narrow" w:hAnsi="Arial Narrow"/>
          <w:sz w:val="22"/>
        </w:rPr>
        <w:t>faktury@cvrez.cz</w:t>
      </w:r>
      <w:r w:rsidR="007A7851">
        <w:rPr>
          <w:rFonts w:ascii="Arial Narrow" w:eastAsia="Arial Narrow" w:hAnsi="Arial Narrow"/>
          <w:sz w:val="22"/>
        </w:rPr>
        <w:t>.</w:t>
      </w:r>
    </w:p>
    <w:p w14:paraId="6260602C" w14:textId="77777777" w:rsidR="00F40B46" w:rsidRDefault="00F40B46" w:rsidP="00403D74">
      <w:pPr>
        <w:pStyle w:val="Nadpis2"/>
        <w:keepNext w:val="0"/>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14:paraId="26565892" w14:textId="77777777" w:rsidR="00F40B46" w:rsidRDefault="00F40B46" w:rsidP="00403D74">
      <w:pPr>
        <w:pStyle w:val="Nadpis2"/>
        <w:keepNext w:val="0"/>
      </w:pPr>
      <w:bookmarkStart w:id="3" w:name="page5"/>
      <w:bookmarkEnd w:id="3"/>
      <w:r>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14:paraId="599091AF" w14:textId="3AC09FD3" w:rsidR="00F40B46" w:rsidRDefault="00F40B46" w:rsidP="00403D74">
      <w:pPr>
        <w:pStyle w:val="Nadpis2"/>
        <w:keepNext w:val="0"/>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14:paraId="0386DEF9" w14:textId="77777777" w:rsidR="00F40B46" w:rsidRDefault="00C53351" w:rsidP="00403D74">
      <w:pPr>
        <w:pStyle w:val="Nadpis1"/>
        <w:keepNext w:val="0"/>
        <w:rPr>
          <w:rFonts w:eastAsia="Arial Narrow"/>
          <w:sz w:val="24"/>
        </w:rPr>
      </w:pPr>
      <w:r>
        <w:rPr>
          <w:rFonts w:eastAsia="Arial Narrow"/>
        </w:rPr>
        <w:t>LH</w:t>
      </w:r>
      <w:r w:rsidR="00F40B46">
        <w:rPr>
          <w:rFonts w:eastAsia="Arial Narrow"/>
        </w:rPr>
        <w:t>ŮTA PLNĚNÍ</w:t>
      </w:r>
    </w:p>
    <w:p w14:paraId="6824B82B" w14:textId="411A05F7" w:rsidR="00F40B46" w:rsidRDefault="00F40B46" w:rsidP="00403D74">
      <w:pPr>
        <w:pStyle w:val="Nadpis2"/>
        <w:keepNext w:val="0"/>
      </w:pPr>
      <w:r w:rsidRPr="00BC1134">
        <w:t xml:space="preserve">Prodávající se zavazuje celou Dodávku řádně zhotovit, obstarat a předat Kupujícímu nejpozději do </w:t>
      </w:r>
      <w:r w:rsidR="004912D2">
        <w:t>10 týdnů od podpisu smlouvy</w:t>
      </w:r>
      <w:r w:rsidR="00BB51B6">
        <w:t xml:space="preserve">. </w:t>
      </w:r>
      <w:r w:rsidR="00BB51B6" w:rsidRPr="00BB51B6">
        <w:t xml:space="preserve">Lhůtou k předání </w:t>
      </w:r>
      <w:r w:rsidR="00BB51B6">
        <w:t>Dodávky</w:t>
      </w:r>
      <w:r w:rsidR="00BB51B6" w:rsidRPr="00BB51B6">
        <w:t xml:space="preserve"> se rozumí doba, během níž bude </w:t>
      </w:r>
      <w:r w:rsidR="00DF7988">
        <w:t>Prodávajícím</w:t>
      </w:r>
      <w:r w:rsidR="00BB51B6" w:rsidRPr="00BB51B6">
        <w:t xml:space="preserve"> </w:t>
      </w:r>
      <w:r w:rsidR="00BB51B6">
        <w:t xml:space="preserve">Dodávka </w:t>
      </w:r>
      <w:r w:rsidR="00BB51B6">
        <w:lastRenderedPageBreak/>
        <w:t>předána</w:t>
      </w:r>
      <w:r w:rsidR="00BB51B6" w:rsidRPr="00BB51B6">
        <w:t xml:space="preserve"> </w:t>
      </w:r>
      <w:r w:rsidR="00BB51B6">
        <w:t>Kupujícímu.</w:t>
      </w:r>
      <w:r w:rsidR="00BB51B6" w:rsidRPr="00BB51B6">
        <w:t xml:space="preserve"> Obě Smluvní strany si převzetí a předání D</w:t>
      </w:r>
      <w:r w:rsidR="00BB51B6">
        <w:t xml:space="preserve">odávky </w:t>
      </w:r>
      <w:r w:rsidR="00BB51B6" w:rsidRPr="00BB51B6">
        <w:t>potvrdí podpisem protokolu o předání a převzetí.</w:t>
      </w:r>
    </w:p>
    <w:p w14:paraId="63BA2EEC" w14:textId="77777777" w:rsidR="00F40B46" w:rsidRDefault="00F40B46" w:rsidP="00403D74">
      <w:pPr>
        <w:pStyle w:val="Nadpis2"/>
        <w:keepNext w:val="0"/>
      </w:pPr>
      <w:r>
        <w:t>Termín předání a převzetí Dodávky může být přiměřeně prodloužen, jestliže:</w:t>
      </w:r>
    </w:p>
    <w:p w14:paraId="78A703C0" w14:textId="77777777" w:rsidR="00F40B46" w:rsidRPr="00C7074D" w:rsidRDefault="00F40B46" w:rsidP="00403D74">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na základě písemného pokynu Kupujícího,</w:t>
      </w:r>
    </w:p>
    <w:p w14:paraId="3A47CBCB" w14:textId="77777777" w:rsidR="00F40B46" w:rsidRPr="00C7074D" w:rsidRDefault="00F40B46" w:rsidP="00403D74">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14:paraId="6F620C13" w14:textId="77777777" w:rsidR="00F40B46" w:rsidRDefault="00F40B46" w:rsidP="00403D74">
      <w:pPr>
        <w:pStyle w:val="Nadpis2"/>
        <w:keepNext w:val="0"/>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14:paraId="1F76333C" w14:textId="77777777" w:rsidR="00F40B46" w:rsidRDefault="00F40B46" w:rsidP="00403D74">
      <w:pPr>
        <w:spacing w:line="254" w:lineRule="exact"/>
        <w:rPr>
          <w:rFonts w:ascii="Times New Roman" w:eastAsia="Times New Roman" w:hAnsi="Times New Roman"/>
        </w:rPr>
      </w:pPr>
    </w:p>
    <w:p w14:paraId="149841DE" w14:textId="77777777" w:rsidR="00F40B46" w:rsidRDefault="00F40B46" w:rsidP="00403D74">
      <w:pPr>
        <w:pStyle w:val="Nadpis1"/>
        <w:keepNext w:val="0"/>
        <w:rPr>
          <w:rFonts w:eastAsia="Arial Narrow"/>
          <w:sz w:val="24"/>
        </w:rPr>
      </w:pPr>
      <w:r>
        <w:rPr>
          <w:rFonts w:eastAsia="Arial Narrow"/>
        </w:rPr>
        <w:t xml:space="preserve">PŘEDÁNÍ A PŘEVZETÍ </w:t>
      </w:r>
      <w:r w:rsidR="00826515">
        <w:rPr>
          <w:rFonts w:eastAsia="Arial Narrow"/>
        </w:rPr>
        <w:t>DODÁVKY</w:t>
      </w:r>
    </w:p>
    <w:p w14:paraId="1D47C5D0" w14:textId="1E75F76F" w:rsidR="00BB51B6" w:rsidRPr="00BB51B6" w:rsidRDefault="00BB51B6" w:rsidP="00403D74">
      <w:pPr>
        <w:pStyle w:val="Nadpis2"/>
        <w:keepNext w:val="0"/>
      </w:pPr>
      <w:r>
        <w:t>Místem plnění je</w:t>
      </w:r>
      <w:r w:rsidR="00F40B46" w:rsidRPr="00711F7A">
        <w:t xml:space="preserve"> </w:t>
      </w:r>
      <w:r>
        <w:rPr>
          <w:szCs w:val="22"/>
        </w:rPr>
        <w:t>o</w:t>
      </w:r>
      <w:r w:rsidR="004912D2">
        <w:rPr>
          <w:szCs w:val="22"/>
        </w:rPr>
        <w:t>bjekt 352 – hrubé dílny (nebo jiný objekt v areálu po dohodě s Kupujícím)</w:t>
      </w:r>
      <w:r w:rsidRPr="00BB51B6">
        <w:rPr>
          <w:szCs w:val="22"/>
        </w:rPr>
        <w:t>, areál ÚJV Řež a.</w:t>
      </w:r>
      <w:r>
        <w:rPr>
          <w:szCs w:val="22"/>
        </w:rPr>
        <w:t xml:space="preserve"> s., Hlavní 130, 250 68 Husinec </w:t>
      </w:r>
      <w:r w:rsidRPr="00BB51B6">
        <w:rPr>
          <w:szCs w:val="22"/>
        </w:rPr>
        <w:t>– Řež</w:t>
      </w:r>
      <w:r>
        <w:rPr>
          <w:szCs w:val="22"/>
        </w:rPr>
        <w:t>.</w:t>
      </w:r>
    </w:p>
    <w:p w14:paraId="60535BD7" w14:textId="7DF78F77" w:rsidR="00F40B46" w:rsidRDefault="00F40B46" w:rsidP="00403D74">
      <w:pPr>
        <w:pStyle w:val="Nadpis2"/>
        <w:keepNext w:val="0"/>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14:paraId="78F71EEB" w14:textId="4237AEA1" w:rsidR="00F40B46" w:rsidRPr="002F2FC2" w:rsidRDefault="00FC5325" w:rsidP="00403D74">
      <w:pPr>
        <w:pStyle w:val="Nadpis2"/>
        <w:keepNext w:val="0"/>
      </w:pPr>
      <w:r w:rsidRPr="002F2FC2">
        <w:t>Prodávající je povinen současně se zbožím dodat Kupujícímu veškerou dokumentaci potřebnou</w:t>
      </w:r>
      <w:r w:rsidR="002F2FC2">
        <w:t xml:space="preserve"> </w:t>
      </w:r>
      <w:r w:rsidR="002F2FC2" w:rsidRPr="002F2FC2">
        <w:t>k řádnému užití zboží.</w:t>
      </w:r>
    </w:p>
    <w:p w14:paraId="50D613FA" w14:textId="70CA9F1B" w:rsidR="00CE13E7" w:rsidRPr="004912D2" w:rsidRDefault="00CE13E7" w:rsidP="00CE13E7">
      <w:pPr>
        <w:pStyle w:val="Nadpis2"/>
        <w:keepNext w:val="0"/>
      </w:pPr>
      <w:r w:rsidRPr="004912D2">
        <w:t xml:space="preserve">Při provádění Dodávky postupuje Prodávající samostatně. Prodávající se však zavazuje respektovat veškeré pokyny Kupujícího, týkající se realizace předmětné Dodávky a upozorňující na možné porušování smluvních povinností Prodávajícího. </w:t>
      </w:r>
    </w:p>
    <w:p w14:paraId="7050E9E8" w14:textId="77777777" w:rsidR="00F40B46" w:rsidRDefault="00F40B46" w:rsidP="00403D74">
      <w:pPr>
        <w:pStyle w:val="Nadpis2"/>
        <w:keepNext w:val="0"/>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14:paraId="6B2A5AB8" w14:textId="686CB889" w:rsidR="00C30F2E" w:rsidRDefault="00F40B46" w:rsidP="00403D74">
      <w:pPr>
        <w:pStyle w:val="Nadpis2"/>
        <w:keepNext w:val="0"/>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4" w:name="page6"/>
      <w:bookmarkEnd w:id="4"/>
      <w:r w:rsidR="002F2FC2">
        <w:t xml:space="preserve"> </w:t>
      </w:r>
      <w:r w:rsidRPr="002F2FC2">
        <w:t>aby Prodávající odstranil vady vzniklé vadným prováděním a Dodávku prováděl řádným způsobem nebo je oprávněn z téhož důvodu od Smlouvy odstoupit.</w:t>
      </w:r>
    </w:p>
    <w:p w14:paraId="52E74558" w14:textId="7F6B656D" w:rsidR="00FB3086" w:rsidRDefault="00FB3086" w:rsidP="00403D74"/>
    <w:p w14:paraId="0D5C2E98" w14:textId="77777777" w:rsidR="00F40B46" w:rsidRDefault="00F40B46" w:rsidP="00403D74">
      <w:pPr>
        <w:pStyle w:val="Nadpis1"/>
        <w:keepNext w:val="0"/>
        <w:rPr>
          <w:rFonts w:eastAsia="Arial Narrow"/>
        </w:rPr>
      </w:pPr>
      <w:r>
        <w:rPr>
          <w:rFonts w:eastAsia="Arial Narrow"/>
        </w:rPr>
        <w:t>DALŠÍ PODMÍNKY PRO DODÁVKU</w:t>
      </w:r>
    </w:p>
    <w:p w14:paraId="168D941D" w14:textId="77777777" w:rsidR="00F40B46" w:rsidRDefault="00F40B46" w:rsidP="00403D74">
      <w:pPr>
        <w:pStyle w:val="Nadpis2"/>
        <w:keepNext w:val="0"/>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14:paraId="1E8AFF3D" w14:textId="1CAFD9FA" w:rsidR="00F40B46" w:rsidRPr="000A6832" w:rsidRDefault="00F40B46" w:rsidP="00403D74">
      <w:pPr>
        <w:pStyle w:val="Nadpis2"/>
        <w:keepNext w:val="0"/>
      </w:pPr>
      <w:r>
        <w:t>Prodávající odpovídá i za škodu způsobenou činností těch, kteří pro něj Dodávku provádějí.</w:t>
      </w:r>
    </w:p>
    <w:p w14:paraId="6486FC07" w14:textId="77777777" w:rsidR="00F40B46" w:rsidRDefault="00F40B46" w:rsidP="00403D74">
      <w:pPr>
        <w:pStyle w:val="Nadpis2"/>
        <w:keepNext w:val="0"/>
      </w:pPr>
      <w:r>
        <w:t>Předání a převzetí Dodávky potvrdí Kupující a Prodávající zápisem (předávacím protokolem) / potvrzením dodacího listu. Prodávající je povinen doložit pro předávací a přejímací řízení zejména následující doklady:</w:t>
      </w:r>
    </w:p>
    <w:p w14:paraId="297F73E2" w14:textId="4021C712" w:rsidR="00F40B46" w:rsidRDefault="00F40B46" w:rsidP="00403D74">
      <w:pPr>
        <w:numPr>
          <w:ilvl w:val="0"/>
          <w:numId w:val="1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seznam položek Dod</w:t>
      </w:r>
      <w:r w:rsidR="004912D2">
        <w:rPr>
          <w:rFonts w:ascii="Arial Narrow" w:eastAsia="Arial Narrow" w:hAnsi="Arial Narrow"/>
          <w:sz w:val="22"/>
        </w:rPr>
        <w:t>ávky.</w:t>
      </w:r>
    </w:p>
    <w:p w14:paraId="60F5FBA1" w14:textId="77777777" w:rsidR="00F40B46" w:rsidRDefault="00F40B46" w:rsidP="00403D74">
      <w:pPr>
        <w:pStyle w:val="Nadpis2"/>
        <w:keepNext w:val="0"/>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7C34B92" w14:textId="77777777" w:rsidR="00F40B46" w:rsidRDefault="00F40B46" w:rsidP="00403D74">
      <w:pPr>
        <w:pStyle w:val="Nadpis2"/>
        <w:keepNext w:val="0"/>
      </w:pPr>
      <w:r>
        <w:lastRenderedPageBreak/>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14:paraId="7A36F215" w14:textId="77777777" w:rsidR="00F404EE" w:rsidRPr="00F404EE" w:rsidRDefault="00F404EE" w:rsidP="00403D74"/>
    <w:p w14:paraId="28F20BDD" w14:textId="257A318E" w:rsidR="00F40B46" w:rsidRDefault="00A85B94" w:rsidP="00403D74">
      <w:pPr>
        <w:pStyle w:val="Nadpis1"/>
        <w:keepNext w:val="0"/>
        <w:rPr>
          <w:rFonts w:eastAsia="Arial Narrow"/>
          <w:sz w:val="24"/>
        </w:rPr>
      </w:pPr>
      <w:r>
        <w:rPr>
          <w:rFonts w:eastAsia="Arial Narrow"/>
        </w:rPr>
        <w:t>ODPOVĚDNOST ZA VADY</w:t>
      </w:r>
    </w:p>
    <w:p w14:paraId="68BDD70D" w14:textId="29184E74" w:rsidR="00F40B46" w:rsidRDefault="00F40B46" w:rsidP="00403D74">
      <w:pPr>
        <w:pStyle w:val="Nadpis2"/>
        <w:keepNext w:val="0"/>
      </w:pPr>
      <w:r>
        <w:t>Prodávající odpovídá za vady, jež má</w:t>
      </w:r>
      <w:r w:rsidR="00A85B94">
        <w:t xml:space="preserve"> Dodávka v době jejího předání.</w:t>
      </w:r>
    </w:p>
    <w:p w14:paraId="2A1BA563" w14:textId="77777777" w:rsidR="00A85B94" w:rsidRDefault="00A85B94" w:rsidP="00A85B94">
      <w:pPr>
        <w:pStyle w:val="Nadpis2"/>
      </w:pPr>
      <w:r>
        <w:t xml:space="preserve">Při odstraňování vad vytčených Kupujícím bude stranami postupováno v souladu s ustanoveními § 2099 a násl. Občanského zákoníku. </w:t>
      </w:r>
    </w:p>
    <w:p w14:paraId="472D88F6" w14:textId="77777777" w:rsidR="00F40B46" w:rsidRDefault="00F40B46" w:rsidP="00403D74">
      <w:pPr>
        <w:pStyle w:val="Nadpis2"/>
        <w:keepNext w:val="0"/>
      </w:pPr>
      <w:r>
        <w:t>Odstranění vady nemá vliv na nárok Kupujícího na smluvní pokutu sjednanou touto Smlouvou a náhradu škody, pokud mu výskytem vady vznikla.</w:t>
      </w:r>
    </w:p>
    <w:p w14:paraId="38EC2B92" w14:textId="77777777" w:rsidR="00F404EE" w:rsidRPr="00F404EE" w:rsidRDefault="00F404EE" w:rsidP="00403D74"/>
    <w:p w14:paraId="268B7A6C" w14:textId="77777777" w:rsidR="00F40B46" w:rsidRPr="002063DC" w:rsidRDefault="00F40B46" w:rsidP="00403D74">
      <w:pPr>
        <w:pStyle w:val="Nadpis1"/>
        <w:keepNext w:val="0"/>
        <w:rPr>
          <w:rFonts w:eastAsia="Arial Narrow"/>
          <w:b w:val="0"/>
          <w:sz w:val="21"/>
        </w:rPr>
      </w:pPr>
      <w:r w:rsidRPr="002063DC">
        <w:rPr>
          <w:rStyle w:val="Nadpis1Char"/>
          <w:rFonts w:eastAsia="Arial Narrow"/>
          <w:b/>
        </w:rPr>
        <w:t>SMLUVNÍ POKUTY</w:t>
      </w:r>
    </w:p>
    <w:p w14:paraId="4FE444AB" w14:textId="77777777" w:rsidR="004C60CB" w:rsidRDefault="004C60CB" w:rsidP="00403D74">
      <w:pPr>
        <w:pStyle w:val="Nadpis2"/>
        <w:keepNext w:val="0"/>
      </w:pPr>
      <w:r>
        <w:t>Pokud bude Prodávající v prodlení proti Termínu předání a převzetí Dodávky sjednanému podle Smlouvy, je Kupující oprávněn účtovat Prodávajícímu smluvní pokutu ve výši 1000 Kč za každý i započatý den prodlení.</w:t>
      </w:r>
    </w:p>
    <w:p w14:paraId="032B403F" w14:textId="664D93A6" w:rsidR="00F40B46" w:rsidRDefault="00F40B46" w:rsidP="00403D74">
      <w:pPr>
        <w:pStyle w:val="Nadpis2"/>
        <w:keepNext w:val="0"/>
      </w:pPr>
      <w:r>
        <w:t>Pokud prodlení Prodávajícího proti Termínu předání a převzetí Dodávky sjednanému dle Smlouvy přesáhne čtrnáct dnů, je Kupujícím oprávněn Prodávajícímu účtovat ješt</w:t>
      </w:r>
      <w:r w:rsidR="007A6E8E">
        <w:t>ě další smluvní pokutu ve výši 1</w:t>
      </w:r>
      <w:r>
        <w:t>000 Kč za patnáctý a každý další i započatý den prodlení.</w:t>
      </w:r>
    </w:p>
    <w:p w14:paraId="2D4C687C" w14:textId="011CE2FD" w:rsidR="00F40B46" w:rsidRPr="00534563" w:rsidRDefault="00F40B46" w:rsidP="00403D74">
      <w:pPr>
        <w:pStyle w:val="Nadpis2"/>
        <w:keepNext w:val="0"/>
        <w:rPr>
          <w:szCs w:val="22"/>
        </w:rPr>
      </w:pPr>
      <w:r w:rsidRPr="00534563">
        <w:rPr>
          <w:szCs w:val="22"/>
        </w:rPr>
        <w:t xml:space="preserve">Pokud Prodávající neodstraní vadu či nedodělek uvedený v protokolu o předání a převzetí Dodávky v termínu uvedeném v protokolu o předání a převzetí Dodávky (nebo do pěti kalendářních dnů od Termínu předání a převzetí Dodávky, není-li termín odstranění vady či nedodělku v protokolu o předání a převzetí Dodávky uveden), je Kupujícímu oprávněn Prodávajícímu </w:t>
      </w:r>
      <w:r w:rsidR="00FC5325">
        <w:rPr>
          <w:szCs w:val="22"/>
        </w:rPr>
        <w:t>účtovat smluvní pokutu ve výši 1</w:t>
      </w:r>
      <w:r w:rsidRPr="00534563">
        <w:rPr>
          <w:szCs w:val="22"/>
        </w:rPr>
        <w:t>000 Kč za každou vadu či nedodělek, u nichž je v prodlení za každý den prodlení.</w:t>
      </w:r>
    </w:p>
    <w:p w14:paraId="306BD9E2" w14:textId="77777777" w:rsidR="00F40B46" w:rsidRDefault="00F40B46" w:rsidP="00403D74">
      <w:pPr>
        <w:pStyle w:val="Nadpis2"/>
        <w:keepNext w:val="0"/>
      </w:pPr>
      <w:r>
        <w:t>Pokud bude Kupující v prodlení s úhradou faktury proti sjednanému termínu, je Prodávající oprávněn účtovat Kupujícímu úrok z prodlení ve výši 0,02 % z dlužné částky za každý i započatý den prodlení.</w:t>
      </w:r>
    </w:p>
    <w:p w14:paraId="34928CDE" w14:textId="77777777" w:rsidR="00F40B46" w:rsidRDefault="00F40B46" w:rsidP="00403D74">
      <w:pPr>
        <w:pStyle w:val="Nadpis2"/>
        <w:keepNext w:val="0"/>
      </w:pPr>
      <w:r>
        <w:t>Strana povinná je povinna uhradit vyúčtované sankce nejpozději do 14 kalendářních dnů ode dne obdržení příslušného vyúčtování. Stejná lhůta se vztahuje i na úhradu úroků z prodlení.</w:t>
      </w:r>
    </w:p>
    <w:p w14:paraId="7532EB59" w14:textId="77777777" w:rsidR="00F40B46" w:rsidRDefault="00F40B46" w:rsidP="00403D74">
      <w:pPr>
        <w:pStyle w:val="Nadpis2"/>
        <w:keepNext w:val="0"/>
      </w:pPr>
      <w:r>
        <w:t>Zaplacením sankce (smluvní pokuty) není dotčen nárok Kupujícího na náhradu škody či újmy způsobené mu porušením povinnosti Prodávajícího, na niž se sankce vztahuje.</w:t>
      </w:r>
    </w:p>
    <w:p w14:paraId="3D7BB935" w14:textId="77777777" w:rsidR="000D5F34" w:rsidRPr="000D5F34" w:rsidRDefault="000D5F34" w:rsidP="00403D74"/>
    <w:p w14:paraId="4E7CF41B" w14:textId="77777777" w:rsidR="00F40B46" w:rsidRDefault="00F40B46" w:rsidP="00403D74">
      <w:pPr>
        <w:pStyle w:val="Nadpis1"/>
        <w:keepNext w:val="0"/>
        <w:rPr>
          <w:rFonts w:eastAsia="Arial Narrow"/>
        </w:rPr>
      </w:pPr>
      <w:r>
        <w:rPr>
          <w:rFonts w:eastAsia="Arial Narrow"/>
        </w:rPr>
        <w:t>NÁHRADA ÚJMY A NÁHRADA ŠKODY</w:t>
      </w:r>
    </w:p>
    <w:p w14:paraId="2AAD7F16" w14:textId="77777777" w:rsidR="00F40B46" w:rsidRDefault="000D5F34" w:rsidP="00403D74">
      <w:pPr>
        <w:pStyle w:val="Nadpis2"/>
        <w:keepNext w:val="0"/>
      </w:pPr>
      <w:r>
        <w:t>N</w:t>
      </w:r>
      <w:r w:rsidR="00F40B46">
        <w:t>áhrada újmy se řídí ustanoveními § 2894 a násl. Občanského zákoníku. Smluvní strany tímto výslovně sjednávají povinnost náhrady nemajetkové újmy (např. poškození dobrého jména).</w:t>
      </w:r>
    </w:p>
    <w:p w14:paraId="5CF12936" w14:textId="77777777" w:rsidR="00F40B46" w:rsidRDefault="00F40B46" w:rsidP="00403D74">
      <w:pPr>
        <w:pStyle w:val="Nadpis2"/>
        <w:keepNext w:val="0"/>
      </w:pPr>
      <w:r>
        <w:t>Nárok na náhradu škody vzniká vedle nároku na smluvní pokutu sjednanou dle této Smlouvy a vedle sjednaných povinností.</w:t>
      </w:r>
    </w:p>
    <w:p w14:paraId="2AC6DBA1" w14:textId="19D90531" w:rsidR="00534563" w:rsidRDefault="00534563" w:rsidP="00403D74"/>
    <w:p w14:paraId="29E46F41" w14:textId="77777777" w:rsidR="00F40B46" w:rsidRPr="002063DC" w:rsidRDefault="00F40B46" w:rsidP="00403D74">
      <w:pPr>
        <w:pStyle w:val="Nadpis1"/>
        <w:keepNext w:val="0"/>
        <w:rPr>
          <w:rFonts w:eastAsia="Arial Narrow"/>
          <w:b w:val="0"/>
        </w:rPr>
      </w:pPr>
      <w:r w:rsidRPr="002063DC">
        <w:rPr>
          <w:rStyle w:val="Nadpis1Char"/>
          <w:rFonts w:eastAsia="Arial Narrow"/>
          <w:b/>
        </w:rPr>
        <w:t>UKONČENÍ SMLUVNÍHO VZTAHU</w:t>
      </w:r>
    </w:p>
    <w:p w14:paraId="3B8CDA32" w14:textId="77777777" w:rsidR="00F40B46" w:rsidRDefault="00F40B46" w:rsidP="00403D74">
      <w:pPr>
        <w:pStyle w:val="Nadpis2"/>
        <w:keepNext w:val="0"/>
      </w:pPr>
      <w:r>
        <w:t>Smluvní vztah založený touto Smlouvou může být ukončen splněním, dohodou Smluvních stran nebo odstoupením.</w:t>
      </w:r>
    </w:p>
    <w:p w14:paraId="259B71E1" w14:textId="77777777" w:rsidR="00F40B46" w:rsidRDefault="00F40B46" w:rsidP="00403D74">
      <w:pPr>
        <w:pStyle w:val="Nadpis2"/>
        <w:keepNext w:val="0"/>
      </w:pPr>
      <w:r>
        <w:t>Kupující je oprávněn od Smlouvy odstoupit v případě, že</w:t>
      </w:r>
    </w:p>
    <w:p w14:paraId="576C83AD" w14:textId="77777777" w:rsidR="00F40B46" w:rsidRDefault="00F40B46" w:rsidP="00403D74">
      <w:pPr>
        <w:numPr>
          <w:ilvl w:val="1"/>
          <w:numId w:val="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dojde k podstatnému porušení povinností uložených Prodávajícímu Smlouvou,</w:t>
      </w:r>
    </w:p>
    <w:p w14:paraId="790473DD" w14:textId="77777777" w:rsidR="00F40B46" w:rsidRDefault="00F40B46" w:rsidP="00403D74">
      <w:pPr>
        <w:numPr>
          <w:ilvl w:val="1"/>
          <w:numId w:val="6"/>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lastRenderedPageBreak/>
        <w:t xml:space="preserve">Prodávající podá na sebe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14:paraId="3ADDD454" w14:textId="77777777" w:rsidR="00F40B46" w:rsidRDefault="00F40B46" w:rsidP="00403D74">
      <w:pPr>
        <w:spacing w:line="4" w:lineRule="exact"/>
        <w:rPr>
          <w:rFonts w:ascii="Times New Roman" w:eastAsia="Times New Roman" w:hAnsi="Times New Roman"/>
        </w:rPr>
      </w:pPr>
    </w:p>
    <w:p w14:paraId="6B277BD8" w14:textId="77777777" w:rsidR="00F40B46" w:rsidRDefault="00F40B46" w:rsidP="00403D74">
      <w:pPr>
        <w:tabs>
          <w:tab w:val="left" w:pos="1424"/>
        </w:tabs>
        <w:spacing w:line="0" w:lineRule="atLeast"/>
        <w:ind w:left="1444" w:hanging="359"/>
        <w:rPr>
          <w:rFonts w:ascii="Arial Narrow" w:eastAsia="Arial Narrow" w:hAnsi="Arial Narrow"/>
          <w:sz w:val="22"/>
        </w:rPr>
      </w:pPr>
      <w:r>
        <w:rPr>
          <w:rFonts w:ascii="Arial Narrow" w:eastAsia="Arial Narrow" w:hAnsi="Arial Narrow"/>
          <w:sz w:val="22"/>
        </w:rPr>
        <w:t>c)</w:t>
      </w:r>
      <w:r>
        <w:rPr>
          <w:rFonts w:ascii="Times New Roman" w:eastAsia="Times New Roman" w:hAnsi="Times New Roman"/>
        </w:rPr>
        <w:tab/>
      </w:r>
      <w:r>
        <w:rPr>
          <w:rFonts w:ascii="Arial Narrow" w:eastAsia="Arial Narrow" w:hAnsi="Arial Narrow"/>
          <w:sz w:val="22"/>
        </w:rPr>
        <w:t>Prodávajícímu bude živnostenským úřadem zrušeno oprávnění k podnikání související s plněním podle této Smlouvy,</w:t>
      </w:r>
    </w:p>
    <w:p w14:paraId="64C70BCC" w14:textId="77777777" w:rsidR="00F40B46" w:rsidRDefault="00F40B46" w:rsidP="00403D74">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dojde k nepodstatnému porušení povinností uložených Prodávajícímu Smlouvou, které Prodávající v dodatečně poskytnuté lhůtě neodstraní,</w:t>
      </w:r>
    </w:p>
    <w:p w14:paraId="431C748A" w14:textId="77777777" w:rsidR="00F40B46" w:rsidRDefault="00F40B46" w:rsidP="00403D74">
      <w:pPr>
        <w:spacing w:line="1" w:lineRule="exact"/>
        <w:rPr>
          <w:rFonts w:ascii="Arial Narrow" w:eastAsia="Arial Narrow" w:hAnsi="Arial Narrow"/>
          <w:sz w:val="22"/>
        </w:rPr>
      </w:pPr>
    </w:p>
    <w:p w14:paraId="35AFAD65" w14:textId="77777777" w:rsidR="00F40B46" w:rsidRDefault="00F40B46" w:rsidP="00403D74">
      <w:pPr>
        <w:numPr>
          <w:ilvl w:val="0"/>
          <w:numId w:val="9"/>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14:paraId="2F9BDEAC" w14:textId="77777777" w:rsidR="00F40B46" w:rsidRDefault="00F40B46" w:rsidP="00403D74">
      <w:pPr>
        <w:spacing w:line="1" w:lineRule="exact"/>
        <w:rPr>
          <w:rFonts w:ascii="Arial Narrow" w:eastAsia="Arial Narrow" w:hAnsi="Arial Narrow"/>
          <w:sz w:val="22"/>
        </w:rPr>
      </w:pPr>
    </w:p>
    <w:p w14:paraId="09BA444E" w14:textId="77777777" w:rsidR="00F40B46" w:rsidRPr="00BC1134" w:rsidRDefault="00F40B46" w:rsidP="00403D74">
      <w:pPr>
        <w:numPr>
          <w:ilvl w:val="0"/>
          <w:numId w:val="9"/>
        </w:numPr>
        <w:tabs>
          <w:tab w:val="left" w:pos="1444"/>
        </w:tabs>
        <w:spacing w:line="239" w:lineRule="auto"/>
        <w:ind w:left="1444" w:hanging="364"/>
        <w:jc w:val="both"/>
        <w:rPr>
          <w:rFonts w:ascii="Arial Narrow" w:eastAsia="Arial Narrow" w:hAnsi="Arial Narrow"/>
          <w:sz w:val="22"/>
        </w:rPr>
      </w:pPr>
      <w:r w:rsidRPr="00BC1134">
        <w:rPr>
          <w:rFonts w:ascii="Arial Narrow" w:eastAsia="Arial Narrow" w:hAnsi="Arial Narrow"/>
          <w:sz w:val="22"/>
        </w:rPr>
        <w:t>bude pozastaveno nebo ukončeno poskytování finančních prostředků určených ke krytí výdajů plynoucích z realizace Projektu, případně tyto výdaje budou poskytovatelem dotace označeny za nezpůsobilé.</w:t>
      </w:r>
    </w:p>
    <w:p w14:paraId="49DB1351" w14:textId="5C5E8146" w:rsidR="00F40B46" w:rsidRDefault="00D80D79" w:rsidP="00403D74">
      <w:pPr>
        <w:pStyle w:val="Nadpis2"/>
        <w:keepNext w:val="0"/>
      </w:pPr>
      <w:r w:rsidRPr="00281BEC">
        <w:rPr>
          <w:rFonts w:cs="Arial"/>
        </w:rPr>
        <w:t xml:space="preserve">Smluvní strany se dohodly, že částečně vylučují použití ustanovení § 2005 odst. 2 Občanského zákoníku v případě odstoupení od Smlouvy </w:t>
      </w:r>
      <w:r w:rsidR="00397059">
        <w:rPr>
          <w:rFonts w:cs="Arial"/>
        </w:rPr>
        <w:t>Kupujícím</w:t>
      </w:r>
      <w:r w:rsidRPr="00281BEC">
        <w:rPr>
          <w:rFonts w:cs="Arial"/>
        </w:rPr>
        <w:t xml:space="preserve"> z důvodu pozastavení nebo ukončení poskytování finančních prostředků určených ke krytí výdajů spojených s předmětem plnění. </w:t>
      </w:r>
      <w:r w:rsidR="00F40B46" w:rsidRPr="00BC1134">
        <w:t>V případě odstoupení od Smlouv</w:t>
      </w:r>
      <w:r w:rsidR="00912FFE" w:rsidRPr="00BC1134">
        <w:t xml:space="preserve">y </w:t>
      </w:r>
      <w:r w:rsidR="003C037A">
        <w:t>Kupujícím</w:t>
      </w:r>
      <w:r w:rsidR="00A85B94">
        <w:t xml:space="preserve"> podle odstavce 10</w:t>
      </w:r>
      <w:r w:rsidR="00F40B46">
        <w:t xml:space="preserve">.2 písm. f), zaplatí </w:t>
      </w:r>
      <w:r w:rsidR="003C037A">
        <w:t>Kupující Prodávajícímu</w:t>
      </w:r>
      <w:r w:rsidR="00F40B46">
        <w:t>:</w:t>
      </w:r>
    </w:p>
    <w:p w14:paraId="7480DFFE" w14:textId="77777777" w:rsidR="00F40B46" w:rsidRDefault="00F40B46" w:rsidP="00403D74">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tu část ceny za </w:t>
      </w:r>
      <w:r w:rsidR="003C037A">
        <w:rPr>
          <w:rFonts w:ascii="Arial Narrow" w:eastAsia="Arial Narrow" w:hAnsi="Arial Narrow"/>
          <w:sz w:val="22"/>
        </w:rPr>
        <w:t>předmět plnění</w:t>
      </w:r>
      <w:r>
        <w:rPr>
          <w:rFonts w:ascii="Arial Narrow" w:eastAsia="Arial Narrow" w:hAnsi="Arial Narrow"/>
          <w:sz w:val="22"/>
        </w:rPr>
        <w:t xml:space="preserve">, která odpovídá dílčímu plnění </w:t>
      </w:r>
      <w:r w:rsidR="003C037A">
        <w:rPr>
          <w:rFonts w:ascii="Arial Narrow" w:eastAsia="Arial Narrow" w:hAnsi="Arial Narrow"/>
          <w:sz w:val="22"/>
        </w:rPr>
        <w:t>Prodávajícího</w:t>
      </w:r>
      <w:r>
        <w:rPr>
          <w:rFonts w:ascii="Arial Narrow" w:eastAsia="Arial Narrow" w:hAnsi="Arial Narrow"/>
          <w:sz w:val="22"/>
        </w:rPr>
        <w:t xml:space="preserve"> ke dni doručení odstoupení od Smlouvy,</w:t>
      </w:r>
    </w:p>
    <w:p w14:paraId="0F1DFDC0" w14:textId="77777777" w:rsidR="00F40B46" w:rsidRDefault="00F40B46" w:rsidP="00403D74">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prokázané náklady vynaložené </w:t>
      </w:r>
      <w:r w:rsidR="003C037A">
        <w:rPr>
          <w:rFonts w:ascii="Arial Narrow" w:eastAsia="Arial Narrow" w:hAnsi="Arial Narrow"/>
          <w:sz w:val="22"/>
        </w:rPr>
        <w:t>Prodávajícím</w:t>
      </w:r>
      <w:r>
        <w:rPr>
          <w:rFonts w:ascii="Arial Narrow" w:eastAsia="Arial Narrow" w:hAnsi="Arial Narrow"/>
          <w:sz w:val="22"/>
        </w:rPr>
        <w:t xml:space="preserve"> na přípravu </w:t>
      </w:r>
      <w:r w:rsidR="003C037A">
        <w:rPr>
          <w:rFonts w:ascii="Arial Narrow" w:eastAsia="Arial Narrow" w:hAnsi="Arial Narrow"/>
          <w:sz w:val="22"/>
        </w:rPr>
        <w:t>Dodávky</w:t>
      </w:r>
      <w:r>
        <w:rPr>
          <w:rFonts w:ascii="Arial Narrow" w:eastAsia="Arial Narrow" w:hAnsi="Arial Narrow"/>
          <w:sz w:val="22"/>
        </w:rPr>
        <w:t>.</w:t>
      </w:r>
    </w:p>
    <w:p w14:paraId="6717D53D" w14:textId="274C25E2" w:rsidR="00F40B46" w:rsidRDefault="00F40B46" w:rsidP="00403D74">
      <w:pPr>
        <w:pStyle w:val="Nadpis2"/>
        <w:keepNext w:val="0"/>
      </w:pPr>
      <w:r>
        <w:t>Prodávající je oprávněn od Smlouvy odstoupit v případě podstatného porušení povinností Kupujícího podle této Smlouvy, přičemž za podstatné porušení Smlouvy se považuje prodlení Kupujícího s</w:t>
      </w:r>
      <w:r w:rsidR="00397059">
        <w:t xml:space="preserve"> úhradou kupní ceny o více než 3</w:t>
      </w:r>
      <w:r>
        <w:t>0 dní.</w:t>
      </w:r>
    </w:p>
    <w:p w14:paraId="185C7C13" w14:textId="77777777" w:rsidR="00F40B46" w:rsidRDefault="00F40B46" w:rsidP="00403D74">
      <w:pPr>
        <w:pStyle w:val="Nadpis2"/>
        <w:keepNext w:val="0"/>
      </w:pPr>
      <w:r>
        <w:t>Účinnost odstoupení od Smlouvy nastává doručen</w:t>
      </w:r>
      <w:r w:rsidR="00C7074D">
        <w:t>ím oznámení o odstoupení druhé S</w:t>
      </w:r>
      <w:r>
        <w:t>mluvní straně.</w:t>
      </w:r>
    </w:p>
    <w:p w14:paraId="2F10A27F" w14:textId="77777777" w:rsidR="00F40B46" w:rsidRDefault="00F40B46" w:rsidP="00403D74">
      <w:pPr>
        <w:pStyle w:val="Nadpis2"/>
        <w:keepNext w:val="0"/>
      </w:pPr>
      <w:r>
        <w:t>Odstoupením od Smlouvy není dotčeno právo odstupující strany na náhradu škody, pokud jí jednáním druhé strany, které je důvodem odstoupení od Smlouvy, vznikla.</w:t>
      </w:r>
    </w:p>
    <w:p w14:paraId="2C36A174" w14:textId="77777777" w:rsidR="00F82162" w:rsidRDefault="00F82162" w:rsidP="00403D74">
      <w:pPr>
        <w:tabs>
          <w:tab w:val="left" w:pos="724"/>
        </w:tabs>
        <w:spacing w:line="0" w:lineRule="atLeast"/>
        <w:ind w:right="20"/>
        <w:jc w:val="both"/>
        <w:rPr>
          <w:rFonts w:ascii="Arial Narrow" w:eastAsia="Arial Narrow" w:hAnsi="Arial Narrow"/>
          <w:sz w:val="22"/>
        </w:rPr>
      </w:pPr>
    </w:p>
    <w:p w14:paraId="46DCA546" w14:textId="77777777" w:rsidR="00F40B46" w:rsidRDefault="00F40B46" w:rsidP="00403D74">
      <w:pPr>
        <w:pStyle w:val="Nadpis1"/>
        <w:keepNext w:val="0"/>
        <w:rPr>
          <w:rFonts w:eastAsia="Arial Narrow"/>
        </w:rPr>
      </w:pPr>
      <w:r>
        <w:rPr>
          <w:rFonts w:eastAsia="Arial Narrow"/>
        </w:rPr>
        <w:t>DODATKY A ZMĚNY SMLOUVY</w:t>
      </w:r>
    </w:p>
    <w:p w14:paraId="19BD48DF" w14:textId="4706E1A5" w:rsidR="00F40B46" w:rsidRDefault="00F40B46" w:rsidP="00403D74">
      <w:pPr>
        <w:pStyle w:val="Nadpis2"/>
        <w:keepNext w:val="0"/>
      </w:pPr>
      <w:r>
        <w:t>Tuto Smlouvu lze měnit nebo doplnit pouze písemnými průběžně číslovanými smluvními dodatky, jež musí být jako takové o</w:t>
      </w:r>
      <w:r w:rsidR="00397059">
        <w:t>značeny a platně signovány oběma S</w:t>
      </w:r>
      <w:r>
        <w:t xml:space="preserve">mluvními stranami, přičemž </w:t>
      </w:r>
      <w:r w:rsidR="007A6E8E">
        <w:t>jinou,</w:t>
      </w:r>
      <w:r>
        <w:t xml:space="preserve"> než písemnou formu dodatku v listinné podobě strany vylučují.</w:t>
      </w:r>
    </w:p>
    <w:p w14:paraId="0DA14FB5" w14:textId="77777777" w:rsidR="00534563" w:rsidRPr="00534563" w:rsidRDefault="00F40B46" w:rsidP="00403D74">
      <w:pPr>
        <w:pStyle w:val="Nadpis2"/>
        <w:keepNext w:val="0"/>
      </w:pPr>
      <w:r>
        <w:t>Předloží-li některá ze smluvních stran návrh dodatku ke Smlouvě, je druhá smluvní strana povinna se k návrhu vyjádřit do patnácti dnů ode dne následujícího po doručení návrhu dodatku.</w:t>
      </w:r>
    </w:p>
    <w:p w14:paraId="007B8B2E" w14:textId="77777777" w:rsidR="00F40B46" w:rsidRDefault="00F40B46" w:rsidP="00403D74">
      <w:pPr>
        <w:pStyle w:val="Nadpis2"/>
        <w:keepNext w:val="0"/>
      </w:pPr>
      <w:r>
        <w:t>K platnosti dodatku Smlouvy se vyžaduje dohoda o celém jeho obsahu.</w:t>
      </w:r>
    </w:p>
    <w:p w14:paraId="1E970E93" w14:textId="77777777" w:rsidR="00534563" w:rsidRPr="00534563" w:rsidRDefault="00534563" w:rsidP="00403D74"/>
    <w:p w14:paraId="2416CCFC" w14:textId="77777777" w:rsidR="00F40B46" w:rsidRPr="000D5F34" w:rsidRDefault="00F40B46" w:rsidP="00403D74">
      <w:pPr>
        <w:pStyle w:val="Nadpis1"/>
        <w:keepNext w:val="0"/>
        <w:rPr>
          <w:rFonts w:eastAsia="Arial Narrow"/>
        </w:rPr>
      </w:pPr>
      <w:r>
        <w:rPr>
          <w:rFonts w:eastAsia="Arial Narrow"/>
        </w:rPr>
        <w:t>ZÁVĚREČNÁ UJEDNÁNÍ</w:t>
      </w:r>
    </w:p>
    <w:p w14:paraId="19C2ABA4" w14:textId="77777777" w:rsidR="00F40B46" w:rsidRPr="000D5F34" w:rsidRDefault="00F40B46" w:rsidP="00403D74">
      <w:pPr>
        <w:pStyle w:val="Nadpis2"/>
        <w:keepNext w:val="0"/>
      </w:pPr>
      <w:r>
        <w:t>Tato smlouva není uzavřena adhezním způsobem.</w:t>
      </w:r>
    </w:p>
    <w:p w14:paraId="5C3F645E" w14:textId="77777777" w:rsidR="00F40B46" w:rsidRDefault="00F40B46" w:rsidP="00403D74">
      <w:pPr>
        <w:pStyle w:val="Nadpis2"/>
        <w:keepNext w:val="0"/>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14:paraId="06FA4BAC" w14:textId="35FBDAD2" w:rsidR="00F40B46" w:rsidRDefault="00F40B46" w:rsidP="00403D74">
      <w:pPr>
        <w:pStyle w:val="Nadpis2"/>
        <w:keepNext w:val="0"/>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14:paraId="4B35B54A" w14:textId="77777777" w:rsidR="00F40B46" w:rsidRDefault="00F40B46" w:rsidP="00403D74">
      <w:pPr>
        <w:pStyle w:val="Nadpis2"/>
        <w:keepNext w:val="0"/>
      </w:pPr>
      <w:r>
        <w:t>Veškerá obchodní korespondence musí být zasílána osobám oprávněným k jednání ve věcech obchodních uvedeným v úvodních ustanoveních této Smlouvy.</w:t>
      </w:r>
    </w:p>
    <w:p w14:paraId="6678AD60" w14:textId="77777777" w:rsidR="00F40B46" w:rsidRDefault="00F40B46" w:rsidP="00403D74">
      <w:pPr>
        <w:pStyle w:val="Nadpis2"/>
        <w:keepNext w:val="0"/>
      </w:pPr>
      <w:r>
        <w:lastRenderedPageBreak/>
        <w:t xml:space="preserve">Prodávající se zavazuje nejpozději do 30 dnů po protokolárním předání a převzetí Dodávky dodat Kupujícímu písemný seznam všech subdodavatelů, jejichž podíl na plnění Dodávky dle této Smlouvy činil minimálně </w:t>
      </w:r>
      <w:r w:rsidR="003C037A">
        <w:t>10 %</w:t>
      </w:r>
      <w:r>
        <w:t>.</w:t>
      </w:r>
      <w:bookmarkStart w:id="5" w:name="page11"/>
      <w:bookmarkEnd w:id="5"/>
    </w:p>
    <w:p w14:paraId="3EA01F61" w14:textId="41BD155A" w:rsidR="003C037A" w:rsidRDefault="003C037A" w:rsidP="00403D74">
      <w:pPr>
        <w:pStyle w:val="Nadpis2"/>
        <w:keepNext w:val="0"/>
      </w:pPr>
      <w:r>
        <w:t>Smluvní strany tímto prohlašují, že je jim známa povinnost k uveřejňování dle zák. č.  134/2016 Sb. a zák. č. 340/2015 Sb. a případná povinnost dodržet požadavky na publicitu v rámci podmínek poskytovatele dotace. Smluvní strany se dohodly, že povinnost uveřejnění ve smyslu obou uvedených předpisů má Kupující.</w:t>
      </w:r>
    </w:p>
    <w:p w14:paraId="693C5266" w14:textId="79629CC4" w:rsidR="001D2FA2" w:rsidRDefault="001D2FA2" w:rsidP="00403D74">
      <w:pPr>
        <w:pStyle w:val="Nadpis2"/>
        <w:keepNext w:val="0"/>
        <w:tabs>
          <w:tab w:val="num" w:pos="567"/>
        </w:tabs>
        <w:spacing w:before="0" w:after="120"/>
        <w:ind w:left="567" w:hanging="567"/>
      </w:pPr>
      <w:r>
        <w:t>Prodávající</w:t>
      </w:r>
      <w:r w:rsidRPr="00BE1644">
        <w:t xml:space="preserve"> bere na vědomí, že je osobou povinnou spolupůsobit při výkonu </w:t>
      </w:r>
      <w:r w:rsidR="00A85B94">
        <w:t>finanční kontroly dle § 2 písm. </w:t>
      </w:r>
      <w:r w:rsidRPr="00BE1644">
        <w:t xml:space="preserve">e) zákona č. 320/2001 Sb., i finanční kontrole ve veřejné správě, v platném znění. Dále se </w:t>
      </w:r>
      <w:r>
        <w:t>Prodávající</w:t>
      </w:r>
      <w:r w:rsidRPr="00BE1644">
        <w:t xml:space="preserve"> zavazuje poskytnout součinnost kontrolním orgánům státní správy při podání informací a předání dokladů týkajících se jeho činnosti v rámci této smlouvy.</w:t>
      </w:r>
    </w:p>
    <w:p w14:paraId="4A31F356" w14:textId="4E8D8EAB" w:rsidR="001D2FA2" w:rsidRPr="00065515" w:rsidRDefault="001D2FA2" w:rsidP="00403D74">
      <w:pPr>
        <w:pStyle w:val="Nadpis2"/>
        <w:keepNext w:val="0"/>
        <w:tabs>
          <w:tab w:val="num" w:pos="567"/>
        </w:tabs>
        <w:spacing w:before="0" w:after="120"/>
        <w:ind w:left="567" w:hanging="567"/>
      </w:pPr>
      <w:r>
        <w:t xml:space="preserve">Prodávající se zavazuje </w:t>
      </w:r>
      <w:r w:rsidRPr="00065515">
        <w:t xml:space="preserve">archivovat veškeré písemnosti </w:t>
      </w:r>
      <w:r>
        <w:t>vytvořené</w:t>
      </w:r>
      <w:r w:rsidRPr="00065515">
        <w:t xml:space="preserve"> pro plnění zakázky podle této smlouvy </w:t>
      </w:r>
      <w:r>
        <w:t xml:space="preserve">do 31. 12. 2033 </w:t>
      </w:r>
      <w:r w:rsidRPr="00065515">
        <w:t xml:space="preserve">a kdykoli po tuto dobu </w:t>
      </w:r>
      <w:r>
        <w:t>Kupujícímu</w:t>
      </w:r>
      <w:r w:rsidRPr="00065515">
        <w:t xml:space="preserve"> umožnit přístup k těmto archivovaným písemnostem</w:t>
      </w:r>
      <w:r>
        <w:t>.</w:t>
      </w:r>
    </w:p>
    <w:p w14:paraId="1FE0AE79" w14:textId="32799171" w:rsidR="00F40B46" w:rsidRDefault="00F40B46" w:rsidP="00403D74">
      <w:pPr>
        <w:pStyle w:val="Nadpis2"/>
        <w:keepNext w:val="0"/>
      </w:pPr>
      <w:r>
        <w:t>Právní vztahy založené touto smlouvou se řídí ustanoveními zákona č. 89/2012 Sb. Občanského zákoníku a právním řádem České republiky.</w:t>
      </w:r>
    </w:p>
    <w:p w14:paraId="7F443FEC" w14:textId="77777777" w:rsidR="00D80D79" w:rsidRDefault="00F40B46" w:rsidP="00403D74">
      <w:pPr>
        <w:pStyle w:val="Nadpis2"/>
        <w:keepNext w:val="0"/>
      </w:pPr>
      <w:r>
        <w:t>Nedílnou součástí</w:t>
      </w:r>
      <w:r w:rsidR="00D80D79">
        <w:t xml:space="preserve"> Smlouvy jsou její přílohy:</w:t>
      </w:r>
    </w:p>
    <w:p w14:paraId="09921075" w14:textId="09E9DCA4" w:rsidR="00F40B46" w:rsidRDefault="00D80D79" w:rsidP="00403D74">
      <w:pPr>
        <w:pStyle w:val="Nadpis2"/>
        <w:keepNext w:val="0"/>
        <w:numPr>
          <w:ilvl w:val="0"/>
          <w:numId w:val="13"/>
        </w:numPr>
      </w:pPr>
      <w:r>
        <w:t>P</w:t>
      </w:r>
      <w:r w:rsidR="001D2FA2" w:rsidRPr="0061737F">
        <w:t xml:space="preserve">říloha č. 1 </w:t>
      </w:r>
      <w:r w:rsidR="001D2FA2">
        <w:t>–</w:t>
      </w:r>
      <w:r w:rsidR="001D2FA2" w:rsidRPr="0061737F">
        <w:t xml:space="preserve"> </w:t>
      </w:r>
      <w:r w:rsidR="00FC6E5A">
        <w:t>Technické podmínky (zároveň je položkovým rozpočtem).</w:t>
      </w:r>
    </w:p>
    <w:p w14:paraId="438E0A55" w14:textId="5F68342B" w:rsidR="00F40B46" w:rsidRDefault="00F40B46" w:rsidP="00403D74">
      <w:pPr>
        <w:pStyle w:val="Nadpis2"/>
        <w:keepNext w:val="0"/>
      </w:pPr>
      <w:r>
        <w:t>Veškerá ujednání mezi smluvními stranami, ať ústní či písemná, předcházející podpisu této Smlouvy a vztahující se k této Smlouvě a jejímu předmětu, ztrácejí podpisem této Smlouvy platnost.</w:t>
      </w:r>
    </w:p>
    <w:p w14:paraId="3B2F30B4" w14:textId="4C03271B" w:rsidR="00F40B46" w:rsidRDefault="00F40B46" w:rsidP="00403D74">
      <w:pPr>
        <w:pStyle w:val="Nadpis2"/>
        <w:keepNext w:val="0"/>
      </w:pPr>
      <w:r>
        <w:t>Tato Smlouva je vyhotovena ve čtyřech stejnopisech, z nichž každý má platnost originálu, každá smluvní strana obdrží po dvou z nich.</w:t>
      </w:r>
    </w:p>
    <w:p w14:paraId="1C6C2A5B" w14:textId="6EBB905B" w:rsidR="00F40B46" w:rsidRDefault="00F40B46" w:rsidP="00403D74">
      <w:pPr>
        <w:pStyle w:val="Nadpis2"/>
        <w:keepNext w:val="0"/>
      </w:pPr>
      <w:r>
        <w:t>Smluvní strany potvrzují, že si tuto Smlouvu před jejím podpisem přečetly a s jejím obsahem souhlasí, že Smlouva představuje úplnou dohodu mezi smluvními stranami. Na důkaz toho připojují své podpisy.</w:t>
      </w:r>
    </w:p>
    <w:p w14:paraId="5E12E2D2" w14:textId="77777777" w:rsidR="00FC6E5A" w:rsidRDefault="00FC6E5A" w:rsidP="002C7108">
      <w:pPr>
        <w:keepNext/>
        <w:widowControl w:val="0"/>
        <w:jc w:val="both"/>
        <w:rPr>
          <w:rFonts w:ascii="Arial Narrow" w:hAnsi="Arial Narrow"/>
          <w:sz w:val="22"/>
          <w:szCs w:val="22"/>
        </w:rPr>
      </w:pPr>
    </w:p>
    <w:p w14:paraId="5F79A082" w14:textId="23ED34E4" w:rsidR="002C7108" w:rsidRDefault="00A85B94" w:rsidP="002C7108">
      <w:pPr>
        <w:keepNext/>
        <w:widowControl w:val="0"/>
        <w:jc w:val="both"/>
        <w:rPr>
          <w:rFonts w:ascii="Arial Narrow" w:hAnsi="Arial Narrow"/>
          <w:sz w:val="22"/>
          <w:szCs w:val="22"/>
        </w:rPr>
      </w:pPr>
      <w:r w:rsidRPr="00427AD0">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5F51BD31" wp14:editId="2401B730">
                <wp:simplePos x="0" y="0"/>
                <wp:positionH relativeFrom="column">
                  <wp:posOffset>135890</wp:posOffset>
                </wp:positionH>
                <wp:positionV relativeFrom="paragraph">
                  <wp:posOffset>137795</wp:posOffset>
                </wp:positionV>
                <wp:extent cx="1938020" cy="3613150"/>
                <wp:effectExtent l="0" t="0" r="508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613150"/>
                        </a:xfrm>
                        <a:prstGeom prst="rect">
                          <a:avLst/>
                        </a:prstGeom>
                        <a:solidFill>
                          <a:srgbClr val="FFFFFF"/>
                        </a:solidFill>
                        <a:ln w="9525">
                          <a:noFill/>
                          <a:miter lim="800000"/>
                          <a:headEnd/>
                          <a:tailEnd/>
                        </a:ln>
                      </wps:spPr>
                      <wps:txb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7E5BCB4A"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 xml:space="preserve">Řeži, dne </w:t>
                            </w:r>
                            <w:r w:rsidR="000579C9">
                              <w:rPr>
                                <w:rFonts w:ascii="Arial Narrow" w:hAnsi="Arial Narrow"/>
                                <w:sz w:val="22"/>
                                <w:szCs w:val="22"/>
                              </w:rPr>
                              <w:t>19.4.2017</w:t>
                            </w:r>
                          </w:p>
                          <w:p w14:paraId="34C404E3" w14:textId="77777777" w:rsidR="00427AD0" w:rsidRDefault="00427AD0"/>
                          <w:p w14:paraId="10251510" w14:textId="77777777" w:rsidR="001212EA" w:rsidRDefault="001212EA"/>
                          <w:p w14:paraId="79A5CDC4" w14:textId="61B8FE9C" w:rsidR="00427AD0" w:rsidRDefault="00427AD0"/>
                          <w:p w14:paraId="110C8F20" w14:textId="77777777" w:rsidR="004E69AB" w:rsidRDefault="004E69AB"/>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B0BF688" w14:textId="4D8C85C8" w:rsidR="005A1B7F" w:rsidRDefault="005A1B7F" w:rsidP="00427AD0">
                            <w:pPr>
                              <w:jc w:val="center"/>
                              <w:rPr>
                                <w:rFonts w:ascii="Arial Narrow" w:hAnsi="Arial Narrow"/>
                                <w:sz w:val="22"/>
                                <w:szCs w:val="22"/>
                              </w:rPr>
                            </w:pPr>
                          </w:p>
                          <w:p w14:paraId="22F53448" w14:textId="67682B98" w:rsidR="004E69AB" w:rsidRDefault="004E69AB" w:rsidP="00427AD0">
                            <w:pPr>
                              <w:jc w:val="center"/>
                              <w:rPr>
                                <w:rFonts w:ascii="Arial Narrow" w:hAnsi="Arial Narrow"/>
                                <w:sz w:val="22"/>
                                <w:szCs w:val="22"/>
                              </w:rPr>
                            </w:pPr>
                          </w:p>
                          <w:p w14:paraId="225D4827" w14:textId="3873DF8E" w:rsidR="004E69AB" w:rsidRDefault="004E69AB" w:rsidP="00427AD0">
                            <w:pPr>
                              <w:jc w:val="center"/>
                              <w:rPr>
                                <w:rFonts w:ascii="Arial Narrow" w:hAnsi="Arial Narrow"/>
                                <w:sz w:val="22"/>
                                <w:szCs w:val="22"/>
                              </w:rPr>
                            </w:pPr>
                          </w:p>
                          <w:p w14:paraId="50541630" w14:textId="77777777" w:rsidR="004E69AB" w:rsidRDefault="004E69AB"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14:paraId="17B39AA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BD31" id="_x0000_t202" coordsize="21600,21600" o:spt="202" path="m,l,21600r21600,l21600,xe">
                <v:stroke joinstyle="miter"/>
                <v:path gradientshapeok="t" o:connecttype="rect"/>
              </v:shapetype>
              <v:shape id="Textové pole 2" o:spid="_x0000_s1026" type="#_x0000_t202" style="position:absolute;left:0;text-align:left;margin-left:10.7pt;margin-top:10.85pt;width:152.6pt;height:2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" stroked="f">
                <v:textbo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7E5BCB4A"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 xml:space="preserve">Řeži, dne </w:t>
                      </w:r>
                      <w:r w:rsidR="000579C9">
                        <w:rPr>
                          <w:rFonts w:ascii="Arial Narrow" w:hAnsi="Arial Narrow"/>
                          <w:sz w:val="22"/>
                          <w:szCs w:val="22"/>
                        </w:rPr>
                        <w:t>19.4.2017</w:t>
                      </w:r>
                    </w:p>
                    <w:p w14:paraId="34C404E3" w14:textId="77777777" w:rsidR="00427AD0" w:rsidRDefault="00427AD0"/>
                    <w:p w14:paraId="10251510" w14:textId="77777777" w:rsidR="001212EA" w:rsidRDefault="001212EA"/>
                    <w:p w14:paraId="79A5CDC4" w14:textId="61B8FE9C" w:rsidR="00427AD0" w:rsidRDefault="00427AD0"/>
                    <w:p w14:paraId="110C8F20" w14:textId="77777777" w:rsidR="004E69AB" w:rsidRDefault="004E69AB"/>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B0BF688" w14:textId="4D8C85C8" w:rsidR="005A1B7F" w:rsidRDefault="005A1B7F" w:rsidP="00427AD0">
                      <w:pPr>
                        <w:jc w:val="center"/>
                        <w:rPr>
                          <w:rFonts w:ascii="Arial Narrow" w:hAnsi="Arial Narrow"/>
                          <w:sz w:val="22"/>
                          <w:szCs w:val="22"/>
                        </w:rPr>
                      </w:pPr>
                    </w:p>
                    <w:p w14:paraId="22F53448" w14:textId="67682B98" w:rsidR="004E69AB" w:rsidRDefault="004E69AB" w:rsidP="00427AD0">
                      <w:pPr>
                        <w:jc w:val="center"/>
                        <w:rPr>
                          <w:rFonts w:ascii="Arial Narrow" w:hAnsi="Arial Narrow"/>
                          <w:sz w:val="22"/>
                          <w:szCs w:val="22"/>
                        </w:rPr>
                      </w:pPr>
                    </w:p>
                    <w:p w14:paraId="225D4827" w14:textId="3873DF8E" w:rsidR="004E69AB" w:rsidRDefault="004E69AB" w:rsidP="00427AD0">
                      <w:pPr>
                        <w:jc w:val="center"/>
                        <w:rPr>
                          <w:rFonts w:ascii="Arial Narrow" w:hAnsi="Arial Narrow"/>
                          <w:sz w:val="22"/>
                          <w:szCs w:val="22"/>
                        </w:rPr>
                      </w:pPr>
                    </w:p>
                    <w:p w14:paraId="50541630" w14:textId="77777777" w:rsidR="004E69AB" w:rsidRDefault="004E69AB"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14:paraId="17B39AA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v:textbox>
                <w10:wrap type="square"/>
              </v:shape>
            </w:pict>
          </mc:Fallback>
        </mc:AlternateContent>
      </w:r>
    </w:p>
    <w:p w14:paraId="580F803B" w14:textId="59D91349" w:rsidR="00427AD0" w:rsidRPr="002C7108" w:rsidRDefault="00427AD0" w:rsidP="003C037A">
      <w:pPr>
        <w:keepNext/>
        <w:widowControl w:val="0"/>
        <w:spacing w:after="120"/>
        <w:ind w:left="6096"/>
        <w:jc w:val="both"/>
        <w:rPr>
          <w:rFonts w:ascii="Arial Narrow" w:hAnsi="Arial Narrow"/>
          <w:b/>
          <w:sz w:val="22"/>
          <w:szCs w:val="22"/>
        </w:rPr>
      </w:pPr>
      <w:r w:rsidRPr="002C7108">
        <w:rPr>
          <w:rFonts w:ascii="Arial Narrow" w:hAnsi="Arial Narrow"/>
          <w:b/>
          <w:sz w:val="22"/>
          <w:szCs w:val="22"/>
        </w:rPr>
        <w:t>PRODÁVAJÍCÍ</w:t>
      </w:r>
      <w:r w:rsidR="001212EA">
        <w:rPr>
          <w:rFonts w:ascii="Arial Narrow" w:hAnsi="Arial Narrow"/>
          <w:b/>
          <w:sz w:val="22"/>
          <w:szCs w:val="22"/>
        </w:rPr>
        <w:t>:</w:t>
      </w:r>
    </w:p>
    <w:p w14:paraId="65B72B93" w14:textId="77777777" w:rsidR="00427AD0" w:rsidRDefault="00427AD0" w:rsidP="003C037A">
      <w:pPr>
        <w:keepNext/>
        <w:widowControl w:val="0"/>
        <w:ind w:left="6096"/>
        <w:jc w:val="both"/>
        <w:rPr>
          <w:rFonts w:ascii="Arial Narrow" w:hAnsi="Arial Narrow"/>
          <w:sz w:val="22"/>
          <w:szCs w:val="22"/>
        </w:rPr>
      </w:pPr>
    </w:p>
    <w:p w14:paraId="3F0FA5EE" w14:textId="1715FA96" w:rsidR="00427AD0" w:rsidRPr="002C7108" w:rsidRDefault="00427AD0" w:rsidP="003C037A">
      <w:pPr>
        <w:keepNext/>
        <w:widowControl w:val="0"/>
        <w:ind w:left="6096"/>
        <w:jc w:val="both"/>
        <w:rPr>
          <w:rFonts w:ascii="Arial Narrow" w:hAnsi="Arial Narrow"/>
          <w:sz w:val="22"/>
          <w:szCs w:val="22"/>
        </w:rPr>
      </w:pPr>
      <w:r w:rsidRPr="00BF6783">
        <w:rPr>
          <w:rFonts w:ascii="Arial Narrow" w:hAnsi="Arial Narrow"/>
          <w:sz w:val="22"/>
          <w:szCs w:val="22"/>
        </w:rPr>
        <w:t xml:space="preserve">V </w:t>
      </w:r>
      <w:r w:rsidR="00BF6783" w:rsidRPr="00BF6783">
        <w:rPr>
          <w:rFonts w:ascii="Arial Narrow" w:eastAsia="Arial Narrow" w:hAnsi="Arial Narrow"/>
          <w:sz w:val="22"/>
        </w:rPr>
        <w:t>Brně</w:t>
      </w:r>
      <w:r w:rsidRPr="00BF6783">
        <w:rPr>
          <w:rFonts w:ascii="Arial Narrow" w:eastAsia="Arial Narrow" w:hAnsi="Arial Narrow"/>
          <w:sz w:val="22"/>
        </w:rPr>
        <w:t xml:space="preserve"> </w:t>
      </w:r>
      <w:r w:rsidRPr="00BF6783">
        <w:rPr>
          <w:rFonts w:ascii="Arial Narrow" w:hAnsi="Arial Narrow"/>
          <w:sz w:val="22"/>
          <w:szCs w:val="22"/>
        </w:rPr>
        <w:t>dne</w:t>
      </w:r>
      <w:r>
        <w:rPr>
          <w:rFonts w:ascii="Arial Narrow" w:hAnsi="Arial Narrow"/>
          <w:sz w:val="22"/>
          <w:szCs w:val="22"/>
        </w:rPr>
        <w:t xml:space="preserve"> </w:t>
      </w:r>
      <w:r w:rsidR="000579C9">
        <w:rPr>
          <w:rFonts w:ascii="Arial Narrow" w:hAnsi="Arial Narrow"/>
          <w:sz w:val="22"/>
          <w:szCs w:val="22"/>
        </w:rPr>
        <w:t>28.4.2017</w:t>
      </w:r>
      <w:bookmarkStart w:id="6" w:name="_GoBack"/>
      <w:bookmarkEnd w:id="6"/>
    </w:p>
    <w:p w14:paraId="565D7B25" w14:textId="77777777" w:rsidR="00427AD0" w:rsidRPr="002C7108" w:rsidRDefault="00427AD0" w:rsidP="003C037A">
      <w:pPr>
        <w:keepNext/>
        <w:widowControl w:val="0"/>
        <w:ind w:left="6096"/>
        <w:jc w:val="both"/>
        <w:rPr>
          <w:rFonts w:ascii="Arial Narrow" w:hAnsi="Arial Narrow"/>
          <w:sz w:val="22"/>
          <w:szCs w:val="22"/>
          <w:u w:val="single"/>
        </w:rPr>
      </w:pPr>
    </w:p>
    <w:p w14:paraId="5B4A128E" w14:textId="77777777" w:rsidR="00427AD0" w:rsidRDefault="00427AD0" w:rsidP="003C037A">
      <w:pPr>
        <w:keepNext/>
        <w:widowControl w:val="0"/>
        <w:ind w:left="6096"/>
        <w:jc w:val="both"/>
        <w:rPr>
          <w:rFonts w:ascii="Arial Narrow" w:hAnsi="Arial Narrow"/>
          <w:sz w:val="22"/>
          <w:szCs w:val="22"/>
          <w:u w:val="single"/>
        </w:rPr>
      </w:pPr>
    </w:p>
    <w:p w14:paraId="43B6C2CD" w14:textId="77777777" w:rsidR="00427AD0" w:rsidRDefault="00427AD0" w:rsidP="003C037A">
      <w:pPr>
        <w:keepNext/>
        <w:widowControl w:val="0"/>
        <w:ind w:left="6096"/>
        <w:jc w:val="both"/>
        <w:rPr>
          <w:rFonts w:ascii="Arial Narrow" w:hAnsi="Arial Narrow"/>
          <w:sz w:val="22"/>
          <w:szCs w:val="22"/>
          <w:u w:val="single"/>
        </w:rPr>
      </w:pPr>
    </w:p>
    <w:p w14:paraId="555C1DEB" w14:textId="77777777" w:rsidR="001212EA" w:rsidRDefault="001212EA" w:rsidP="003C037A">
      <w:pPr>
        <w:keepNext/>
        <w:widowControl w:val="0"/>
        <w:ind w:left="6096"/>
        <w:jc w:val="both"/>
        <w:rPr>
          <w:rFonts w:ascii="Arial Narrow" w:hAnsi="Arial Narrow"/>
          <w:sz w:val="22"/>
          <w:szCs w:val="22"/>
          <w:u w:val="single"/>
        </w:rPr>
      </w:pPr>
    </w:p>
    <w:p w14:paraId="49F4AC58" w14:textId="77777777" w:rsidR="00427AD0" w:rsidRPr="00427AD0" w:rsidRDefault="00427AD0" w:rsidP="0025712D">
      <w:pPr>
        <w:ind w:left="5812"/>
        <w:jc w:val="center"/>
        <w:rPr>
          <w:rFonts w:ascii="Arial Narrow" w:hAnsi="Arial Narrow"/>
          <w:sz w:val="22"/>
          <w:szCs w:val="22"/>
        </w:rPr>
      </w:pPr>
      <w:r w:rsidRPr="00427AD0">
        <w:rPr>
          <w:rFonts w:ascii="Arial Narrow" w:hAnsi="Arial Narrow"/>
          <w:sz w:val="22"/>
          <w:szCs w:val="22"/>
        </w:rPr>
        <w:t>..…………………………………….</w:t>
      </w:r>
    </w:p>
    <w:p w14:paraId="4A847BFE" w14:textId="1A7A91D5" w:rsidR="003C037A" w:rsidRPr="00BF6783" w:rsidRDefault="00BF6783" w:rsidP="0025712D">
      <w:pPr>
        <w:ind w:left="5812"/>
        <w:jc w:val="center"/>
        <w:rPr>
          <w:rFonts w:ascii="Arial Narrow" w:eastAsia="Arial Narrow" w:hAnsi="Arial Narrow"/>
          <w:sz w:val="22"/>
        </w:rPr>
      </w:pPr>
      <w:r>
        <w:rPr>
          <w:rFonts w:ascii="Arial Narrow" w:eastAsia="Arial Narrow" w:hAnsi="Arial Narrow"/>
          <w:sz w:val="22"/>
        </w:rPr>
        <w:t>RNDr. Alois Vašek</w:t>
      </w:r>
    </w:p>
    <w:p w14:paraId="579598D0" w14:textId="28729F7C" w:rsidR="003C037A" w:rsidRPr="00BF6783" w:rsidRDefault="00BF6783" w:rsidP="0025712D">
      <w:pPr>
        <w:ind w:left="5812"/>
        <w:jc w:val="center"/>
        <w:rPr>
          <w:rFonts w:ascii="Arial Narrow" w:eastAsia="Arial Narrow" w:hAnsi="Arial Narrow"/>
          <w:sz w:val="22"/>
        </w:rPr>
      </w:pPr>
      <w:r>
        <w:rPr>
          <w:rFonts w:ascii="Arial Narrow" w:eastAsia="Arial Narrow" w:hAnsi="Arial Narrow"/>
          <w:sz w:val="22"/>
        </w:rPr>
        <w:t>jednatel</w:t>
      </w:r>
    </w:p>
    <w:p w14:paraId="21143FBA" w14:textId="36371241" w:rsidR="003C037A" w:rsidRPr="00BF6783" w:rsidRDefault="00BF6783" w:rsidP="0025712D">
      <w:pPr>
        <w:ind w:left="5812"/>
        <w:jc w:val="center"/>
        <w:rPr>
          <w:rFonts w:ascii="Arial Narrow" w:eastAsia="Arial Narrow" w:hAnsi="Arial Narrow"/>
          <w:sz w:val="22"/>
        </w:rPr>
      </w:pPr>
      <w:r>
        <w:rPr>
          <w:rFonts w:ascii="Arial Narrow" w:eastAsia="Arial Narrow" w:hAnsi="Arial Narrow"/>
          <w:sz w:val="22"/>
        </w:rPr>
        <w:t>BIBUS METALS s.r.o.</w:t>
      </w:r>
    </w:p>
    <w:p w14:paraId="20DD8615" w14:textId="77777777" w:rsidR="002C7108" w:rsidRDefault="002C7108" w:rsidP="002C7108">
      <w:pPr>
        <w:keepNext/>
        <w:widowControl w:val="0"/>
        <w:jc w:val="both"/>
        <w:rPr>
          <w:rFonts w:ascii="Arial Narrow" w:hAnsi="Arial Narrow"/>
          <w:sz w:val="22"/>
          <w:szCs w:val="22"/>
        </w:rPr>
      </w:pPr>
    </w:p>
    <w:p w14:paraId="1ADFB9C4" w14:textId="77777777" w:rsidR="00F40B46" w:rsidRDefault="00F40B46">
      <w:pPr>
        <w:spacing w:line="200" w:lineRule="exact"/>
        <w:rPr>
          <w:rFonts w:ascii="Times New Roman" w:eastAsia="Times New Roman" w:hAnsi="Times New Roman"/>
        </w:rPr>
      </w:pPr>
    </w:p>
    <w:p w14:paraId="6D07CD09" w14:textId="19EF622C" w:rsidR="004E69AB" w:rsidRDefault="004E69AB">
      <w:pPr>
        <w:spacing w:line="29" w:lineRule="exact"/>
        <w:rPr>
          <w:rFonts w:ascii="Times New Roman" w:eastAsia="Times New Roman" w:hAnsi="Times New Roman"/>
        </w:rPr>
      </w:pPr>
    </w:p>
    <w:p w14:paraId="41492839" w14:textId="77777777" w:rsidR="004E69AB" w:rsidRPr="004E69AB" w:rsidRDefault="004E69AB" w:rsidP="004E69AB">
      <w:pPr>
        <w:rPr>
          <w:rFonts w:ascii="Times New Roman" w:eastAsia="Times New Roman" w:hAnsi="Times New Roman"/>
        </w:rPr>
      </w:pPr>
    </w:p>
    <w:p w14:paraId="3B5E6C8A" w14:textId="1527212D" w:rsidR="004E69AB" w:rsidRDefault="004E69AB" w:rsidP="004E69AB">
      <w:pPr>
        <w:rPr>
          <w:rFonts w:ascii="Times New Roman" w:eastAsia="Times New Roman" w:hAnsi="Times New Roman"/>
        </w:rPr>
      </w:pPr>
    </w:p>
    <w:p w14:paraId="0F95FE57" w14:textId="69CD6D11" w:rsidR="004E69AB" w:rsidRDefault="004E69AB" w:rsidP="003528FF">
      <w:pPr>
        <w:spacing w:after="60"/>
        <w:rPr>
          <w:rFonts w:ascii="Times New Roman" w:eastAsia="Times New Roman" w:hAnsi="Times New Roman"/>
        </w:rPr>
      </w:pPr>
    </w:p>
    <w:p w14:paraId="08DE1A41" w14:textId="77777777" w:rsidR="00F40B46" w:rsidRPr="004E69AB" w:rsidRDefault="00F40B46" w:rsidP="004E69AB">
      <w:pPr>
        <w:jc w:val="right"/>
        <w:rPr>
          <w:rFonts w:ascii="Times New Roman" w:eastAsia="Times New Roman" w:hAnsi="Times New Roman"/>
        </w:rPr>
      </w:pPr>
    </w:p>
    <w:sectPr w:rsidR="00F40B46" w:rsidRPr="004E69AB" w:rsidSect="00414533">
      <w:headerReference w:type="default" r:id="rId8"/>
      <w:footerReference w:type="default" r:id="rId9"/>
      <w:pgSz w:w="11900" w:h="16840"/>
      <w:pgMar w:top="1549" w:right="1420" w:bottom="426" w:left="1416" w:header="0" w:footer="0" w:gutter="0"/>
      <w:pgNumType w:start="1"/>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422B7" w14:textId="77777777" w:rsidR="00861E60" w:rsidRDefault="00861E60" w:rsidP="00D27B85">
      <w:r>
        <w:separator/>
      </w:r>
    </w:p>
  </w:endnote>
  <w:endnote w:type="continuationSeparator" w:id="0">
    <w:p w14:paraId="5CE29FFC" w14:textId="77777777" w:rsidR="00861E60" w:rsidRDefault="00861E60"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6A00" w14:textId="77777777" w:rsidR="00D3417F" w:rsidRDefault="00D3417F">
    <w:pPr>
      <w:pStyle w:val="Zpat"/>
    </w:pPr>
    <w:r>
      <w:t xml:space="preserve"> </w:t>
    </w:r>
  </w:p>
  <w:p w14:paraId="2483B334" w14:textId="77777777" w:rsidR="004912D2" w:rsidRDefault="004912D2" w:rsidP="00C53351">
    <w:pPr>
      <w:pStyle w:val="Zpat"/>
      <w:rPr>
        <w:rFonts w:ascii="Arial Narrow" w:hAnsi="Arial Narrow"/>
      </w:rPr>
    </w:pPr>
    <w:r w:rsidRPr="004912D2">
      <w:rPr>
        <w:rFonts w:ascii="Arial Narrow" w:hAnsi="Arial Narrow"/>
      </w:rPr>
      <w:t>SUSEN – Niklové slitiny pro vybavení elektrochemie</w:t>
    </w:r>
  </w:p>
  <w:p w14:paraId="17546BE1" w14:textId="209C297F" w:rsidR="00D3417F" w:rsidRPr="00D3417F" w:rsidRDefault="00D3417F" w:rsidP="00C53351">
    <w:pPr>
      <w:pStyle w:val="Zpat"/>
    </w:pPr>
    <w:r w:rsidRPr="00C53351">
      <w:rPr>
        <w:rFonts w:ascii="Arial Narrow" w:hAnsi="Arial Narrow"/>
      </w:rPr>
      <w:t xml:space="preserve">Kupní smlouva </w:t>
    </w:r>
    <w:r w:rsidRPr="00D3417F">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0579C9">
      <w:rPr>
        <w:rFonts w:ascii="Arial Narrow" w:hAnsi="Arial Narrow"/>
        <w:noProof/>
      </w:rPr>
      <w:t>6</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0579C9">
      <w:rPr>
        <w:rFonts w:ascii="Arial Narrow" w:hAnsi="Arial Narrow"/>
        <w:noProof/>
      </w:rPr>
      <w:t>7</w:t>
    </w:r>
    <w:r>
      <w:rPr>
        <w:rFonts w:ascii="Arial Narrow" w:hAnsi="Arial Narrow"/>
        <w:lang w:val="en-US"/>
      </w:rPr>
      <w:fldChar w:fldCharType="end"/>
    </w:r>
  </w:p>
  <w:p w14:paraId="1CBB65A4" w14:textId="77777777" w:rsidR="00D3417F" w:rsidRDefault="00D3417F" w:rsidP="00C53351">
    <w:pPr>
      <w:pStyle w:val="Zpat"/>
      <w:tabs>
        <w:tab w:val="clear" w:pos="4536"/>
        <w:tab w:val="clear" w:pos="9072"/>
        <w:tab w:val="left" w:pos="1002"/>
      </w:tabs>
    </w:pPr>
  </w:p>
  <w:p w14:paraId="5C370251" w14:textId="77777777" w:rsidR="00D3417F" w:rsidRDefault="00D341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2336" w14:textId="77777777" w:rsidR="00861E60" w:rsidRDefault="00861E60" w:rsidP="00D27B85">
      <w:r>
        <w:separator/>
      </w:r>
    </w:p>
  </w:footnote>
  <w:footnote w:type="continuationSeparator" w:id="0">
    <w:p w14:paraId="75C6651B" w14:textId="77777777" w:rsidR="00861E60" w:rsidRDefault="00861E60" w:rsidP="00D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3F82" w14:textId="20EDD77D" w:rsidR="00A7292E" w:rsidRDefault="00A7292E">
    <w:pPr>
      <w:pStyle w:val="Zhlav"/>
    </w:pPr>
    <w:r>
      <w:rPr>
        <w:noProof/>
      </w:rPr>
      <w:drawing>
        <wp:anchor distT="0" distB="0" distL="114300" distR="114300" simplePos="0" relativeHeight="251659264" behindDoc="0" locked="0" layoutInCell="1" allowOverlap="1" wp14:anchorId="5F708982" wp14:editId="6F7B3BC6">
          <wp:simplePos x="0" y="0"/>
          <wp:positionH relativeFrom="column">
            <wp:posOffset>26428</wp:posOffset>
          </wp:positionH>
          <wp:positionV relativeFrom="paragraph">
            <wp:posOffset>147995</wp:posOffset>
          </wp:positionV>
          <wp:extent cx="5760720" cy="74993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 CV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9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227542"/>
    <w:lvl w:ilvl="0" w:tplc="0E3A0A14">
      <w:start w:val="1"/>
      <w:numFmt w:val="decimal"/>
      <w:lvlText w:val="%1."/>
      <w:lvlJc w:val="left"/>
      <w:rPr>
        <w:b w:val="0"/>
      </w:rPr>
    </w:lvl>
    <w:lvl w:ilvl="1" w:tplc="DC4CD4EC">
      <w:start w:val="1"/>
      <w:numFmt w:val="bullet"/>
      <w:lvlText w:val=""/>
      <w:lvlJc w:val="left"/>
    </w:lvl>
    <w:lvl w:ilvl="2" w:tplc="1C647C58">
      <w:start w:val="1"/>
      <w:numFmt w:val="bullet"/>
      <w:lvlText w:val=""/>
      <w:lvlJc w:val="left"/>
    </w:lvl>
    <w:lvl w:ilvl="3" w:tplc="E3665DE6">
      <w:start w:val="1"/>
      <w:numFmt w:val="bullet"/>
      <w:lvlText w:val=""/>
      <w:lvlJc w:val="left"/>
    </w:lvl>
    <w:lvl w:ilvl="4" w:tplc="D5DCD090">
      <w:start w:val="1"/>
      <w:numFmt w:val="bullet"/>
      <w:lvlText w:val=""/>
      <w:lvlJc w:val="left"/>
    </w:lvl>
    <w:lvl w:ilvl="5" w:tplc="B35E956C">
      <w:start w:val="1"/>
      <w:numFmt w:val="bullet"/>
      <w:lvlText w:val=""/>
      <w:lvlJc w:val="left"/>
    </w:lvl>
    <w:lvl w:ilvl="6" w:tplc="F4EC89E8">
      <w:start w:val="1"/>
      <w:numFmt w:val="bullet"/>
      <w:lvlText w:val=""/>
      <w:lvlJc w:val="left"/>
    </w:lvl>
    <w:lvl w:ilvl="7" w:tplc="E9CCB64E">
      <w:start w:val="1"/>
      <w:numFmt w:val="bullet"/>
      <w:lvlText w:val=""/>
      <w:lvlJc w:val="left"/>
    </w:lvl>
    <w:lvl w:ilvl="8" w:tplc="7A92C2CC">
      <w:start w:val="1"/>
      <w:numFmt w:val="bullet"/>
      <w:lvlText w:val=""/>
      <w:lvlJc w:val="left"/>
    </w:lvl>
  </w:abstractNum>
  <w:abstractNum w:abstractNumId="1" w15:restartNumberingAfterBreak="0">
    <w:nsid w:val="00000007"/>
    <w:multiLevelType w:val="hybridMultilevel"/>
    <w:tmpl w:val="2D1D5AE8"/>
    <w:lvl w:ilvl="0" w:tplc="ED9631FE">
      <w:start w:val="1"/>
      <w:numFmt w:val="decimal"/>
      <w:lvlText w:val="%1"/>
      <w:lvlJc w:val="left"/>
    </w:lvl>
    <w:lvl w:ilvl="1" w:tplc="699614C8">
      <w:start w:val="1"/>
      <w:numFmt w:val="lowerLetter"/>
      <w:lvlText w:val="%2)"/>
      <w:lvlJc w:val="left"/>
    </w:lvl>
    <w:lvl w:ilvl="2" w:tplc="8C4E272A">
      <w:start w:val="1"/>
      <w:numFmt w:val="bullet"/>
      <w:lvlText w:val=""/>
      <w:lvlJc w:val="left"/>
    </w:lvl>
    <w:lvl w:ilvl="3" w:tplc="D9CAAD2C">
      <w:start w:val="1"/>
      <w:numFmt w:val="bullet"/>
      <w:lvlText w:val=""/>
      <w:lvlJc w:val="left"/>
    </w:lvl>
    <w:lvl w:ilvl="4" w:tplc="E97019BA">
      <w:start w:val="1"/>
      <w:numFmt w:val="bullet"/>
      <w:lvlText w:val=""/>
      <w:lvlJc w:val="left"/>
    </w:lvl>
    <w:lvl w:ilvl="5" w:tplc="5748F060">
      <w:start w:val="1"/>
      <w:numFmt w:val="bullet"/>
      <w:lvlText w:val=""/>
      <w:lvlJc w:val="left"/>
    </w:lvl>
    <w:lvl w:ilvl="6" w:tplc="2A02DE9C">
      <w:start w:val="1"/>
      <w:numFmt w:val="bullet"/>
      <w:lvlText w:val=""/>
      <w:lvlJc w:val="left"/>
    </w:lvl>
    <w:lvl w:ilvl="7" w:tplc="837254B4">
      <w:start w:val="1"/>
      <w:numFmt w:val="bullet"/>
      <w:lvlText w:val=""/>
      <w:lvlJc w:val="left"/>
    </w:lvl>
    <w:lvl w:ilvl="8" w:tplc="DEDE9304">
      <w:start w:val="1"/>
      <w:numFmt w:val="bullet"/>
      <w:lvlText w:val=""/>
      <w:lvlJc w:val="left"/>
    </w:lvl>
  </w:abstractNum>
  <w:abstractNum w:abstractNumId="2" w15:restartNumberingAfterBreak="0">
    <w:nsid w:val="0000000C"/>
    <w:multiLevelType w:val="hybridMultilevel"/>
    <w:tmpl w:val="4353D0CC"/>
    <w:lvl w:ilvl="0" w:tplc="2ED624BA">
      <w:start w:val="3"/>
      <w:numFmt w:val="decimal"/>
      <w:lvlText w:val="4.%1"/>
      <w:lvlJc w:val="left"/>
    </w:lvl>
    <w:lvl w:ilvl="1" w:tplc="36D85BD4">
      <w:start w:val="1"/>
      <w:numFmt w:val="lowerLetter"/>
      <w:lvlText w:val="%2)"/>
      <w:lvlJc w:val="left"/>
    </w:lvl>
    <w:lvl w:ilvl="2" w:tplc="4614CC3A">
      <w:start w:val="1"/>
      <w:numFmt w:val="bullet"/>
      <w:lvlText w:val=""/>
      <w:lvlJc w:val="left"/>
    </w:lvl>
    <w:lvl w:ilvl="3" w:tplc="7A6E4ED2">
      <w:start w:val="1"/>
      <w:numFmt w:val="bullet"/>
      <w:lvlText w:val=""/>
      <w:lvlJc w:val="left"/>
    </w:lvl>
    <w:lvl w:ilvl="4" w:tplc="63541DFC">
      <w:start w:val="1"/>
      <w:numFmt w:val="bullet"/>
      <w:lvlText w:val=""/>
      <w:lvlJc w:val="left"/>
    </w:lvl>
    <w:lvl w:ilvl="5" w:tplc="B5449228">
      <w:start w:val="1"/>
      <w:numFmt w:val="bullet"/>
      <w:lvlText w:val=""/>
      <w:lvlJc w:val="left"/>
    </w:lvl>
    <w:lvl w:ilvl="6" w:tplc="6E540130">
      <w:start w:val="1"/>
      <w:numFmt w:val="bullet"/>
      <w:lvlText w:val=""/>
      <w:lvlJc w:val="left"/>
    </w:lvl>
    <w:lvl w:ilvl="7" w:tplc="07F6CC78">
      <w:start w:val="1"/>
      <w:numFmt w:val="bullet"/>
      <w:lvlText w:val=""/>
      <w:lvlJc w:val="left"/>
    </w:lvl>
    <w:lvl w:ilvl="8" w:tplc="8FEE3404">
      <w:start w:val="1"/>
      <w:numFmt w:val="bullet"/>
      <w:lvlText w:val=""/>
      <w:lvlJc w:val="left"/>
    </w:lvl>
  </w:abstractNum>
  <w:abstractNum w:abstractNumId="3" w15:restartNumberingAfterBreak="0">
    <w:nsid w:val="0000000E"/>
    <w:multiLevelType w:val="hybridMultilevel"/>
    <w:tmpl w:val="A62A3B72"/>
    <w:lvl w:ilvl="0" w:tplc="AF608C72">
      <w:start w:val="1"/>
      <w:numFmt w:val="decimal"/>
      <w:lvlText w:val="5.%1"/>
      <w:lvlJc w:val="left"/>
    </w:lvl>
    <w:lvl w:ilvl="1" w:tplc="88AC9B36">
      <w:start w:val="1"/>
      <w:numFmt w:val="bullet"/>
      <w:lvlText w:val="\endash "/>
      <w:lvlJc w:val="left"/>
    </w:lvl>
    <w:lvl w:ilvl="2" w:tplc="E23CC21A">
      <w:start w:val="1"/>
      <w:numFmt w:val="lowerLetter"/>
      <w:lvlText w:val="%3)"/>
      <w:lvlJc w:val="left"/>
    </w:lvl>
    <w:lvl w:ilvl="3" w:tplc="D62CDEE8">
      <w:start w:val="1"/>
      <w:numFmt w:val="bullet"/>
      <w:lvlText w:val=""/>
      <w:lvlJc w:val="left"/>
    </w:lvl>
    <w:lvl w:ilvl="4" w:tplc="2BBC1A82">
      <w:start w:val="1"/>
      <w:numFmt w:val="bullet"/>
      <w:lvlText w:val=""/>
      <w:lvlJc w:val="left"/>
    </w:lvl>
    <w:lvl w:ilvl="5" w:tplc="475E605E">
      <w:start w:val="1"/>
      <w:numFmt w:val="bullet"/>
      <w:lvlText w:val=""/>
      <w:lvlJc w:val="left"/>
    </w:lvl>
    <w:lvl w:ilvl="6" w:tplc="7ED67A62">
      <w:start w:val="1"/>
      <w:numFmt w:val="bullet"/>
      <w:lvlText w:val=""/>
      <w:lvlJc w:val="left"/>
    </w:lvl>
    <w:lvl w:ilvl="7" w:tplc="61E02406">
      <w:start w:val="1"/>
      <w:numFmt w:val="bullet"/>
      <w:lvlText w:val=""/>
      <w:lvlJc w:val="left"/>
    </w:lvl>
    <w:lvl w:ilvl="8" w:tplc="5EBA7520">
      <w:start w:val="1"/>
      <w:numFmt w:val="bullet"/>
      <w:lvlText w:val=""/>
      <w:lvlJc w:val="left"/>
    </w:lvl>
  </w:abstractNum>
  <w:abstractNum w:abstractNumId="4" w15:restartNumberingAfterBreak="0">
    <w:nsid w:val="00000017"/>
    <w:multiLevelType w:val="hybridMultilevel"/>
    <w:tmpl w:val="7C3DBD3C"/>
    <w:lvl w:ilvl="0" w:tplc="CF7659CA">
      <w:start w:val="3"/>
      <w:numFmt w:val="decimal"/>
      <w:lvlText w:val="8.%1"/>
      <w:lvlJc w:val="left"/>
    </w:lvl>
    <w:lvl w:ilvl="1" w:tplc="FD16F8EE">
      <w:start w:val="1"/>
      <w:numFmt w:val="lowerLetter"/>
      <w:lvlText w:val="%2)"/>
      <w:lvlJc w:val="left"/>
    </w:lvl>
    <w:lvl w:ilvl="2" w:tplc="4C2CA67C">
      <w:start w:val="1"/>
      <w:numFmt w:val="bullet"/>
      <w:lvlText w:val=""/>
      <w:lvlJc w:val="left"/>
    </w:lvl>
    <w:lvl w:ilvl="3" w:tplc="4B36A506">
      <w:start w:val="1"/>
      <w:numFmt w:val="bullet"/>
      <w:lvlText w:val=""/>
      <w:lvlJc w:val="left"/>
    </w:lvl>
    <w:lvl w:ilvl="4" w:tplc="5B006EC2">
      <w:start w:val="1"/>
      <w:numFmt w:val="bullet"/>
      <w:lvlText w:val=""/>
      <w:lvlJc w:val="left"/>
    </w:lvl>
    <w:lvl w:ilvl="5" w:tplc="A6163216">
      <w:start w:val="1"/>
      <w:numFmt w:val="bullet"/>
      <w:lvlText w:val=""/>
      <w:lvlJc w:val="left"/>
    </w:lvl>
    <w:lvl w:ilvl="6" w:tplc="C4C0AE58">
      <w:start w:val="1"/>
      <w:numFmt w:val="bullet"/>
      <w:lvlText w:val=""/>
      <w:lvlJc w:val="left"/>
    </w:lvl>
    <w:lvl w:ilvl="7" w:tplc="E132BB7E">
      <w:start w:val="1"/>
      <w:numFmt w:val="bullet"/>
      <w:lvlText w:val=""/>
      <w:lvlJc w:val="left"/>
    </w:lvl>
    <w:lvl w:ilvl="8" w:tplc="76FE56F8">
      <w:start w:val="1"/>
      <w:numFmt w:val="bullet"/>
      <w:lvlText w:val=""/>
      <w:lvlJc w:val="left"/>
    </w:lvl>
  </w:abstractNum>
  <w:abstractNum w:abstractNumId="5"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6" w15:restartNumberingAfterBreak="0">
    <w:nsid w:val="18E23D8B"/>
    <w:multiLevelType w:val="multilevel"/>
    <w:tmpl w:val="D3562926"/>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14933A4"/>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9C6972"/>
    <w:multiLevelType w:val="hybridMultilevel"/>
    <w:tmpl w:val="2438F864"/>
    <w:lvl w:ilvl="0" w:tplc="79DED1D4">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C60F28"/>
    <w:multiLevelType w:val="hybridMultilevel"/>
    <w:tmpl w:val="60087320"/>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0" w15:restartNumberingAfterBreak="0">
    <w:nsid w:val="685B2919"/>
    <w:multiLevelType w:val="hybridMultilevel"/>
    <w:tmpl w:val="C3263652"/>
    <w:lvl w:ilvl="0" w:tplc="E23CC21A">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5062D0"/>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0"/>
  </w:num>
  <w:num w:numId="10">
    <w:abstractNumId w:val="8"/>
  </w:num>
  <w:num w:numId="11">
    <w:abstractNumId w:val="11"/>
  </w:num>
  <w:num w:numId="12">
    <w:abstractNumId w:val="6"/>
  </w:num>
  <w:num w:numId="13">
    <w:abstractNumId w:val="9"/>
  </w:num>
  <w:num w:numId="14">
    <w:abstractNumId w:val="6"/>
  </w:num>
  <w:num w:numId="15">
    <w:abstractNumId w:val="6"/>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431FA"/>
    <w:rsid w:val="000579C9"/>
    <w:rsid w:val="00057D73"/>
    <w:rsid w:val="000A6832"/>
    <w:rsid w:val="000C5408"/>
    <w:rsid w:val="000D5F34"/>
    <w:rsid w:val="000E0947"/>
    <w:rsid w:val="000E13B6"/>
    <w:rsid w:val="001212EA"/>
    <w:rsid w:val="00131A0A"/>
    <w:rsid w:val="001611C6"/>
    <w:rsid w:val="00172E11"/>
    <w:rsid w:val="00195237"/>
    <w:rsid w:val="001C1E9C"/>
    <w:rsid w:val="001D2FA2"/>
    <w:rsid w:val="001E42BB"/>
    <w:rsid w:val="001E67FC"/>
    <w:rsid w:val="002063DC"/>
    <w:rsid w:val="00223743"/>
    <w:rsid w:val="0025712D"/>
    <w:rsid w:val="00266395"/>
    <w:rsid w:val="00274AC5"/>
    <w:rsid w:val="002C18E5"/>
    <w:rsid w:val="002C7108"/>
    <w:rsid w:val="002F2FC2"/>
    <w:rsid w:val="00320FC8"/>
    <w:rsid w:val="00322FFA"/>
    <w:rsid w:val="003319A4"/>
    <w:rsid w:val="00333EFD"/>
    <w:rsid w:val="003528FF"/>
    <w:rsid w:val="003625FB"/>
    <w:rsid w:val="003875F1"/>
    <w:rsid w:val="00391E0A"/>
    <w:rsid w:val="00397059"/>
    <w:rsid w:val="003970AC"/>
    <w:rsid w:val="003C037A"/>
    <w:rsid w:val="00403D74"/>
    <w:rsid w:val="00403E50"/>
    <w:rsid w:val="00406BC2"/>
    <w:rsid w:val="00414533"/>
    <w:rsid w:val="00427AD0"/>
    <w:rsid w:val="004627B0"/>
    <w:rsid w:val="004912D2"/>
    <w:rsid w:val="004C60CB"/>
    <w:rsid w:val="004D51F1"/>
    <w:rsid w:val="004D6218"/>
    <w:rsid w:val="004E69AB"/>
    <w:rsid w:val="005110FC"/>
    <w:rsid w:val="00521D5B"/>
    <w:rsid w:val="0052651E"/>
    <w:rsid w:val="00532B50"/>
    <w:rsid w:val="00534563"/>
    <w:rsid w:val="005979C6"/>
    <w:rsid w:val="005A1B7F"/>
    <w:rsid w:val="005D62F0"/>
    <w:rsid w:val="005D6FD4"/>
    <w:rsid w:val="005E2022"/>
    <w:rsid w:val="005F403A"/>
    <w:rsid w:val="0060261A"/>
    <w:rsid w:val="006131A8"/>
    <w:rsid w:val="006153C1"/>
    <w:rsid w:val="0061556E"/>
    <w:rsid w:val="0061737F"/>
    <w:rsid w:val="00621FB7"/>
    <w:rsid w:val="006617C0"/>
    <w:rsid w:val="00677BDF"/>
    <w:rsid w:val="00685EF6"/>
    <w:rsid w:val="006A3AEB"/>
    <w:rsid w:val="006D6424"/>
    <w:rsid w:val="00711F7A"/>
    <w:rsid w:val="00712D4B"/>
    <w:rsid w:val="00714FEB"/>
    <w:rsid w:val="007164E6"/>
    <w:rsid w:val="00716700"/>
    <w:rsid w:val="00732BBF"/>
    <w:rsid w:val="00743640"/>
    <w:rsid w:val="00770817"/>
    <w:rsid w:val="00776947"/>
    <w:rsid w:val="00781958"/>
    <w:rsid w:val="007927ED"/>
    <w:rsid w:val="0079715B"/>
    <w:rsid w:val="007A6E8E"/>
    <w:rsid w:val="007A7851"/>
    <w:rsid w:val="007B4CBE"/>
    <w:rsid w:val="007D1088"/>
    <w:rsid w:val="0080776A"/>
    <w:rsid w:val="00826515"/>
    <w:rsid w:val="008354B9"/>
    <w:rsid w:val="0083595C"/>
    <w:rsid w:val="00861E60"/>
    <w:rsid w:val="008937AA"/>
    <w:rsid w:val="008D33E7"/>
    <w:rsid w:val="008E2063"/>
    <w:rsid w:val="008E3650"/>
    <w:rsid w:val="00900648"/>
    <w:rsid w:val="00912FFE"/>
    <w:rsid w:val="0092733E"/>
    <w:rsid w:val="00934557"/>
    <w:rsid w:val="009A564D"/>
    <w:rsid w:val="009B01D4"/>
    <w:rsid w:val="00A23D17"/>
    <w:rsid w:val="00A247BF"/>
    <w:rsid w:val="00A53539"/>
    <w:rsid w:val="00A53B29"/>
    <w:rsid w:val="00A553AF"/>
    <w:rsid w:val="00A576D5"/>
    <w:rsid w:val="00A66BBB"/>
    <w:rsid w:val="00A7292E"/>
    <w:rsid w:val="00A8469D"/>
    <w:rsid w:val="00A85B94"/>
    <w:rsid w:val="00AB4F9E"/>
    <w:rsid w:val="00AD431F"/>
    <w:rsid w:val="00AE74AC"/>
    <w:rsid w:val="00B160EF"/>
    <w:rsid w:val="00B3772D"/>
    <w:rsid w:val="00B54BAA"/>
    <w:rsid w:val="00B60A63"/>
    <w:rsid w:val="00B60F23"/>
    <w:rsid w:val="00B70F20"/>
    <w:rsid w:val="00BB51B6"/>
    <w:rsid w:val="00BC1134"/>
    <w:rsid w:val="00BC3BB9"/>
    <w:rsid w:val="00BE3657"/>
    <w:rsid w:val="00BF6783"/>
    <w:rsid w:val="00C0388E"/>
    <w:rsid w:val="00C30F2E"/>
    <w:rsid w:val="00C53351"/>
    <w:rsid w:val="00C7074D"/>
    <w:rsid w:val="00C7479F"/>
    <w:rsid w:val="00C75E0E"/>
    <w:rsid w:val="00CE13E7"/>
    <w:rsid w:val="00D16380"/>
    <w:rsid w:val="00D27B85"/>
    <w:rsid w:val="00D3417F"/>
    <w:rsid w:val="00D41542"/>
    <w:rsid w:val="00D47BA5"/>
    <w:rsid w:val="00D71352"/>
    <w:rsid w:val="00D73373"/>
    <w:rsid w:val="00D80D79"/>
    <w:rsid w:val="00D87DFA"/>
    <w:rsid w:val="00DC0C2B"/>
    <w:rsid w:val="00DF1E50"/>
    <w:rsid w:val="00DF7988"/>
    <w:rsid w:val="00E041FD"/>
    <w:rsid w:val="00E1373A"/>
    <w:rsid w:val="00E77564"/>
    <w:rsid w:val="00E818B4"/>
    <w:rsid w:val="00EA0798"/>
    <w:rsid w:val="00EB0804"/>
    <w:rsid w:val="00EB5190"/>
    <w:rsid w:val="00ED0F61"/>
    <w:rsid w:val="00EE2BDE"/>
    <w:rsid w:val="00F02F8F"/>
    <w:rsid w:val="00F404EE"/>
    <w:rsid w:val="00F40B46"/>
    <w:rsid w:val="00F42938"/>
    <w:rsid w:val="00F81A42"/>
    <w:rsid w:val="00F82162"/>
    <w:rsid w:val="00FB0D95"/>
    <w:rsid w:val="00FB3086"/>
    <w:rsid w:val="00FC4AA1"/>
    <w:rsid w:val="00FC5325"/>
    <w:rsid w:val="00FC6E5A"/>
    <w:rsid w:val="00FE5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CC6542"/>
  <w15:docId w15:val="{4B0AE059-2D6D-4616-B134-BE0C72E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063DC"/>
    <w:pPr>
      <w:keepNext/>
      <w:numPr>
        <w:numId w:val="8"/>
      </w:numPr>
      <w:spacing w:before="24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F82162"/>
    <w:pPr>
      <w:keepNext/>
      <w:numPr>
        <w:ilvl w:val="1"/>
        <w:numId w:val="8"/>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8"/>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8"/>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8"/>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8"/>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8"/>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8"/>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8"/>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2063DC"/>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 w:type="character" w:styleId="Odkaznakoment">
    <w:name w:val="annotation reference"/>
    <w:basedOn w:val="Standardnpsmoodstavce"/>
    <w:uiPriority w:val="99"/>
    <w:semiHidden/>
    <w:unhideWhenUsed/>
    <w:rsid w:val="00685EF6"/>
    <w:rPr>
      <w:sz w:val="16"/>
      <w:szCs w:val="16"/>
    </w:rPr>
  </w:style>
  <w:style w:type="paragraph" w:styleId="Textkomente">
    <w:name w:val="annotation text"/>
    <w:basedOn w:val="Normln"/>
    <w:link w:val="TextkomenteChar"/>
    <w:uiPriority w:val="99"/>
    <w:semiHidden/>
    <w:unhideWhenUsed/>
    <w:rsid w:val="00685EF6"/>
  </w:style>
  <w:style w:type="character" w:customStyle="1" w:styleId="TextkomenteChar">
    <w:name w:val="Text komentáře Char"/>
    <w:basedOn w:val="Standardnpsmoodstavce"/>
    <w:link w:val="Textkomente"/>
    <w:uiPriority w:val="99"/>
    <w:semiHidden/>
    <w:rsid w:val="00685EF6"/>
  </w:style>
  <w:style w:type="paragraph" w:styleId="Pedmtkomente">
    <w:name w:val="annotation subject"/>
    <w:basedOn w:val="Textkomente"/>
    <w:next w:val="Textkomente"/>
    <w:link w:val="PedmtkomenteChar"/>
    <w:uiPriority w:val="99"/>
    <w:semiHidden/>
    <w:unhideWhenUsed/>
    <w:rsid w:val="00685EF6"/>
    <w:rPr>
      <w:b/>
      <w:bCs/>
    </w:rPr>
  </w:style>
  <w:style w:type="character" w:customStyle="1" w:styleId="PedmtkomenteChar">
    <w:name w:val="Předmět komentáře Char"/>
    <w:basedOn w:val="TextkomenteChar"/>
    <w:link w:val="Pedmtkomente"/>
    <w:uiPriority w:val="99"/>
    <w:semiHidden/>
    <w:rsid w:val="00685EF6"/>
    <w:rPr>
      <w:b/>
      <w:bCs/>
    </w:rPr>
  </w:style>
  <w:style w:type="paragraph" w:styleId="Textbubliny">
    <w:name w:val="Balloon Text"/>
    <w:basedOn w:val="Normln"/>
    <w:link w:val="TextbublinyChar"/>
    <w:uiPriority w:val="99"/>
    <w:semiHidden/>
    <w:unhideWhenUsed/>
    <w:rsid w:val="00685E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EF6"/>
    <w:rPr>
      <w:rFonts w:ascii="Segoe UI" w:hAnsi="Segoe UI" w:cs="Segoe UI"/>
      <w:sz w:val="18"/>
      <w:szCs w:val="18"/>
    </w:rPr>
  </w:style>
  <w:style w:type="table" w:styleId="Mkatabulky">
    <w:name w:val="Table Grid"/>
    <w:basedOn w:val="Normlntabulka"/>
    <w:uiPriority w:val="59"/>
    <w:rsid w:val="0041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40DA-C20E-48E4-9228-C5DCC6C3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3039</Words>
  <Characters>17732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Nosek Ondrej</cp:lastModifiedBy>
  <cp:revision>17</cp:revision>
  <cp:lastPrinted>2017-04-05T07:18:00Z</cp:lastPrinted>
  <dcterms:created xsi:type="dcterms:W3CDTF">2017-02-23T08:04:00Z</dcterms:created>
  <dcterms:modified xsi:type="dcterms:W3CDTF">2017-05-05T08:37:00Z</dcterms:modified>
</cp:coreProperties>
</file>