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D0F9D" w:rsidRDefault="003A3FF8">
      <w:pPr>
        <w:pStyle w:val="Nzev"/>
        <w:rPr>
          <w:color w:val="000000"/>
          <w:sz w:val="28"/>
          <w:szCs w:val="28"/>
        </w:rPr>
      </w:pPr>
      <w:r>
        <w:rPr>
          <w:color w:val="000000"/>
          <w:sz w:val="28"/>
          <w:szCs w:val="28"/>
        </w:rPr>
        <w:t>Příloha č. 1 – Specifikace hostingu SW Tritius</w:t>
      </w:r>
    </w:p>
    <w:p w14:paraId="00000002" w14:textId="77777777" w:rsidR="00AD0F9D" w:rsidRDefault="003A3FF8">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14:paraId="00000003" w14:textId="7EC1396B" w:rsidR="00AD0F9D" w:rsidRPr="00F9204C" w:rsidRDefault="00F9204C">
      <w:pPr>
        <w:shd w:val="clear" w:color="auto" w:fill="FFFFFF"/>
        <w:spacing w:after="0" w:line="240" w:lineRule="auto"/>
        <w:ind w:left="1428" w:hanging="708"/>
        <w:rPr>
          <w:rFonts w:ascii="Georgia" w:eastAsia="Georgia" w:hAnsi="Georgia" w:cs="Georgia"/>
          <w:b/>
          <w:sz w:val="24"/>
          <w:szCs w:val="24"/>
        </w:rPr>
      </w:pPr>
      <w:r w:rsidRPr="00F9204C">
        <w:rPr>
          <w:rFonts w:ascii="Georgia" w:eastAsia="Georgia" w:hAnsi="Georgia" w:cs="Georgia"/>
          <w:b/>
          <w:sz w:val="24"/>
          <w:szCs w:val="24"/>
        </w:rPr>
        <w:t>Městské kulturní středisko Nový Jičín, příspěvková organizace</w:t>
      </w:r>
    </w:p>
    <w:p w14:paraId="00000004" w14:textId="780A4D3B" w:rsidR="00AD0F9D" w:rsidRPr="00F9204C" w:rsidRDefault="003A3FF8">
      <w:pPr>
        <w:shd w:val="clear" w:color="auto" w:fill="FFFFFF"/>
        <w:spacing w:after="0" w:line="240" w:lineRule="auto"/>
        <w:ind w:left="1428" w:hanging="708"/>
        <w:rPr>
          <w:rFonts w:ascii="Georgia" w:eastAsia="Georgia" w:hAnsi="Georgia" w:cs="Georgia"/>
          <w:sz w:val="24"/>
          <w:szCs w:val="24"/>
        </w:rPr>
      </w:pPr>
      <w:r w:rsidRPr="00F9204C">
        <w:rPr>
          <w:rFonts w:ascii="Georgia" w:eastAsia="Georgia" w:hAnsi="Georgia" w:cs="Georgia"/>
          <w:sz w:val="24"/>
          <w:szCs w:val="24"/>
        </w:rPr>
        <w:t xml:space="preserve">se sídlem </w:t>
      </w:r>
      <w:r w:rsidR="00F9204C" w:rsidRPr="00F9204C">
        <w:rPr>
          <w:rFonts w:ascii="Georgia" w:eastAsia="Georgia" w:hAnsi="Georgia" w:cs="Georgia"/>
          <w:sz w:val="24"/>
          <w:szCs w:val="24"/>
        </w:rPr>
        <w:t>Masarykovo náměstí 32/20, Nový Jičín 741 01</w:t>
      </w:r>
    </w:p>
    <w:p w14:paraId="00000005" w14:textId="7AC61360" w:rsidR="00AD0F9D" w:rsidRPr="00F9204C" w:rsidRDefault="003A3FF8">
      <w:pPr>
        <w:shd w:val="clear" w:color="auto" w:fill="FFFFFF"/>
        <w:spacing w:after="0" w:line="240" w:lineRule="auto"/>
        <w:ind w:left="1428" w:hanging="708"/>
        <w:rPr>
          <w:rFonts w:ascii="Georgia" w:eastAsia="Georgia" w:hAnsi="Georgia" w:cs="Georgia"/>
          <w:sz w:val="24"/>
          <w:szCs w:val="24"/>
        </w:rPr>
      </w:pPr>
      <w:r w:rsidRPr="00F9204C">
        <w:rPr>
          <w:rFonts w:ascii="Georgia" w:eastAsia="Georgia" w:hAnsi="Georgia" w:cs="Georgia"/>
          <w:sz w:val="24"/>
          <w:szCs w:val="24"/>
        </w:rPr>
        <w:t xml:space="preserve">IČ: </w:t>
      </w:r>
      <w:r w:rsidR="00F9204C" w:rsidRPr="00F9204C">
        <w:rPr>
          <w:rFonts w:ascii="Georgia" w:eastAsia="Georgia" w:hAnsi="Georgia" w:cs="Georgia"/>
          <w:sz w:val="24"/>
          <w:szCs w:val="24"/>
        </w:rPr>
        <w:t>47998261</w:t>
      </w:r>
    </w:p>
    <w:p w14:paraId="00000006" w14:textId="509771BD" w:rsidR="00AD0F9D" w:rsidRPr="00F9204C" w:rsidRDefault="003A3FF8">
      <w:pPr>
        <w:shd w:val="clear" w:color="auto" w:fill="FFFFFF"/>
        <w:spacing w:after="0" w:line="240" w:lineRule="auto"/>
        <w:ind w:left="1428" w:hanging="708"/>
        <w:rPr>
          <w:rFonts w:ascii="Georgia" w:eastAsia="Georgia" w:hAnsi="Georgia" w:cs="Georgia"/>
          <w:sz w:val="24"/>
          <w:szCs w:val="24"/>
        </w:rPr>
      </w:pPr>
      <w:r w:rsidRPr="00F9204C">
        <w:rPr>
          <w:rFonts w:ascii="Georgia" w:eastAsia="Georgia" w:hAnsi="Georgia" w:cs="Georgia"/>
          <w:sz w:val="24"/>
          <w:szCs w:val="24"/>
        </w:rPr>
        <w:t xml:space="preserve">DIČ: </w:t>
      </w:r>
      <w:r w:rsidR="00F9204C" w:rsidRPr="00F9204C">
        <w:rPr>
          <w:rFonts w:ascii="Georgia" w:eastAsia="Georgia" w:hAnsi="Georgia" w:cs="Georgia"/>
          <w:sz w:val="24"/>
          <w:szCs w:val="24"/>
        </w:rPr>
        <w:t xml:space="preserve">CZ47998261, </w:t>
      </w:r>
      <w:r w:rsidR="00F9204C" w:rsidRPr="00F9204C">
        <w:rPr>
          <w:rFonts w:ascii="Georgia" w:eastAsia="Georgia" w:hAnsi="Georgia" w:cs="Georgia"/>
          <w:sz w:val="16"/>
          <w:szCs w:val="16"/>
        </w:rPr>
        <w:t>datová schránka: sig46x8</w:t>
      </w:r>
    </w:p>
    <w:p w14:paraId="00000007" w14:textId="38D7B414" w:rsidR="00AD0F9D" w:rsidRDefault="00F9204C">
      <w:pPr>
        <w:shd w:val="clear" w:color="auto" w:fill="FFFFFF"/>
        <w:spacing w:after="0" w:line="240" w:lineRule="auto"/>
        <w:ind w:left="1428" w:hanging="708"/>
        <w:rPr>
          <w:rFonts w:ascii="Georgia" w:eastAsia="Georgia" w:hAnsi="Georgia" w:cs="Georgia"/>
          <w:sz w:val="24"/>
          <w:szCs w:val="24"/>
        </w:rPr>
      </w:pPr>
      <w:r w:rsidRPr="00F9204C">
        <w:rPr>
          <w:rFonts w:ascii="Georgia" w:eastAsia="Georgia" w:hAnsi="Georgia" w:cs="Georgia"/>
          <w:sz w:val="24"/>
          <w:szCs w:val="24"/>
        </w:rPr>
        <w:t>z</w:t>
      </w:r>
      <w:r w:rsidR="003A3FF8" w:rsidRPr="00F9204C">
        <w:rPr>
          <w:rFonts w:ascii="Georgia" w:eastAsia="Georgia" w:hAnsi="Georgia" w:cs="Georgia"/>
          <w:sz w:val="24"/>
          <w:szCs w:val="24"/>
        </w:rPr>
        <w:t>astoupen</w:t>
      </w:r>
      <w:r w:rsidRPr="00F9204C">
        <w:rPr>
          <w:rFonts w:ascii="Georgia" w:eastAsia="Georgia" w:hAnsi="Georgia" w:cs="Georgia"/>
          <w:sz w:val="24"/>
          <w:szCs w:val="24"/>
        </w:rPr>
        <w:t>é ředitelkou Bc. Ivou Pollakovou</w:t>
      </w:r>
    </w:p>
    <w:p w14:paraId="00000008" w14:textId="77777777" w:rsidR="00AD0F9D" w:rsidRDefault="003A3FF8">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„Objednatel“)</w:t>
      </w:r>
    </w:p>
    <w:p w14:paraId="00000009" w14:textId="77777777" w:rsidR="00AD0F9D" w:rsidRDefault="003A3FF8">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14:paraId="0000000A" w14:textId="77777777" w:rsidR="00AD0F9D" w:rsidRDefault="00AD0F9D">
      <w:pPr>
        <w:shd w:val="clear" w:color="auto" w:fill="FFFFFF"/>
        <w:spacing w:after="0" w:line="240" w:lineRule="auto"/>
        <w:rPr>
          <w:rFonts w:ascii="Georgia" w:eastAsia="Georgia" w:hAnsi="Georgia" w:cs="Georgia"/>
          <w:sz w:val="20"/>
          <w:szCs w:val="20"/>
        </w:rPr>
      </w:pPr>
    </w:p>
    <w:p w14:paraId="0000000B" w14:textId="77777777" w:rsidR="00AD0F9D" w:rsidRDefault="003A3FF8">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Poskytovatel</w:t>
      </w:r>
    </w:p>
    <w:p w14:paraId="0000000C" w14:textId="77777777" w:rsidR="00AD0F9D" w:rsidRDefault="003A3FF8">
      <w:pPr>
        <w:shd w:val="clear" w:color="auto" w:fill="FFFFFF"/>
        <w:spacing w:after="0" w:line="240" w:lineRule="auto"/>
        <w:ind w:left="1428" w:hanging="708"/>
        <w:rPr>
          <w:rFonts w:ascii="Georgia" w:eastAsia="Georgia" w:hAnsi="Georgia" w:cs="Georgia"/>
          <w:b/>
          <w:sz w:val="24"/>
          <w:szCs w:val="24"/>
        </w:rPr>
      </w:pPr>
      <w:r>
        <w:rPr>
          <w:rFonts w:ascii="Georgia" w:eastAsia="Georgia" w:hAnsi="Georgia" w:cs="Georgia"/>
          <w:b/>
          <w:sz w:val="24"/>
          <w:szCs w:val="24"/>
        </w:rPr>
        <w:t>Tritius Solutions a.s.</w:t>
      </w:r>
    </w:p>
    <w:p w14:paraId="0000000D" w14:textId="7F82701C" w:rsidR="00AD0F9D" w:rsidRDefault="003A3FF8">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se sídlem Vodní 258/13, Brno 602 00, Pošta: </w:t>
      </w:r>
      <w:proofErr w:type="spellStart"/>
      <w:r w:rsidR="00122FF0">
        <w:rPr>
          <w:rFonts w:ascii="Georgia" w:eastAsia="Georgia" w:hAnsi="Georgia" w:cs="Georgia"/>
          <w:sz w:val="24"/>
          <w:szCs w:val="24"/>
        </w:rPr>
        <w:t>xxxxxxxx</w:t>
      </w:r>
      <w:proofErr w:type="spellEnd"/>
      <w:r>
        <w:rPr>
          <w:rFonts w:ascii="Georgia" w:eastAsia="Georgia" w:hAnsi="Georgia" w:cs="Georgia"/>
          <w:sz w:val="24"/>
          <w:szCs w:val="24"/>
        </w:rPr>
        <w:t xml:space="preserve">, </w:t>
      </w:r>
      <w:proofErr w:type="spellStart"/>
      <w:r w:rsidR="00122FF0">
        <w:rPr>
          <w:rFonts w:ascii="Georgia" w:eastAsia="Georgia" w:hAnsi="Georgia" w:cs="Georgia"/>
          <w:sz w:val="24"/>
          <w:szCs w:val="24"/>
        </w:rPr>
        <w:t>xxxxxxxx</w:t>
      </w:r>
      <w:proofErr w:type="spellEnd"/>
    </w:p>
    <w:p w14:paraId="0000000E" w14:textId="77777777" w:rsidR="00AD0F9D" w:rsidRDefault="003A3FF8">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05700582, DIČ: CZ05700582</w:t>
      </w:r>
      <w:r>
        <w:rPr>
          <w:rFonts w:ascii="Georgia" w:eastAsia="Georgia" w:hAnsi="Georgia" w:cs="Georgia"/>
          <w:sz w:val="16"/>
          <w:szCs w:val="16"/>
        </w:rPr>
        <w:t xml:space="preserve"> (také MOSS identifikační číslo), datová schránka: dvj9x5c</w:t>
      </w:r>
    </w:p>
    <w:p w14:paraId="0000000F" w14:textId="77777777" w:rsidR="00AD0F9D" w:rsidRDefault="003A3FF8">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členem představenstva Ing. Jiřím Šilhou</w:t>
      </w:r>
    </w:p>
    <w:p w14:paraId="00000010" w14:textId="77777777" w:rsidR="00AD0F9D" w:rsidRDefault="003A3FF8">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„Poskytovatel“)</w:t>
      </w:r>
    </w:p>
    <w:p w14:paraId="00000011" w14:textId="77777777" w:rsidR="00AD0F9D" w:rsidRDefault="00AD0F9D">
      <w:pPr>
        <w:shd w:val="clear" w:color="auto" w:fill="FFFFFF"/>
        <w:spacing w:after="0" w:line="240" w:lineRule="auto"/>
        <w:ind w:left="1428" w:hanging="708"/>
        <w:rPr>
          <w:rFonts w:ascii="Georgia" w:eastAsia="Georgia" w:hAnsi="Georgia" w:cs="Georgia"/>
          <w:i/>
          <w:sz w:val="20"/>
          <w:szCs w:val="20"/>
        </w:rPr>
      </w:pPr>
    </w:p>
    <w:p w14:paraId="00000012" w14:textId="77777777" w:rsidR="00AD0F9D" w:rsidRDefault="00AD0F9D">
      <w:pPr>
        <w:shd w:val="clear" w:color="auto" w:fill="FFFFFF"/>
        <w:spacing w:after="0" w:line="240" w:lineRule="auto"/>
        <w:jc w:val="center"/>
        <w:rPr>
          <w:rFonts w:ascii="Georgia" w:eastAsia="Georgia" w:hAnsi="Georgia" w:cs="Georgia"/>
          <w:sz w:val="20"/>
          <w:szCs w:val="20"/>
        </w:rPr>
      </w:pPr>
    </w:p>
    <w:p w14:paraId="00000013" w14:textId="77777777" w:rsidR="00AD0F9D" w:rsidRDefault="003A3FF8">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Úvodní ustanovení</w:t>
      </w:r>
    </w:p>
    <w:p w14:paraId="00000014" w14:textId="77777777" w:rsidR="00AD0F9D" w:rsidRDefault="003A3FF8">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Tato specifikace je přílohou smlouvy o poskytování hostingu SW Tritius mezi smluvními stranami a slouží k upřesnění parametrů poskytování služby.</w:t>
      </w:r>
    </w:p>
    <w:p w14:paraId="00000015" w14:textId="77777777" w:rsidR="00AD0F9D" w:rsidRDefault="003A3FF8">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rozdílu mezi obsahem této specifikace a uzavřené smlouvy má přednost úprava v této specifikaci (specifikace má vyšší prioritu).</w:t>
      </w:r>
    </w:p>
    <w:p w14:paraId="00000016" w14:textId="77777777" w:rsidR="00AD0F9D" w:rsidRDefault="00AD0F9D">
      <w:pPr>
        <w:shd w:val="clear" w:color="auto" w:fill="FFFFFF"/>
        <w:spacing w:after="0" w:line="240" w:lineRule="auto"/>
        <w:rPr>
          <w:rFonts w:ascii="Georgia" w:eastAsia="Georgia" w:hAnsi="Georgia" w:cs="Georgia"/>
          <w:sz w:val="22"/>
          <w:szCs w:val="22"/>
        </w:rPr>
      </w:pPr>
    </w:p>
    <w:p w14:paraId="00000017" w14:textId="77777777" w:rsidR="00AD0F9D" w:rsidRDefault="003A3FF8">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u w:val="single"/>
        </w:rPr>
        <w:t>Služba zahrnuje</w:t>
      </w:r>
    </w:p>
    <w:p w14:paraId="00000018" w14:textId="3E037826" w:rsidR="00AD0F9D" w:rsidRDefault="003A3FF8">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Zajištění zpřístupnění systému na webové adrese: </w:t>
      </w:r>
      <w:hyperlink r:id="rId7">
        <w:proofErr w:type="spellStart"/>
        <w:r w:rsidR="00122FF0">
          <w:rPr>
            <w:rFonts w:ascii="Georgia" w:eastAsia="Georgia" w:hAnsi="Georgia" w:cs="Georgia"/>
            <w:color w:val="1155CC"/>
            <w:sz w:val="22"/>
            <w:szCs w:val="22"/>
            <w:u w:val="single"/>
          </w:rPr>
          <w:t>xxxxxxxxxxxxxxxx</w:t>
        </w:r>
        <w:proofErr w:type="spellEnd"/>
      </w:hyperlink>
      <w:r>
        <w:rPr>
          <w:rFonts w:ascii="Georgia" w:eastAsia="Georgia" w:hAnsi="Georgia" w:cs="Georgia"/>
          <w:sz w:val="22"/>
          <w:szCs w:val="22"/>
        </w:rPr>
        <w:t>:</w:t>
      </w:r>
    </w:p>
    <w:p w14:paraId="00000019" w14:textId="77777777" w:rsidR="00AD0F9D" w:rsidRDefault="003A3FF8">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Dostupnost systému 365 dní v roce (dle VOP, garance min. 97 % času).</w:t>
      </w:r>
    </w:p>
    <w:p w14:paraId="0000001A" w14:textId="77777777" w:rsidR="00AD0F9D" w:rsidRDefault="003A3FF8">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Zabezpečené připojení včetně SSL certifikátu zdarma.</w:t>
      </w:r>
    </w:p>
    <w:p w14:paraId="0000001B" w14:textId="77777777" w:rsidR="00AD0F9D" w:rsidRDefault="003A3FF8">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dostatečného výkonu pro provoz systému v konfiguraci dle licence:</w:t>
      </w:r>
    </w:p>
    <w:p w14:paraId="0000001C" w14:textId="77777777" w:rsidR="00AD0F9D" w:rsidRDefault="003A3FF8">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Velikostní licence: </w:t>
      </w:r>
      <w:r>
        <w:rPr>
          <w:rFonts w:ascii="Georgia" w:eastAsia="Georgia" w:hAnsi="Georgia" w:cs="Georgia"/>
          <w:b/>
          <w:sz w:val="22"/>
          <w:szCs w:val="22"/>
        </w:rPr>
        <w:t>do 200 000</w:t>
      </w:r>
      <w:r>
        <w:rPr>
          <w:rFonts w:ascii="Georgia" w:eastAsia="Georgia" w:hAnsi="Georgia" w:cs="Georgia"/>
          <w:sz w:val="22"/>
          <w:szCs w:val="22"/>
        </w:rPr>
        <w:t xml:space="preserve"> svazků.</w:t>
      </w:r>
    </w:p>
    <w:p w14:paraId="0000001D" w14:textId="77777777" w:rsidR="00AD0F9D" w:rsidRDefault="003A3FF8">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Provoz v režimu </w:t>
      </w:r>
      <w:r>
        <w:rPr>
          <w:rFonts w:ascii="Georgia" w:eastAsia="Georgia" w:hAnsi="Georgia" w:cs="Georgia"/>
          <w:b/>
          <w:sz w:val="22"/>
          <w:szCs w:val="22"/>
        </w:rPr>
        <w:t>sólo</w:t>
      </w:r>
      <w:r>
        <w:rPr>
          <w:rFonts w:ascii="Georgia" w:eastAsia="Georgia" w:hAnsi="Georgia" w:cs="Georgia"/>
          <w:sz w:val="22"/>
          <w:szCs w:val="22"/>
        </w:rPr>
        <w:t xml:space="preserve"> systému.</w:t>
      </w:r>
    </w:p>
    <w:p w14:paraId="0000001E" w14:textId="77777777" w:rsidR="00AD0F9D" w:rsidRDefault="003A3FF8">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Zahrnuje také náklady na napájení, chlazení a obnovu potřebného HW.</w:t>
      </w:r>
    </w:p>
    <w:p w14:paraId="0000001F" w14:textId="77777777" w:rsidR="00AD0F9D" w:rsidRDefault="003A3FF8">
      <w:pPr>
        <w:numPr>
          <w:ilvl w:val="2"/>
          <w:numId w:val="1"/>
        </w:numPr>
        <w:shd w:val="clear" w:color="auto" w:fill="FFFFFF"/>
        <w:spacing w:after="0" w:line="240" w:lineRule="auto"/>
        <w:rPr>
          <w:rFonts w:ascii="Georgia" w:eastAsia="Georgia" w:hAnsi="Georgia" w:cs="Georgia"/>
        </w:rPr>
      </w:pPr>
      <w:proofErr w:type="gramStart"/>
      <w:r>
        <w:rPr>
          <w:rFonts w:ascii="Georgia" w:eastAsia="Georgia" w:hAnsi="Georgia" w:cs="Georgia"/>
          <w:sz w:val="22"/>
          <w:szCs w:val="22"/>
        </w:rPr>
        <w:t>Zahrnuje</w:t>
      </w:r>
      <w:proofErr w:type="gramEnd"/>
      <w:r>
        <w:rPr>
          <w:rFonts w:ascii="Georgia" w:eastAsia="Georgia" w:hAnsi="Georgia" w:cs="Georgia"/>
          <w:sz w:val="22"/>
          <w:szCs w:val="22"/>
        </w:rPr>
        <w:t xml:space="preserve"> limitovaný úložný prostor pro ukládání příloh </w:t>
      </w:r>
      <w:proofErr w:type="gramStart"/>
      <w:r>
        <w:rPr>
          <w:rFonts w:ascii="Georgia" w:eastAsia="Georgia" w:hAnsi="Georgia" w:cs="Georgia"/>
          <w:sz w:val="22"/>
          <w:szCs w:val="22"/>
        </w:rPr>
        <w:t>viz</w:t>
      </w:r>
      <w:proofErr w:type="gramEnd"/>
      <w:r>
        <w:rPr>
          <w:rFonts w:ascii="Georgia" w:eastAsia="Georgia" w:hAnsi="Georgia" w:cs="Georgia"/>
          <w:sz w:val="22"/>
          <w:szCs w:val="22"/>
        </w:rPr>
        <w:t xml:space="preserve"> VOP.</w:t>
      </w:r>
    </w:p>
    <w:p w14:paraId="00000020" w14:textId="77777777" w:rsidR="00AD0F9D" w:rsidRDefault="003A3FF8">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bezpečnosti:</w:t>
      </w:r>
    </w:p>
    <w:p w14:paraId="00000021" w14:textId="77777777" w:rsidR="00AD0F9D" w:rsidRDefault="003A3FF8">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Zálohování dat dle požadavků objednatele.</w:t>
      </w:r>
    </w:p>
    <w:p w14:paraId="00000022" w14:textId="77777777" w:rsidR="00AD0F9D" w:rsidRDefault="003A3FF8">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Zabezpečené umístění serveru včetně trvalé ostrahy objektu.</w:t>
      </w:r>
    </w:p>
    <w:p w14:paraId="00000023" w14:textId="77777777" w:rsidR="00AD0F9D" w:rsidRDefault="003A3FF8">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Zpřístupnění záloh pro možnost stažení k objednateli.</w:t>
      </w:r>
    </w:p>
    <w:p w14:paraId="00000024" w14:textId="77777777" w:rsidR="00AD0F9D" w:rsidRDefault="003A3FF8">
      <w:pPr>
        <w:numPr>
          <w:ilvl w:val="2"/>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Garance souladu zabezpečení serveru s evropským nařízením o ochraně osobních údajů (GDPR).</w:t>
      </w:r>
    </w:p>
    <w:p w14:paraId="00000025" w14:textId="77777777" w:rsidR="00AD0F9D" w:rsidRDefault="003A3FF8">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aktivního monitoringu systému.</w:t>
      </w:r>
    </w:p>
    <w:p w14:paraId="00000026" w14:textId="77777777" w:rsidR="00AD0F9D" w:rsidRDefault="003A3FF8">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správy serveru a jeho zabezpečení (včetně bezpečnostních aktualizací).</w:t>
      </w:r>
    </w:p>
    <w:p w14:paraId="00000027" w14:textId="77777777" w:rsidR="00AD0F9D" w:rsidRDefault="003A3FF8">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Zajištění odesílání SMS zpráv čtenářům ze systému na mobilní telefony všech operátorů v ČR.</w:t>
      </w:r>
      <w:r>
        <w:rPr>
          <w:rFonts w:ascii="Georgia" w:eastAsia="Georgia" w:hAnsi="Georgia" w:cs="Georgia"/>
          <w:sz w:val="22"/>
          <w:szCs w:val="22"/>
        </w:rPr>
        <w:br/>
      </w:r>
    </w:p>
    <w:p w14:paraId="00000028" w14:textId="77777777" w:rsidR="00AD0F9D" w:rsidRDefault="003A3FF8">
      <w:pPr>
        <w:numPr>
          <w:ilvl w:val="0"/>
          <w:numId w:val="1"/>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Cena služby</w:t>
      </w:r>
    </w:p>
    <w:p w14:paraId="00000029" w14:textId="77777777" w:rsidR="00AD0F9D" w:rsidRDefault="003A3FF8">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Měsíční cena služby činí 3 000 Kč bez DPH (tj. 3630,00 Kč vč. DPH).</w:t>
      </w:r>
    </w:p>
    <w:p w14:paraId="0000002A" w14:textId="77777777" w:rsidR="00AD0F9D" w:rsidRDefault="003A3FF8">
      <w:pPr>
        <w:numPr>
          <w:ilvl w:val="1"/>
          <w:numId w:val="1"/>
        </w:numPr>
        <w:shd w:val="clear" w:color="auto" w:fill="FFFFFF"/>
        <w:spacing w:after="0" w:line="240" w:lineRule="auto"/>
        <w:rPr>
          <w:rFonts w:ascii="Georgia" w:eastAsia="Georgia" w:hAnsi="Georgia" w:cs="Georgia"/>
        </w:rPr>
      </w:pPr>
      <w:r>
        <w:rPr>
          <w:rFonts w:ascii="Georgia" w:eastAsia="Georgia" w:hAnsi="Georgia" w:cs="Georgia"/>
          <w:sz w:val="22"/>
          <w:szCs w:val="22"/>
        </w:rPr>
        <w:t>Cena odeslané SMS zprávy činí 0,68 Kč bez DPH (0,8228 Kč vč. DPH)</w:t>
      </w:r>
      <w:r>
        <w:rPr>
          <w:rFonts w:ascii="Georgia" w:eastAsia="Georgia" w:hAnsi="Georgia" w:cs="Georgia"/>
          <w:sz w:val="22"/>
          <w:szCs w:val="22"/>
          <w:u w:val="single"/>
        </w:rPr>
        <w:br/>
      </w:r>
      <w:r>
        <w:rPr>
          <w:rFonts w:ascii="Georgia" w:eastAsia="Georgia" w:hAnsi="Georgia" w:cs="Georgia"/>
          <w:sz w:val="22"/>
          <w:szCs w:val="22"/>
          <w:u w:val="single"/>
        </w:rPr>
        <w:br/>
      </w:r>
      <w:r>
        <w:rPr>
          <w:rFonts w:ascii="Georgia" w:eastAsia="Georgia" w:hAnsi="Georgia" w:cs="Georgia"/>
          <w:sz w:val="22"/>
          <w:szCs w:val="22"/>
          <w:u w:val="single"/>
        </w:rPr>
        <w:br/>
      </w:r>
    </w:p>
    <w:p w14:paraId="0000002B" w14:textId="77777777" w:rsidR="00AD0F9D" w:rsidRDefault="003A3FF8">
      <w:pPr>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Pověřené osoby</w:t>
      </w:r>
    </w:p>
    <w:p w14:paraId="0000002C" w14:textId="77777777" w:rsidR="00AD0F9D" w:rsidRDefault="003A3FF8">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lastRenderedPageBreak/>
        <w:t>Za objednatele je pověřenou osobou:</w:t>
      </w:r>
    </w:p>
    <w:p w14:paraId="0000002D" w14:textId="3441AB83" w:rsidR="00AD0F9D" w:rsidRDefault="003A3FF8">
      <w:pPr>
        <w:shd w:val="clear" w:color="auto" w:fill="FFFFFF"/>
        <w:spacing w:after="0" w:line="240" w:lineRule="auto"/>
        <w:ind w:left="1512" w:hanging="719"/>
        <w:rPr>
          <w:rFonts w:ascii="Georgia" w:eastAsia="Georgia" w:hAnsi="Georgia" w:cs="Georgia"/>
          <w:sz w:val="22"/>
          <w:szCs w:val="22"/>
          <w:highlight w:val="yellow"/>
        </w:rPr>
      </w:pPr>
      <w:r>
        <w:rPr>
          <w:rFonts w:ascii="Georgia" w:eastAsia="Georgia" w:hAnsi="Georgia" w:cs="Georgia"/>
          <w:sz w:val="22"/>
          <w:szCs w:val="22"/>
        </w:rPr>
        <w:t xml:space="preserve">Jméno: </w:t>
      </w:r>
      <w:proofErr w:type="spellStart"/>
      <w:proofErr w:type="gramStart"/>
      <w:r w:rsidR="0061544D">
        <w:rPr>
          <w:rFonts w:ascii="Georgia" w:eastAsia="Georgia" w:hAnsi="Georgia" w:cs="Georgia"/>
          <w:sz w:val="22"/>
          <w:szCs w:val="22"/>
        </w:rPr>
        <w:t>xxxxxxxxxx</w:t>
      </w:r>
      <w:proofErr w:type="spellEnd"/>
      <w:r>
        <w:rPr>
          <w:rFonts w:ascii="Georgia" w:eastAsia="Georgia" w:hAnsi="Georgia" w:cs="Georgia"/>
          <w:sz w:val="22"/>
          <w:szCs w:val="22"/>
        </w:rPr>
        <w:t xml:space="preserve"> </w:t>
      </w:r>
      <w:r w:rsidR="00F9204C">
        <w:rPr>
          <w:rFonts w:ascii="Georgia" w:eastAsia="Georgia" w:hAnsi="Georgia" w:cs="Georgia"/>
          <w:sz w:val="22"/>
          <w:szCs w:val="22"/>
        </w:rPr>
        <w:t xml:space="preserve">  </w:t>
      </w:r>
      <w:r>
        <w:rPr>
          <w:rFonts w:ascii="Georgia" w:eastAsia="Georgia" w:hAnsi="Georgia" w:cs="Georgia"/>
          <w:sz w:val="22"/>
          <w:szCs w:val="22"/>
        </w:rPr>
        <w:t xml:space="preserve"> Mail</w:t>
      </w:r>
      <w:proofErr w:type="gramEnd"/>
      <w:r>
        <w:rPr>
          <w:rFonts w:ascii="Georgia" w:eastAsia="Georgia" w:hAnsi="Georgia" w:cs="Georgia"/>
          <w:sz w:val="22"/>
          <w:szCs w:val="22"/>
        </w:rPr>
        <w:t>:</w:t>
      </w:r>
      <w:r w:rsidR="00F9204C">
        <w:rPr>
          <w:rFonts w:ascii="Georgia" w:eastAsia="Georgia" w:hAnsi="Georgia" w:cs="Georgia"/>
          <w:sz w:val="22"/>
          <w:szCs w:val="22"/>
        </w:rPr>
        <w:t xml:space="preserve"> </w:t>
      </w:r>
      <w:proofErr w:type="spellStart"/>
      <w:r w:rsidR="0061544D" w:rsidRPr="0061544D">
        <w:rPr>
          <w:rFonts w:ascii="Georgia" w:eastAsia="Georgia" w:hAnsi="Georgia" w:cs="Georgia"/>
          <w:sz w:val="22"/>
          <w:szCs w:val="22"/>
        </w:rPr>
        <w:t>xxxxxxxxx</w:t>
      </w:r>
      <w:r w:rsidR="0061544D">
        <w:rPr>
          <w:rFonts w:ascii="Georgia" w:eastAsia="Georgia" w:hAnsi="Georgia" w:cs="Georgia"/>
          <w:sz w:val="22"/>
          <w:szCs w:val="22"/>
        </w:rPr>
        <w:t>@xxxxxxxxxx</w:t>
      </w:r>
      <w:proofErr w:type="spellEnd"/>
      <w:r w:rsidR="00F9204C">
        <w:rPr>
          <w:rFonts w:ascii="Georgia" w:eastAsia="Georgia" w:hAnsi="Georgia" w:cs="Georgia"/>
          <w:sz w:val="22"/>
          <w:szCs w:val="22"/>
        </w:rPr>
        <w:t xml:space="preserve"> </w:t>
      </w:r>
      <w:r>
        <w:rPr>
          <w:rFonts w:ascii="Georgia" w:eastAsia="Georgia" w:hAnsi="Georgia" w:cs="Georgia"/>
          <w:sz w:val="22"/>
          <w:szCs w:val="22"/>
        </w:rPr>
        <w:tab/>
        <w:t xml:space="preserve">Tel.: </w:t>
      </w:r>
      <w:proofErr w:type="spellStart"/>
      <w:r w:rsidR="0061544D">
        <w:rPr>
          <w:rFonts w:ascii="Georgia" w:eastAsia="Georgia" w:hAnsi="Georgia" w:cs="Georgia"/>
          <w:sz w:val="22"/>
          <w:szCs w:val="22"/>
        </w:rPr>
        <w:t>xxxxxxxxx</w:t>
      </w:r>
      <w:proofErr w:type="spellEnd"/>
    </w:p>
    <w:p w14:paraId="0000002E" w14:textId="77777777" w:rsidR="00AD0F9D" w:rsidRDefault="003A3FF8">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 zhotovitele je pověřenou osobou:</w:t>
      </w:r>
    </w:p>
    <w:p w14:paraId="0000002F" w14:textId="290B16E0" w:rsidR="00AD0F9D" w:rsidRDefault="003A3FF8">
      <w:pPr>
        <w:pBdr>
          <w:top w:val="nil"/>
          <w:left w:val="nil"/>
          <w:bottom w:val="nil"/>
          <w:right w:val="nil"/>
          <w:between w:val="nil"/>
        </w:pBdr>
        <w:shd w:val="clear" w:color="auto" w:fill="FFFFFF"/>
        <w:spacing w:after="0" w:line="240" w:lineRule="auto"/>
        <w:ind w:left="1512" w:hanging="719"/>
        <w:rPr>
          <w:rFonts w:ascii="Georgia" w:eastAsia="Georgia" w:hAnsi="Georgia" w:cs="Georgia"/>
          <w:color w:val="000000"/>
          <w:sz w:val="22"/>
          <w:szCs w:val="22"/>
        </w:rPr>
      </w:pPr>
      <w:r>
        <w:rPr>
          <w:rFonts w:ascii="Georgia" w:eastAsia="Georgia" w:hAnsi="Georgia" w:cs="Georgia"/>
          <w:color w:val="000000"/>
          <w:sz w:val="22"/>
          <w:szCs w:val="22"/>
        </w:rPr>
        <w:t xml:space="preserve">Jméno: </w:t>
      </w:r>
      <w:proofErr w:type="spellStart"/>
      <w:proofErr w:type="gramStart"/>
      <w:r w:rsidR="0061544D">
        <w:rPr>
          <w:rFonts w:ascii="Georgia" w:eastAsia="Georgia" w:hAnsi="Georgia" w:cs="Georgia"/>
          <w:sz w:val="22"/>
          <w:szCs w:val="22"/>
        </w:rPr>
        <w:t>xxxxxxxxx</w:t>
      </w:r>
      <w:proofErr w:type="spellEnd"/>
      <w:r w:rsidR="00F9204C">
        <w:rPr>
          <w:rFonts w:ascii="Georgia" w:eastAsia="Georgia" w:hAnsi="Georgia" w:cs="Georgia"/>
          <w:sz w:val="22"/>
          <w:szCs w:val="22"/>
        </w:rPr>
        <w:t xml:space="preserve">         </w:t>
      </w:r>
      <w:r>
        <w:rPr>
          <w:rFonts w:ascii="Georgia" w:eastAsia="Georgia" w:hAnsi="Georgia" w:cs="Georgia"/>
          <w:sz w:val="22"/>
          <w:szCs w:val="22"/>
        </w:rPr>
        <w:t>Mail</w:t>
      </w:r>
      <w:proofErr w:type="gramEnd"/>
      <w:r>
        <w:rPr>
          <w:rFonts w:ascii="Georgia" w:eastAsia="Georgia" w:hAnsi="Georgia" w:cs="Georgia"/>
          <w:sz w:val="22"/>
          <w:szCs w:val="22"/>
        </w:rPr>
        <w:t xml:space="preserve">:  </w:t>
      </w:r>
      <w:proofErr w:type="spellStart"/>
      <w:r w:rsidR="0061544D">
        <w:rPr>
          <w:rFonts w:ascii="Georgia" w:eastAsia="Georgia" w:hAnsi="Georgia" w:cs="Georgia"/>
          <w:sz w:val="22"/>
          <w:szCs w:val="22"/>
        </w:rPr>
        <w:t>xxxxxxx</w:t>
      </w:r>
      <w:r w:rsidR="0061544D">
        <w:rPr>
          <w:rFonts w:ascii="Georgia" w:eastAsia="Georgia" w:hAnsi="Georgia" w:cs="Georgia"/>
          <w:color w:val="1155CC"/>
          <w:sz w:val="22"/>
          <w:szCs w:val="22"/>
          <w:u w:val="single"/>
        </w:rPr>
        <w:t>@xxxxxxxxx</w:t>
      </w:r>
      <w:proofErr w:type="spellEnd"/>
      <w:r>
        <w:rPr>
          <w:rFonts w:ascii="Georgia" w:eastAsia="Georgia" w:hAnsi="Georgia" w:cs="Georgia"/>
          <w:sz w:val="22"/>
          <w:szCs w:val="22"/>
        </w:rPr>
        <w:tab/>
      </w:r>
      <w:r w:rsidR="00F9204C">
        <w:rPr>
          <w:rFonts w:ascii="Georgia" w:eastAsia="Georgia" w:hAnsi="Georgia" w:cs="Georgia"/>
          <w:sz w:val="22"/>
          <w:szCs w:val="22"/>
        </w:rPr>
        <w:t xml:space="preserve">              </w:t>
      </w:r>
      <w:r>
        <w:rPr>
          <w:rFonts w:ascii="Georgia" w:eastAsia="Georgia" w:hAnsi="Georgia" w:cs="Georgia"/>
          <w:sz w:val="22"/>
          <w:szCs w:val="22"/>
        </w:rPr>
        <w:t>Tel.:</w:t>
      </w:r>
      <w:r>
        <w:rPr>
          <w:rFonts w:ascii="Georgia" w:eastAsia="Georgia" w:hAnsi="Georgia" w:cs="Georgia"/>
          <w:color w:val="000000"/>
          <w:sz w:val="22"/>
          <w:szCs w:val="22"/>
        </w:rPr>
        <w:t xml:space="preserve"> </w:t>
      </w:r>
      <w:proofErr w:type="spellStart"/>
      <w:r w:rsidR="0061544D">
        <w:rPr>
          <w:rFonts w:ascii="Georgia" w:eastAsia="Georgia" w:hAnsi="Georgia" w:cs="Georgia"/>
          <w:sz w:val="22"/>
          <w:szCs w:val="22"/>
        </w:rPr>
        <w:t>xxxxxxxxx</w:t>
      </w:r>
      <w:proofErr w:type="spellEnd"/>
    </w:p>
    <w:p w14:paraId="00000030" w14:textId="77777777" w:rsidR="00AD0F9D" w:rsidRDefault="003A3FF8">
      <w:pPr>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14:paraId="00000031" w14:textId="77777777" w:rsidR="00AD0F9D" w:rsidRDefault="00AD0F9D">
      <w:pPr>
        <w:shd w:val="clear" w:color="auto" w:fill="FFFFFF"/>
        <w:spacing w:after="0" w:line="240" w:lineRule="auto"/>
        <w:rPr>
          <w:rFonts w:ascii="Georgia" w:eastAsia="Georgia" w:hAnsi="Georgia" w:cs="Georgia"/>
          <w:sz w:val="22"/>
          <w:szCs w:val="22"/>
        </w:rPr>
      </w:pPr>
    </w:p>
    <w:p w14:paraId="00000032" w14:textId="77777777" w:rsidR="00AD0F9D" w:rsidRDefault="003A3FF8">
      <w:pPr>
        <w:keepNext/>
        <w:numPr>
          <w:ilvl w:val="0"/>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Závěrečná ustanovení</w:t>
      </w:r>
    </w:p>
    <w:p w14:paraId="00000033" w14:textId="77777777" w:rsidR="00AD0F9D" w:rsidRDefault="003A3FF8">
      <w:pPr>
        <w:keepNext/>
        <w:numPr>
          <w:ilvl w:val="1"/>
          <w:numId w:val="1"/>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Tato specifikace je platná a účinná okamžikem jejího podpisu oběma smluvními stranami a nahrazuje všechny případné předchozí verze této specifikace.</w:t>
      </w:r>
    </w:p>
    <w:p w14:paraId="00000034" w14:textId="77777777" w:rsidR="00AD0F9D" w:rsidRDefault="00AD0F9D">
      <w:pPr>
        <w:shd w:val="clear" w:color="auto" w:fill="FFFFFF"/>
        <w:spacing w:after="0" w:line="240" w:lineRule="auto"/>
        <w:rPr>
          <w:rFonts w:ascii="Georgia" w:eastAsia="Georgia" w:hAnsi="Georgia" w:cs="Georgia"/>
          <w:sz w:val="22"/>
          <w:szCs w:val="22"/>
        </w:rPr>
      </w:pPr>
    </w:p>
    <w:p w14:paraId="00000035" w14:textId="77777777" w:rsidR="00AD0F9D" w:rsidRDefault="00AD0F9D">
      <w:pPr>
        <w:shd w:val="clear" w:color="auto" w:fill="FFFFFF"/>
        <w:spacing w:after="0" w:line="240" w:lineRule="auto"/>
        <w:rPr>
          <w:rFonts w:ascii="Georgia" w:eastAsia="Georgia" w:hAnsi="Georgia" w:cs="Georgia"/>
          <w:sz w:val="22"/>
          <w:szCs w:val="22"/>
        </w:rPr>
      </w:pPr>
    </w:p>
    <w:p w14:paraId="00000036" w14:textId="77777777" w:rsidR="00AD0F9D" w:rsidRDefault="00AD0F9D">
      <w:pPr>
        <w:shd w:val="clear" w:color="auto" w:fill="FFFFFF"/>
        <w:spacing w:after="0" w:line="240" w:lineRule="auto"/>
        <w:rPr>
          <w:rFonts w:ascii="Georgia" w:eastAsia="Georgia" w:hAnsi="Georgia" w:cs="Georgia"/>
          <w:sz w:val="22"/>
          <w:szCs w:val="22"/>
        </w:rPr>
      </w:pPr>
    </w:p>
    <w:p w14:paraId="00000037" w14:textId="77777777" w:rsidR="00AD0F9D" w:rsidRDefault="00AD0F9D">
      <w:pPr>
        <w:shd w:val="clear" w:color="auto" w:fill="FFFFFF"/>
        <w:spacing w:after="0" w:line="240" w:lineRule="auto"/>
        <w:rPr>
          <w:rFonts w:ascii="Georgia" w:eastAsia="Georgia" w:hAnsi="Georgia" w:cs="Georgia"/>
          <w:sz w:val="22"/>
          <w:szCs w:val="22"/>
        </w:rPr>
      </w:pPr>
    </w:p>
    <w:p w14:paraId="00000038" w14:textId="2F896169" w:rsidR="00AD0F9D" w:rsidRDefault="003A3FF8">
      <w:pPr>
        <w:ind w:firstLine="720"/>
        <w:rPr>
          <w:rFonts w:ascii="Georgia" w:eastAsia="Georgia" w:hAnsi="Georgia" w:cs="Georgia"/>
          <w:sz w:val="22"/>
          <w:szCs w:val="22"/>
        </w:rPr>
      </w:pPr>
      <w:r>
        <w:rPr>
          <w:rFonts w:ascii="Georgia" w:eastAsia="Georgia" w:hAnsi="Georgia" w:cs="Georgia"/>
          <w:sz w:val="22"/>
          <w:szCs w:val="22"/>
        </w:rPr>
        <w:t xml:space="preserve">V Brně dne: </w:t>
      </w:r>
      <w:r w:rsidRPr="00F9204C">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V</w:t>
      </w:r>
      <w:r w:rsidR="00F9204C">
        <w:rPr>
          <w:rFonts w:ascii="Georgia" w:eastAsia="Georgia" w:hAnsi="Georgia" w:cs="Georgia"/>
          <w:sz w:val="22"/>
          <w:szCs w:val="22"/>
        </w:rPr>
        <w:t> Novém Jičíně</w:t>
      </w:r>
      <w:r>
        <w:rPr>
          <w:rFonts w:ascii="Georgia" w:eastAsia="Georgia" w:hAnsi="Georgia" w:cs="Georgia"/>
          <w:sz w:val="22"/>
          <w:szCs w:val="22"/>
        </w:rPr>
        <w:t xml:space="preserve"> dne</w:t>
      </w:r>
      <w:r w:rsidR="00D07D6A">
        <w:rPr>
          <w:rFonts w:ascii="Georgia" w:eastAsia="Georgia" w:hAnsi="Georgia" w:cs="Georgia"/>
          <w:sz w:val="22"/>
          <w:szCs w:val="22"/>
        </w:rPr>
        <w:t>:</w:t>
      </w:r>
    </w:p>
    <w:p w14:paraId="00000039" w14:textId="77777777" w:rsidR="00AD0F9D" w:rsidRDefault="00AD0F9D">
      <w:pPr>
        <w:rPr>
          <w:rFonts w:ascii="Georgia" w:eastAsia="Georgia" w:hAnsi="Georgia" w:cs="Georgia"/>
          <w:sz w:val="22"/>
          <w:szCs w:val="22"/>
        </w:rPr>
      </w:pPr>
    </w:p>
    <w:p w14:paraId="0000003A" w14:textId="77777777" w:rsidR="00AD0F9D" w:rsidRDefault="00AD0F9D">
      <w:pPr>
        <w:rPr>
          <w:rFonts w:ascii="Georgia" w:eastAsia="Georgia" w:hAnsi="Georgia" w:cs="Georgia"/>
          <w:sz w:val="22"/>
          <w:szCs w:val="22"/>
        </w:rPr>
      </w:pPr>
    </w:p>
    <w:p w14:paraId="0000003B" w14:textId="77777777" w:rsidR="00AD0F9D" w:rsidRDefault="003A3FF8">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14:paraId="0000003C" w14:textId="6D850C8E" w:rsidR="00AD0F9D" w:rsidRDefault="003A3FF8">
      <w:pPr>
        <w:spacing w:after="0"/>
        <w:ind w:firstLine="720"/>
        <w:rPr>
          <w:rFonts w:ascii="Georgia" w:eastAsia="Georgia" w:hAnsi="Georgia" w:cs="Georgia"/>
          <w:sz w:val="22"/>
          <w:szCs w:val="22"/>
        </w:rPr>
      </w:pPr>
      <w:r>
        <w:rPr>
          <w:rFonts w:ascii="Georgia" w:eastAsia="Georgia" w:hAnsi="Georgia" w:cs="Georgia"/>
          <w:sz w:val="22"/>
          <w:szCs w:val="22"/>
        </w:rPr>
        <w:t>Jiří Šilha, člen představenstva</w:t>
      </w:r>
      <w:r>
        <w:rPr>
          <w:rFonts w:ascii="Georgia" w:eastAsia="Georgia" w:hAnsi="Georgia" w:cs="Georgia"/>
          <w:sz w:val="22"/>
          <w:szCs w:val="22"/>
        </w:rPr>
        <w:tab/>
      </w:r>
      <w:r>
        <w:rPr>
          <w:rFonts w:ascii="Georgia" w:eastAsia="Georgia" w:hAnsi="Georgia" w:cs="Georgia"/>
          <w:sz w:val="22"/>
          <w:szCs w:val="22"/>
        </w:rPr>
        <w:tab/>
      </w:r>
      <w:r w:rsidR="00F9204C">
        <w:rPr>
          <w:rFonts w:ascii="Georgia" w:eastAsia="Georgia" w:hAnsi="Georgia" w:cs="Georgia"/>
          <w:sz w:val="22"/>
          <w:szCs w:val="22"/>
        </w:rPr>
        <w:t>Bc. Iva Pollaková, ředitelka</w:t>
      </w:r>
    </w:p>
    <w:p w14:paraId="0000003D" w14:textId="77777777" w:rsidR="00AD0F9D" w:rsidRDefault="003A3FF8">
      <w:pPr>
        <w:spacing w:after="0"/>
        <w:ind w:firstLine="720"/>
        <w:rPr>
          <w:rFonts w:ascii="Georgia" w:eastAsia="Georgia" w:hAnsi="Georgia" w:cs="Georgia"/>
          <w:i/>
          <w:sz w:val="22"/>
          <w:szCs w:val="22"/>
        </w:rPr>
      </w:pPr>
      <w:r>
        <w:rPr>
          <w:rFonts w:ascii="Georgia" w:eastAsia="Georgia" w:hAnsi="Georgia" w:cs="Georgia"/>
          <w:i/>
          <w:sz w:val="22"/>
          <w:szCs w:val="22"/>
        </w:rPr>
        <w:t>(</w:t>
      </w:r>
      <w:proofErr w:type="gramStart"/>
      <w:r>
        <w:rPr>
          <w:rFonts w:ascii="Georgia" w:eastAsia="Georgia" w:hAnsi="Georgia" w:cs="Georgia"/>
          <w:i/>
          <w:sz w:val="22"/>
          <w:szCs w:val="22"/>
        </w:rPr>
        <w:t>Poskytovatel)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i/>
          <w:sz w:val="22"/>
          <w:szCs w:val="22"/>
        </w:rPr>
        <w:t>(Objednatel</w:t>
      </w:r>
      <w:proofErr w:type="gramEnd"/>
      <w:r>
        <w:rPr>
          <w:rFonts w:ascii="Georgia" w:eastAsia="Georgia" w:hAnsi="Georgia" w:cs="Georgia"/>
          <w:i/>
          <w:sz w:val="22"/>
          <w:szCs w:val="22"/>
        </w:rPr>
        <w:t>)</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bookmarkStart w:id="0" w:name="_GoBack"/>
      <w:bookmarkEnd w:id="0"/>
    </w:p>
    <w:sectPr w:rsidR="00AD0F9D">
      <w:headerReference w:type="default" r:id="rId8"/>
      <w:footerReference w:type="default" r:id="rId9"/>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41001" w14:textId="77777777" w:rsidR="00C102D5" w:rsidRDefault="00C102D5">
      <w:pPr>
        <w:spacing w:after="0" w:line="240" w:lineRule="auto"/>
      </w:pPr>
      <w:r>
        <w:separator/>
      </w:r>
    </w:p>
  </w:endnote>
  <w:endnote w:type="continuationSeparator" w:id="0">
    <w:p w14:paraId="3DC11296" w14:textId="77777777" w:rsidR="00C102D5" w:rsidRDefault="00C1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F" w14:textId="6F10AF06" w:rsidR="00AD0F9D" w:rsidRDefault="003A3FF8">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1544D">
      <w:rPr>
        <w:noProof/>
        <w:color w:val="000000"/>
      </w:rPr>
      <w:t>2</w:t>
    </w:r>
    <w:r>
      <w:rPr>
        <w:color w:val="000000"/>
      </w:rPr>
      <w:fldChar w:fldCharType="end"/>
    </w:r>
  </w:p>
  <w:p w14:paraId="00000040" w14:textId="77777777" w:rsidR="00AD0F9D" w:rsidRDefault="00AD0F9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48A8E" w14:textId="77777777" w:rsidR="00C102D5" w:rsidRDefault="00C102D5">
      <w:pPr>
        <w:spacing w:after="0" w:line="240" w:lineRule="auto"/>
      </w:pPr>
      <w:r>
        <w:separator/>
      </w:r>
    </w:p>
  </w:footnote>
  <w:footnote w:type="continuationSeparator" w:id="0">
    <w:p w14:paraId="64E39765" w14:textId="77777777" w:rsidR="00C102D5" w:rsidRDefault="00C10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77777777" w:rsidR="00AD0F9D" w:rsidRDefault="003A3FF8">
    <w:pPr>
      <w:pBdr>
        <w:top w:val="nil"/>
        <w:left w:val="nil"/>
        <w:bottom w:val="nil"/>
        <w:right w:val="nil"/>
        <w:between w:val="nil"/>
      </w:pBdr>
      <w:tabs>
        <w:tab w:val="center" w:pos="4536"/>
        <w:tab w:val="right" w:pos="9072"/>
      </w:tabs>
      <w:spacing w:after="0" w:line="240" w:lineRule="auto"/>
      <w:jc w:val="right"/>
      <w:rPr>
        <w:color w:val="000000"/>
        <w:sz w:val="16"/>
        <w:szCs w:val="16"/>
      </w:rPr>
    </w:pPr>
    <w:r>
      <w:rPr>
        <w:color w:val="000000"/>
        <w:sz w:val="16"/>
        <w:szCs w:val="16"/>
      </w:rPr>
      <w:t>SH-S-CZ – Specifikace hostingu SW Tritius - 2020081</w:t>
    </w:r>
    <w:r>
      <w:rPr>
        <w:sz w:val="16"/>
        <w:szCs w:val="16"/>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F4430"/>
    <w:multiLevelType w:val="multilevel"/>
    <w:tmpl w:val="65726654"/>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9D"/>
    <w:rsid w:val="00122FF0"/>
    <w:rsid w:val="003A3FF8"/>
    <w:rsid w:val="0061544D"/>
    <w:rsid w:val="00AD0F9D"/>
    <w:rsid w:val="00C102D5"/>
    <w:rsid w:val="00D07D6A"/>
    <w:rsid w:val="00F920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2963"/>
  <w15:docId w15:val="{20B5BBBE-4EDF-4D49-8E7D-55DFB97C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nadpis">
    <w:name w:val="Subtitle"/>
    <w:basedOn w:val="Normln"/>
    <w:next w:val="Normln"/>
    <w:pPr>
      <w:jc w:val="center"/>
    </w:pPr>
    <w:rPr>
      <w:color w:val="44546A"/>
      <w:sz w:val="28"/>
      <w:szCs w:val="28"/>
    </w:rPr>
  </w:style>
  <w:style w:type="character" w:styleId="Hypertextovodkaz">
    <w:name w:val="Hyperlink"/>
    <w:basedOn w:val="Standardnpsmoodstavce"/>
    <w:uiPriority w:val="99"/>
    <w:unhideWhenUsed/>
    <w:rsid w:val="00F9204C"/>
    <w:rPr>
      <w:color w:val="0000FF" w:themeColor="hyperlink"/>
      <w:u w:val="single"/>
    </w:rPr>
  </w:style>
  <w:style w:type="paragraph" w:styleId="Textbubliny">
    <w:name w:val="Balloon Text"/>
    <w:basedOn w:val="Normln"/>
    <w:link w:val="TextbublinyChar"/>
    <w:uiPriority w:val="99"/>
    <w:semiHidden/>
    <w:unhideWhenUsed/>
    <w:rsid w:val="00D07D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7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nihovnanj.tritiu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422</Words>
  <Characters>2491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uzivatel</cp:lastModifiedBy>
  <cp:revision>5</cp:revision>
  <cp:lastPrinted>2022-06-27T11:36:00Z</cp:lastPrinted>
  <dcterms:created xsi:type="dcterms:W3CDTF">2022-06-27T11:29:00Z</dcterms:created>
  <dcterms:modified xsi:type="dcterms:W3CDTF">2022-09-06T10:15:00Z</dcterms:modified>
</cp:coreProperties>
</file>