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B7" w:rsidRDefault="00107247">
      <w:pPr>
        <w:pStyle w:val="Nzev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Smlouva o dílo 1/2022</w:t>
      </w:r>
      <w:bookmarkStart w:id="0" w:name="_GoBack"/>
      <w:bookmarkEnd w:id="0"/>
    </w:p>
    <w:p w:rsidR="001947B7" w:rsidRDefault="00107247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:rsidR="001947B7" w:rsidRPr="00312CE6" w:rsidRDefault="00312CE6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 w:rsidRPr="00312CE6">
        <w:rPr>
          <w:rFonts w:ascii="Georgia" w:eastAsia="Georgia" w:hAnsi="Georgia" w:cs="Georgia"/>
          <w:b/>
          <w:sz w:val="24"/>
          <w:szCs w:val="24"/>
        </w:rPr>
        <w:t>Městské kulturní středisko Nový Jičín, příspěvková organizace</w:t>
      </w:r>
    </w:p>
    <w:p w:rsidR="001947B7" w:rsidRPr="00312CE6" w:rsidRDefault="0010724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312CE6">
        <w:rPr>
          <w:rFonts w:ascii="Georgia" w:eastAsia="Georgia" w:hAnsi="Georgia" w:cs="Georgia"/>
          <w:sz w:val="24"/>
          <w:szCs w:val="24"/>
        </w:rPr>
        <w:t xml:space="preserve">se sídlem </w:t>
      </w:r>
      <w:r w:rsidR="00312CE6" w:rsidRPr="00312CE6">
        <w:rPr>
          <w:rFonts w:ascii="Georgia" w:eastAsia="Georgia" w:hAnsi="Georgia" w:cs="Georgia"/>
          <w:sz w:val="24"/>
          <w:szCs w:val="24"/>
        </w:rPr>
        <w:t>Masarykovo náměstí 32/20, Nový Jičín 741 01</w:t>
      </w:r>
    </w:p>
    <w:p w:rsidR="001947B7" w:rsidRPr="00312CE6" w:rsidRDefault="0010724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312CE6">
        <w:rPr>
          <w:rFonts w:ascii="Georgia" w:eastAsia="Georgia" w:hAnsi="Georgia" w:cs="Georgia"/>
          <w:sz w:val="24"/>
          <w:szCs w:val="24"/>
        </w:rPr>
        <w:t xml:space="preserve">IČ: </w:t>
      </w:r>
      <w:r w:rsidR="00312CE6" w:rsidRPr="00312CE6">
        <w:rPr>
          <w:rFonts w:ascii="Georgia" w:eastAsia="Georgia" w:hAnsi="Georgia" w:cs="Georgia"/>
          <w:sz w:val="24"/>
          <w:szCs w:val="24"/>
        </w:rPr>
        <w:t>47998261</w:t>
      </w:r>
    </w:p>
    <w:p w:rsidR="001947B7" w:rsidRPr="00312CE6" w:rsidRDefault="0010724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312CE6">
        <w:rPr>
          <w:rFonts w:ascii="Georgia" w:eastAsia="Georgia" w:hAnsi="Georgia" w:cs="Georgia"/>
          <w:sz w:val="24"/>
          <w:szCs w:val="24"/>
        </w:rPr>
        <w:t xml:space="preserve">DIČ: </w:t>
      </w:r>
      <w:r w:rsidR="00312CE6" w:rsidRPr="00312CE6">
        <w:rPr>
          <w:rFonts w:ascii="Georgia" w:eastAsia="Georgia" w:hAnsi="Georgia" w:cs="Georgia"/>
          <w:sz w:val="24"/>
          <w:szCs w:val="24"/>
        </w:rPr>
        <w:t xml:space="preserve">CZ47998261, </w:t>
      </w:r>
      <w:r w:rsidR="00312CE6" w:rsidRPr="00312CE6">
        <w:rPr>
          <w:rFonts w:ascii="Georgia" w:eastAsia="Georgia" w:hAnsi="Georgia" w:cs="Georgia"/>
          <w:sz w:val="16"/>
          <w:szCs w:val="16"/>
        </w:rPr>
        <w:t>datová schránka: sig46x8</w:t>
      </w:r>
    </w:p>
    <w:p w:rsidR="001947B7" w:rsidRDefault="00312CE6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312CE6">
        <w:rPr>
          <w:rFonts w:ascii="Georgia" w:eastAsia="Georgia" w:hAnsi="Georgia" w:cs="Georgia"/>
          <w:sz w:val="24"/>
          <w:szCs w:val="24"/>
        </w:rPr>
        <w:t>z</w:t>
      </w:r>
      <w:r w:rsidR="00107247" w:rsidRPr="00312CE6">
        <w:rPr>
          <w:rFonts w:ascii="Georgia" w:eastAsia="Georgia" w:hAnsi="Georgia" w:cs="Georgia"/>
          <w:sz w:val="24"/>
          <w:szCs w:val="24"/>
        </w:rPr>
        <w:t>astoupen</w:t>
      </w:r>
      <w:r w:rsidRPr="00312CE6">
        <w:rPr>
          <w:rFonts w:ascii="Georgia" w:eastAsia="Georgia" w:hAnsi="Georgia" w:cs="Georgia"/>
          <w:sz w:val="24"/>
          <w:szCs w:val="24"/>
        </w:rPr>
        <w:t>é ředitelkou Bc. Ivou Pollakovou</w:t>
      </w:r>
    </w:p>
    <w:p w:rsidR="001947B7" w:rsidRDefault="0010724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:rsidR="001947B7" w:rsidRDefault="00107247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:rsidR="001947B7" w:rsidRDefault="001947B7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1947B7" w:rsidRDefault="00107247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</w:t>
      </w:r>
    </w:p>
    <w:p w:rsidR="001947B7" w:rsidRDefault="0010724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Tritius Solutions a.s.</w:t>
      </w:r>
    </w:p>
    <w:p w:rsidR="001947B7" w:rsidRDefault="0010724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se sídlem Vodní 258/13, Brno 602 00, Pošta na: </w:t>
      </w:r>
      <w:proofErr w:type="spellStart"/>
      <w:r w:rsidR="00B111CE">
        <w:rPr>
          <w:rFonts w:ascii="Georgia" w:eastAsia="Georgia" w:hAnsi="Georgia" w:cs="Georgia"/>
          <w:sz w:val="24"/>
          <w:szCs w:val="24"/>
        </w:rPr>
        <w:t>xxxxxxxxx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 w:rsidR="00B111CE">
        <w:rPr>
          <w:rFonts w:ascii="Georgia" w:eastAsia="Georgia" w:hAnsi="Georgia" w:cs="Georgia"/>
          <w:sz w:val="24"/>
          <w:szCs w:val="24"/>
        </w:rPr>
        <w:t>xxxxxxxxx</w:t>
      </w:r>
      <w:proofErr w:type="spellEnd"/>
    </w:p>
    <w:p w:rsidR="001947B7" w:rsidRDefault="0010724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sz w:val="24"/>
          <w:szCs w:val="24"/>
        </w:rPr>
        <w:t>IČ: 05700582, DIČ: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číslo), datová schránka: dvj9x5c</w:t>
      </w:r>
    </w:p>
    <w:p w:rsidR="001947B7" w:rsidRDefault="0010724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členem představenstva Ing. Jiřím Šilhou</w:t>
      </w:r>
    </w:p>
    <w:p w:rsidR="001947B7" w:rsidRDefault="0010724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„Zhotovitel“)</w:t>
      </w:r>
    </w:p>
    <w:p w:rsidR="001947B7" w:rsidRDefault="001947B7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</w:p>
    <w:p w:rsidR="001947B7" w:rsidRDefault="001947B7">
      <w:pPr>
        <w:shd w:val="clear" w:color="auto" w:fill="FFFFFF"/>
        <w:spacing w:after="0"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:rsidR="001947B7" w:rsidRDefault="00107247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SMLUVNÍ STRANY UJEDNÁVAJÍ NÁSLEDUJÍCÍ:</w:t>
      </w:r>
    </w:p>
    <w:p w:rsidR="001947B7" w:rsidRDefault="001947B7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1947B7" w:rsidRDefault="001947B7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:rsidR="001947B7" w:rsidRDefault="00107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Předmět smlouvy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Zhotovitel provede převod dat ze stávajícího systému</w:t>
      </w:r>
      <w:r w:rsidR="00FB70A7">
        <w:rPr>
          <w:rFonts w:ascii="Georgia" w:eastAsia="Georgia" w:hAnsi="Georgia" w:cs="Georgia"/>
          <w:sz w:val="22"/>
          <w:szCs w:val="22"/>
        </w:rPr>
        <w:t xml:space="preserve"> Clavius (dále jen „stávající systém“)</w:t>
      </w:r>
      <w:r>
        <w:rPr>
          <w:rFonts w:ascii="Georgia" w:eastAsia="Georgia" w:hAnsi="Georgia" w:cs="Georgia"/>
          <w:sz w:val="22"/>
          <w:szCs w:val="22"/>
        </w:rPr>
        <w:t>, dodávku a instalaci knihovního systému Tritius (dále jen “systém”) a objednatel za toto zaplatí dohodnutou cenu.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Vlastní poskytnutí licence </w:t>
      </w:r>
      <w:r>
        <w:rPr>
          <w:rFonts w:ascii="Georgia" w:eastAsia="Georgia" w:hAnsi="Georgia" w:cs="Georgia"/>
          <w:sz w:val="22"/>
          <w:szCs w:val="22"/>
        </w:rPr>
        <w:t>systému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řeší licenční smlouva </w:t>
      </w:r>
      <w:r>
        <w:rPr>
          <w:rFonts w:ascii="Georgia" w:eastAsia="Georgia" w:hAnsi="Georgia" w:cs="Georgia"/>
          <w:sz w:val="22"/>
          <w:szCs w:val="22"/>
        </w:rPr>
        <w:t>(</w:t>
      </w:r>
      <w:r>
        <w:rPr>
          <w:rFonts w:ascii="Georgia" w:eastAsia="Georgia" w:hAnsi="Georgia" w:cs="Georgia"/>
          <w:color w:val="000000"/>
          <w:sz w:val="22"/>
          <w:szCs w:val="22"/>
        </w:rPr>
        <w:t>předávací protokol), kter</w:t>
      </w:r>
      <w:r>
        <w:rPr>
          <w:rFonts w:ascii="Georgia" w:eastAsia="Georgia" w:hAnsi="Georgia" w:cs="Georgia"/>
          <w:sz w:val="22"/>
          <w:szCs w:val="22"/>
        </w:rPr>
        <w:t>á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je ned</w:t>
      </w:r>
      <w:r>
        <w:rPr>
          <w:rFonts w:ascii="Georgia" w:eastAsia="Georgia" w:hAnsi="Georgia" w:cs="Georgia"/>
          <w:sz w:val="22"/>
          <w:szCs w:val="22"/>
        </w:rPr>
        <w:t>í</w:t>
      </w:r>
      <w:r>
        <w:rPr>
          <w:rFonts w:ascii="Georgia" w:eastAsia="Georgia" w:hAnsi="Georgia" w:cs="Georgia"/>
          <w:color w:val="000000"/>
          <w:sz w:val="22"/>
          <w:szCs w:val="22"/>
        </w:rPr>
        <w:t>lnou přílohou č. 1. této smlouvy.</w:t>
      </w:r>
    </w:p>
    <w:p w:rsidR="001947B7" w:rsidRDefault="001947B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1947B7" w:rsidRDefault="00107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Obsah implementace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provede u objednatele následující úkony spojené s dodávkou systému:</w:t>
      </w:r>
    </w:p>
    <w:p w:rsidR="001947B7" w:rsidRDefault="001072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instalace a konfigurace systému v hostingovém centru,</w:t>
      </w:r>
    </w:p>
    <w:p w:rsidR="001947B7" w:rsidRDefault="001072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převod dat ze stávajícího knihovnického systému nebo datového souboru,</w:t>
      </w:r>
    </w:p>
    <w:p w:rsidR="001947B7" w:rsidRDefault="001072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školení pracovníků objednatele v používání systému,</w:t>
      </w:r>
    </w:p>
    <w:p w:rsidR="001947B7" w:rsidRDefault="001072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nastavení systému dle požadavků objednatele,</w:t>
      </w:r>
    </w:p>
    <w:p w:rsidR="001947B7" w:rsidRDefault="001072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73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asistence při ostrém startu systému.</w:t>
      </w:r>
    </w:p>
    <w:p w:rsidR="001947B7" w:rsidRDefault="001947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color w:val="000000"/>
          <w:sz w:val="22"/>
          <w:szCs w:val="22"/>
          <w:u w:val="single"/>
        </w:rPr>
      </w:pPr>
    </w:p>
    <w:p w:rsidR="001947B7" w:rsidRDefault="00107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Součinnost objednatele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Objednatel je povinen poskytnout potřebnou součinnost zhotoviteli v souvislosti s plněním smlouvy dle VOP, zejména:</w:t>
      </w:r>
    </w:p>
    <w:p w:rsidR="001947B7" w:rsidRDefault="00107247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Poskytování nezbytné technické a odborné součinnosti zejména při provozu na pracovních stanicích a jejich periferiích.</w:t>
      </w:r>
    </w:p>
    <w:p w:rsidR="001947B7" w:rsidRDefault="00107247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Předávání požadovaných úprav systému, úprav a oprav konverzí dat ze stávajícího systému písemnou formou výhradně do helpdesku systému.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je povinen plnit </w:t>
      </w:r>
      <w:hyperlink r:id="rId7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Technické požadavky na provoz systému Tritius jako služby</w:t>
        </w:r>
      </w:hyperlink>
      <w:r>
        <w:rPr>
          <w:rFonts w:ascii="Georgia" w:eastAsia="Georgia" w:hAnsi="Georgia" w:cs="Georgia"/>
          <w:sz w:val="22"/>
          <w:szCs w:val="22"/>
        </w:rPr>
        <w:t>, které jsou dostupné ve veřejné dokumentaci Tritia.</w:t>
      </w:r>
    </w:p>
    <w:p w:rsidR="001947B7" w:rsidRDefault="001947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:rsidR="001947B7" w:rsidRDefault="001947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:rsidR="001947B7" w:rsidRDefault="001072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lastRenderedPageBreak/>
        <w:t>Cena</w:t>
      </w:r>
    </w:p>
    <w:p w:rsidR="001947B7" w:rsidRDefault="0010724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Výše ceny za provedené dílo je dohodnuta takto:</w:t>
      </w:r>
    </w:p>
    <w:tbl>
      <w:tblPr>
        <w:tblStyle w:val="a"/>
        <w:tblW w:w="8145" w:type="dxa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0"/>
        <w:gridCol w:w="2895"/>
      </w:tblGrid>
      <w:tr w:rsidR="001947B7">
        <w:tc>
          <w:tcPr>
            <w:tcW w:w="5250" w:type="dxa"/>
            <w:shd w:val="clear" w:color="auto" w:fill="D9D9D9"/>
          </w:tcPr>
          <w:p w:rsidR="001947B7" w:rsidRDefault="001072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895" w:type="dxa"/>
            <w:shd w:val="clear" w:color="auto" w:fill="D9D9D9"/>
          </w:tcPr>
          <w:p w:rsidR="001947B7" w:rsidRDefault="001072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hanging="720"/>
              <w:jc w:val="right"/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Cena</w:t>
            </w:r>
          </w:p>
        </w:tc>
      </w:tr>
      <w:tr w:rsidR="001947B7">
        <w:tc>
          <w:tcPr>
            <w:tcW w:w="5250" w:type="dxa"/>
          </w:tcPr>
          <w:p w:rsidR="001947B7" w:rsidRDefault="001072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Upgrade licence Tritius </w:t>
            </w:r>
            <w:r>
              <w:rPr>
                <w:rFonts w:ascii="Georgia" w:eastAsia="Georgia" w:hAnsi="Georgia" w:cs="Georgia"/>
                <w:sz w:val="22"/>
                <w:szCs w:val="22"/>
              </w:rPr>
              <w:t xml:space="preserve">do 200 000 sv. </w:t>
            </w:r>
          </w:p>
        </w:tc>
        <w:tc>
          <w:tcPr>
            <w:tcW w:w="2895" w:type="dxa"/>
          </w:tcPr>
          <w:p w:rsidR="001947B7" w:rsidRDefault="001072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hanging="720"/>
              <w:jc w:val="right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321 000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Georgia" w:eastAsia="Georgia" w:hAnsi="Georgia" w:cs="Georgia"/>
                <w:sz w:val="22"/>
                <w:szCs w:val="22"/>
              </w:rPr>
              <w:t>Kč</w:t>
            </w:r>
          </w:p>
        </w:tc>
      </w:tr>
      <w:tr w:rsidR="001947B7">
        <w:tc>
          <w:tcPr>
            <w:tcW w:w="5250" w:type="dxa"/>
          </w:tcPr>
          <w:p w:rsidR="001947B7" w:rsidRDefault="001072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Implementace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systému (vč</w:t>
            </w:r>
            <w:r>
              <w:rPr>
                <w:rFonts w:ascii="Georgia" w:eastAsia="Georgia" w:hAnsi="Georgia" w:cs="Georgia"/>
                <w:sz w:val="22"/>
                <w:szCs w:val="22"/>
              </w:rPr>
              <w:t xml:space="preserve">. 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převodu dat)</w:t>
            </w:r>
          </w:p>
        </w:tc>
        <w:tc>
          <w:tcPr>
            <w:tcW w:w="2895" w:type="dxa"/>
          </w:tcPr>
          <w:p w:rsidR="001947B7" w:rsidRDefault="001072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hanging="720"/>
              <w:jc w:val="right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56 000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,00 Kč</w:t>
            </w:r>
          </w:p>
        </w:tc>
      </w:tr>
      <w:tr w:rsidR="001947B7">
        <w:tc>
          <w:tcPr>
            <w:tcW w:w="5250" w:type="dxa"/>
          </w:tcPr>
          <w:p w:rsidR="001947B7" w:rsidRDefault="001072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2895" w:type="dxa"/>
          </w:tcPr>
          <w:p w:rsidR="001947B7" w:rsidRDefault="001072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hanging="720"/>
              <w:jc w:val="right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>377 000</w:t>
            </w: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1947B7">
        <w:tc>
          <w:tcPr>
            <w:tcW w:w="5250" w:type="dxa"/>
          </w:tcPr>
          <w:p w:rsidR="001947B7" w:rsidRDefault="001072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Celkem včetně DPH</w:t>
            </w:r>
          </w:p>
        </w:tc>
        <w:tc>
          <w:tcPr>
            <w:tcW w:w="2895" w:type="dxa"/>
          </w:tcPr>
          <w:p w:rsidR="001947B7" w:rsidRDefault="001072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hanging="720"/>
              <w:jc w:val="right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sz w:val="22"/>
                <w:szCs w:val="22"/>
              </w:rPr>
              <w:t>456 170</w:t>
            </w: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,00 Kč</w:t>
            </w:r>
          </w:p>
        </w:tc>
      </w:tr>
    </w:tbl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Součástí sjednané ceny jsou veškeré práce, dodávky a náklady zhotovitele spojené</w:t>
      </w:r>
      <w:r>
        <w:rPr>
          <w:rFonts w:ascii="Georgia" w:eastAsia="Georgia" w:hAnsi="Georgia" w:cs="Georgia"/>
          <w:sz w:val="22"/>
          <w:szCs w:val="22"/>
        </w:rPr>
        <w:br/>
        <w:t xml:space="preserve"> s implementací systému. Součástí nejsou činnosti, vícepráce a dodávky, které byly dohodnuty až po podpisu této smlouvy.</w:t>
      </w:r>
    </w:p>
    <w:p w:rsidR="001947B7" w:rsidRDefault="001947B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1947B7" w:rsidRDefault="00107247">
      <w:pPr>
        <w:keepNext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Platební podmínky</w:t>
      </w:r>
    </w:p>
    <w:p w:rsidR="001947B7" w:rsidRDefault="0010724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Zhotovitel vystaví fakturu na základě předání díla po jeho otestování.</w:t>
      </w:r>
    </w:p>
    <w:p w:rsidR="001947B7" w:rsidRDefault="0010724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platební podmínky jsou upraveny ve VOP.</w:t>
      </w:r>
    </w:p>
    <w:p w:rsidR="001947B7" w:rsidRDefault="001947B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1947B7" w:rsidRDefault="001072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Harmonogram realizace</w:t>
      </w:r>
    </w:p>
    <w:p w:rsidR="001947B7" w:rsidRDefault="0010724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Smluvní strany dohodly následující harmonogram prací.</w:t>
      </w:r>
    </w:p>
    <w:tbl>
      <w:tblPr>
        <w:tblStyle w:val="a0"/>
        <w:tblW w:w="8145" w:type="dxa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5"/>
        <w:gridCol w:w="2265"/>
        <w:gridCol w:w="2415"/>
      </w:tblGrid>
      <w:tr w:rsidR="001947B7">
        <w:tc>
          <w:tcPr>
            <w:tcW w:w="3465" w:type="dxa"/>
            <w:shd w:val="clear" w:color="auto" w:fill="D9D9D9"/>
          </w:tcPr>
          <w:p w:rsidR="001947B7" w:rsidRDefault="00107247">
            <w:pPr>
              <w:keepNext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Činnost</w:t>
            </w:r>
          </w:p>
        </w:tc>
        <w:tc>
          <w:tcPr>
            <w:tcW w:w="2265" w:type="dxa"/>
            <w:shd w:val="clear" w:color="auto" w:fill="D9D9D9"/>
          </w:tcPr>
          <w:p w:rsidR="001947B7" w:rsidRDefault="00107247">
            <w:pPr>
              <w:keepNext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Termín realizace</w:t>
            </w:r>
          </w:p>
        </w:tc>
        <w:tc>
          <w:tcPr>
            <w:tcW w:w="2415" w:type="dxa"/>
            <w:shd w:val="clear" w:color="auto" w:fill="D9D9D9"/>
          </w:tcPr>
          <w:p w:rsidR="001947B7" w:rsidRDefault="00107247">
            <w:pPr>
              <w:keepNext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Poznámky</w:t>
            </w:r>
          </w:p>
        </w:tc>
      </w:tr>
      <w:tr w:rsidR="001947B7">
        <w:tc>
          <w:tcPr>
            <w:tcW w:w="3465" w:type="dxa"/>
          </w:tcPr>
          <w:p w:rsidR="001947B7" w:rsidRDefault="0010724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Poskytnutí údajů pro instalaci</w:t>
            </w:r>
          </w:p>
        </w:tc>
        <w:tc>
          <w:tcPr>
            <w:tcW w:w="2265" w:type="dxa"/>
          </w:tcPr>
          <w:p w:rsidR="001947B7" w:rsidRDefault="0010724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Max. 20 dnů ode dne uzavření smlouvy</w:t>
            </w:r>
          </w:p>
        </w:tc>
        <w:tc>
          <w:tcPr>
            <w:tcW w:w="2415" w:type="dxa"/>
          </w:tcPr>
          <w:p w:rsidR="001947B7" w:rsidRDefault="0010724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Zajišťuje objednatel.</w:t>
            </w:r>
          </w:p>
        </w:tc>
      </w:tr>
      <w:tr w:rsidR="001947B7">
        <w:tc>
          <w:tcPr>
            <w:tcW w:w="3465" w:type="dxa"/>
          </w:tcPr>
          <w:p w:rsidR="001947B7" w:rsidRDefault="00107247" w:rsidP="007A1D8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Příprava implementace systému (instalace, konfigurace a případně testovací převod)</w:t>
            </w:r>
          </w:p>
        </w:tc>
        <w:tc>
          <w:tcPr>
            <w:tcW w:w="2265" w:type="dxa"/>
          </w:tcPr>
          <w:p w:rsidR="001947B7" w:rsidRDefault="0010724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Max. 30 dnů ode dne uzavření smlouvy</w:t>
            </w:r>
          </w:p>
        </w:tc>
        <w:tc>
          <w:tcPr>
            <w:tcW w:w="2415" w:type="dxa"/>
          </w:tcPr>
          <w:p w:rsidR="001947B7" w:rsidRDefault="0010724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Závisí na HW a SW připravenosti</w:t>
            </w:r>
          </w:p>
        </w:tc>
      </w:tr>
      <w:tr w:rsidR="001947B7">
        <w:tc>
          <w:tcPr>
            <w:tcW w:w="3465" w:type="dxa"/>
          </w:tcPr>
          <w:p w:rsidR="001947B7" w:rsidRDefault="0010724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Školení uživatelů</w:t>
            </w:r>
          </w:p>
        </w:tc>
        <w:tc>
          <w:tcPr>
            <w:tcW w:w="2265" w:type="dxa"/>
          </w:tcPr>
          <w:p w:rsidR="001947B7" w:rsidRDefault="00107247" w:rsidP="007A1D8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Max. </w:t>
            </w:r>
            <w:r w:rsidR="007A1D87">
              <w:rPr>
                <w:rFonts w:ascii="Georgia" w:eastAsia="Georgia" w:hAnsi="Georgia" w:cs="Georgia"/>
                <w:sz w:val="22"/>
                <w:szCs w:val="22"/>
              </w:rPr>
              <w:t>6</w:t>
            </w:r>
            <w:r>
              <w:rPr>
                <w:rFonts w:ascii="Georgia" w:eastAsia="Georgia" w:hAnsi="Georgia" w:cs="Georgia"/>
                <w:sz w:val="22"/>
                <w:szCs w:val="22"/>
              </w:rPr>
              <w:t>0 dnů ode dne uzavření smlouvy</w:t>
            </w:r>
          </w:p>
        </w:tc>
        <w:tc>
          <w:tcPr>
            <w:tcW w:w="2415" w:type="dxa"/>
          </w:tcPr>
          <w:p w:rsidR="001947B7" w:rsidRDefault="00FB70A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Pracovníci knihoven</w:t>
            </w:r>
          </w:p>
        </w:tc>
      </w:tr>
      <w:tr w:rsidR="001947B7">
        <w:tc>
          <w:tcPr>
            <w:tcW w:w="3465" w:type="dxa"/>
          </w:tcPr>
          <w:p w:rsidR="001947B7" w:rsidRDefault="0010724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Ostrý provoz všech částí systému</w:t>
            </w:r>
          </w:p>
        </w:tc>
        <w:tc>
          <w:tcPr>
            <w:tcW w:w="2265" w:type="dxa"/>
          </w:tcPr>
          <w:p w:rsidR="001947B7" w:rsidRDefault="0010724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Max. 60 dnů ode dne uzavření smlouvy</w:t>
            </w:r>
          </w:p>
        </w:tc>
        <w:tc>
          <w:tcPr>
            <w:tcW w:w="2415" w:type="dxa"/>
          </w:tcPr>
          <w:p w:rsidR="001947B7" w:rsidRDefault="00107247">
            <w:pPr>
              <w:keepNext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Závisí na HW a SW připravenosti</w:t>
            </w:r>
          </w:p>
        </w:tc>
      </w:tr>
    </w:tbl>
    <w:p w:rsidR="001947B7" w:rsidRDefault="0010724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Při zpoždění termínu realizace zaviněné zhotovitelem má právo objednatel uložit zhotoviteli smluvní pokutu ve výši 0.05% z ceny díla za každý den prodlení.</w:t>
      </w:r>
    </w:p>
    <w:p w:rsidR="001947B7" w:rsidRDefault="0010724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Při zpoždění termínu realizace zaviněné objednatelem má právo zhotovitel uložit objednateli smluvní pokutu ve výši 0.05% z ceny díla za každý den prodlení.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se zavazuje včas upozornit na problémy, které brání dodržení termínu nebo kvality provedení implementace systému.</w:t>
      </w:r>
      <w:r>
        <w:rPr>
          <w:rFonts w:ascii="Georgia" w:eastAsia="Georgia" w:hAnsi="Georgia" w:cs="Georgia"/>
          <w:sz w:val="22"/>
          <w:szCs w:val="22"/>
        </w:rPr>
        <w:br/>
      </w:r>
    </w:p>
    <w:p w:rsidR="001947B7" w:rsidRDefault="0010724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Převzetí systému a licenční podmínky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 ostrém spuštění systému běží 14 denní počáteční provoz, během kterého m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usí být </w:t>
      </w:r>
      <w:r>
        <w:rPr>
          <w:rFonts w:ascii="Georgia" w:eastAsia="Georgia" w:hAnsi="Georgia" w:cs="Georgia"/>
          <w:sz w:val="22"/>
          <w:szCs w:val="22"/>
        </w:rPr>
        <w:t>systém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zhotovitelem nastaven podle specifických podmínek objednatele (tiskové výstupy, definice provozů, konfigurace výpůjčního systému, nastavení uživatelských práv).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musí po 14 dnech počátečního provozu dílo převzít na základě </w:t>
      </w:r>
      <w:r>
        <w:rPr>
          <w:rFonts w:ascii="Georgia" w:eastAsia="Georgia" w:hAnsi="Georgia" w:cs="Georgia"/>
          <w:i/>
          <w:sz w:val="22"/>
          <w:szCs w:val="22"/>
        </w:rPr>
        <w:t>Předávacího protokolu,</w:t>
      </w:r>
      <w:r>
        <w:rPr>
          <w:rFonts w:ascii="Georgia" w:eastAsia="Georgia" w:hAnsi="Georgia" w:cs="Georgia"/>
          <w:sz w:val="22"/>
          <w:szCs w:val="22"/>
        </w:rPr>
        <w:t xml:space="preserve"> nebo jej přestat dále používat, není-li písemně dohodnuto jinak. V předávacím protokolu je možné uvést výhrady a dohodnuté opravy systému, nelze však dílo nepřevzít a přitom jej dále používat.</w:t>
      </w:r>
    </w:p>
    <w:p w:rsidR="001947B7" w:rsidRDefault="00107247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Právo systém užívat vzniká až podpisem </w:t>
      </w:r>
      <w:r>
        <w:rPr>
          <w:rFonts w:ascii="Georgia" w:eastAsia="Georgia" w:hAnsi="Georgia" w:cs="Georgia"/>
          <w:i/>
          <w:sz w:val="22"/>
          <w:szCs w:val="22"/>
        </w:rPr>
        <w:t>Předávacího protokolu</w:t>
      </w:r>
      <w:r>
        <w:rPr>
          <w:rFonts w:ascii="Georgia" w:eastAsia="Georgia" w:hAnsi="Georgia" w:cs="Georgia"/>
          <w:sz w:val="22"/>
          <w:szCs w:val="22"/>
        </w:rPr>
        <w:t xml:space="preserve"> (licenční smlouvy).</w:t>
      </w:r>
    </w:p>
    <w:p w:rsidR="001947B7" w:rsidRDefault="00107247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může systém jednostranně převzít také úhradou úplné ceny díla dle této smlouvy. V tomto případě platba nahrazuje úplné předání systému zcela bez výhrad </w:t>
      </w:r>
      <w:r>
        <w:rPr>
          <w:rFonts w:ascii="Georgia" w:eastAsia="Georgia" w:hAnsi="Georgia" w:cs="Georgia"/>
          <w:sz w:val="22"/>
          <w:szCs w:val="22"/>
        </w:rPr>
        <w:lastRenderedPageBreak/>
        <w:t xml:space="preserve">dle přiloženého </w:t>
      </w:r>
      <w:r>
        <w:rPr>
          <w:rFonts w:ascii="Georgia" w:eastAsia="Georgia" w:hAnsi="Georgia" w:cs="Georgia"/>
          <w:i/>
          <w:sz w:val="22"/>
          <w:szCs w:val="22"/>
        </w:rPr>
        <w:t>Předávací protokolu</w:t>
      </w:r>
      <w:r>
        <w:rPr>
          <w:rFonts w:ascii="Georgia" w:eastAsia="Georgia" w:hAnsi="Georgia" w:cs="Georgia"/>
          <w:sz w:val="22"/>
          <w:szCs w:val="22"/>
        </w:rPr>
        <w:t>, který je takto považován za podepsaný oběma stranami okamžikem připsání úplné částky na účet zhotovitele.</w:t>
      </w:r>
    </w:p>
    <w:p w:rsidR="001947B7" w:rsidRDefault="00107247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v případě převzetí systému ztrácí případnou licenci původního systému Clavius a do 3 měsíců po ostrém startu systému ji nesmí nadále používat.  </w:t>
      </w:r>
    </w:p>
    <w:p w:rsidR="001947B7" w:rsidRDefault="001947B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 w:hanging="720"/>
        <w:rPr>
          <w:rFonts w:ascii="Georgia" w:eastAsia="Georgia" w:hAnsi="Georgia" w:cs="Georgia"/>
          <w:color w:val="000000"/>
          <w:sz w:val="22"/>
          <w:szCs w:val="22"/>
        </w:rPr>
      </w:pPr>
    </w:p>
    <w:p w:rsidR="001947B7" w:rsidRDefault="0010724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 xml:space="preserve">Garance a záruka 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garantuje zabezpečení dalšího vývoje, a technické podpory systému minimálně po dobu 5 let od podpisu smlouvy.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Záruční servis je v ceně licence systému a je poskytován 3 roky od uzavření smlouvy.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Podmínkou prodloužení záruky na další období je placení udržovacích poplatků za servis a update systému.</w:t>
      </w:r>
    </w:p>
    <w:p w:rsidR="001947B7" w:rsidRDefault="00107247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garance a záruční podmínky jsou upraveny ve VOP.</w:t>
      </w:r>
    </w:p>
    <w:p w:rsidR="001947B7" w:rsidRDefault="001947B7">
      <w:pPr>
        <w:shd w:val="clear" w:color="auto" w:fill="FFFFFF"/>
        <w:spacing w:after="0" w:line="240" w:lineRule="auto"/>
        <w:ind w:left="360"/>
        <w:rPr>
          <w:rFonts w:ascii="Georgia" w:eastAsia="Georgia" w:hAnsi="Georgia" w:cs="Georgia"/>
          <w:sz w:val="22"/>
          <w:szCs w:val="22"/>
        </w:rPr>
      </w:pPr>
    </w:p>
    <w:p w:rsidR="001947B7" w:rsidRDefault="00107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Servis a údržba systému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Mimozáruční i záruční servis systému bude zajišťovat zhotovitel dle objednatelem zvolené úrovně servisu pro aktuální rok na základě samostatné servisní smlouvy.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Servisní smlouvu se objednatel a zhotovitel zavazuje uzavřít nejpozději do 30 dnů od převzetí systému do ostrého provozu.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Poskytování všech nových verzí systému (update) první rok po instalaci je v ceně licence systému, tj. do </w:t>
      </w:r>
      <w:proofErr w:type="gramStart"/>
      <w:r>
        <w:rPr>
          <w:rFonts w:ascii="Georgia" w:eastAsia="Georgia" w:hAnsi="Georgia" w:cs="Georgia"/>
          <w:sz w:val="22"/>
          <w:szCs w:val="22"/>
        </w:rPr>
        <w:t>31.12.2023</w:t>
      </w:r>
      <w:proofErr w:type="gramEnd"/>
      <w:r>
        <w:rPr>
          <w:rFonts w:ascii="Georgia" w:eastAsia="Georgia" w:hAnsi="Georgia" w:cs="Georgia"/>
          <w:sz w:val="22"/>
          <w:szCs w:val="22"/>
        </w:rPr>
        <w:t>. Objednatel hradí veškeré náklady na instalaci update a na případné školení, pokud není uzavřena servisní smlouva.</w:t>
      </w:r>
    </w:p>
    <w:p w:rsidR="001947B7" w:rsidRDefault="001947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:rsidR="001947B7" w:rsidRDefault="00107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Zabezpečení ochrany osobních údajů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je zpracovatelem osobních údajů a objednatel je správce osobních údajů ve smyslu nařízení evropského parlamentu č. 2006/679 o ochraně osobních údajů fyzických osob (GDPR).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garantuje soulad zpracování osobních údajů s</w:t>
      </w:r>
      <w:r>
        <w:t> </w:t>
      </w:r>
      <w:r>
        <w:rPr>
          <w:rFonts w:ascii="Georgia" w:eastAsia="Georgia" w:hAnsi="Georgia" w:cs="Georgia"/>
          <w:sz w:val="22"/>
          <w:szCs w:val="22"/>
        </w:rPr>
        <w:t>platnou legislativou v rámci jeho poskytovaných služeb a funkcí systému. Podrobněji upraveno ve VOP.</w:t>
      </w:r>
    </w:p>
    <w:p w:rsidR="001947B7" w:rsidRDefault="001947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1947B7" w:rsidRDefault="00107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Důvěrné informace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Smluvní strany se vzájemně zavazují zachovávat mlčenlivost o všech podstatných skutečnostech získaných při své činnosti vyplývající ze smlouvy a VOP, a to zejména o skutečnostech, které tvoří jejich obchodní tajemství a důvěrné informace, vyjma povinného poskytování informací dle platných právních norem.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Za důvěrné informace smluvní strany považují ty skutečnosti provozní či obchodní povahy, které se kterákoli smluvní strana dozví v souvislosti s činností dle této smlouvy, které nejsou veřejně dostupné. Podrobněji upraveno ve VOP.</w:t>
      </w:r>
    </w:p>
    <w:p w:rsidR="001947B7" w:rsidRDefault="001947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:rsidR="001947B7" w:rsidRDefault="00107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Odstoupení od smlouvy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Objednatel má právo od smlouvy odstoupit v případě, že zhotovitel je v prodlení s provedením díla delším než 3 měsíce, přičemž zpoždění není zaviněné objednatelem.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Zhotovitel má právo od smlouvy odstoupit v případě, že objednatel je v prodlení se zaplacením ceny nebo její části delším než 3 měsíce.</w:t>
      </w:r>
    </w:p>
    <w:p w:rsidR="001947B7" w:rsidRDefault="0010724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Smluvní strany mají právo od smlouvy odstoupit v případě, že druhá smluvní strana vstoupí do likvidace nebo bude na její majetek prohlášen soudem konkurz nebo bude zamítnut návrh na vyhlášení konkurzu pro nedostatek majetku nebo zanikne bez likvidace a/nebo bude soudem prohlášen její úpadek a/nebo vstoupí do insolvence.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Odstoupení je účinné doručením písemného oznámení druhé smluvní straně.</w:t>
      </w:r>
    </w:p>
    <w:p w:rsidR="001947B7" w:rsidRDefault="00107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Další ujednání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se v souladu s právními předpisy EU řídí právním řádem České republiky, zejména podle ustanovení § 2586 a násl. zákona č. 89/2012 Sb., občanského zákoníku.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Tato smlouva se dále řídí aktuálními </w:t>
      </w:r>
      <w:hyperlink r:id="rId8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Všeobecnými obchodními podmínkami</w:t>
        </w:r>
      </w:hyperlink>
      <w:r>
        <w:rPr>
          <w:rFonts w:ascii="Georgia" w:eastAsia="Georgia" w:hAnsi="Georgia" w:cs="Georgia"/>
          <w:sz w:val="22"/>
          <w:szCs w:val="22"/>
        </w:rPr>
        <w:t xml:space="preserve"> dostupnými na webu poskytovatele, které jsou v současném znění také přiloženy k této smlouvě jako příloha č. 2 - </w:t>
      </w:r>
      <w:r>
        <w:rPr>
          <w:rFonts w:ascii="Georgia" w:eastAsia="Georgia" w:hAnsi="Georgia" w:cs="Georgia"/>
          <w:i/>
          <w:sz w:val="22"/>
          <w:szCs w:val="22"/>
        </w:rPr>
        <w:t>Všeobecné obchodní podmínky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>Nedílnou součástí této smlouvy jsou:</w:t>
      </w:r>
    </w:p>
    <w:p w:rsidR="001947B7" w:rsidRDefault="001072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č. 1 – </w:t>
      </w:r>
      <w:r>
        <w:rPr>
          <w:rFonts w:ascii="Georgia" w:eastAsia="Georgia" w:hAnsi="Georgia" w:cs="Georgia"/>
          <w:i/>
          <w:sz w:val="22"/>
          <w:szCs w:val="22"/>
        </w:rPr>
        <w:t>Předávací protokol</w:t>
      </w:r>
      <w:r>
        <w:rPr>
          <w:rFonts w:ascii="Georgia" w:eastAsia="Georgia" w:hAnsi="Georgia" w:cs="Georgia"/>
          <w:sz w:val="22"/>
          <w:szCs w:val="22"/>
        </w:rPr>
        <w:t>;</w:t>
      </w:r>
    </w:p>
    <w:p w:rsidR="001947B7" w:rsidRDefault="00107247">
      <w:pPr>
        <w:keepNext/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č. 2 – </w:t>
      </w:r>
      <w:r>
        <w:rPr>
          <w:rFonts w:ascii="Georgia" w:eastAsia="Georgia" w:hAnsi="Georgia" w:cs="Georgia"/>
          <w:i/>
          <w:sz w:val="22"/>
          <w:szCs w:val="22"/>
        </w:rPr>
        <w:t>Všeobecné obchodní podmínky</w:t>
      </w:r>
      <w:r>
        <w:rPr>
          <w:rFonts w:ascii="Georgia" w:eastAsia="Georgia" w:hAnsi="Georgia" w:cs="Georgia"/>
          <w:sz w:val="22"/>
          <w:szCs w:val="22"/>
        </w:rPr>
        <w:t>;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může být změněna pouze písemnými dodatky podepsanými všemi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mluvními stranami.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je vyhotovena ve 2 stejnopisech. Každá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mluvní strana obdrží 1 stejnopis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mlouvy.</w:t>
      </w:r>
    </w:p>
    <w:p w:rsidR="001947B7" w:rsidRDefault="00107247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Smluvní strany prohlašují, že souhlasí s uveřejněním této smlouvy i příp. jejích dodatků v národním registru smluv v souladu s platnou legislativou.   </w:t>
      </w:r>
    </w:p>
    <w:p w:rsidR="001947B7" w:rsidRDefault="001072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Tato smlouva je uzavřena okamžikem jejího podpisu. Je platná a účinná dnem následujícím po zveřejnění v národním registru smluv v souladu s platnou legislativou pro povinné osoby.</w:t>
      </w:r>
    </w:p>
    <w:p w:rsidR="001947B7" w:rsidRDefault="001947B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1947B7" w:rsidRDefault="001947B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1947B7" w:rsidRDefault="001947B7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1947B7" w:rsidRDefault="00107247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 Brně dne </w:t>
      </w:r>
      <w:r w:rsidRPr="00312CE6">
        <w:rPr>
          <w:rFonts w:ascii="Georgia" w:eastAsia="Georgia" w:hAnsi="Georgia" w:cs="Georgia"/>
          <w:sz w:val="22"/>
          <w:szCs w:val="22"/>
        </w:rPr>
        <w:tab/>
      </w:r>
      <w:r w:rsidRPr="00312CE6">
        <w:rPr>
          <w:rFonts w:ascii="Georgia" w:eastAsia="Georgia" w:hAnsi="Georgia" w:cs="Georgia"/>
          <w:sz w:val="22"/>
          <w:szCs w:val="22"/>
        </w:rPr>
        <w:tab/>
        <w:t xml:space="preserve"> </w:t>
      </w:r>
      <w:r w:rsidRPr="00312CE6">
        <w:rPr>
          <w:rFonts w:ascii="Georgia" w:eastAsia="Georgia" w:hAnsi="Georgia" w:cs="Georgia"/>
          <w:sz w:val="22"/>
          <w:szCs w:val="22"/>
        </w:rPr>
        <w:tab/>
      </w:r>
      <w:r w:rsidRPr="00312CE6">
        <w:rPr>
          <w:rFonts w:ascii="Georgia" w:eastAsia="Georgia" w:hAnsi="Georgia" w:cs="Georgia"/>
          <w:sz w:val="22"/>
          <w:szCs w:val="22"/>
        </w:rPr>
        <w:tab/>
      </w:r>
      <w:r w:rsidRPr="00312CE6">
        <w:rPr>
          <w:rFonts w:ascii="Georgia" w:eastAsia="Georgia" w:hAnsi="Georgia" w:cs="Georgia"/>
          <w:sz w:val="22"/>
          <w:szCs w:val="22"/>
        </w:rPr>
        <w:tab/>
      </w:r>
      <w:r w:rsidRPr="00312CE6"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>V</w:t>
      </w:r>
      <w:r w:rsidR="00312CE6">
        <w:rPr>
          <w:rFonts w:ascii="Georgia" w:eastAsia="Georgia" w:hAnsi="Georgia" w:cs="Georgia"/>
          <w:sz w:val="22"/>
          <w:szCs w:val="22"/>
        </w:rPr>
        <w:t> Novém Jičíně</w:t>
      </w:r>
      <w:r>
        <w:rPr>
          <w:rFonts w:ascii="Georgia" w:eastAsia="Georgia" w:hAnsi="Georgia" w:cs="Georgia"/>
          <w:sz w:val="22"/>
          <w:szCs w:val="22"/>
        </w:rPr>
        <w:t xml:space="preserve"> dne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</w:p>
    <w:p w:rsidR="001947B7" w:rsidRDefault="001947B7">
      <w:pPr>
        <w:rPr>
          <w:rFonts w:ascii="Georgia" w:eastAsia="Georgia" w:hAnsi="Georgia" w:cs="Georgia"/>
          <w:sz w:val="22"/>
          <w:szCs w:val="22"/>
        </w:rPr>
      </w:pPr>
    </w:p>
    <w:p w:rsidR="001947B7" w:rsidRDefault="00107247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-----------------------------------</w:t>
      </w:r>
    </w:p>
    <w:p w:rsidR="001947B7" w:rsidRDefault="00107247">
      <w:pPr>
        <w:spacing w:after="0"/>
        <w:ind w:firstLine="720"/>
        <w:rPr>
          <w:rFonts w:ascii="Georgia" w:eastAsia="Georgia" w:hAnsi="Georgia" w:cs="Georgia"/>
          <w:sz w:val="22"/>
          <w:szCs w:val="22"/>
          <w:highlight w:val="yellow"/>
        </w:rPr>
      </w:pPr>
      <w:r>
        <w:rPr>
          <w:rFonts w:ascii="Georgia" w:eastAsia="Georgia" w:hAnsi="Georgia" w:cs="Georgia"/>
          <w:sz w:val="22"/>
          <w:szCs w:val="22"/>
        </w:rPr>
        <w:t>Jiří Šilha, člen představenstva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 w:rsidR="00312CE6" w:rsidRPr="00312CE6">
        <w:rPr>
          <w:rFonts w:ascii="Georgia" w:eastAsia="Georgia" w:hAnsi="Georgia" w:cs="Georgia"/>
          <w:sz w:val="22"/>
          <w:szCs w:val="22"/>
        </w:rPr>
        <w:t>Bc. Iva Pollaková, ředitelka</w:t>
      </w:r>
    </w:p>
    <w:p w:rsidR="001947B7" w:rsidRDefault="00107247">
      <w:pPr>
        <w:spacing w:after="0"/>
        <w:ind w:firstLine="720"/>
        <w:rPr>
          <w:rFonts w:ascii="Georgia" w:eastAsia="Georgia" w:hAnsi="Georgia" w:cs="Georgia"/>
          <w:b/>
          <w:sz w:val="22"/>
          <w:szCs w:val="22"/>
          <w:highlight w:val="yellow"/>
        </w:rPr>
      </w:pPr>
      <w:r>
        <w:rPr>
          <w:rFonts w:ascii="Georgia" w:eastAsia="Georgia" w:hAnsi="Georgia" w:cs="Georgia"/>
          <w:i/>
          <w:sz w:val="22"/>
          <w:szCs w:val="22"/>
        </w:rPr>
        <w:t>(</w:t>
      </w:r>
      <w:proofErr w:type="gramStart"/>
      <w:r>
        <w:rPr>
          <w:rFonts w:ascii="Georgia" w:eastAsia="Georgia" w:hAnsi="Georgia" w:cs="Georgia"/>
          <w:i/>
          <w:sz w:val="22"/>
          <w:szCs w:val="22"/>
        </w:rPr>
        <w:t>Zhotovitel)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  <w:t>(Objednatel</w:t>
      </w:r>
      <w:proofErr w:type="gramEnd"/>
      <w:r>
        <w:rPr>
          <w:rFonts w:ascii="Georgia" w:eastAsia="Georgia" w:hAnsi="Georgia" w:cs="Georgia"/>
          <w:i/>
          <w:sz w:val="22"/>
          <w:szCs w:val="22"/>
        </w:rPr>
        <w:t>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</w:p>
    <w:p w:rsidR="001947B7" w:rsidRDefault="001947B7">
      <w:pPr>
        <w:spacing w:after="0"/>
        <w:rPr>
          <w:rFonts w:ascii="Georgia" w:eastAsia="Georgia" w:hAnsi="Georgia" w:cs="Georgia"/>
          <w:sz w:val="22"/>
          <w:szCs w:val="22"/>
          <w:highlight w:val="yellow"/>
        </w:rPr>
      </w:pPr>
      <w:bookmarkStart w:id="1" w:name="_ecoyp9kn0sx6" w:colFirst="0" w:colLast="0"/>
      <w:bookmarkEnd w:id="1"/>
    </w:p>
    <w:sectPr w:rsidR="001947B7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39" w:rsidRDefault="00760B39">
      <w:pPr>
        <w:spacing w:after="0" w:line="240" w:lineRule="auto"/>
      </w:pPr>
      <w:r>
        <w:separator/>
      </w:r>
    </w:p>
  </w:endnote>
  <w:endnote w:type="continuationSeparator" w:id="0">
    <w:p w:rsidR="00760B39" w:rsidRDefault="0076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B7" w:rsidRDefault="001072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6824">
      <w:rPr>
        <w:noProof/>
        <w:color w:val="000000"/>
      </w:rPr>
      <w:t>1</w:t>
    </w:r>
    <w:r>
      <w:rPr>
        <w:color w:val="000000"/>
      </w:rPr>
      <w:fldChar w:fldCharType="end"/>
    </w:r>
  </w:p>
  <w:p w:rsidR="001947B7" w:rsidRDefault="001947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39" w:rsidRDefault="00760B39">
      <w:pPr>
        <w:spacing w:after="0" w:line="240" w:lineRule="auto"/>
      </w:pPr>
      <w:r>
        <w:separator/>
      </w:r>
    </w:p>
  </w:footnote>
  <w:footnote w:type="continuationSeparator" w:id="0">
    <w:p w:rsidR="00760B39" w:rsidRDefault="0076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B7" w:rsidRDefault="001072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6"/>
        <w:szCs w:val="16"/>
      </w:rPr>
    </w:pPr>
    <w:r>
      <w:rPr>
        <w:sz w:val="16"/>
        <w:szCs w:val="16"/>
      </w:rPr>
      <w:t>SA-SH-C-SK</w:t>
    </w:r>
    <w:r>
      <w:rPr>
        <w:color w:val="000000"/>
        <w:sz w:val="16"/>
        <w:szCs w:val="16"/>
      </w:rPr>
      <w:t xml:space="preserve"> </w:t>
    </w:r>
    <w:r>
      <w:rPr>
        <w:sz w:val="16"/>
        <w:szCs w:val="16"/>
      </w:rPr>
      <w:t>- Smlouva o dílo -</w:t>
    </w:r>
    <w:r>
      <w:rPr>
        <w:color w:val="000000"/>
        <w:sz w:val="16"/>
        <w:szCs w:val="16"/>
      </w:rPr>
      <w:t xml:space="preserve"> 20200220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4BF1"/>
    <w:multiLevelType w:val="multilevel"/>
    <w:tmpl w:val="640C96B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  <w:shd w:val="clear" w:color="auto" w:fil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sz w:val="18"/>
        <w:szCs w:val="18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B7"/>
    <w:rsid w:val="00107247"/>
    <w:rsid w:val="001947B7"/>
    <w:rsid w:val="00312CE6"/>
    <w:rsid w:val="00435A82"/>
    <w:rsid w:val="00602D7C"/>
    <w:rsid w:val="00760B39"/>
    <w:rsid w:val="007A1D87"/>
    <w:rsid w:val="00B111CE"/>
    <w:rsid w:val="00B56824"/>
    <w:rsid w:val="00DD1842"/>
    <w:rsid w:val="00FB2AAA"/>
    <w:rsid w:val="00FB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B1A9"/>
  <w15:docId w15:val="{415E851D-7CD2-41E0-AA93-04A530D1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nadpis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0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KKNAUHT3iLh7cXAb0CUINqKNfgDyDMfwbVGtaiVtxI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fluence.tritius.cz/pages/viewpage.action?pageId=764813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1235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7</cp:revision>
  <cp:lastPrinted>2022-08-23T08:06:00Z</cp:lastPrinted>
  <dcterms:created xsi:type="dcterms:W3CDTF">2022-06-27T11:37:00Z</dcterms:created>
  <dcterms:modified xsi:type="dcterms:W3CDTF">2022-09-06T10:05:00Z</dcterms:modified>
</cp:coreProperties>
</file>