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D99CF" w14:textId="77777777" w:rsidR="00503114" w:rsidRDefault="00912B8C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7F2A6B2" w14:textId="77777777" w:rsidR="00503114" w:rsidRDefault="00503114">
      <w:pPr>
        <w:pStyle w:val="Bezmezer"/>
        <w:rPr>
          <w:rFonts w:ascii="Arial" w:hAnsi="Arial" w:cs="Arial"/>
          <w:b/>
          <w:sz w:val="24"/>
          <w:szCs w:val="24"/>
        </w:rPr>
      </w:pPr>
    </w:p>
    <w:p w14:paraId="02F19DF6" w14:textId="77777777" w:rsidR="00503114" w:rsidRDefault="00912B8C">
      <w:pPr>
        <w:pStyle w:val="Bezmezer"/>
        <w:jc w:val="center"/>
        <w:rPr>
          <w:rStyle w:val="FontStyle18"/>
          <w:b/>
          <w:sz w:val="24"/>
          <w:szCs w:val="24"/>
        </w:rPr>
      </w:pPr>
      <w:r>
        <w:rPr>
          <w:rStyle w:val="FontStyle18"/>
          <w:b/>
          <w:sz w:val="24"/>
          <w:szCs w:val="24"/>
        </w:rPr>
        <w:t>Seznam uznatelných nákladových položek</w:t>
      </w:r>
    </w:p>
    <w:p w14:paraId="0A4588B0" w14:textId="77777777" w:rsidR="00503114" w:rsidRDefault="00503114">
      <w:pPr>
        <w:pStyle w:val="Bezmezer"/>
        <w:rPr>
          <w:rStyle w:val="FontStyle18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1"/>
        <w:gridCol w:w="1695"/>
        <w:gridCol w:w="1840"/>
        <w:gridCol w:w="1833"/>
      </w:tblGrid>
      <w:tr w:rsidR="00503114" w14:paraId="53FF99D2" w14:textId="77777777">
        <w:trPr>
          <w:trHeight w:val="454"/>
        </w:trPr>
        <w:tc>
          <w:tcPr>
            <w:tcW w:w="9071" w:type="dxa"/>
            <w:vAlign w:val="center"/>
          </w:tcPr>
          <w:p w14:paraId="289982C3" w14:textId="77777777" w:rsidR="00503114" w:rsidRDefault="00912B8C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Nákladová položka</w:t>
            </w:r>
          </w:p>
        </w:tc>
        <w:tc>
          <w:tcPr>
            <w:tcW w:w="1695" w:type="dxa"/>
            <w:vAlign w:val="center"/>
          </w:tcPr>
          <w:p w14:paraId="243A2D80" w14:textId="77777777" w:rsidR="00503114" w:rsidRDefault="00912B8C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 kusů</w:t>
            </w:r>
          </w:p>
        </w:tc>
        <w:tc>
          <w:tcPr>
            <w:tcW w:w="1840" w:type="dxa"/>
          </w:tcPr>
          <w:p w14:paraId="66F05AB5" w14:textId="77777777" w:rsidR="00503114" w:rsidRDefault="00912B8C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Max. uznatelná výše příspěvku/ 1ks</w:t>
            </w:r>
          </w:p>
        </w:tc>
        <w:tc>
          <w:tcPr>
            <w:tcW w:w="1833" w:type="dxa"/>
          </w:tcPr>
          <w:p w14:paraId="2DD4B3B9" w14:textId="77777777" w:rsidR="00503114" w:rsidRDefault="00912B8C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Max. uznatelná výše příspěvku celkem</w:t>
            </w:r>
          </w:p>
        </w:tc>
      </w:tr>
      <w:tr w:rsidR="00503114" w14:paraId="3D139965" w14:textId="77777777">
        <w:trPr>
          <w:trHeight w:val="454"/>
        </w:trPr>
        <w:tc>
          <w:tcPr>
            <w:tcW w:w="9071" w:type="dxa"/>
            <w:vAlign w:val="center"/>
          </w:tcPr>
          <w:p w14:paraId="0FBCF06C" w14:textId="3794E4FA" w:rsidR="00503114" w:rsidRDefault="00C1006D" w:rsidP="001259CA">
            <w:r>
              <w:t>Dražovací stroj COMFIT20 vč. vstřikovacího nástroje</w:t>
            </w:r>
          </w:p>
        </w:tc>
        <w:tc>
          <w:tcPr>
            <w:tcW w:w="1695" w:type="dxa"/>
            <w:vAlign w:val="center"/>
          </w:tcPr>
          <w:p w14:paraId="5E601E9F" w14:textId="77777777" w:rsidR="00503114" w:rsidRDefault="002F079E">
            <w:pPr>
              <w:jc w:val="right"/>
            </w:pPr>
            <w:r>
              <w:t>1</w:t>
            </w:r>
          </w:p>
        </w:tc>
        <w:tc>
          <w:tcPr>
            <w:tcW w:w="1840" w:type="dxa"/>
            <w:vAlign w:val="center"/>
          </w:tcPr>
          <w:p w14:paraId="2883AD3A" w14:textId="765DAD6C" w:rsidR="00503114" w:rsidRDefault="00B766C0" w:rsidP="002F079E">
            <w:pPr>
              <w:jc w:val="right"/>
            </w:pPr>
            <w:r>
              <w:t xml:space="preserve">219 029 </w:t>
            </w:r>
            <w:r w:rsidR="00792BDC">
              <w:t>Kč</w:t>
            </w:r>
          </w:p>
        </w:tc>
        <w:tc>
          <w:tcPr>
            <w:tcW w:w="1833" w:type="dxa"/>
            <w:vAlign w:val="center"/>
          </w:tcPr>
          <w:p w14:paraId="5E996063" w14:textId="73827CD7" w:rsidR="00503114" w:rsidRDefault="00503114" w:rsidP="002F079E">
            <w:pPr>
              <w:jc w:val="right"/>
            </w:pPr>
          </w:p>
        </w:tc>
      </w:tr>
      <w:tr w:rsidR="00503114" w14:paraId="0538D2BE" w14:textId="77777777">
        <w:trPr>
          <w:trHeight w:val="454"/>
        </w:trPr>
        <w:tc>
          <w:tcPr>
            <w:tcW w:w="9071" w:type="dxa"/>
            <w:vAlign w:val="center"/>
          </w:tcPr>
          <w:p w14:paraId="33F092F5" w14:textId="6DBBA1E4" w:rsidR="00503114" w:rsidRDefault="00C1006D">
            <w:r>
              <w:t>Tank pro tavení čokolády Tank200 (Melting tank)</w:t>
            </w:r>
          </w:p>
        </w:tc>
        <w:tc>
          <w:tcPr>
            <w:tcW w:w="1695" w:type="dxa"/>
            <w:vAlign w:val="center"/>
          </w:tcPr>
          <w:p w14:paraId="2F427D9F" w14:textId="6CE6BA87" w:rsidR="00503114" w:rsidRDefault="00C1006D">
            <w:pPr>
              <w:jc w:val="right"/>
            </w:pPr>
            <w:r>
              <w:t>2</w:t>
            </w:r>
          </w:p>
        </w:tc>
        <w:tc>
          <w:tcPr>
            <w:tcW w:w="1840" w:type="dxa"/>
            <w:vAlign w:val="center"/>
          </w:tcPr>
          <w:p w14:paraId="24DA1494" w14:textId="68C5938C" w:rsidR="00503114" w:rsidRDefault="00B766C0">
            <w:pPr>
              <w:jc w:val="right"/>
            </w:pPr>
            <w:r>
              <w:t>246 100 Kč</w:t>
            </w:r>
          </w:p>
        </w:tc>
        <w:tc>
          <w:tcPr>
            <w:tcW w:w="1833" w:type="dxa"/>
            <w:vAlign w:val="center"/>
          </w:tcPr>
          <w:p w14:paraId="5D54471C" w14:textId="77F1D660" w:rsidR="00503114" w:rsidRDefault="00B766C0">
            <w:pPr>
              <w:jc w:val="right"/>
            </w:pPr>
            <w:r>
              <w:t>492200 Kč</w:t>
            </w:r>
          </w:p>
        </w:tc>
      </w:tr>
      <w:tr w:rsidR="00503114" w14:paraId="39265144" w14:textId="77777777">
        <w:trPr>
          <w:trHeight w:val="454"/>
        </w:trPr>
        <w:tc>
          <w:tcPr>
            <w:tcW w:w="9071" w:type="dxa"/>
            <w:vAlign w:val="center"/>
          </w:tcPr>
          <w:p w14:paraId="6FF98721" w14:textId="4E2E6ECA" w:rsidR="00503114" w:rsidRDefault="00C1006D">
            <w:r>
              <w:t>Balička flow-pack s dávkovačem sypkých látek</w:t>
            </w:r>
          </w:p>
        </w:tc>
        <w:tc>
          <w:tcPr>
            <w:tcW w:w="1695" w:type="dxa"/>
            <w:vAlign w:val="center"/>
          </w:tcPr>
          <w:p w14:paraId="52C20176" w14:textId="665D12BF" w:rsidR="00503114" w:rsidRDefault="00C1006D">
            <w:pPr>
              <w:jc w:val="right"/>
            </w:pPr>
            <w:r>
              <w:t>1</w:t>
            </w:r>
          </w:p>
        </w:tc>
        <w:tc>
          <w:tcPr>
            <w:tcW w:w="1840" w:type="dxa"/>
            <w:vAlign w:val="center"/>
          </w:tcPr>
          <w:p w14:paraId="77BEEB19" w14:textId="36089FAC" w:rsidR="00503114" w:rsidRDefault="00B766C0">
            <w:pPr>
              <w:jc w:val="right"/>
            </w:pPr>
            <w:r>
              <w:t>108 700 Kč</w:t>
            </w:r>
          </w:p>
        </w:tc>
        <w:tc>
          <w:tcPr>
            <w:tcW w:w="1833" w:type="dxa"/>
            <w:vAlign w:val="center"/>
          </w:tcPr>
          <w:p w14:paraId="724E191D" w14:textId="03DA09EA" w:rsidR="00503114" w:rsidRDefault="00503114">
            <w:pPr>
              <w:jc w:val="right"/>
            </w:pPr>
          </w:p>
        </w:tc>
      </w:tr>
      <w:tr w:rsidR="00503114" w14:paraId="20D4BFC6" w14:textId="77777777">
        <w:trPr>
          <w:trHeight w:val="454"/>
        </w:trPr>
        <w:tc>
          <w:tcPr>
            <w:tcW w:w="9071" w:type="dxa"/>
            <w:vAlign w:val="center"/>
          </w:tcPr>
          <w:p w14:paraId="0E086E8E" w14:textId="185BB9AE" w:rsidR="00503114" w:rsidRDefault="00503114"/>
        </w:tc>
        <w:tc>
          <w:tcPr>
            <w:tcW w:w="1695" w:type="dxa"/>
            <w:vAlign w:val="center"/>
          </w:tcPr>
          <w:p w14:paraId="7485F0AF" w14:textId="18087ACD" w:rsidR="00503114" w:rsidRDefault="00503114">
            <w:pPr>
              <w:jc w:val="right"/>
            </w:pPr>
          </w:p>
        </w:tc>
        <w:tc>
          <w:tcPr>
            <w:tcW w:w="1840" w:type="dxa"/>
            <w:vAlign w:val="center"/>
          </w:tcPr>
          <w:p w14:paraId="516F6521" w14:textId="619E7C03" w:rsidR="00503114" w:rsidRDefault="00503114">
            <w:pPr>
              <w:jc w:val="right"/>
            </w:pPr>
          </w:p>
        </w:tc>
        <w:tc>
          <w:tcPr>
            <w:tcW w:w="1833" w:type="dxa"/>
            <w:vAlign w:val="center"/>
          </w:tcPr>
          <w:p w14:paraId="3987910F" w14:textId="7ACB3ADF" w:rsidR="00503114" w:rsidRDefault="00503114">
            <w:pPr>
              <w:jc w:val="right"/>
            </w:pPr>
          </w:p>
        </w:tc>
      </w:tr>
      <w:tr w:rsidR="008D6F4F" w14:paraId="798122A6" w14:textId="77777777">
        <w:trPr>
          <w:trHeight w:val="454"/>
        </w:trPr>
        <w:tc>
          <w:tcPr>
            <w:tcW w:w="9071" w:type="dxa"/>
            <w:vAlign w:val="center"/>
          </w:tcPr>
          <w:p w14:paraId="1CCDC1CF" w14:textId="77777777" w:rsidR="008D6F4F" w:rsidRDefault="008D6F4F" w:rsidP="008D6F4F"/>
        </w:tc>
        <w:tc>
          <w:tcPr>
            <w:tcW w:w="1695" w:type="dxa"/>
            <w:vAlign w:val="center"/>
          </w:tcPr>
          <w:p w14:paraId="1C90E27D" w14:textId="77777777" w:rsidR="008D6F4F" w:rsidRDefault="008D6F4F" w:rsidP="008D6F4F">
            <w:pPr>
              <w:jc w:val="right"/>
            </w:pPr>
          </w:p>
        </w:tc>
        <w:tc>
          <w:tcPr>
            <w:tcW w:w="1840" w:type="dxa"/>
            <w:vAlign w:val="center"/>
          </w:tcPr>
          <w:p w14:paraId="7D4DA967" w14:textId="77777777" w:rsidR="008D6F4F" w:rsidRDefault="008D6F4F" w:rsidP="008D6F4F">
            <w:pPr>
              <w:jc w:val="right"/>
            </w:pPr>
          </w:p>
        </w:tc>
        <w:tc>
          <w:tcPr>
            <w:tcW w:w="1833" w:type="dxa"/>
            <w:vAlign w:val="center"/>
          </w:tcPr>
          <w:p w14:paraId="2768C603" w14:textId="77777777" w:rsidR="008D6F4F" w:rsidRDefault="008D6F4F" w:rsidP="008D6F4F">
            <w:pPr>
              <w:jc w:val="right"/>
            </w:pPr>
          </w:p>
        </w:tc>
      </w:tr>
      <w:tr w:rsidR="008D6F4F" w14:paraId="22363E10" w14:textId="77777777">
        <w:trPr>
          <w:trHeight w:val="454"/>
        </w:trPr>
        <w:tc>
          <w:tcPr>
            <w:tcW w:w="9071" w:type="dxa"/>
            <w:vAlign w:val="center"/>
          </w:tcPr>
          <w:p w14:paraId="6A1B3808" w14:textId="77777777" w:rsidR="008D6F4F" w:rsidRDefault="008D6F4F" w:rsidP="008D6F4F"/>
        </w:tc>
        <w:tc>
          <w:tcPr>
            <w:tcW w:w="1695" w:type="dxa"/>
            <w:vAlign w:val="center"/>
          </w:tcPr>
          <w:p w14:paraId="31418351" w14:textId="77777777" w:rsidR="008D6F4F" w:rsidRDefault="008D6F4F" w:rsidP="008D6F4F">
            <w:pPr>
              <w:jc w:val="right"/>
            </w:pPr>
          </w:p>
        </w:tc>
        <w:tc>
          <w:tcPr>
            <w:tcW w:w="1840" w:type="dxa"/>
            <w:vAlign w:val="center"/>
          </w:tcPr>
          <w:p w14:paraId="3957904B" w14:textId="77777777" w:rsidR="008D6F4F" w:rsidRDefault="008D6F4F" w:rsidP="008D6F4F">
            <w:pPr>
              <w:jc w:val="right"/>
            </w:pPr>
          </w:p>
        </w:tc>
        <w:tc>
          <w:tcPr>
            <w:tcW w:w="1833" w:type="dxa"/>
            <w:vAlign w:val="center"/>
          </w:tcPr>
          <w:p w14:paraId="6F476D3A" w14:textId="77777777" w:rsidR="008D6F4F" w:rsidRDefault="008D6F4F" w:rsidP="008D6F4F">
            <w:pPr>
              <w:jc w:val="right"/>
            </w:pPr>
          </w:p>
        </w:tc>
      </w:tr>
      <w:tr w:rsidR="008D6F4F" w14:paraId="10A18610" w14:textId="77777777">
        <w:trPr>
          <w:trHeight w:val="454"/>
        </w:trPr>
        <w:tc>
          <w:tcPr>
            <w:tcW w:w="9071" w:type="dxa"/>
            <w:vAlign w:val="center"/>
          </w:tcPr>
          <w:p w14:paraId="15F7A62F" w14:textId="77777777" w:rsidR="008D6F4F" w:rsidRDefault="008D6F4F" w:rsidP="008D6F4F"/>
        </w:tc>
        <w:tc>
          <w:tcPr>
            <w:tcW w:w="1695" w:type="dxa"/>
            <w:vAlign w:val="center"/>
          </w:tcPr>
          <w:p w14:paraId="58AF1FA8" w14:textId="77777777" w:rsidR="008D6F4F" w:rsidRDefault="008D6F4F" w:rsidP="008D6F4F">
            <w:pPr>
              <w:jc w:val="right"/>
            </w:pPr>
          </w:p>
        </w:tc>
        <w:tc>
          <w:tcPr>
            <w:tcW w:w="1840" w:type="dxa"/>
            <w:vAlign w:val="center"/>
          </w:tcPr>
          <w:p w14:paraId="515E4DEA" w14:textId="77777777" w:rsidR="008D6F4F" w:rsidRDefault="008D6F4F" w:rsidP="008D6F4F">
            <w:pPr>
              <w:jc w:val="right"/>
            </w:pPr>
          </w:p>
        </w:tc>
        <w:tc>
          <w:tcPr>
            <w:tcW w:w="1833" w:type="dxa"/>
            <w:vAlign w:val="center"/>
          </w:tcPr>
          <w:p w14:paraId="29DFFAB4" w14:textId="77777777" w:rsidR="008D6F4F" w:rsidRDefault="008D6F4F" w:rsidP="008D6F4F">
            <w:pPr>
              <w:jc w:val="right"/>
            </w:pPr>
          </w:p>
        </w:tc>
      </w:tr>
      <w:tr w:rsidR="008D6F4F" w14:paraId="1B46878D" w14:textId="77777777">
        <w:trPr>
          <w:trHeight w:val="454"/>
        </w:trPr>
        <w:tc>
          <w:tcPr>
            <w:tcW w:w="9071" w:type="dxa"/>
            <w:vAlign w:val="center"/>
          </w:tcPr>
          <w:p w14:paraId="1FA0CFE8" w14:textId="77777777" w:rsidR="008D6F4F" w:rsidRDefault="008D6F4F" w:rsidP="008D6F4F"/>
        </w:tc>
        <w:tc>
          <w:tcPr>
            <w:tcW w:w="1695" w:type="dxa"/>
            <w:vAlign w:val="center"/>
          </w:tcPr>
          <w:p w14:paraId="7754C4AE" w14:textId="77777777" w:rsidR="008D6F4F" w:rsidRDefault="008D6F4F" w:rsidP="008D6F4F">
            <w:pPr>
              <w:jc w:val="right"/>
            </w:pPr>
          </w:p>
        </w:tc>
        <w:tc>
          <w:tcPr>
            <w:tcW w:w="1840" w:type="dxa"/>
            <w:vAlign w:val="center"/>
          </w:tcPr>
          <w:p w14:paraId="0A0A3968" w14:textId="77777777" w:rsidR="008D6F4F" w:rsidRDefault="008D6F4F" w:rsidP="008D6F4F">
            <w:pPr>
              <w:jc w:val="right"/>
            </w:pPr>
          </w:p>
        </w:tc>
        <w:tc>
          <w:tcPr>
            <w:tcW w:w="1833" w:type="dxa"/>
            <w:vAlign w:val="center"/>
          </w:tcPr>
          <w:p w14:paraId="4548F75D" w14:textId="77777777" w:rsidR="008D6F4F" w:rsidRDefault="008D6F4F" w:rsidP="008D6F4F">
            <w:pPr>
              <w:jc w:val="right"/>
            </w:pPr>
          </w:p>
        </w:tc>
      </w:tr>
      <w:tr w:rsidR="008D6F4F" w14:paraId="335E6E7B" w14:textId="77777777">
        <w:trPr>
          <w:trHeight w:val="454"/>
        </w:trPr>
        <w:tc>
          <w:tcPr>
            <w:tcW w:w="9071" w:type="dxa"/>
            <w:vAlign w:val="center"/>
          </w:tcPr>
          <w:p w14:paraId="7BCADAC0" w14:textId="77777777" w:rsidR="008D6F4F" w:rsidRDefault="008D6F4F" w:rsidP="008D6F4F"/>
        </w:tc>
        <w:tc>
          <w:tcPr>
            <w:tcW w:w="1695" w:type="dxa"/>
            <w:vAlign w:val="center"/>
          </w:tcPr>
          <w:p w14:paraId="3036F03C" w14:textId="77777777" w:rsidR="008D6F4F" w:rsidRDefault="008D6F4F" w:rsidP="008D6F4F">
            <w:pPr>
              <w:jc w:val="right"/>
            </w:pPr>
          </w:p>
        </w:tc>
        <w:tc>
          <w:tcPr>
            <w:tcW w:w="1840" w:type="dxa"/>
            <w:vAlign w:val="center"/>
          </w:tcPr>
          <w:p w14:paraId="46AB0AA2" w14:textId="77777777" w:rsidR="008D6F4F" w:rsidRDefault="008D6F4F" w:rsidP="008D6F4F">
            <w:pPr>
              <w:jc w:val="right"/>
            </w:pPr>
          </w:p>
        </w:tc>
        <w:tc>
          <w:tcPr>
            <w:tcW w:w="1833" w:type="dxa"/>
            <w:vAlign w:val="center"/>
          </w:tcPr>
          <w:p w14:paraId="2AC3C4B7" w14:textId="77777777" w:rsidR="008D6F4F" w:rsidRDefault="008D6F4F" w:rsidP="008D6F4F">
            <w:pPr>
              <w:jc w:val="right"/>
            </w:pPr>
          </w:p>
        </w:tc>
      </w:tr>
      <w:tr w:rsidR="002A79CF" w14:paraId="14461FB4" w14:textId="77777777">
        <w:trPr>
          <w:trHeight w:val="454"/>
        </w:trPr>
        <w:tc>
          <w:tcPr>
            <w:tcW w:w="9071" w:type="dxa"/>
            <w:vAlign w:val="center"/>
          </w:tcPr>
          <w:p w14:paraId="48C141E5" w14:textId="77777777" w:rsidR="002A79CF" w:rsidRDefault="002A79CF" w:rsidP="002A79CF"/>
        </w:tc>
        <w:tc>
          <w:tcPr>
            <w:tcW w:w="1695" w:type="dxa"/>
            <w:vAlign w:val="center"/>
          </w:tcPr>
          <w:p w14:paraId="3909C688" w14:textId="77777777" w:rsidR="002A79CF" w:rsidRDefault="002A79CF" w:rsidP="008D6F4F">
            <w:pPr>
              <w:jc w:val="right"/>
            </w:pPr>
          </w:p>
        </w:tc>
        <w:tc>
          <w:tcPr>
            <w:tcW w:w="1840" w:type="dxa"/>
            <w:vAlign w:val="center"/>
          </w:tcPr>
          <w:p w14:paraId="47122F2A" w14:textId="77777777" w:rsidR="002A79CF" w:rsidRDefault="002A79CF" w:rsidP="008D6F4F">
            <w:pPr>
              <w:jc w:val="right"/>
            </w:pPr>
          </w:p>
        </w:tc>
        <w:tc>
          <w:tcPr>
            <w:tcW w:w="1833" w:type="dxa"/>
            <w:vAlign w:val="center"/>
          </w:tcPr>
          <w:p w14:paraId="1FA83D58" w14:textId="77777777" w:rsidR="002A79CF" w:rsidRDefault="002A79CF" w:rsidP="008D6F4F">
            <w:pPr>
              <w:jc w:val="right"/>
            </w:pPr>
          </w:p>
        </w:tc>
      </w:tr>
      <w:tr w:rsidR="002A79CF" w14:paraId="297E5D80" w14:textId="77777777">
        <w:trPr>
          <w:trHeight w:val="454"/>
        </w:trPr>
        <w:tc>
          <w:tcPr>
            <w:tcW w:w="9071" w:type="dxa"/>
            <w:vAlign w:val="center"/>
          </w:tcPr>
          <w:p w14:paraId="613B01D9" w14:textId="77777777" w:rsidR="002A79CF" w:rsidRDefault="002A79CF" w:rsidP="008D6F4F"/>
        </w:tc>
        <w:tc>
          <w:tcPr>
            <w:tcW w:w="1695" w:type="dxa"/>
            <w:vAlign w:val="center"/>
          </w:tcPr>
          <w:p w14:paraId="2FC2CA49" w14:textId="77777777" w:rsidR="002A79CF" w:rsidRDefault="002A79CF" w:rsidP="008D6F4F">
            <w:pPr>
              <w:jc w:val="right"/>
            </w:pPr>
          </w:p>
        </w:tc>
        <w:tc>
          <w:tcPr>
            <w:tcW w:w="1840" w:type="dxa"/>
            <w:vAlign w:val="center"/>
          </w:tcPr>
          <w:p w14:paraId="5ED70DF0" w14:textId="77777777" w:rsidR="002A79CF" w:rsidRDefault="002A79CF" w:rsidP="008D6F4F">
            <w:pPr>
              <w:jc w:val="right"/>
            </w:pPr>
          </w:p>
        </w:tc>
        <w:tc>
          <w:tcPr>
            <w:tcW w:w="1833" w:type="dxa"/>
            <w:vAlign w:val="center"/>
          </w:tcPr>
          <w:p w14:paraId="7B3E8B99" w14:textId="77777777" w:rsidR="002A79CF" w:rsidRDefault="002A79CF" w:rsidP="008D6F4F">
            <w:pPr>
              <w:jc w:val="right"/>
            </w:pPr>
          </w:p>
        </w:tc>
      </w:tr>
      <w:tr w:rsidR="002A79CF" w14:paraId="4A9B8132" w14:textId="77777777">
        <w:trPr>
          <w:trHeight w:val="454"/>
        </w:trPr>
        <w:tc>
          <w:tcPr>
            <w:tcW w:w="9071" w:type="dxa"/>
            <w:vAlign w:val="center"/>
          </w:tcPr>
          <w:p w14:paraId="6FD5C725" w14:textId="77777777" w:rsidR="002A79CF" w:rsidRDefault="002A79CF" w:rsidP="008D6F4F"/>
        </w:tc>
        <w:tc>
          <w:tcPr>
            <w:tcW w:w="1695" w:type="dxa"/>
            <w:vAlign w:val="center"/>
          </w:tcPr>
          <w:p w14:paraId="7745D9DD" w14:textId="77777777" w:rsidR="002A79CF" w:rsidRDefault="002A79CF" w:rsidP="008D6F4F">
            <w:pPr>
              <w:jc w:val="right"/>
            </w:pPr>
          </w:p>
        </w:tc>
        <w:tc>
          <w:tcPr>
            <w:tcW w:w="1840" w:type="dxa"/>
            <w:vAlign w:val="center"/>
          </w:tcPr>
          <w:p w14:paraId="4DC3E434" w14:textId="77777777" w:rsidR="002A79CF" w:rsidRDefault="002A79CF" w:rsidP="002A79CF">
            <w:pPr>
              <w:jc w:val="right"/>
            </w:pPr>
          </w:p>
        </w:tc>
        <w:tc>
          <w:tcPr>
            <w:tcW w:w="1833" w:type="dxa"/>
            <w:vAlign w:val="center"/>
          </w:tcPr>
          <w:p w14:paraId="6F166E89" w14:textId="77777777" w:rsidR="002A79CF" w:rsidRDefault="002A79CF" w:rsidP="008D6F4F">
            <w:pPr>
              <w:jc w:val="right"/>
            </w:pPr>
          </w:p>
        </w:tc>
      </w:tr>
      <w:tr w:rsidR="002A79CF" w14:paraId="2E7F5C3E" w14:textId="77777777">
        <w:trPr>
          <w:trHeight w:val="454"/>
        </w:trPr>
        <w:tc>
          <w:tcPr>
            <w:tcW w:w="9071" w:type="dxa"/>
            <w:vAlign w:val="center"/>
          </w:tcPr>
          <w:p w14:paraId="4AB825B8" w14:textId="77777777" w:rsidR="002A79CF" w:rsidRDefault="002A79CF" w:rsidP="008D6F4F"/>
        </w:tc>
        <w:tc>
          <w:tcPr>
            <w:tcW w:w="1695" w:type="dxa"/>
            <w:vAlign w:val="center"/>
          </w:tcPr>
          <w:p w14:paraId="158BD36C" w14:textId="77777777" w:rsidR="002A79CF" w:rsidRDefault="002A79CF" w:rsidP="008D6F4F">
            <w:pPr>
              <w:jc w:val="right"/>
            </w:pPr>
          </w:p>
        </w:tc>
        <w:tc>
          <w:tcPr>
            <w:tcW w:w="1840" w:type="dxa"/>
            <w:vAlign w:val="center"/>
          </w:tcPr>
          <w:p w14:paraId="303A85F7" w14:textId="77777777" w:rsidR="002A79CF" w:rsidRDefault="002A79CF" w:rsidP="008D6F4F">
            <w:pPr>
              <w:jc w:val="right"/>
            </w:pPr>
          </w:p>
        </w:tc>
        <w:tc>
          <w:tcPr>
            <w:tcW w:w="1833" w:type="dxa"/>
            <w:vAlign w:val="center"/>
          </w:tcPr>
          <w:p w14:paraId="50322341" w14:textId="77777777" w:rsidR="002A79CF" w:rsidRDefault="002A79CF" w:rsidP="008D6F4F">
            <w:pPr>
              <w:jc w:val="right"/>
            </w:pPr>
          </w:p>
        </w:tc>
      </w:tr>
    </w:tbl>
    <w:p w14:paraId="67027204" w14:textId="77777777" w:rsidR="00503114" w:rsidRDefault="00503114">
      <w:pPr>
        <w:pStyle w:val="Bezmezer"/>
        <w:rPr>
          <w:rFonts w:ascii="Arial" w:hAnsi="Arial" w:cs="Arial"/>
        </w:rPr>
      </w:pPr>
    </w:p>
    <w:p w14:paraId="63DCE5D5" w14:textId="77777777" w:rsidR="00503114" w:rsidRDefault="00503114">
      <w:pPr>
        <w:pStyle w:val="Bezmezer"/>
        <w:rPr>
          <w:rFonts w:ascii="Arial" w:hAnsi="Arial" w:cs="Arial"/>
        </w:rPr>
      </w:pPr>
    </w:p>
    <w:p w14:paraId="2C6A092D" w14:textId="3161CFDE" w:rsidR="00503114" w:rsidRDefault="00912B8C">
      <w:pPr>
        <w:tabs>
          <w:tab w:val="left" w:pos="14601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Za Úřad práce vyhotovil: </w:t>
      </w:r>
      <w:r w:rsidR="004A31E6">
        <w:rPr>
          <w:rFonts w:ascii="Arial" w:eastAsia="Calibri" w:hAnsi="Arial" w:cs="Arial"/>
          <w:szCs w:val="20"/>
        </w:rPr>
        <w:t>xxxxxxxxxxxxxxxxxxx</w:t>
      </w:r>
    </w:p>
    <w:p w14:paraId="7AEED34B" w14:textId="77777777" w:rsidR="00503114" w:rsidRDefault="00912B8C">
      <w:pPr>
        <w:tabs>
          <w:tab w:val="left" w:pos="14601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Podpis:</w:t>
      </w:r>
    </w:p>
    <w:p w14:paraId="372CDD2E" w14:textId="77777777" w:rsidR="00503114" w:rsidRDefault="00912B8C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503114">
      <w:headerReference w:type="default" r:id="rId8"/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2543A" w14:textId="77777777" w:rsidR="00AF0FC2" w:rsidRDefault="00AF0FC2">
      <w:pPr>
        <w:spacing w:after="0" w:line="240" w:lineRule="auto"/>
      </w:pPr>
      <w:r>
        <w:separator/>
      </w:r>
    </w:p>
  </w:endnote>
  <w:endnote w:type="continuationSeparator" w:id="0">
    <w:p w14:paraId="797AA08A" w14:textId="77777777" w:rsidR="00AF0FC2" w:rsidRDefault="00AF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168C5" w14:textId="77777777" w:rsidR="00503114" w:rsidRDefault="00912B8C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-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 w:rsidR="00AA33A1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-</w:t>
    </w:r>
  </w:p>
  <w:p w14:paraId="787CF619" w14:textId="77777777" w:rsidR="00503114" w:rsidRDefault="00912B8C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OSÚ – S 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9C23C" w14:textId="77777777" w:rsidR="00AF0FC2" w:rsidRDefault="00AF0FC2">
      <w:pPr>
        <w:spacing w:after="0" w:line="240" w:lineRule="auto"/>
      </w:pPr>
      <w:r>
        <w:separator/>
      </w:r>
    </w:p>
  </w:footnote>
  <w:footnote w:type="continuationSeparator" w:id="0">
    <w:p w14:paraId="046E0F53" w14:textId="77777777" w:rsidR="00AF0FC2" w:rsidRDefault="00AF0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217EC" w14:textId="69FD835B" w:rsidR="00503114" w:rsidRDefault="00912B8C">
    <w:pPr>
      <w:pStyle w:val="Zhlav"/>
      <w:jc w:val="right"/>
      <w:rPr>
        <w:rFonts w:ascii="Arial" w:hAnsi="Arial" w:cs="Arial"/>
      </w:rPr>
    </w:pPr>
    <w:r>
      <w:rPr>
        <w:rFonts w:ascii="Arial" w:hAnsi="Arial" w:cs="Arial"/>
        <w:b/>
      </w:rPr>
      <w:t xml:space="preserve">Příloha č. 2 k dohodě č. </w:t>
    </w:r>
    <w:r w:rsidR="001319B7">
      <w:rPr>
        <w:rFonts w:ascii="Arial" w:hAnsi="Arial" w:cs="Arial"/>
        <w:b/>
      </w:rPr>
      <w:t>OLA</w:t>
    </w:r>
    <w:r>
      <w:rPr>
        <w:rFonts w:ascii="Arial" w:hAnsi="Arial" w:cs="Arial"/>
        <w:b/>
      </w:rPr>
      <w:t>-P-</w:t>
    </w:r>
    <w:r w:rsidR="00C1006D">
      <w:rPr>
        <w:rFonts w:ascii="Arial" w:hAnsi="Arial" w:cs="Arial"/>
        <w:b/>
      </w:rPr>
      <w:t>1</w:t>
    </w:r>
    <w:r w:rsidR="002F079E">
      <w:rPr>
        <w:rFonts w:ascii="Arial" w:hAnsi="Arial" w:cs="Arial"/>
        <w:b/>
      </w:rPr>
      <w:t>/</w:t>
    </w:r>
    <w:r>
      <w:rPr>
        <w:rFonts w:ascii="Arial" w:hAnsi="Arial" w:cs="Arial"/>
        <w:b/>
      </w:rPr>
      <w:t>20</w:t>
    </w:r>
    <w:r w:rsidR="000732E0">
      <w:rPr>
        <w:rFonts w:ascii="Arial" w:hAnsi="Arial" w:cs="Arial"/>
        <w:b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64513"/>
    <w:multiLevelType w:val="hybridMultilevel"/>
    <w:tmpl w:val="8DB01BD2"/>
    <w:lvl w:ilvl="0" w:tplc="9412214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114"/>
    <w:rsid w:val="000732E0"/>
    <w:rsid w:val="000B13B5"/>
    <w:rsid w:val="001259CA"/>
    <w:rsid w:val="001319B7"/>
    <w:rsid w:val="00162362"/>
    <w:rsid w:val="00186616"/>
    <w:rsid w:val="001A4FD6"/>
    <w:rsid w:val="002A79CF"/>
    <w:rsid w:val="002B4878"/>
    <w:rsid w:val="002F079E"/>
    <w:rsid w:val="003D3FA8"/>
    <w:rsid w:val="003D61A4"/>
    <w:rsid w:val="00462424"/>
    <w:rsid w:val="004A31E6"/>
    <w:rsid w:val="004B762E"/>
    <w:rsid w:val="004D5ECD"/>
    <w:rsid w:val="00503114"/>
    <w:rsid w:val="00672DDC"/>
    <w:rsid w:val="006C4BAA"/>
    <w:rsid w:val="007000AF"/>
    <w:rsid w:val="00710E8D"/>
    <w:rsid w:val="00792BDC"/>
    <w:rsid w:val="007F7F64"/>
    <w:rsid w:val="00812773"/>
    <w:rsid w:val="008D6F4F"/>
    <w:rsid w:val="00912B8C"/>
    <w:rsid w:val="00967872"/>
    <w:rsid w:val="0097193B"/>
    <w:rsid w:val="00A17B36"/>
    <w:rsid w:val="00A40E48"/>
    <w:rsid w:val="00AA33A1"/>
    <w:rsid w:val="00AF0FC2"/>
    <w:rsid w:val="00B27AEE"/>
    <w:rsid w:val="00B766C0"/>
    <w:rsid w:val="00C1006D"/>
    <w:rsid w:val="00C646E7"/>
    <w:rsid w:val="00E94D77"/>
    <w:rsid w:val="00F32B33"/>
    <w:rsid w:val="00F9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0F5A1AD"/>
  <w15:docId w15:val="{FB034B01-41E2-4242-8733-F31865E2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pPr>
      <w:spacing w:after="0" w:line="240" w:lineRule="auto"/>
    </w:pPr>
  </w:style>
  <w:style w:type="character" w:customStyle="1" w:styleId="FontStyle18">
    <w:name w:val="Font Style18"/>
    <w:basedOn w:val="Standardnpsmoodstavce"/>
    <w:uiPriority w:val="99"/>
    <w:rPr>
      <w:rFonts w:ascii="Arial" w:hAnsi="Arial" w:cs="Arial"/>
      <w:color w:val="000000"/>
      <w:sz w:val="18"/>
      <w:szCs w:val="18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1"/>
      </w:numPr>
      <w:spacing w:before="240"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BoddohodyChar">
    <w:name w:val="Bod dohody Char"/>
    <w:link w:val="Boddohody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Zhlavdohody">
    <w:name w:val="Záhlaví dohody"/>
    <w:basedOn w:val="Normln"/>
    <w:pPr>
      <w:spacing w:before="240" w:after="240" w:line="240" w:lineRule="auto"/>
      <w:jc w:val="center"/>
    </w:pPr>
    <w:rPr>
      <w:rFonts w:ascii="Arial" w:eastAsia="Times New Roman" w:hAnsi="Arial" w:cs="Arial"/>
      <w:b/>
      <w:sz w:val="28"/>
      <w:szCs w:val="28"/>
      <w:lang w:eastAsia="cs-CZ"/>
    </w:rPr>
  </w:style>
  <w:style w:type="character" w:customStyle="1" w:styleId="FontStyle19">
    <w:name w:val="Font Style19"/>
    <w:uiPriority w:val="99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4E163-FCCF-405C-A670-6664B0C80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(KL)</dc:creator>
  <cp:lastModifiedBy>Miklíková Miluše (UPM-OLA)</cp:lastModifiedBy>
  <cp:revision>5</cp:revision>
  <cp:lastPrinted>2022-08-15T11:54:00Z</cp:lastPrinted>
  <dcterms:created xsi:type="dcterms:W3CDTF">2022-08-15T11:09:00Z</dcterms:created>
  <dcterms:modified xsi:type="dcterms:W3CDTF">2022-09-06T09:05:00Z</dcterms:modified>
</cp:coreProperties>
</file>