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C269CA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C269CA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5A087392"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C269CA">
        <w:rPr>
          <w:rFonts w:asciiTheme="minorHAnsi" w:hAnsiTheme="minorHAnsi" w:cstheme="minorHAnsi"/>
          <w:highlight w:val="black"/>
        </w:rPr>
        <w:t>Ing. Blanka Hvozdová, v</w:t>
      </w:r>
      <w:r w:rsidRPr="00547CDC">
        <w:rPr>
          <w:rFonts w:asciiTheme="minorHAnsi" w:hAnsiTheme="minorHAnsi" w:cstheme="minorHAnsi"/>
        </w:rPr>
        <w:t>edoucí Střediska projektů, propagace a dalšího vzdělávání ve věcech organizačních</w:t>
      </w:r>
    </w:p>
    <w:p w14:paraId="436BF618" w14:textId="5975B776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C269CA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C269CA">
        <w:rPr>
          <w:rFonts w:asciiTheme="minorHAnsi" w:hAnsiTheme="minorHAnsi" w:cstheme="minorHAnsi"/>
          <w:highlight w:val="black"/>
        </w:rPr>
        <w:t>, 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Pr="00C269CA" w:rsidRDefault="00692FEA">
      <w:pPr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C269CA">
        <w:rPr>
          <w:rFonts w:asciiTheme="minorHAnsi" w:hAnsiTheme="minorHAnsi" w:cstheme="minorHAnsi"/>
          <w:highlight w:val="black"/>
        </w:rPr>
        <w:t>Komerční banka</w:t>
      </w:r>
      <w:r w:rsidR="00896115" w:rsidRPr="00C269CA">
        <w:rPr>
          <w:rFonts w:asciiTheme="minorHAnsi" w:hAnsiTheme="minorHAnsi" w:cstheme="minorHAnsi"/>
          <w:highlight w:val="black"/>
        </w:rPr>
        <w:t xml:space="preserve"> a.s.,</w:t>
      </w:r>
      <w:r w:rsidR="00B54BDC" w:rsidRPr="00C269CA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C269CA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C269CA">
        <w:rPr>
          <w:rFonts w:asciiTheme="minorHAnsi" w:hAnsiTheme="minorHAnsi" w:cstheme="minorHAnsi"/>
          <w:highlight w:val="black"/>
        </w:rPr>
        <w:t>.</w:t>
      </w:r>
      <w:r w:rsidR="00896115" w:rsidRPr="00C269CA">
        <w:rPr>
          <w:rFonts w:asciiTheme="minorHAnsi" w:hAnsiTheme="minorHAnsi" w:cstheme="minorHAnsi"/>
          <w:highlight w:val="black"/>
        </w:rPr>
        <w:t>:</w:t>
      </w:r>
      <w:r w:rsidR="00B54BDC" w:rsidRPr="00C269CA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09577E10" w:rsidR="00E23C7E" w:rsidRPr="00B22F6B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název firmy:</w:t>
      </w:r>
      <w:r w:rsidR="00F109FC">
        <w:rPr>
          <w:rFonts w:asciiTheme="minorHAnsi" w:hAnsiTheme="minorHAnsi" w:cstheme="minorHAnsi"/>
        </w:rPr>
        <w:tab/>
      </w:r>
      <w:proofErr w:type="spellStart"/>
      <w:proofErr w:type="gramStart"/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="00D41BFB"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>n</w:t>
      </w:r>
      <w:r w:rsidR="00D41BFB">
        <w:rPr>
          <w:rFonts w:ascii="Calibri" w:hAnsi="Calibri" w:cs="Calibri"/>
          <w:color w:val="000000" w:themeColor="text1"/>
          <w:shd w:val="clear" w:color="auto" w:fill="FFFFFF"/>
        </w:rPr>
        <w:t>.</w:t>
      </w:r>
      <w:proofErr w:type="gramEnd"/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>o</w:t>
      </w:r>
      <w:r w:rsidR="00D41BFB"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>p</w:t>
      </w:r>
      <w:proofErr w:type="spellEnd"/>
      <w:r w:rsidR="00D41BFB"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 xml:space="preserve"> cz a. s. </w:t>
      </w:r>
      <w:r w:rsidR="00F109FC" w:rsidRPr="00B22F6B">
        <w:rPr>
          <w:rFonts w:asciiTheme="minorHAnsi" w:hAnsiTheme="minorHAnsi" w:cstheme="minorHAnsi"/>
          <w:color w:val="000000" w:themeColor="text1"/>
        </w:rPr>
        <w:tab/>
      </w:r>
      <w:r w:rsidR="00F109FC" w:rsidRPr="00B22F6B">
        <w:rPr>
          <w:rFonts w:asciiTheme="minorHAnsi" w:hAnsiTheme="minorHAnsi" w:cstheme="minorHAnsi"/>
          <w:color w:val="000000" w:themeColor="text1"/>
        </w:rPr>
        <w:tab/>
      </w:r>
    </w:p>
    <w:p w14:paraId="3F95E9C2" w14:textId="3D12D6AB" w:rsidR="00EE70EF" w:rsidRPr="00B22F6B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 xml:space="preserve">se sídlem: </w:t>
      </w:r>
      <w:r w:rsidR="00F109FC" w:rsidRPr="00B22F6B">
        <w:rPr>
          <w:rFonts w:asciiTheme="minorHAnsi" w:hAnsiTheme="minorHAnsi" w:cstheme="minorHAnsi"/>
          <w:color w:val="000000" w:themeColor="text1"/>
        </w:rPr>
        <w:tab/>
      </w:r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>Stanislava Maliny 452, Písek 397 01</w:t>
      </w:r>
      <w:r w:rsidR="00F109FC" w:rsidRPr="00B22F6B">
        <w:rPr>
          <w:rFonts w:asciiTheme="minorHAnsi" w:hAnsiTheme="minorHAnsi" w:cstheme="minorHAnsi"/>
          <w:color w:val="000000" w:themeColor="text1"/>
        </w:rPr>
        <w:tab/>
      </w:r>
    </w:p>
    <w:p w14:paraId="0BD5B4E9" w14:textId="50B2318F" w:rsidR="00EE70EF" w:rsidRPr="00B22F6B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>IČO:</w:t>
      </w:r>
      <w:r w:rsidR="00EE70EF" w:rsidRPr="00B22F6B">
        <w:rPr>
          <w:rFonts w:asciiTheme="minorHAnsi" w:hAnsiTheme="minorHAnsi" w:cstheme="minorHAnsi"/>
          <w:color w:val="000000" w:themeColor="text1"/>
        </w:rPr>
        <w:tab/>
      </w:r>
      <w:r w:rsidR="00F109FC" w:rsidRPr="00B22F6B">
        <w:rPr>
          <w:rFonts w:asciiTheme="minorHAnsi" w:hAnsiTheme="minorHAnsi" w:cstheme="minorHAnsi"/>
          <w:color w:val="000000" w:themeColor="text1"/>
        </w:rPr>
        <w:tab/>
      </w:r>
      <w:r w:rsidR="00F109FC" w:rsidRPr="00B22F6B">
        <w:rPr>
          <w:rFonts w:asciiTheme="minorHAnsi" w:hAnsiTheme="minorHAnsi" w:cstheme="minorHAnsi"/>
          <w:color w:val="000000" w:themeColor="text1"/>
        </w:rPr>
        <w:tab/>
      </w:r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> 63998203</w:t>
      </w:r>
      <w:r w:rsidR="00F109FC" w:rsidRPr="00B22F6B">
        <w:rPr>
          <w:rFonts w:asciiTheme="minorHAnsi" w:hAnsiTheme="minorHAnsi" w:cstheme="minorHAnsi"/>
          <w:color w:val="000000" w:themeColor="text1"/>
        </w:rPr>
        <w:tab/>
      </w:r>
    </w:p>
    <w:p w14:paraId="208A0CB0" w14:textId="69400229" w:rsidR="00EE70EF" w:rsidRPr="00B22F6B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 xml:space="preserve">DIČ: </w:t>
      </w:r>
      <w:r w:rsidRPr="00B22F6B">
        <w:rPr>
          <w:rFonts w:asciiTheme="minorHAnsi" w:hAnsiTheme="minorHAnsi" w:cstheme="minorHAnsi"/>
          <w:color w:val="000000" w:themeColor="text1"/>
        </w:rPr>
        <w:tab/>
      </w:r>
      <w:r w:rsidR="00B22F6B" w:rsidRPr="00B22F6B"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>CZ63998203</w:t>
      </w:r>
    </w:p>
    <w:p w14:paraId="7C4D2F8B" w14:textId="229BE089" w:rsidR="00A63EB9" w:rsidRPr="00B22F6B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 xml:space="preserve">bankovní spojení: </w:t>
      </w:r>
      <w:r w:rsidR="00B22F6B" w:rsidRPr="00C269C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7565790267/0100</w:t>
      </w:r>
      <w:r w:rsidR="00F109FC" w:rsidRPr="00C269CA">
        <w:rPr>
          <w:rFonts w:asciiTheme="minorHAnsi" w:hAnsiTheme="minorHAnsi" w:cstheme="minorHAnsi"/>
          <w:color w:val="000000" w:themeColor="text1"/>
          <w:highlight w:val="black"/>
        </w:rPr>
        <w:tab/>
      </w:r>
    </w:p>
    <w:p w14:paraId="4C43C019" w14:textId="36DD1AD5" w:rsidR="00AD1BD3" w:rsidRPr="00B22F6B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>zastoupeným:</w:t>
      </w:r>
      <w:r w:rsidRPr="00B22F6B">
        <w:rPr>
          <w:rFonts w:asciiTheme="minorHAnsi" w:hAnsiTheme="minorHAnsi" w:cstheme="minorHAnsi"/>
          <w:color w:val="000000" w:themeColor="text1"/>
        </w:rPr>
        <w:tab/>
      </w:r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 xml:space="preserve">panem </w:t>
      </w:r>
      <w:r w:rsidR="00B22F6B" w:rsidRPr="00C269C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Petrem Šnoblem</w:t>
      </w:r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 xml:space="preserve">, na základě plné moci ze dne </w:t>
      </w:r>
      <w:proofErr w:type="gramStart"/>
      <w:r w:rsidR="00B22F6B" w:rsidRPr="00B22F6B">
        <w:rPr>
          <w:rFonts w:ascii="Calibri" w:hAnsi="Calibri" w:cs="Calibri"/>
          <w:color w:val="000000" w:themeColor="text1"/>
          <w:shd w:val="clear" w:color="auto" w:fill="FFFFFF"/>
        </w:rPr>
        <w:t>20.4.2020</w:t>
      </w:r>
      <w:proofErr w:type="gramEnd"/>
      <w:r w:rsidR="00F109FC" w:rsidRPr="00B22F6B">
        <w:rPr>
          <w:rFonts w:asciiTheme="minorHAnsi" w:hAnsiTheme="minorHAnsi" w:cstheme="minorHAnsi"/>
          <w:color w:val="000000" w:themeColor="text1"/>
        </w:rPr>
        <w:tab/>
      </w:r>
    </w:p>
    <w:p w14:paraId="488184B2" w14:textId="77113F4C" w:rsidR="00AA3126" w:rsidRPr="00B22F6B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>kontakt:</w:t>
      </w:r>
      <w:r w:rsidR="00B22F6B" w:rsidRPr="00B22F6B">
        <w:rPr>
          <w:rFonts w:asciiTheme="minorHAnsi" w:hAnsiTheme="minorHAnsi" w:cstheme="minorHAnsi"/>
          <w:color w:val="000000" w:themeColor="text1"/>
        </w:rPr>
        <w:tab/>
      </w:r>
      <w:r w:rsidR="00B22F6B" w:rsidRPr="00C269C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728 385 121, Nováková Pavlína</w:t>
      </w:r>
    </w:p>
    <w:p w14:paraId="1A27E376" w14:textId="77777777" w:rsidR="00692FEA" w:rsidRPr="00B22F6B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20742FFD" w14:textId="77777777"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14:paraId="0346666F" w14:textId="77777777"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14:paraId="4EE6B3BF" w14:textId="3728869D"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Rozpis výuky bude předán před zahájením</w:t>
      </w:r>
      <w:r w:rsidR="00E646AA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E72255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06122891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činí </w:t>
      </w:r>
      <w:r>
        <w:rPr>
          <w:rFonts w:asciiTheme="minorHAnsi" w:hAnsiTheme="minorHAnsi" w:cstheme="minorHAnsi"/>
          <w:color w:val="000000"/>
        </w:rPr>
        <w:t>5</w:t>
      </w:r>
      <w:r w:rsidR="006D385E">
        <w:rPr>
          <w:rFonts w:asciiTheme="minorHAnsi" w:hAnsiTheme="minorHAnsi" w:cstheme="minorHAnsi"/>
          <w:color w:val="000000"/>
        </w:rPr>
        <w:t>53</w:t>
      </w:r>
      <w:r>
        <w:rPr>
          <w:rFonts w:asciiTheme="minorHAnsi" w:hAnsiTheme="minorHAnsi" w:cstheme="minorHAnsi"/>
          <w:color w:val="000000"/>
        </w:rPr>
        <w:t xml:space="preserve">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14:paraId="4AC03542" w14:textId="0686EC1A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 xml:space="preserve"> </w:t>
      </w:r>
      <w:r w:rsidR="006D385E">
        <w:rPr>
          <w:rFonts w:asciiTheme="minorHAnsi" w:hAnsiTheme="minorHAnsi" w:cstheme="minorHAnsi"/>
          <w:color w:val="000000"/>
        </w:rPr>
        <w:t>185</w:t>
      </w:r>
      <w:r>
        <w:rPr>
          <w:rFonts w:asciiTheme="minorHAnsi" w:hAnsiTheme="minorHAnsi" w:cstheme="minorHAnsi"/>
          <w:color w:val="000000"/>
        </w:rPr>
        <w:t>,00</w:t>
      </w:r>
      <w:r w:rsidR="00E646AA"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 w:rsidR="006D385E">
        <w:rPr>
          <w:rFonts w:asciiTheme="minorHAnsi" w:hAnsiTheme="minorHAnsi" w:cstheme="minorHAnsi"/>
          <w:color w:val="000000"/>
        </w:rPr>
        <w:t>tická příprava</w:t>
      </w:r>
      <w:r>
        <w:rPr>
          <w:rFonts w:asciiTheme="minorHAnsi" w:hAnsiTheme="minorHAnsi" w:cstheme="minorHAnsi"/>
          <w:color w:val="000000"/>
        </w:rPr>
        <w:t>,</w:t>
      </w:r>
      <w:r w:rsidR="006D385E"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v denní formě </w:t>
      </w:r>
      <w:r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3E1002B7" w:rsidR="0041515A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3</w:t>
      </w:r>
      <w:r w:rsidR="006D385E">
        <w:rPr>
          <w:rFonts w:asciiTheme="minorHAnsi" w:hAnsiTheme="minorHAnsi" w:cstheme="minorHAnsi"/>
          <w:color w:val="000000"/>
        </w:rPr>
        <w:t>68</w:t>
      </w:r>
      <w:r>
        <w:rPr>
          <w:rFonts w:asciiTheme="minorHAnsi" w:hAnsiTheme="minorHAnsi" w:cstheme="minorHAnsi"/>
          <w:color w:val="000000"/>
        </w:rPr>
        <w:t xml:space="preserve">,00 </w:t>
      </w:r>
      <w:r w:rsidRPr="00E72255">
        <w:rPr>
          <w:rFonts w:asciiTheme="minorHAnsi" w:hAnsiTheme="minorHAnsi" w:cstheme="minorHAnsi"/>
          <w:color w:val="000000"/>
        </w:rPr>
        <w:t xml:space="preserve"> hodin pra</w:t>
      </w:r>
      <w:r w:rsidR="00E646AA">
        <w:rPr>
          <w:rFonts w:asciiTheme="minorHAnsi" w:hAnsiTheme="minorHAnsi" w:cstheme="minorHAnsi"/>
          <w:color w:val="000000"/>
        </w:rPr>
        <w:t>ktické výuky v denní formě</w:t>
      </w:r>
      <w:r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4400271B" w:rsidR="006D385E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30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15 hodin teorie, 32 hodin praxe</w:t>
      </w:r>
    </w:p>
    <w:p w14:paraId="4C0C570C" w14:textId="6ABC0026" w:rsidR="006D385E" w:rsidRPr="00E72255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>
        <w:rPr>
          <w:rFonts w:asciiTheme="minorHAnsi" w:hAnsiTheme="minorHAnsi" w:cstheme="minorHAnsi"/>
          <w:color w:val="000000"/>
          <w:sz w:val="22"/>
          <w:szCs w:val="22"/>
        </w:rPr>
        <w:t>– 20 hodin teorie, 16 hodin praxe</w:t>
      </w:r>
    </w:p>
    <w:p w14:paraId="711B4B67" w14:textId="2C056570"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E72255">
        <w:rPr>
          <w:rFonts w:asciiTheme="minorHAnsi" w:hAnsiTheme="minorHAnsi" w:cstheme="minorHAnsi"/>
          <w:color w:val="000000"/>
        </w:rPr>
        <w:t>.</w:t>
      </w:r>
    </w:p>
    <w:p w14:paraId="69B17F00" w14:textId="77777777"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72C28AC1" w14:textId="169A599A" w:rsidR="00E646AA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  <w:r w:rsidR="00EC1AA0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Default="00E646A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</w:t>
      </w:r>
      <w:r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="00FD0524" w:rsidRPr="00E72255">
        <w:rPr>
          <w:rFonts w:asciiTheme="minorHAnsi" w:hAnsiTheme="minorHAnsi" w:cstheme="minorHAnsi"/>
          <w:color w:val="000000"/>
        </w:rPr>
        <w:t xml:space="preserve"> 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4BFC3E9F"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="00FD0524" w:rsidRPr="00E72255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14:paraId="00092FB1" w14:textId="62264909" w:rsidR="00CE004B" w:rsidRDefault="00CE004B" w:rsidP="00CE004B">
      <w:pPr>
        <w:jc w:val="left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     a následnou možností získat </w:t>
      </w:r>
      <w:r w:rsidRPr="00AA2A9B">
        <w:rPr>
          <w:rFonts w:ascii="Calibri" w:hAnsi="Calibri" w:cs="Calibri"/>
          <w:b/>
          <w:bCs/>
          <w:color w:val="000000"/>
          <w:shd w:val="clear" w:color="auto" w:fill="FFFFFF"/>
        </w:rPr>
        <w:t>odborn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ou</w:t>
      </w:r>
      <w:r w:rsidRPr="00AA2A9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způsobilost k výkonu činností v elektrotechnice </w:t>
      </w:r>
      <w:proofErr w:type="gramStart"/>
      <w:r w:rsidRPr="00AA2A9B">
        <w:rPr>
          <w:rFonts w:ascii="Calibri" w:hAnsi="Calibri" w:cs="Calibri"/>
          <w:b/>
          <w:bCs/>
          <w:color w:val="000000"/>
          <w:shd w:val="clear" w:color="auto" w:fill="FFFFFF"/>
        </w:rPr>
        <w:t>dle</w:t>
      </w:r>
      <w:proofErr w:type="gramEnd"/>
    </w:p>
    <w:p w14:paraId="26FB2E0F" w14:textId="71CCC418" w:rsidR="00CE004B" w:rsidRDefault="00CE004B" w:rsidP="00CE004B">
      <w:pPr>
        <w:jc w:val="left"/>
        <w:rPr>
          <w:rFonts w:asciiTheme="minorHAnsi" w:hAnsiTheme="minorHAnsi" w:cstheme="minorHAnsi"/>
          <w:color w:val="000000"/>
        </w:rPr>
      </w:pPr>
      <w:r w:rsidRPr="00AA2A9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    </w:t>
      </w:r>
      <w:r w:rsidRPr="00AA2A9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Nařízení vlády č.194/2022 </w:t>
      </w:r>
      <w:proofErr w:type="gramStart"/>
      <w:r w:rsidRPr="00AA2A9B">
        <w:rPr>
          <w:rFonts w:ascii="Calibri" w:hAnsi="Calibri" w:cs="Calibri"/>
          <w:b/>
          <w:bCs/>
          <w:color w:val="000000"/>
          <w:shd w:val="clear" w:color="auto" w:fill="FFFFFF"/>
        </w:rPr>
        <w:t>Sb.</w:t>
      </w:r>
      <w:r>
        <w:rPr>
          <w:rFonts w:ascii="Calibri" w:hAnsi="Calibri" w:cs="Calibri"/>
          <w:color w:val="000000"/>
          <w:shd w:val="clear" w:color="auto" w:fill="FFFFFF"/>
        </w:rPr>
        <w:t xml:space="preserve"> ( „bývalá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vyhláška č.50/1978 Sb.“)</w:t>
      </w:r>
    </w:p>
    <w:p w14:paraId="4E575E68" w14:textId="77777777" w:rsidR="00763840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C86D3E"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7D6F185B" w:rsidR="00B54BDC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září </w:t>
      </w:r>
      <w:r w:rsidR="008D0CB5">
        <w:rPr>
          <w:rFonts w:asciiTheme="minorHAnsi" w:hAnsiTheme="minorHAnsi" w:cstheme="minorHAnsi"/>
          <w:color w:val="000000"/>
        </w:rPr>
        <w:t>202</w:t>
      </w:r>
      <w:r w:rsidR="006D385E">
        <w:rPr>
          <w:rFonts w:asciiTheme="minorHAnsi" w:hAnsiTheme="minorHAnsi" w:cstheme="minorHAnsi"/>
          <w:color w:val="000000"/>
        </w:rPr>
        <w:t>2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Default="00B54BDC">
      <w:pPr>
        <w:autoSpaceDE w:val="0"/>
      </w:pPr>
    </w:p>
    <w:p w14:paraId="0F69F901" w14:textId="4E3FB7FC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14:paraId="6F824B64" w14:textId="77777777" w:rsidR="00B54BDC" w:rsidRDefault="00B54BDC">
      <w:r>
        <w:rPr>
          <w:b/>
        </w:rPr>
        <w:t>PRÁVA A POVINNOSTI SMLUVNÍCH STRAN</w:t>
      </w:r>
    </w:p>
    <w:p w14:paraId="4C1B27B6" w14:textId="04612EF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5654ACCE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54EB5A1F" w14:textId="6AA55D2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64F334B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14:paraId="1EE03457" w14:textId="64BE8DBF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7C527B0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14:paraId="6CA17DF0" w14:textId="7EB5B296"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14:paraId="0A6964AA" w14:textId="77777777" w:rsidR="00B54BDC" w:rsidRDefault="00B54BDC"/>
    <w:p w14:paraId="084786A2" w14:textId="3A8CFD04"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14:paraId="1E743060" w14:textId="11C04788" w:rsidR="00B54BDC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podle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 této</w:t>
      </w:r>
      <w:proofErr w:type="gramEnd"/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22ABD5B7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794C6F4" w14:textId="6BBBE77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účastník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</w:p>
    <w:p w14:paraId="6359EA62" w14:textId="5FCD1B1A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B54BDC" w:rsidRPr="005260B4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EC1AA0">
        <w:rPr>
          <w:rFonts w:asciiTheme="minorHAnsi" w:eastAsia="Times New Roman" w:hAnsiTheme="minorHAnsi" w:cstheme="minorHAnsi"/>
          <w:b/>
          <w:iCs w:val="0"/>
          <w:color w:val="000000"/>
        </w:rPr>
        <w:t>69 967</w:t>
      </w:r>
      <w:r w:rsidR="005260B4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Cena zahrnuje pouze výuku v rozsahu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této</w:t>
      </w:r>
      <w:proofErr w:type="gramEnd"/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smlouvy. Nezahrnuje zkoušky</w:t>
      </w:r>
    </w:p>
    <w:p w14:paraId="444D082B" w14:textId="0F2025A0" w:rsidR="00EF2965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 z profesních kvalifikací uvedených v bodě </w:t>
      </w: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III.5 této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smlouvy.</w:t>
      </w:r>
    </w:p>
    <w:p w14:paraId="4C080E78" w14:textId="63CE85C4" w:rsidR="00FC3728" w:rsidRPr="00F9630E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35328F5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v uvedeném oboru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6BEE2C8A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578F8DFD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>
        <w:rPr>
          <w:rFonts w:asciiTheme="minorHAnsi" w:eastAsia="Times New Roman" w:hAnsiTheme="minorHAnsi" w:cstheme="minorHAnsi"/>
          <w:iCs w:val="0"/>
          <w:color w:val="000000"/>
        </w:rPr>
        <w:t>16 867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584516A5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7617815E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>
        <w:rPr>
          <w:rFonts w:asciiTheme="minorHAnsi" w:eastAsia="Times New Roman" w:hAnsiTheme="minorHAnsi" w:cstheme="minorHAnsi"/>
          <w:iCs w:val="0"/>
          <w:color w:val="000000"/>
        </w:rPr>
        <w:t>11 567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0D797235" w:rsidR="00FC372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>
        <w:rPr>
          <w:rFonts w:asciiTheme="minorHAnsi" w:eastAsia="Times New Roman" w:hAnsiTheme="minorHAnsi" w:cstheme="minorHAnsi"/>
          <w:iCs w:val="0"/>
          <w:color w:val="000000"/>
        </w:rPr>
        <w:t>7 033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071F078A" w14:textId="344151A3" w:rsidR="00FC3728" w:rsidRPr="00F9630E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Příprava k závěrečné zkoušce – 3 600 Kč</w:t>
      </w:r>
    </w:p>
    <w:p w14:paraId="53E61C52" w14:textId="77777777" w:rsidR="00FC3728" w:rsidRPr="00C5317D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25D1723A" w14:textId="3ADA57D3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14:paraId="69E03FD4" w14:textId="49F19C18"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B79BAD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240DA8E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763333E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C1CD3EB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3A699369"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6 150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37D91CF9" w:rsidR="00B65129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Fakturace proběhne vždy po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uskutečnění zkoušky. Faktura musí být uhrazena i v případě, že se přihlášený účastník na zkoušku nedostaví a byl přihlášen.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6B791776" w14:textId="0C268468" w:rsidR="00E23C7E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14:paraId="46A35B11" w14:textId="1DF78B26" w:rsidR="00FC372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Uchazeč se může přihlásit na zkoušku 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z </w:t>
      </w:r>
      <w:r w:rsidR="00B65129" w:rsidRPr="00AA2A9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odborné způsobilosti k výkonu činností v elektrotechnice dle Nařízení vlády č.194/2022 </w:t>
      </w:r>
      <w:proofErr w:type="gramStart"/>
      <w:r w:rsidR="00B65129" w:rsidRPr="00AA2A9B">
        <w:rPr>
          <w:rFonts w:ascii="Calibri" w:hAnsi="Calibri" w:cs="Calibri"/>
          <w:b/>
          <w:bCs/>
          <w:color w:val="000000"/>
          <w:shd w:val="clear" w:color="auto" w:fill="FFFFFF"/>
        </w:rPr>
        <w:t>Sb.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( „bývalá</w:t>
      </w:r>
      <w:proofErr w:type="gramEnd"/>
      <w:r w:rsidR="00B65129">
        <w:rPr>
          <w:rFonts w:ascii="Calibri" w:hAnsi="Calibri" w:cs="Calibri"/>
          <w:color w:val="000000"/>
          <w:shd w:val="clear" w:color="auto" w:fill="FFFFFF"/>
        </w:rPr>
        <w:t xml:space="preserve"> vyhláška č.50/1978 Sb.“). Částka za tuto zkoušku činí 932,00 Kč</w:t>
      </w:r>
    </w:p>
    <w:p w14:paraId="141605C3" w14:textId="116869B9" w:rsidR="00B65129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AA2A9B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AA2A9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2CF2AAF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970DC8"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Default="00B54BDC" w:rsidP="00AD1BD3">
      <w:pPr>
        <w:jc w:val="both"/>
      </w:pPr>
    </w:p>
    <w:p w14:paraId="70FDEB3B" w14:textId="6E2FF2F3"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2167B7C3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1BDD0DA9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14:paraId="11492DC3" w14:textId="0606ED0B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Default="00940D8B">
      <w:pPr>
        <w:autoSpaceDE w:val="0"/>
        <w:rPr>
          <w:iCs/>
        </w:rPr>
      </w:pPr>
    </w:p>
    <w:p w14:paraId="5C769834" w14:textId="2C881FD7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14:paraId="4CB9DDC7" w14:textId="0E5DC1FB" w:rsidR="00B54BDC" w:rsidRDefault="00B54BDC">
      <w:pPr>
        <w:rPr>
          <w:b/>
        </w:rPr>
      </w:pPr>
      <w:r>
        <w:rPr>
          <w:b/>
        </w:rPr>
        <w:t>TRVÁNÍ SMLOUVY</w:t>
      </w:r>
    </w:p>
    <w:p w14:paraId="3DE76784" w14:textId="77777777" w:rsidR="00AD1BD3" w:rsidRDefault="00AD1BD3">
      <w:pPr>
        <w:rPr>
          <w:b/>
        </w:rPr>
      </w:pPr>
    </w:p>
    <w:p w14:paraId="2A17B52B" w14:textId="7F30C73C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4F1D85">
        <w:rPr>
          <w:rFonts w:asciiTheme="minorHAnsi" w:eastAsia="Times New Roman" w:hAnsiTheme="minorHAnsi" w:cstheme="minorHAnsi"/>
          <w:b/>
          <w:iCs w:val="0"/>
          <w:color w:val="000000"/>
        </w:rPr>
        <w:t>3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70260069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3F5CEA17"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5749A2" w:rsidRPr="0016798B">
        <w:rPr>
          <w:rFonts w:asciiTheme="minorHAnsi" w:eastAsia="Times New Roman" w:hAnsiTheme="minorHAnsi" w:cstheme="minorHAnsi"/>
          <w:iCs w:val="0"/>
          <w:color w:val="000000"/>
        </w:rPr>
        <w:t>do datové schránky</w:t>
      </w:r>
      <w:r w:rsidR="0016798B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269CA" w:rsidRPr="00C269CA">
        <w:rPr>
          <w:rFonts w:asciiTheme="minorHAnsi" w:eastAsia="Times New Roman" w:hAnsiTheme="minorHAnsi" w:cstheme="minorHAnsi"/>
          <w:iCs w:val="0"/>
          <w:color w:val="000000"/>
          <w:highlight w:val="black"/>
          <w:u w:val="single"/>
        </w:rPr>
        <w:t>………….</w:t>
      </w:r>
      <w:r w:rsidR="0016798B" w:rsidRPr="00C269CA">
        <w:rPr>
          <w:rFonts w:asciiTheme="minorHAnsi" w:eastAsia="Times New Roman" w:hAnsiTheme="minorHAnsi" w:cstheme="minorHAnsi"/>
          <w:iCs w:val="0"/>
          <w:color w:val="000000"/>
          <w:highlight w:val="black"/>
        </w:rPr>
        <w:t>.</w:t>
      </w:r>
    </w:p>
    <w:p w14:paraId="58BE5F0E" w14:textId="1A8E3167" w:rsidR="00940D8B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5C0A0206" w14:textId="06FC9692" w:rsidR="00AA2A9B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23291238" w14:textId="77777777" w:rsidR="00AA2A9B" w:rsidRPr="008249FC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Default="005749A2">
      <w:pPr>
        <w:rPr>
          <w:b/>
        </w:rPr>
      </w:pPr>
      <w:r>
        <w:rPr>
          <w:b/>
        </w:rPr>
        <w:lastRenderedPageBreak/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6BA872AB" w14:textId="77777777" w:rsidR="00B54BDC" w:rsidRDefault="00B54BDC">
      <w:pPr>
        <w:rPr>
          <w:b/>
        </w:rPr>
      </w:pPr>
      <w:r>
        <w:rPr>
          <w:b/>
        </w:rPr>
        <w:t>OSTATNÍ USTANOVENÍ</w:t>
      </w:r>
    </w:p>
    <w:p w14:paraId="689D4578" w14:textId="310E68A9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14:paraId="223E127F" w14:textId="008E2A7A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0C2ABF36" w:rsidR="00B54BDC" w:rsidRDefault="00B54BDC">
      <w:pPr>
        <w:pStyle w:val="NORMcislo"/>
        <w:numPr>
          <w:ilvl w:val="0"/>
          <w:numId w:val="0"/>
        </w:numPr>
        <w:ind w:left="397"/>
      </w:pPr>
    </w:p>
    <w:p w14:paraId="5EF63270" w14:textId="77777777" w:rsidR="003F7F92" w:rsidRDefault="003F7F92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8D7835" w:rsidRPr="00980A4E" w14:paraId="25E4C02D" w14:textId="77777777" w:rsidTr="008825B4">
        <w:tc>
          <w:tcPr>
            <w:tcW w:w="4966" w:type="dxa"/>
          </w:tcPr>
          <w:p w14:paraId="7EF8E2C8" w14:textId="77777777" w:rsidR="008D7835" w:rsidRDefault="008D7835" w:rsidP="00EF2965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14:paraId="2D211D5A" w14:textId="25C38BC3" w:rsidR="008D7835" w:rsidRPr="003443E1" w:rsidRDefault="008D7835" w:rsidP="00EF2965">
            <w:pPr>
              <w:pStyle w:val="Bezmezer1"/>
              <w:spacing w:after="60" w:line="23" w:lineRule="atLeast"/>
            </w:pPr>
            <w:r w:rsidRPr="00980A4E">
              <w:t>V</w:t>
            </w:r>
            <w:r w:rsidR="00C269CA">
              <w:t> </w:t>
            </w:r>
            <w:r w:rsidR="00B22F6B">
              <w:t xml:space="preserve">                         </w:t>
            </w:r>
            <w:r w:rsidRPr="00980A4E">
              <w:t xml:space="preserve"> dne</w:t>
            </w:r>
            <w:r>
              <w:t xml:space="preserve">: </w:t>
            </w:r>
            <w:r w:rsidR="00C269CA">
              <w:t>5.9.2022</w:t>
            </w:r>
            <w:bookmarkStart w:id="0" w:name="_GoBack"/>
            <w:bookmarkEnd w:id="0"/>
          </w:p>
        </w:tc>
        <w:tc>
          <w:tcPr>
            <w:tcW w:w="5031" w:type="dxa"/>
          </w:tcPr>
          <w:p w14:paraId="6A6FC190" w14:textId="44CD8AEA" w:rsidR="008D7835" w:rsidRPr="00C5503F" w:rsidRDefault="008D7835" w:rsidP="00EF2965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5C61902C" w14:textId="314590BA" w:rsidR="008D7835" w:rsidRPr="00C5503F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  <w:proofErr w:type="gramStart"/>
            <w:r w:rsidR="00B22F6B">
              <w:t>31.8.2022</w:t>
            </w:r>
            <w:proofErr w:type="gramEnd"/>
          </w:p>
        </w:tc>
      </w:tr>
      <w:tr w:rsidR="008D7835" w:rsidRPr="008D7835" w14:paraId="40556557" w14:textId="77777777" w:rsidTr="008825B4">
        <w:tc>
          <w:tcPr>
            <w:tcW w:w="4966" w:type="dxa"/>
          </w:tcPr>
          <w:p w14:paraId="53AD502B" w14:textId="25F9D8E4" w:rsidR="008D7835" w:rsidRPr="00C269CA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7D02735F" w14:textId="62110DD4" w:rsidR="003F7F92" w:rsidRPr="00C269CA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34C63D8" w14:textId="77777777" w:rsidR="003F7F92" w:rsidRPr="00C269CA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3AE968F3" w14:textId="10484CE5" w:rsidR="008D7835" w:rsidRPr="00C269CA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C269CA">
              <w:rPr>
                <w:highlight w:val="black"/>
              </w:rPr>
              <w:t>_____________________________________</w:t>
            </w:r>
          </w:p>
          <w:p w14:paraId="74690D92" w14:textId="3EE00797" w:rsidR="005260B4" w:rsidRPr="00C269CA" w:rsidRDefault="00B22F6B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  <w:r w:rsidRPr="00C269CA">
              <w:rPr>
                <w:highlight w:val="black"/>
              </w:rPr>
              <w:t>Petr Šnobl</w:t>
            </w:r>
          </w:p>
          <w:p w14:paraId="1DFEFC83" w14:textId="77777777" w:rsidR="00F109FC" w:rsidRPr="00C269CA" w:rsidRDefault="00F109FC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DD1F293" w14:textId="77777777" w:rsidR="008D7835" w:rsidRPr="00C269CA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</w:tc>
        <w:tc>
          <w:tcPr>
            <w:tcW w:w="5031" w:type="dxa"/>
          </w:tcPr>
          <w:p w14:paraId="1A53AE3F" w14:textId="649F2989" w:rsidR="008D7835" w:rsidRPr="00C269CA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9096554" w14:textId="08812B53" w:rsidR="003F7F92" w:rsidRPr="00C269CA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5E67C087" w14:textId="77777777" w:rsidR="003F7F92" w:rsidRPr="00C269CA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7506D3F" w14:textId="77777777" w:rsidR="008D7835" w:rsidRPr="00C269CA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C269CA">
              <w:rPr>
                <w:highlight w:val="black"/>
              </w:rPr>
              <w:t>_________________________________________</w:t>
            </w:r>
          </w:p>
          <w:p w14:paraId="493BCA7E" w14:textId="5D81F80F" w:rsidR="008D7835" w:rsidRPr="00C269CA" w:rsidRDefault="00AA2A9B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C269CA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 w:rsidRPr="00C269CA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="008D7835" w:rsidRPr="00C269CA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="008D7835" w:rsidRPr="00C269CA">
              <w:rPr>
                <w:rFonts w:ascii="Calibri" w:hAnsi="Calibri" w:cs="Times New Roman"/>
                <w:highlight w:val="black"/>
                <w:lang w:eastAsia="en-US"/>
              </w:rPr>
              <w:tab/>
            </w:r>
          </w:p>
          <w:p w14:paraId="037BD2DF" w14:textId="183669F9" w:rsidR="008D7835" w:rsidRPr="00C269CA" w:rsidRDefault="005749A2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C269CA">
              <w:rPr>
                <w:rFonts w:ascii="Calibri" w:hAnsi="Calibri" w:cs="Times New Roman"/>
                <w:highlight w:val="black"/>
                <w:lang w:eastAsia="en-US"/>
              </w:rPr>
              <w:t>ř</w:t>
            </w:r>
            <w:r w:rsidR="008D7835" w:rsidRPr="00C269CA">
              <w:rPr>
                <w:rFonts w:ascii="Calibri" w:hAnsi="Calibri" w:cs="Times New Roman"/>
                <w:highlight w:val="black"/>
                <w:lang w:eastAsia="en-US"/>
              </w:rPr>
              <w:t>editel</w:t>
            </w:r>
            <w:r w:rsidR="00AA2A9B" w:rsidRPr="00C269CA">
              <w:rPr>
                <w:rFonts w:ascii="Calibri" w:hAnsi="Calibri" w:cs="Times New Roman"/>
                <w:highlight w:val="black"/>
                <w:lang w:eastAsia="en-US"/>
              </w:rPr>
              <w:t>ka</w:t>
            </w:r>
            <w:r w:rsidR="008D7835" w:rsidRPr="00C269CA">
              <w:rPr>
                <w:rFonts w:ascii="Calibri" w:hAnsi="Calibri" w:cs="Times New Roman"/>
                <w:highlight w:val="black"/>
                <w:lang w:eastAsia="en-US"/>
              </w:rPr>
              <w:t xml:space="preserve"> školy</w:t>
            </w:r>
          </w:p>
        </w:tc>
      </w:tr>
    </w:tbl>
    <w:p w14:paraId="3E173A70" w14:textId="77777777" w:rsidR="00B54BDC" w:rsidRPr="007C5757" w:rsidRDefault="00B54BDC" w:rsidP="00EF2965">
      <w:pPr>
        <w:spacing w:line="23" w:lineRule="atLeast"/>
        <w:jc w:val="both"/>
        <w:rPr>
          <w:highlight w:val="red"/>
        </w:rPr>
      </w:pPr>
    </w:p>
    <w:sectPr w:rsidR="00B54BDC" w:rsidRPr="007C5757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9BCE" w14:textId="77777777" w:rsidR="00362F5C" w:rsidRDefault="00362F5C" w:rsidP="00896115">
      <w:r>
        <w:separator/>
      </w:r>
    </w:p>
  </w:endnote>
  <w:endnote w:type="continuationSeparator" w:id="0">
    <w:p w14:paraId="429663A0" w14:textId="77777777" w:rsidR="00362F5C" w:rsidRDefault="00362F5C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CD834" w14:textId="77777777" w:rsidR="00362F5C" w:rsidRDefault="00362F5C" w:rsidP="00896115">
      <w:r>
        <w:separator/>
      </w:r>
    </w:p>
  </w:footnote>
  <w:footnote w:type="continuationSeparator" w:id="0">
    <w:p w14:paraId="282DD9FF" w14:textId="77777777" w:rsidR="00362F5C" w:rsidRDefault="00362F5C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941F6"/>
    <w:rsid w:val="001065C0"/>
    <w:rsid w:val="00143AE4"/>
    <w:rsid w:val="0016592C"/>
    <w:rsid w:val="0016798B"/>
    <w:rsid w:val="00187D63"/>
    <w:rsid w:val="001A2FFB"/>
    <w:rsid w:val="001B4724"/>
    <w:rsid w:val="001C1778"/>
    <w:rsid w:val="001C2FEE"/>
    <w:rsid w:val="00200244"/>
    <w:rsid w:val="00222A0D"/>
    <w:rsid w:val="0022540B"/>
    <w:rsid w:val="00282E5C"/>
    <w:rsid w:val="002A76F0"/>
    <w:rsid w:val="002C2E00"/>
    <w:rsid w:val="002D7B6F"/>
    <w:rsid w:val="00306690"/>
    <w:rsid w:val="00362F5C"/>
    <w:rsid w:val="00363B8C"/>
    <w:rsid w:val="00371707"/>
    <w:rsid w:val="0037314A"/>
    <w:rsid w:val="003871A8"/>
    <w:rsid w:val="003B0E21"/>
    <w:rsid w:val="003E1F68"/>
    <w:rsid w:val="003F40D7"/>
    <w:rsid w:val="003F7F92"/>
    <w:rsid w:val="0041515A"/>
    <w:rsid w:val="00457FEF"/>
    <w:rsid w:val="004750DE"/>
    <w:rsid w:val="00481720"/>
    <w:rsid w:val="00493E39"/>
    <w:rsid w:val="004942F4"/>
    <w:rsid w:val="004A62F1"/>
    <w:rsid w:val="004B41D0"/>
    <w:rsid w:val="004C6622"/>
    <w:rsid w:val="004E4894"/>
    <w:rsid w:val="004F1D85"/>
    <w:rsid w:val="004F63F1"/>
    <w:rsid w:val="005260B4"/>
    <w:rsid w:val="00527440"/>
    <w:rsid w:val="00547CDC"/>
    <w:rsid w:val="005524EA"/>
    <w:rsid w:val="005749A2"/>
    <w:rsid w:val="005B2672"/>
    <w:rsid w:val="005B57F1"/>
    <w:rsid w:val="005F0E08"/>
    <w:rsid w:val="00692FEA"/>
    <w:rsid w:val="00693FB5"/>
    <w:rsid w:val="006B21D2"/>
    <w:rsid w:val="006D385E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8249FC"/>
    <w:rsid w:val="00833C10"/>
    <w:rsid w:val="00860BDA"/>
    <w:rsid w:val="00896115"/>
    <w:rsid w:val="008D0CB5"/>
    <w:rsid w:val="008D2864"/>
    <w:rsid w:val="008D7835"/>
    <w:rsid w:val="008D7FDF"/>
    <w:rsid w:val="00916D6F"/>
    <w:rsid w:val="00940D8B"/>
    <w:rsid w:val="00961658"/>
    <w:rsid w:val="009950A0"/>
    <w:rsid w:val="009A71DB"/>
    <w:rsid w:val="00A63EB9"/>
    <w:rsid w:val="00A7664A"/>
    <w:rsid w:val="00A85E02"/>
    <w:rsid w:val="00A85FDF"/>
    <w:rsid w:val="00AA2A9B"/>
    <w:rsid w:val="00AA3126"/>
    <w:rsid w:val="00AD1BD3"/>
    <w:rsid w:val="00AE554A"/>
    <w:rsid w:val="00AE61CA"/>
    <w:rsid w:val="00B22F6B"/>
    <w:rsid w:val="00B369FD"/>
    <w:rsid w:val="00B4071B"/>
    <w:rsid w:val="00B54BDC"/>
    <w:rsid w:val="00B5622A"/>
    <w:rsid w:val="00B65129"/>
    <w:rsid w:val="00BB2A9D"/>
    <w:rsid w:val="00C10987"/>
    <w:rsid w:val="00C1639D"/>
    <w:rsid w:val="00C269CA"/>
    <w:rsid w:val="00C27EAE"/>
    <w:rsid w:val="00C5317D"/>
    <w:rsid w:val="00C57E07"/>
    <w:rsid w:val="00C80A49"/>
    <w:rsid w:val="00C86D3E"/>
    <w:rsid w:val="00C9133B"/>
    <w:rsid w:val="00CA25D9"/>
    <w:rsid w:val="00CB276E"/>
    <w:rsid w:val="00CE004B"/>
    <w:rsid w:val="00CF6CF4"/>
    <w:rsid w:val="00D41BFB"/>
    <w:rsid w:val="00D46C58"/>
    <w:rsid w:val="00D846B3"/>
    <w:rsid w:val="00D95ECB"/>
    <w:rsid w:val="00DB03AB"/>
    <w:rsid w:val="00DF2D82"/>
    <w:rsid w:val="00E23C7E"/>
    <w:rsid w:val="00E3495F"/>
    <w:rsid w:val="00E646AA"/>
    <w:rsid w:val="00E72255"/>
    <w:rsid w:val="00E979C9"/>
    <w:rsid w:val="00EC1431"/>
    <w:rsid w:val="00EC1AA0"/>
    <w:rsid w:val="00EE70EF"/>
    <w:rsid w:val="00EF2965"/>
    <w:rsid w:val="00F109FC"/>
    <w:rsid w:val="00F3649D"/>
    <w:rsid w:val="00F42751"/>
    <w:rsid w:val="00F646C9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1488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10253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2022-09-06T07:25:00Z</cp:lastPrinted>
  <dcterms:created xsi:type="dcterms:W3CDTF">2022-09-06T07:06:00Z</dcterms:created>
  <dcterms:modified xsi:type="dcterms:W3CDTF">2022-09-06T07:30:00Z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