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01D82" w14:textId="77777777" w:rsidR="003710A1" w:rsidRDefault="00290CAA">
      <w:pPr>
        <w:rPr>
          <w:sz w:val="2"/>
          <w:szCs w:val="2"/>
        </w:rPr>
      </w:pPr>
      <w:r>
        <w:pict w14:anchorId="24C01E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7.85pt;margin-top:129.05pt;width:620.4pt;height:0;z-index:-25165977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24C01E5E">
          <v:shape id="_x0000_s1033" type="#_x0000_t32" style="position:absolute;margin-left:77.85pt;margin-top:129.05pt;width:0;height:802.55pt;z-index:-251658752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24C01E5F">
          <v:shape id="_x0000_s1032" type="#_x0000_t32" style="position:absolute;margin-left:77.85pt;margin-top:931.6pt;width:620.4pt;height:0;z-index:-25165772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24C01E60">
          <v:shape id="_x0000_s1031" type="#_x0000_t32" style="position:absolute;margin-left:698.25pt;margin-top:129.05pt;width:0;height:802.55pt;z-index:-251656704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14:paraId="24C01D83" w14:textId="77777777" w:rsidR="003710A1" w:rsidRDefault="00290CAA">
      <w:pPr>
        <w:pStyle w:val="Heading10"/>
        <w:framePr w:wrap="none" w:vAnchor="page" w:hAnchor="page" w:x="6104" w:y="1996"/>
        <w:shd w:val="clear" w:color="auto" w:fill="auto"/>
      </w:pPr>
      <w:bookmarkStart w:id="0" w:name="bookmark0"/>
      <w:r>
        <w:t>Formulář krycího listu nabídky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6"/>
        <w:gridCol w:w="1416"/>
        <w:gridCol w:w="1416"/>
        <w:gridCol w:w="1459"/>
      </w:tblGrid>
      <w:tr w:rsidR="003710A1" w14:paraId="24C01D8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D84" w14:textId="5A2A58BE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název veřejné zakázky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center"/>
          </w:tcPr>
          <w:p w14:paraId="24C01D85" w14:textId="6DD947A6" w:rsidR="003710A1" w:rsidRDefault="00290CAA" w:rsidP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Repase a doplnění</w:t>
            </w:r>
            <w:r>
              <w:rPr>
                <w:rStyle w:val="Bodytext28ptNotBold"/>
              </w:rPr>
              <w:t xml:space="preserve"> funk</w:t>
            </w:r>
            <w:r>
              <w:rPr>
                <w:rStyle w:val="Bodytext28ptNotBold"/>
              </w:rPr>
              <w:t>cionali</w:t>
            </w:r>
            <w:r>
              <w:rPr>
                <w:rStyle w:val="Bodytext28ptNotBold"/>
              </w:rPr>
              <w:t>t 2ks mobilních propadel</w:t>
            </w:r>
          </w:p>
        </w:tc>
      </w:tr>
      <w:tr w:rsidR="003710A1" w14:paraId="24C01D8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87" w14:textId="38B045B2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obchodní jméno / název uchazeče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</w:tcPr>
          <w:p w14:paraId="24C01D88" w14:textId="0ACDA695" w:rsidR="003710A1" w:rsidRDefault="00290CAA" w:rsidP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Drivecont</w:t>
            </w:r>
            <w:r>
              <w:rPr>
                <w:rStyle w:val="Bodytext28ptNotBold"/>
              </w:rPr>
              <w:t>rol s.r.o.</w:t>
            </w:r>
          </w:p>
        </w:tc>
      </w:tr>
      <w:tr w:rsidR="003710A1" w14:paraId="24C01D8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8A" w14:textId="5AAB0F26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sídlo uchazeče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</w:tcPr>
          <w:p w14:paraId="24C01D8B" w14:textId="73B6DCD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 xml:space="preserve">Komenského 427, </w:t>
            </w:r>
            <w:r>
              <w:rPr>
                <w:rStyle w:val="Bodytext28ptNotBold"/>
              </w:rPr>
              <w:t>66453 Újezd u Brna</w:t>
            </w:r>
          </w:p>
        </w:tc>
      </w:tr>
      <w:tr w:rsidR="003710A1" w14:paraId="24C01D8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8D" w14:textId="1C4E8F5E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právní forma osoby uchazeče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bottom"/>
          </w:tcPr>
          <w:p w14:paraId="24C01D8E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s.r.o.</w:t>
            </w:r>
          </w:p>
        </w:tc>
      </w:tr>
      <w:tr w:rsidR="003710A1" w14:paraId="24C01D9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90" w14:textId="0828C0B4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IČ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</w:tcPr>
          <w:p w14:paraId="24C01D91" w14:textId="3E69009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 xml:space="preserve">293 </w:t>
            </w:r>
            <w:r>
              <w:rPr>
                <w:rStyle w:val="Bodytext28ptNotBold"/>
              </w:rPr>
              <w:t>67 531</w:t>
            </w:r>
          </w:p>
        </w:tc>
      </w:tr>
      <w:tr w:rsidR="003710A1" w14:paraId="24C01D9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93" w14:textId="66616DED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DIČ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</w:tcPr>
          <w:p w14:paraId="24C01D94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CZ 293 67 531</w:t>
            </w:r>
          </w:p>
        </w:tc>
      </w:tr>
      <w:tr w:rsidR="003710A1" w14:paraId="24C01D9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96" w14:textId="2E1AA500" w:rsidR="003710A1" w:rsidRDefault="00BE41F3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Cena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97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bez DPH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98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DPH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01D99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včetně DPH</w:t>
            </w:r>
          </w:p>
        </w:tc>
      </w:tr>
      <w:tr w:rsidR="003710A1" w14:paraId="24C01D9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9B" w14:textId="40131BD3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</w:t>
            </w:r>
            <w:r w:rsidR="004C4EF5">
              <w:rPr>
                <w:rStyle w:val="Bodytext28ptNotBold"/>
              </w:rPr>
              <w:t>-</w:t>
            </w:r>
            <w:r w:rsidR="00290CAA">
              <w:rPr>
                <w:rStyle w:val="Bodytext28ptNotBold"/>
              </w:rPr>
              <w:t xml:space="preserve"> doplnění o čtyřbodové rýglování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9C" w14:textId="040F61A8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</w:t>
            </w:r>
            <w:r>
              <w:rPr>
                <w:rStyle w:val="Bodytext28ptNotBold"/>
              </w:rPr>
              <w:t xml:space="preserve">8 </w:t>
            </w:r>
            <w:r>
              <w:rPr>
                <w:rStyle w:val="Bodytext28ptNotBold"/>
              </w:rPr>
              <w:t>400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9D" w14:textId="607F7A3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10 </w:t>
            </w:r>
            <w:r>
              <w:rPr>
                <w:rStyle w:val="Bodytext28ptNotBold"/>
              </w:rPr>
              <w:t>164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9E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58 564 Kč</w:t>
            </w:r>
          </w:p>
        </w:tc>
      </w:tr>
      <w:tr w:rsidR="003710A1" w14:paraId="24C01DA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0" w14:textId="1E923765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doplnění elektrického zámku dveří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A1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</w:t>
            </w:r>
            <w:r>
              <w:rPr>
                <w:rStyle w:val="Bodytext28ptNotBold"/>
              </w:rPr>
              <w:t>3 000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2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4 830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A3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27 830 Kč</w:t>
            </w:r>
          </w:p>
        </w:tc>
      </w:tr>
      <w:tr w:rsidR="003710A1" w14:paraId="24C01DA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5" w14:textId="4B72981B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oprava a doplnění výkrytů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A6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</w:t>
            </w:r>
            <w:r>
              <w:rPr>
                <w:rStyle w:val="Bodytext28ptNotBold"/>
              </w:rPr>
              <w:t>1 215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7" w14:textId="38CFBD0A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8 </w:t>
            </w:r>
            <w:r>
              <w:rPr>
                <w:rStyle w:val="Bodytext28ptNotBold"/>
              </w:rPr>
              <w:t>655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A8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49 870 Kč</w:t>
            </w:r>
          </w:p>
        </w:tc>
      </w:tr>
      <w:tr w:rsidR="003710A1" w14:paraId="24C01DA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A" w14:textId="6A4BE299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repase pojezdových kol, kladek, pohonového mechanizmu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AB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</w:t>
            </w:r>
            <w:r>
              <w:rPr>
                <w:rStyle w:val="Bodytext28ptNotBold"/>
              </w:rPr>
              <w:t>8 085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C" w14:textId="5D8B7120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10 </w:t>
            </w:r>
            <w:r>
              <w:rPr>
                <w:rStyle w:val="Bodytext28ptNotBold"/>
              </w:rPr>
              <w:t>098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AD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58 183 Kč</w:t>
            </w:r>
          </w:p>
        </w:tc>
      </w:tr>
      <w:tr w:rsidR="003710A1" w14:paraId="24C01DB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AF" w14:textId="4824977A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výměna oleje v převodovce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B0" w14:textId="21E9560D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</w:t>
            </w:r>
            <w:r>
              <w:rPr>
                <w:rStyle w:val="Bodytext28ptNotBold"/>
              </w:rPr>
              <w:t xml:space="preserve">2 </w:t>
            </w:r>
            <w:r>
              <w:rPr>
                <w:rStyle w:val="Bodytext28ptNotBold"/>
              </w:rPr>
              <w:t>300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B1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2 583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B2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14 883 Kč</w:t>
            </w:r>
          </w:p>
        </w:tc>
      </w:tr>
      <w:tr w:rsidR="003710A1" w14:paraId="24C01DB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B4" w14:textId="25D70DC0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výměna lan a napínacích prvků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B5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6</w:t>
            </w:r>
            <w:r>
              <w:rPr>
                <w:rStyle w:val="Bodytext28ptNotBold"/>
              </w:rPr>
              <w:t>8 900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B6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14 469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B7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83 369 Kč</w:t>
            </w:r>
          </w:p>
        </w:tc>
      </w:tr>
      <w:tr w:rsidR="003710A1" w14:paraId="24C01DB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B9" w14:textId="250BE72B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dílenské sestaven</w:t>
            </w:r>
            <w:r w:rsidR="004C4EF5">
              <w:rPr>
                <w:rStyle w:val="Bodytext28ptNotBold"/>
              </w:rPr>
              <w:t>í</w:t>
            </w:r>
            <w:r w:rsidR="00290CAA">
              <w:rPr>
                <w:rStyle w:val="Bodytext28ptNotBold"/>
              </w:rPr>
              <w:t>, odzkoušení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BA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7</w:t>
            </w:r>
            <w:r>
              <w:rPr>
                <w:rStyle w:val="Bodytext28ptNotBold"/>
              </w:rPr>
              <w:t>8 000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BB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16 380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BC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94 380 Kč</w:t>
            </w:r>
          </w:p>
        </w:tc>
      </w:tr>
      <w:tr w:rsidR="003710A1" w14:paraId="24C01DC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BE" w14:textId="1BFBADEC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výroba nového rozvaděče včetně bezpečnostních prvků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BF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</w:t>
            </w:r>
            <w:r>
              <w:rPr>
                <w:rStyle w:val="Bodytext28ptNotBold"/>
              </w:rPr>
              <w:t>29 300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0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27 153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C1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156 453 Kč</w:t>
            </w:r>
          </w:p>
        </w:tc>
      </w:tr>
      <w:tr w:rsidR="003710A1" w14:paraId="24C01DC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3" w14:textId="3F0538C3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repase a doplnění špatné kabeláže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C4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3</w:t>
            </w:r>
            <w:r>
              <w:rPr>
                <w:rStyle w:val="Bodytext28ptNotBold"/>
              </w:rPr>
              <w:t>5 000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5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7 350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C6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42 350 Kč</w:t>
            </w:r>
          </w:p>
        </w:tc>
      </w:tr>
      <w:tr w:rsidR="003710A1" w14:paraId="24C01DC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8" w14:textId="5C289E46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doplnění r</w:t>
            </w:r>
            <w:r w:rsidR="004C4EF5">
              <w:rPr>
                <w:rStyle w:val="Bodytext28ptNotBold"/>
              </w:rPr>
              <w:t>ý</w:t>
            </w:r>
            <w:r w:rsidR="00290CAA">
              <w:rPr>
                <w:rStyle w:val="Bodytext28ptNotBold"/>
              </w:rPr>
              <w:t>glování do řídícího systému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C9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5</w:t>
            </w:r>
            <w:r>
              <w:rPr>
                <w:rStyle w:val="Bodytext28ptNotBold"/>
              </w:rPr>
              <w:t>7 900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A" w14:textId="09D54988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12 </w:t>
            </w:r>
            <w:r>
              <w:rPr>
                <w:rStyle w:val="Bodytext28ptNotBold"/>
              </w:rPr>
              <w:t>159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CB" w14:textId="3BFC043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70 </w:t>
            </w:r>
            <w:r>
              <w:rPr>
                <w:rStyle w:val="Bodytext28ptNotBold"/>
              </w:rPr>
              <w:t>059 Kč</w:t>
            </w:r>
          </w:p>
        </w:tc>
      </w:tr>
      <w:tr w:rsidR="003710A1" w14:paraId="24C01DD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D" w14:textId="6E8FE880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zaškolení obsluhy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CE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8</w:t>
            </w:r>
            <w:r>
              <w:rPr>
                <w:rStyle w:val="Bodytext28ptNotBold"/>
              </w:rPr>
              <w:t xml:space="preserve"> 500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CF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1 785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D0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10 285 Kč</w:t>
            </w:r>
          </w:p>
        </w:tc>
      </w:tr>
      <w:tr w:rsidR="003710A1" w14:paraId="24C01DD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D2" w14:textId="18EA058C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dokumenatce (výrobní, dodavatelská)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D3" w14:textId="3871076D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</w:t>
            </w:r>
            <w:r>
              <w:rPr>
                <w:rStyle w:val="Bodytext28ptNotBold"/>
              </w:rPr>
              <w:t xml:space="preserve">4 </w:t>
            </w:r>
            <w:r>
              <w:rPr>
                <w:rStyle w:val="Bodytext28ptNotBold"/>
              </w:rPr>
              <w:t>700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D4" w14:textId="4A15C749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5 </w:t>
            </w:r>
            <w:r>
              <w:rPr>
                <w:rStyle w:val="Bodytext28ptNotBold"/>
              </w:rPr>
              <w:t>187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D5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29 887 Kč</w:t>
            </w:r>
          </w:p>
        </w:tc>
      </w:tr>
      <w:tr w:rsidR="003710A1" w14:paraId="24C01DD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D7" w14:textId="751FAC7E" w:rsidR="003710A1" w:rsidRDefault="00BE41F3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</w:t>
            </w:r>
            <w:r w:rsidR="004C4EF5">
              <w:rPr>
                <w:rStyle w:val="Bodytext28ptNotBold"/>
              </w:rPr>
              <w:t>1</w:t>
            </w:r>
            <w:r w:rsidR="00290CAA">
              <w:rPr>
                <w:rStyle w:val="Bodytext28ptNotBold"/>
              </w:rPr>
              <w:t xml:space="preserve"> - náklady na dopravu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</w:tcPr>
          <w:p w14:paraId="24C01DD8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</w:t>
            </w:r>
            <w:r>
              <w:rPr>
                <w:rStyle w:val="Bodytext28ptNotBold"/>
              </w:rPr>
              <w:t>9 500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DD9" w14:textId="70E1AEEA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4 </w:t>
            </w:r>
            <w:r>
              <w:rPr>
                <w:rStyle w:val="Bodytext28ptNotBold"/>
              </w:rPr>
              <w:t>095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01DDA" w14:textId="5D12CD54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23 </w:t>
            </w:r>
            <w:r>
              <w:rPr>
                <w:rStyle w:val="Bodytext28ptNotBold"/>
              </w:rPr>
              <w:t>595 Kč</w:t>
            </w:r>
          </w:p>
        </w:tc>
      </w:tr>
      <w:tr w:rsidR="003710A1" w14:paraId="24C01DE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DC" w14:textId="1322A4CC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doplnění o čtyřbodové rýglování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DD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48 400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DE" w14:textId="2500F312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10 </w:t>
            </w:r>
            <w:r>
              <w:rPr>
                <w:rStyle w:val="Bodytext28ptNotBold"/>
              </w:rPr>
              <w:t>164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DF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58 564 Kč</w:t>
            </w:r>
          </w:p>
        </w:tc>
      </w:tr>
      <w:tr w:rsidR="003710A1" w14:paraId="24C01DE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E1" w14:textId="209E5280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doplněni elektrického zámku dveří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E2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23 000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E3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4 830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E4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27 830 Kč</w:t>
            </w:r>
          </w:p>
        </w:tc>
      </w:tr>
      <w:tr w:rsidR="003710A1" w14:paraId="24C01DE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E6" w14:textId="268DBBCC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oprava a doplnění výkrytů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E7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41 215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E8" w14:textId="600956AC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8 </w:t>
            </w:r>
            <w:r>
              <w:rPr>
                <w:rStyle w:val="Bodytext28ptNotBold"/>
              </w:rPr>
              <w:t>655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E9" w14:textId="1D09902E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49 </w:t>
            </w:r>
            <w:r>
              <w:rPr>
                <w:rStyle w:val="Bodytext28ptNotBold"/>
              </w:rPr>
              <w:t>870 Kč</w:t>
            </w:r>
          </w:p>
        </w:tc>
      </w:tr>
      <w:tr w:rsidR="003710A1" w14:paraId="24C01DE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EB" w14:textId="31D7B513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repase pojezdových kol, kladek, pohonového mechanizmu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EC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48 085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ED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10 098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EE" w14:textId="1F1CA8BF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58 </w:t>
            </w:r>
            <w:r>
              <w:rPr>
                <w:rStyle w:val="Bodytext28ptNotBold"/>
              </w:rPr>
              <w:t>183 Kč</w:t>
            </w:r>
          </w:p>
        </w:tc>
      </w:tr>
      <w:tr w:rsidR="003710A1" w14:paraId="24C01DF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0" w14:textId="1E3BB0BF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výměna oleje v převodovce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F1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12 </w:t>
            </w:r>
            <w:r>
              <w:rPr>
                <w:rStyle w:val="Bodytext28ptNotBold"/>
              </w:rPr>
              <w:t>300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2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2 583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F3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14 883 Kč</w:t>
            </w:r>
          </w:p>
        </w:tc>
      </w:tr>
      <w:tr w:rsidR="003710A1" w14:paraId="24C01D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5" w14:textId="028528D0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výměna lan a napínacích prvků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F6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68 900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7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14 469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F8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83 369 Kč</w:t>
            </w:r>
          </w:p>
        </w:tc>
      </w:tr>
      <w:tr w:rsidR="003710A1" w14:paraId="24C01DF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A" w14:textId="0D5695BB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dílenské sestavení, odzkoušení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DFB" w14:textId="02C73744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78 </w:t>
            </w:r>
            <w:r>
              <w:rPr>
                <w:rStyle w:val="Bodytext28ptNotBold"/>
              </w:rPr>
              <w:t>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C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16 380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DFD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94 380 Kč</w:t>
            </w:r>
          </w:p>
        </w:tc>
      </w:tr>
      <w:tr w:rsidR="003710A1" w14:paraId="24C01E0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DFF" w14:textId="57934FD1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výroba nového rozvaděče včetně bezpečnostních prvků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E00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129 300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01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27 153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02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156 453 Kč</w:t>
            </w:r>
          </w:p>
        </w:tc>
      </w:tr>
      <w:tr w:rsidR="003710A1" w14:paraId="24C01E0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04" w14:textId="21209ADF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 xml:space="preserve">MP2 </w:t>
            </w:r>
            <w:r w:rsidR="00290CAA">
              <w:rPr>
                <w:rStyle w:val="Bodytext28ptNotBold"/>
              </w:rPr>
              <w:t>- repase a doplnění špatné kabeláže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E05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35 000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06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7 350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07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42 350 Kč</w:t>
            </w:r>
          </w:p>
        </w:tc>
      </w:tr>
      <w:tr w:rsidR="003710A1" w14:paraId="24C01E0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09" w14:textId="10AFC83E" w:rsidR="003710A1" w:rsidRDefault="004C4EF5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doplnění r</w:t>
            </w:r>
            <w:r>
              <w:rPr>
                <w:rStyle w:val="Bodytext28ptNotBold"/>
              </w:rPr>
              <w:t>ý</w:t>
            </w:r>
            <w:r w:rsidR="00290CAA">
              <w:rPr>
                <w:rStyle w:val="Bodytext28ptNotBold"/>
              </w:rPr>
              <w:t>glování do řídícího systému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E0A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5</w:t>
            </w:r>
            <w:r>
              <w:rPr>
                <w:rStyle w:val="Bodytext28ptNotBold"/>
              </w:rPr>
              <w:t>7 900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0B" w14:textId="1CF33A49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12 </w:t>
            </w:r>
            <w:r>
              <w:rPr>
                <w:rStyle w:val="Bodytext28ptNotBold"/>
              </w:rPr>
              <w:t>159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0C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70 059 Kč</w:t>
            </w:r>
          </w:p>
        </w:tc>
      </w:tr>
      <w:tr w:rsidR="003710A1" w14:paraId="24C01E1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0E" w14:textId="65ACFA7E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zaškolení obsluhy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E0F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8 500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0" w14:textId="705C4E12" w:rsidR="003710A1" w:rsidRDefault="00290CAA" w:rsidP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1 785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11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</w:t>
            </w:r>
            <w:r>
              <w:rPr>
                <w:rStyle w:val="Bodytext28ptNotBold"/>
              </w:rPr>
              <w:t>0 285 Kč</w:t>
            </w:r>
          </w:p>
        </w:tc>
      </w:tr>
      <w:tr w:rsidR="003710A1" w14:paraId="24C01E1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3" w14:textId="2D23912D" w:rsidR="003710A1" w:rsidRDefault="004C4EF5" w:rsidP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dokumen</w:t>
            </w:r>
            <w:r w:rsidR="00290CAA">
              <w:rPr>
                <w:rStyle w:val="Bodytext28ptNotBold"/>
              </w:rPr>
              <w:t>t</w:t>
            </w:r>
            <w:r>
              <w:rPr>
                <w:rStyle w:val="Bodytext28ptNotBold"/>
              </w:rPr>
              <w:t>a</w:t>
            </w:r>
            <w:r w:rsidR="00290CAA">
              <w:rPr>
                <w:rStyle w:val="Bodytext28ptNotBold"/>
              </w:rPr>
              <w:t>ce (výrobní, dodavatelská)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E14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</w:t>
            </w:r>
            <w:r>
              <w:rPr>
                <w:rStyle w:val="Bodytext28ptNotBold"/>
              </w:rPr>
              <w:t>4 700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5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5 187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16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29 887 Kč</w:t>
            </w:r>
          </w:p>
        </w:tc>
      </w:tr>
      <w:tr w:rsidR="003710A1" w14:paraId="24C01E1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8" w14:textId="57D8C337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MP2 - náklady na dopravu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D55"/>
            <w:vAlign w:val="bottom"/>
          </w:tcPr>
          <w:p w14:paraId="24C01E19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19 500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A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4 095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1B" w14:textId="71094B1C" w:rsidR="003710A1" w:rsidRDefault="00290CAA" w:rsidP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23 595 Kč</w:t>
            </w:r>
          </w:p>
        </w:tc>
      </w:tr>
      <w:tr w:rsidR="003710A1" w14:paraId="24C01E2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D" w14:textId="05D59BFE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 w:rsidRPr="004C4EF5">
              <w:rPr>
                <w:rStyle w:val="Bodytext28ptNotBold"/>
                <w:b/>
              </w:rPr>
              <w:t xml:space="preserve">Celkem </w:t>
            </w:r>
            <w:r w:rsidR="00290CAA">
              <w:rPr>
                <w:rStyle w:val="Bodytext28pt"/>
                <w:b/>
                <w:bCs/>
              </w:rPr>
              <w:t>za MPl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E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  <w:b/>
                <w:bCs/>
              </w:rPr>
              <w:t>594 800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1F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124 908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20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719 708 Kč</w:t>
            </w:r>
          </w:p>
        </w:tc>
      </w:tr>
      <w:tr w:rsidR="003710A1" w14:paraId="24C01E2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22" w14:textId="4A1FEE41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 w:rsidRPr="004C4EF5">
              <w:rPr>
                <w:rStyle w:val="Bodytext28ptNotBold"/>
                <w:b/>
              </w:rPr>
              <w:t xml:space="preserve">Celkem </w:t>
            </w:r>
            <w:r w:rsidR="00290CAA">
              <w:rPr>
                <w:rStyle w:val="Bodytext28pt"/>
                <w:b/>
                <w:bCs/>
              </w:rPr>
              <w:t>za MP2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23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  <w:b/>
                <w:bCs/>
              </w:rPr>
              <w:t>594 800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24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124 908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01E25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719 708 Kč</w:t>
            </w:r>
          </w:p>
        </w:tc>
      </w:tr>
      <w:tr w:rsidR="003710A1" w14:paraId="24C01E2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E27" w14:textId="7CDD90C5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"/>
                <w:b/>
                <w:bCs/>
              </w:rPr>
              <w:t xml:space="preserve">  </w:t>
            </w:r>
            <w:r w:rsidR="00290CAA">
              <w:rPr>
                <w:rStyle w:val="Bodytext28pt"/>
                <w:b/>
                <w:bCs/>
              </w:rPr>
              <w:t>Celková nabídková cena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E28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  <w:b/>
                <w:bCs/>
              </w:rPr>
              <w:t>1 189 600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E29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  <w:b/>
                <w:bCs/>
              </w:rPr>
              <w:t>249 816 Kč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01E2A" w14:textId="3C124363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  <w:b/>
                <w:bCs/>
              </w:rPr>
              <w:t>1 </w:t>
            </w:r>
            <w:r>
              <w:rPr>
                <w:rStyle w:val="Bodytext28pt"/>
                <w:b/>
                <w:bCs/>
              </w:rPr>
              <w:t xml:space="preserve">439 </w:t>
            </w:r>
            <w:r>
              <w:rPr>
                <w:rStyle w:val="Bodytext28pt"/>
                <w:b/>
                <w:bCs/>
              </w:rPr>
              <w:t>416 Kč</w:t>
            </w:r>
          </w:p>
        </w:tc>
      </w:tr>
      <w:tr w:rsidR="003710A1" w14:paraId="24C01E2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1E2C" w14:textId="193C2A28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Záruční doba na dodané komponenty v</w:t>
            </w:r>
            <w:r w:rsidR="00290CAA">
              <w:rPr>
                <w:rStyle w:val="Bodytext28ptNotBold"/>
              </w:rPr>
              <w:t xml:space="preserve"> měsících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</w:tcPr>
          <w:p w14:paraId="24C01E2D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24</w:t>
            </w:r>
          </w:p>
        </w:tc>
      </w:tr>
      <w:tr w:rsidR="003710A1" w14:paraId="24C01E3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2F" w14:textId="05E7F1BA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Záruka na repase a opravy v měsících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bottom"/>
          </w:tcPr>
          <w:p w14:paraId="24C01E30" w14:textId="77777777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  <w:jc w:val="center"/>
            </w:pPr>
            <w:r>
              <w:rPr>
                <w:rStyle w:val="Bodytext28ptNotBold"/>
              </w:rPr>
              <w:t>24</w:t>
            </w:r>
          </w:p>
        </w:tc>
      </w:tr>
      <w:tr w:rsidR="003710A1" w14:paraId="24C01E34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E32" w14:textId="52CDA793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Zápis v obchodním rejstříku vedeném, oddíl, vložka, den zápisu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</w:tcPr>
          <w:p w14:paraId="24C01E33" w14:textId="22EECF92" w:rsidR="003710A1" w:rsidRDefault="00290CAA" w:rsidP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11" w:lineRule="exact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>20.</w:t>
            </w:r>
            <w:r>
              <w:rPr>
                <w:rStyle w:val="Bodytext28ptNotBold"/>
              </w:rPr>
              <w:t>srpna 2012, C 75873 vedená u Krajského soudu v Brně</w:t>
            </w:r>
          </w:p>
        </w:tc>
      </w:tr>
      <w:tr w:rsidR="003710A1" w14:paraId="24C01E3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35" w14:textId="19DEA336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Statutární orgán uchazeče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bottom"/>
          </w:tcPr>
          <w:p w14:paraId="24C01E36" w14:textId="2D485B35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>Mgr. Marian Jeřábek, jednatel</w:t>
            </w:r>
          </w:p>
        </w:tc>
      </w:tr>
      <w:tr w:rsidR="003710A1" w14:paraId="24C01E3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E38" w14:textId="7D2F5A58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 xml:space="preserve">Odpovědný zástupce </w:t>
            </w:r>
            <w:r w:rsidR="00290CAA">
              <w:rPr>
                <w:rStyle w:val="Bodytext28ptNotBold"/>
              </w:rPr>
              <w:t>uchazeče pro daný předmět plnění veřejné zakázky (§11 zákona č. 455/1991 Sb.)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center"/>
          </w:tcPr>
          <w:p w14:paraId="24C01E39" w14:textId="42A33118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>Ing. Míchal Orlík, Ph.D., prokurista</w:t>
            </w:r>
          </w:p>
        </w:tc>
      </w:tr>
      <w:tr w:rsidR="003710A1" w14:paraId="24C01E3D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E3B" w14:textId="6B43B793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Předmět podnikání - hlavní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center"/>
          </w:tcPr>
          <w:p w14:paraId="50E24649" w14:textId="77777777" w:rsidR="00290CAA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06" w:lineRule="exact"/>
              <w:rPr>
                <w:rStyle w:val="Bodytext28ptNotBold"/>
              </w:rPr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 xml:space="preserve">Výroba elektronických součástek, elektrických zařízení a  </w:t>
            </w:r>
          </w:p>
          <w:p w14:paraId="5AF1CC25" w14:textId="77777777" w:rsidR="00290CAA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06" w:lineRule="exact"/>
              <w:rPr>
                <w:rStyle w:val="Bodytext28ptNotBold"/>
              </w:rPr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 xml:space="preserve">výroba a opravy elektrických strojů, přístrojů a </w:t>
            </w:r>
          </w:p>
          <w:p w14:paraId="24C01E3C" w14:textId="4A5942EA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06" w:lineRule="exact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>elektronických zařízení pracujících na malém napětí.</w:t>
            </w:r>
          </w:p>
        </w:tc>
      </w:tr>
      <w:tr w:rsidR="003710A1" w14:paraId="24C01E4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1E3E" w14:textId="249AECB4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Předmět podnikání - další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bottom"/>
          </w:tcPr>
          <w:p w14:paraId="24C01E3F" w14:textId="52E921F5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>Výroba strojů a zařízeni</w:t>
            </w:r>
          </w:p>
        </w:tc>
      </w:tr>
      <w:tr w:rsidR="003710A1" w14:paraId="24C01E4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E41" w14:textId="01236FE3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Číslo telefonu, faxu, e-mail a www adresa uchazeče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center"/>
          </w:tcPr>
          <w:p w14:paraId="07708000" w14:textId="77777777" w:rsidR="00290CAA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11" w:lineRule="exact"/>
              <w:rPr>
                <w:rStyle w:val="Bodytext28ptNotBold"/>
                <w:lang w:val="en-US" w:eastAsia="en-US" w:bidi="en-US"/>
              </w:rPr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 xml:space="preserve">tel. +420 544 224 394, </w:t>
            </w:r>
            <w:hyperlink r:id="rId6" w:history="1">
              <w:r>
                <w:rPr>
                  <w:rStyle w:val="Bodytext28ptNotBold"/>
                  <w:lang w:val="en-US" w:eastAsia="en-US" w:bidi="en-US"/>
                </w:rPr>
                <w:t>info@drivecontrol.cz</w:t>
              </w:r>
            </w:hyperlink>
            <w:r>
              <w:rPr>
                <w:rStyle w:val="Bodytext28ptNotBold"/>
                <w:lang w:val="en-US" w:eastAsia="en-US" w:bidi="en-US"/>
              </w:rPr>
              <w:t xml:space="preserve">,  </w:t>
            </w:r>
          </w:p>
          <w:p w14:paraId="24C01E42" w14:textId="359E9274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11" w:lineRule="exact"/>
            </w:pPr>
            <w:r>
              <w:rPr>
                <w:rStyle w:val="Bodytext28ptNotBold"/>
                <w:lang w:val="en-US" w:eastAsia="en-US" w:bidi="en-US"/>
              </w:rPr>
              <w:t xml:space="preserve">  </w:t>
            </w:r>
            <w:hyperlink r:id="rId7" w:history="1">
              <w:r>
                <w:rPr>
                  <w:rStyle w:val="Bodytext28ptNotBold"/>
                  <w:lang w:val="en-US" w:eastAsia="en-US" w:bidi="en-US"/>
                </w:rPr>
                <w:t>www.drivecontrol.cz</w:t>
              </w:r>
            </w:hyperlink>
          </w:p>
        </w:tc>
      </w:tr>
      <w:tr w:rsidR="003710A1" w14:paraId="24C01E46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E44" w14:textId="5CE027AE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Kontaktní adresa uchazeče pro písemný styk v průběhu řízení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D55"/>
            <w:vAlign w:val="center"/>
          </w:tcPr>
          <w:p w14:paraId="77DCE2A1" w14:textId="0358D838" w:rsidR="00290CAA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11" w:lineRule="exact"/>
              <w:jc w:val="both"/>
              <w:rPr>
                <w:rStyle w:val="Bodytext28ptNotBold"/>
              </w:rPr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 xml:space="preserve">Drivecontrol, s.r.o </w:t>
            </w:r>
          </w:p>
          <w:p w14:paraId="4D59A020" w14:textId="77777777" w:rsidR="00290CAA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11" w:lineRule="exact"/>
              <w:jc w:val="both"/>
              <w:rPr>
                <w:rStyle w:val="Bodytext28ptNotBold"/>
              </w:rPr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 xml:space="preserve">Komenského 427 </w:t>
            </w:r>
          </w:p>
          <w:p w14:paraId="24C01E45" w14:textId="584D17D4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211" w:lineRule="exact"/>
              <w:jc w:val="both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>664 53 Újezd u Brna</w:t>
            </w:r>
          </w:p>
        </w:tc>
      </w:tr>
      <w:tr w:rsidR="003710A1" w14:paraId="24C01E4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01E47" w14:textId="4EF265A0" w:rsidR="003710A1" w:rsidRDefault="004C4EF5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 w:rsidR="00290CAA">
              <w:rPr>
                <w:rStyle w:val="Bodytext28ptNotBold"/>
              </w:rPr>
              <w:t>Jméno a příjmení oprávněné osoby uchazeče ve věci podání nabídky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D55"/>
            <w:vAlign w:val="bottom"/>
          </w:tcPr>
          <w:p w14:paraId="24C01E48" w14:textId="5D61FB75" w:rsidR="003710A1" w:rsidRDefault="00290CAA">
            <w:pPr>
              <w:pStyle w:val="Bodytext20"/>
              <w:framePr w:w="12437" w:h="16080" w:wrap="none" w:vAnchor="page" w:hAnchor="page" w:x="1544" w:y="2567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  </w:t>
            </w:r>
            <w:r>
              <w:rPr>
                <w:rStyle w:val="Bodytext28ptNotBold"/>
              </w:rPr>
              <w:t xml:space="preserve">Ing. Michal Drlík, </w:t>
            </w:r>
            <w:r>
              <w:rPr>
                <w:rStyle w:val="Bodytext28ptNotBold"/>
              </w:rPr>
              <w:t>Ph.D.</w:t>
            </w:r>
          </w:p>
        </w:tc>
      </w:tr>
    </w:tbl>
    <w:p w14:paraId="24C01E4A" w14:textId="77777777" w:rsidR="003710A1" w:rsidRDefault="00290CAA" w:rsidP="00290CAA">
      <w:pPr>
        <w:pStyle w:val="Bodytext20"/>
        <w:framePr w:w="8199" w:h="550" w:hRule="exact" w:wrap="none" w:vAnchor="page" w:hAnchor="page" w:x="1712" w:y="18905"/>
        <w:shd w:val="clear" w:color="auto" w:fill="auto"/>
      </w:pPr>
      <w:r>
        <w:t>Poznámka: Uchazeč vyplní všechny kolonky formuláře, v případě že se příslušný údaj</w:t>
      </w:r>
    </w:p>
    <w:p w14:paraId="24C01E4B" w14:textId="77777777" w:rsidR="003710A1" w:rsidRDefault="00290CAA" w:rsidP="00290CAA">
      <w:pPr>
        <w:pStyle w:val="Bodytext20"/>
        <w:framePr w:w="8199" w:h="550" w:hRule="exact" w:wrap="none" w:vAnchor="page" w:hAnchor="page" w:x="1712" w:y="18905"/>
        <w:shd w:val="clear" w:color="auto" w:fill="auto"/>
        <w:ind w:left="5640"/>
      </w:pPr>
      <w:r>
        <w:t>zde „NE"</w:t>
      </w:r>
    </w:p>
    <w:p w14:paraId="24C01E4C" w14:textId="77777777" w:rsidR="003710A1" w:rsidRDefault="00290CAA">
      <w:pPr>
        <w:pStyle w:val="Picturecaption0"/>
        <w:framePr w:wrap="none" w:vAnchor="page" w:hAnchor="page" w:x="2235" w:y="19494"/>
        <w:shd w:val="clear" w:color="auto" w:fill="auto"/>
      </w:pPr>
      <w:r>
        <w:rPr>
          <w:rStyle w:val="Picturecaption1"/>
        </w:rPr>
        <w:t>?</w:t>
      </w:r>
    </w:p>
    <w:p w14:paraId="24C01E4D" w14:textId="77777777" w:rsidR="003710A1" w:rsidRDefault="00290CAA">
      <w:pPr>
        <w:framePr w:wrap="none" w:vAnchor="page" w:hAnchor="page" w:x="1649" w:y="1972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OneSoft/media/image1.jpeg" \* MERGEFORMATINET</w:instrText>
      </w:r>
      <w:r>
        <w:instrText xml:space="preserve"> </w:instrText>
      </w:r>
      <w:r>
        <w:fldChar w:fldCharType="separate"/>
      </w:r>
      <w:r w:rsidR="00BE41F3">
        <w:pict w14:anchorId="24C01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1in">
            <v:imagedata r:id="rId8" r:href="rId9"/>
          </v:shape>
        </w:pict>
      </w:r>
      <w:r>
        <w:fldChar w:fldCharType="end"/>
      </w:r>
    </w:p>
    <w:p w14:paraId="24C01E4E" w14:textId="12405D32" w:rsidR="003710A1" w:rsidRDefault="00290CAA">
      <w:pPr>
        <w:pStyle w:val="Heading30"/>
        <w:framePr w:w="8006" w:h="507" w:hRule="exact" w:wrap="none" w:vAnchor="page" w:hAnchor="page" w:x="1664" w:y="21219"/>
        <w:shd w:val="clear" w:color="auto" w:fill="auto"/>
      </w:pPr>
      <w:bookmarkStart w:id="1" w:name="bookmark1"/>
      <w:r>
        <w:t xml:space="preserve">razítko uchazeče (pouze ve vhodném případě) a podpis osoby oprávněné jednat jménem </w:t>
      </w:r>
      <w:bookmarkEnd w:id="1"/>
      <w:r>
        <w:t>či</w:t>
      </w:r>
    </w:p>
    <w:p w14:paraId="24C01E4F" w14:textId="77777777" w:rsidR="003710A1" w:rsidRDefault="00290CAA">
      <w:pPr>
        <w:pStyle w:val="Heading30"/>
        <w:framePr w:w="8006" w:h="507" w:hRule="exact" w:wrap="none" w:vAnchor="page" w:hAnchor="page" w:x="1664" w:y="21219"/>
        <w:shd w:val="clear" w:color="auto" w:fill="auto"/>
        <w:jc w:val="center"/>
      </w:pPr>
      <w:bookmarkStart w:id="2" w:name="bookmark2"/>
      <w:r>
        <w:t>za u</w:t>
      </w:r>
      <w:r>
        <w:t>chazeče</w:t>
      </w:r>
      <w:bookmarkEnd w:id="2"/>
    </w:p>
    <w:p w14:paraId="24C01E50" w14:textId="77777777" w:rsidR="003710A1" w:rsidRDefault="00290CAA" w:rsidP="00290CAA">
      <w:pPr>
        <w:pStyle w:val="Bodytext20"/>
        <w:framePr w:w="3706" w:h="1081" w:hRule="exact" w:wrap="none" w:vAnchor="page" w:hAnchor="page" w:x="9909" w:y="18916"/>
        <w:shd w:val="clear" w:color="auto" w:fill="auto"/>
        <w:spacing w:after="647"/>
      </w:pPr>
      <w:r>
        <w:t>nevztahuje k osobě uchazeče, vyplní</w:t>
      </w:r>
    </w:p>
    <w:p w14:paraId="24C01E59" w14:textId="77777777" w:rsidR="003710A1" w:rsidRDefault="003710A1">
      <w:pPr>
        <w:framePr w:wrap="none" w:vAnchor="page" w:hAnchor="page" w:x="11595" w:y="21747"/>
      </w:pPr>
    </w:p>
    <w:p w14:paraId="24C01E5A" w14:textId="77777777" w:rsidR="003710A1" w:rsidRDefault="003710A1">
      <w:pPr>
        <w:framePr w:wrap="none" w:vAnchor="page" w:hAnchor="page" w:x="13755" w:y="21574"/>
      </w:pPr>
    </w:p>
    <w:p w14:paraId="24C01E5C" w14:textId="12F88E93" w:rsidR="003710A1" w:rsidRDefault="003710A1">
      <w:pPr>
        <w:rPr>
          <w:sz w:val="2"/>
          <w:szCs w:val="2"/>
        </w:rPr>
      </w:pPr>
      <w:bookmarkStart w:id="3" w:name="_GoBack"/>
      <w:bookmarkEnd w:id="3"/>
    </w:p>
    <w:sectPr w:rsidR="003710A1">
      <w:pgSz w:w="16840" w:h="238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1E68" w14:textId="77777777" w:rsidR="00000000" w:rsidRDefault="00290CAA">
      <w:r>
        <w:separator/>
      </w:r>
    </w:p>
  </w:endnote>
  <w:endnote w:type="continuationSeparator" w:id="0">
    <w:p w14:paraId="24C01E6A" w14:textId="77777777" w:rsidR="00000000" w:rsidRDefault="0029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MingLiU_HKSCS">
    <w:altName w:val="Times New Roman"/>
    <w:panose1 w:val="00000000000000000000"/>
    <w:charset w:val="00"/>
    <w:family w:val="roman"/>
    <w:notTrueType/>
    <w:pitch w:val="default"/>
  </w:font>
  <w:font w:name="GungsuhChe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01E64" w14:textId="77777777" w:rsidR="003710A1" w:rsidRDefault="003710A1"/>
  </w:footnote>
  <w:footnote w:type="continuationSeparator" w:id="0">
    <w:p w14:paraId="24C01E65" w14:textId="77777777" w:rsidR="003710A1" w:rsidRDefault="003710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710A1"/>
    <w:rsid w:val="001B7517"/>
    <w:rsid w:val="00290CAA"/>
    <w:rsid w:val="003710A1"/>
    <w:rsid w:val="004C4EF5"/>
    <w:rsid w:val="009D683F"/>
    <w:rsid w:val="00B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  <o:r id="V:Rule4" type="connector" idref="#_x0000_s1031"/>
      </o:rules>
    </o:shapelayout>
  </w:shapeDefaults>
  <w:decimalSymbol w:val=","/>
  <w:listSeparator w:val=";"/>
  <w14:docId w14:val="24C01D82"/>
  <w15:docId w15:val="{DFB8BDA8-FA0E-4281-98D3-858FF9CE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NotBold">
    <w:name w:val="Body text (2) + 8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4080CD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12ptItalic">
    <w:name w:val="Heading #2 + 12 pt;Italic"/>
    <w:basedOn w:val="Heading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oolBoran" w:eastAsia="MoolBoran" w:hAnsi="MoolBoran" w:cs="MoolBor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MoolBoran" w:eastAsia="MoolBoran" w:hAnsi="MoolBoran" w:cs="MoolBoran"/>
      <w:b w:val="0"/>
      <w:bCs w:val="0"/>
      <w:i/>
      <w:iCs/>
      <w:smallCaps w:val="0"/>
      <w:strike w:val="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MingLiU_HKSCS" w:eastAsia="MingLiU_HKSCS" w:hAnsi="MingLiU_HKSCS" w:cs="MingLiU_HKSC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GungsuhChe" w:eastAsia="GungsuhChe" w:hAnsi="GungsuhChe" w:cs="GungsuhCh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Sylfaen" w:eastAsia="Sylfaen" w:hAnsi="Sylfaen" w:cs="Sylfae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00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540" w:line="90" w:lineRule="exact"/>
    </w:pPr>
    <w:rPr>
      <w:rFonts w:ascii="Arial" w:eastAsia="Arial" w:hAnsi="Arial" w:cs="Arial"/>
      <w:sz w:val="8"/>
      <w:szCs w:val="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68" w:lineRule="exact"/>
      <w:outlineLvl w:val="1"/>
    </w:pPr>
    <w:rPr>
      <w:rFonts w:ascii="Arial" w:eastAsia="Arial" w:hAnsi="Arial" w:cs="Arial"/>
      <w:sz w:val="8"/>
      <w:szCs w:val="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8" w:lineRule="exact"/>
    </w:pPr>
    <w:rPr>
      <w:rFonts w:ascii="MoolBoran" w:eastAsia="MoolBoran" w:hAnsi="MoolBoran" w:cs="MoolBoran"/>
      <w:sz w:val="42"/>
      <w:szCs w:val="4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56" w:lineRule="exact"/>
    </w:pPr>
    <w:rPr>
      <w:rFonts w:ascii="MoolBoran" w:eastAsia="MoolBoran" w:hAnsi="MoolBoran" w:cs="MoolBoran"/>
      <w:i/>
      <w:iCs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12" w:lineRule="exact"/>
    </w:pPr>
    <w:rPr>
      <w:rFonts w:ascii="MingLiU_HKSCS" w:eastAsia="MingLiU_HKSCS" w:hAnsi="MingLiU_HKSCS" w:cs="MingLiU_HKSCS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120" w:line="168" w:lineRule="exact"/>
    </w:pPr>
    <w:rPr>
      <w:rFonts w:ascii="GungsuhChe" w:eastAsia="GungsuhChe" w:hAnsi="GungsuhChe" w:cs="GungsuhChe"/>
      <w:sz w:val="15"/>
      <w:szCs w:val="15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20" w:line="334" w:lineRule="exact"/>
    </w:pPr>
    <w:rPr>
      <w:rFonts w:ascii="Sylfaen" w:eastAsia="Sylfaen" w:hAnsi="Sylfaen" w:cs="Sylfaen"/>
      <w:i/>
      <w:iCs/>
      <w:sz w:val="32"/>
      <w:szCs w:val="32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drivecontr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ivecontro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6</cp:revision>
  <dcterms:created xsi:type="dcterms:W3CDTF">2022-09-05T13:40:00Z</dcterms:created>
  <dcterms:modified xsi:type="dcterms:W3CDTF">2022-09-05T13:50:00Z</dcterms:modified>
</cp:coreProperties>
</file>