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20"/>
        <w:gridCol w:w="2720"/>
        <w:gridCol w:w="3531"/>
      </w:tblGrid>
      <w:tr w:rsidR="00CA46B5" w:rsidRPr="00CA46B5" w14:paraId="663A8BC0" w14:textId="77777777" w:rsidTr="00CA46B5">
        <w:trPr>
          <w:trHeight w:val="300"/>
        </w:trPr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367BA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Objednávka č. </w:t>
            </w:r>
          </w:p>
        </w:tc>
        <w:tc>
          <w:tcPr>
            <w:tcW w:w="2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19A6C" w14:textId="711B27EF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CE2AA4">
              <w:rPr>
                <w:rFonts w:ascii="Calibri" w:eastAsia="Times New Roman" w:hAnsi="Calibri" w:cs="Times New Roman"/>
                <w:color w:val="000000"/>
                <w:lang w:eastAsia="cs-CZ"/>
              </w:rPr>
              <w:t>2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022300</w:t>
            </w:r>
            <w:r w:rsidR="00D4519D">
              <w:rPr>
                <w:rFonts w:ascii="Calibri" w:eastAsia="Times New Roman" w:hAnsi="Calibri" w:cs="Times New Roman"/>
                <w:color w:val="000000"/>
                <w:lang w:eastAsia="cs-CZ"/>
              </w:rPr>
              <w:t>857</w:t>
            </w:r>
          </w:p>
        </w:tc>
        <w:tc>
          <w:tcPr>
            <w:tcW w:w="3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DDE00" w14:textId="77777777" w:rsidR="00CA46B5" w:rsidRPr="00CA46B5" w:rsidRDefault="00CA46B5" w:rsidP="00CA46B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DODAVATEL</w:t>
            </w:r>
          </w:p>
        </w:tc>
      </w:tr>
      <w:tr w:rsidR="00CE2AA4" w:rsidRPr="00CA46B5" w14:paraId="436C69D1" w14:textId="77777777" w:rsidTr="00811A4A">
        <w:trPr>
          <w:trHeight w:val="300"/>
        </w:trPr>
        <w:tc>
          <w:tcPr>
            <w:tcW w:w="31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103836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Referent</w:t>
            </w:r>
          </w:p>
          <w:p w14:paraId="5C496C4C" w14:textId="77777777" w:rsidR="00CE2AA4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  <w:p w14:paraId="07CC830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(uveďte na </w:t>
            </w:r>
            <w:proofErr w:type="spell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dod</w:t>
            </w:r>
            <w:proofErr w:type="spellEnd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. Listě a faktuře)</w:t>
            </w:r>
          </w:p>
        </w:tc>
        <w:tc>
          <w:tcPr>
            <w:tcW w:w="272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BF1E5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Ing. Jakub Görner</w:t>
            </w:r>
          </w:p>
          <w:p w14:paraId="6A0BC12B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E8CCC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E2AA4" w:rsidRPr="00CA46B5" w14:paraId="308A13DF" w14:textId="77777777" w:rsidTr="00811A4A">
        <w:trPr>
          <w:trHeight w:val="300"/>
        </w:trPr>
        <w:tc>
          <w:tcPr>
            <w:tcW w:w="31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44C7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72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7683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716FF" w14:textId="77777777" w:rsidR="00CE2AA4" w:rsidRPr="00CA46B5" w:rsidRDefault="00CE2AA4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CA46B5" w:rsidRPr="00CA46B5" w14:paraId="2659C8DE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2926AE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Telefon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DC4C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+420 221 922 754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336295" w14:textId="36A70D8B" w:rsidR="00CA46B5" w:rsidRPr="00CA46B5" w:rsidRDefault="00D4519D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Moudrý překlad</w:t>
            </w:r>
          </w:p>
        </w:tc>
      </w:tr>
      <w:tr w:rsidR="00CA46B5" w:rsidRPr="00CA46B5" w14:paraId="199F7099" w14:textId="77777777" w:rsidTr="0035044C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BC536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Bankovní spojení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99D47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ČNB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3A5E0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7ECD8CF7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AF587B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bank. Účtu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E21152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proofErr w:type="gramStart"/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0 - 2229001</w:t>
            </w:r>
            <w:proofErr w:type="gramEnd"/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BF37D3" w14:textId="2ED5DF0A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Václavské náměstí 1/846</w:t>
            </w:r>
          </w:p>
        </w:tc>
      </w:tr>
      <w:tr w:rsidR="00CA46B5" w:rsidRPr="00CA46B5" w14:paraId="0D780E1F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CE8D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IČ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1C394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: 00551023</w:t>
            </w:r>
          </w:p>
        </w:tc>
        <w:tc>
          <w:tcPr>
            <w:tcW w:w="353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8BBC3" w14:textId="53761E26" w:rsidR="00CA46B5" w:rsidRPr="00CA46B5" w:rsidRDefault="00D4519D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110 00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Praha 1</w:t>
            </w:r>
          </w:p>
        </w:tc>
      </w:tr>
      <w:tr w:rsidR="00CA46B5" w:rsidRPr="00CA46B5" w14:paraId="11065702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26C6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Vystaveno dne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C5FE58" w14:textId="1116C9B3" w:rsidR="00CA46B5" w:rsidRPr="00CA46B5" w:rsidRDefault="00CA46B5" w:rsidP="00CE2AA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D4519D">
              <w:rPr>
                <w:rFonts w:ascii="Calibri" w:eastAsia="Times New Roman" w:hAnsi="Calibri" w:cs="Times New Roman"/>
                <w:color w:val="000000"/>
                <w:lang w:eastAsia="cs-CZ"/>
              </w:rPr>
              <w:t>18.8.2022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BB35A9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CA46B5" w:rsidRPr="00CA46B5" w14:paraId="1BA9A54C" w14:textId="77777777" w:rsidTr="00CA46B5">
        <w:trPr>
          <w:trHeight w:val="300"/>
        </w:trPr>
        <w:tc>
          <w:tcPr>
            <w:tcW w:w="3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44AD8F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Číslo PRV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32BE0" w14:textId="4C1FC902" w:rsidR="00CA46B5" w:rsidRPr="00CA46B5" w:rsidRDefault="00CA46B5" w:rsidP="00EE0F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: </w:t>
            </w:r>
            <w:r w:rsidR="00E1034E">
              <w:rPr>
                <w:rFonts w:ascii="Calibri" w:eastAsia="Times New Roman" w:hAnsi="Calibri" w:cs="Times New Roman"/>
                <w:color w:val="000000"/>
                <w:lang w:eastAsia="cs-CZ"/>
              </w:rPr>
              <w:t>2022100</w:t>
            </w:r>
            <w:r w:rsidR="00D4519D">
              <w:rPr>
                <w:rFonts w:ascii="Calibri" w:eastAsia="Times New Roman" w:hAnsi="Calibri" w:cs="Times New Roman"/>
                <w:color w:val="000000"/>
                <w:lang w:eastAsia="cs-CZ"/>
              </w:rPr>
              <w:t>818</w:t>
            </w:r>
          </w:p>
        </w:tc>
        <w:tc>
          <w:tcPr>
            <w:tcW w:w="3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723EA" w14:textId="77777777" w:rsidR="00CA46B5" w:rsidRPr="00CA46B5" w:rsidRDefault="00CA46B5" w:rsidP="00CA46B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CA46B5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</w:tbl>
    <w:p w14:paraId="56370D8E" w14:textId="77777777" w:rsidR="0035044C" w:rsidRDefault="0035044C"/>
    <w:tbl>
      <w:tblPr>
        <w:tblW w:w="928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86"/>
      </w:tblGrid>
      <w:tr w:rsidR="0035044C" w:rsidRPr="0035044C" w14:paraId="08BC63C3" w14:textId="77777777" w:rsidTr="00CE2AA4">
        <w:trPr>
          <w:trHeight w:val="1792"/>
        </w:trPr>
        <w:tc>
          <w:tcPr>
            <w:tcW w:w="92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FDC3A" w14:textId="77777777" w:rsidR="00CE2AA4" w:rsidRDefault="00CE2AA4" w:rsidP="00CE2AA4">
            <w:pPr>
              <w:pStyle w:val="Odstaveczarovnanvlevo"/>
            </w:pPr>
          </w:p>
          <w:p w14:paraId="2559EDF3" w14:textId="77777777" w:rsidR="00D4519D" w:rsidRDefault="00D4519D" w:rsidP="00D4519D">
            <w:pPr>
              <w:pStyle w:val="Odstaveczarovnanvlevo"/>
            </w:pPr>
            <w:r>
              <w:t>V rámci realizace projektu CZ.03.1.51/0.0/0.0/15_009/0002266 "Podpora implementace dětských skupin" u Vás objednávám zajištění kompletních služeb Závěrečné konference dle specifikace, která je přílohou objednávky.</w:t>
            </w:r>
          </w:p>
          <w:p w14:paraId="060A4538" w14:textId="77777777" w:rsidR="00D4519D" w:rsidRDefault="00D4519D" w:rsidP="00D4519D">
            <w:pPr>
              <w:pStyle w:val="Odstaveczarovnanvlevo"/>
            </w:pPr>
          </w:p>
          <w:p w14:paraId="530E22D3" w14:textId="77777777" w:rsidR="00D4519D" w:rsidRDefault="00D4519D" w:rsidP="00D4519D">
            <w:pPr>
              <w:pStyle w:val="Odstaveczarovnanvlevo"/>
            </w:pPr>
            <w:r>
              <w:t>Cena bez DPH za občerstvení: 8 677,69 Kč</w:t>
            </w:r>
          </w:p>
          <w:p w14:paraId="605ADC4E" w14:textId="77777777" w:rsidR="00D4519D" w:rsidRDefault="00D4519D" w:rsidP="00D4519D">
            <w:pPr>
              <w:pStyle w:val="Odstaveczarovnanvlevo"/>
            </w:pPr>
            <w:r>
              <w:t>Cena vč. DPH za občerstvení: 10 500,00 Kč</w:t>
            </w:r>
          </w:p>
          <w:p w14:paraId="18C28C82" w14:textId="77777777" w:rsidR="00D4519D" w:rsidRDefault="00D4519D" w:rsidP="00D4519D">
            <w:pPr>
              <w:pStyle w:val="Odstaveczarovnanvlevo"/>
            </w:pPr>
          </w:p>
          <w:p w14:paraId="7A95077A" w14:textId="77777777" w:rsidR="00D4519D" w:rsidRDefault="00D4519D" w:rsidP="00D4519D">
            <w:pPr>
              <w:pStyle w:val="Odstaveczarovnanvlevo"/>
            </w:pPr>
            <w:r>
              <w:t>Cena bez DPH za služby: 279 822,31 Kč</w:t>
            </w:r>
          </w:p>
          <w:p w14:paraId="424CD2A0" w14:textId="77777777" w:rsidR="00D4519D" w:rsidRDefault="00D4519D" w:rsidP="00D4519D">
            <w:pPr>
              <w:pStyle w:val="Odstaveczarovnanvlevo"/>
            </w:pPr>
            <w:r>
              <w:t>Cena vč. DPH za služby: 338 585,00 Kč</w:t>
            </w:r>
          </w:p>
          <w:p w14:paraId="18390EFB" w14:textId="77777777" w:rsidR="00D4519D" w:rsidRDefault="00D4519D" w:rsidP="00D4519D">
            <w:pPr>
              <w:pStyle w:val="Odstaveczarovnanvlevo"/>
            </w:pPr>
          </w:p>
          <w:p w14:paraId="60007844" w14:textId="77777777" w:rsidR="00D4519D" w:rsidRDefault="00D4519D" w:rsidP="00D4519D">
            <w:pPr>
              <w:pStyle w:val="Odstaveczarovnanvlevo"/>
            </w:pPr>
            <w:r>
              <w:t>Cena celkem bez DPH: 293 500,00 Kč</w:t>
            </w:r>
          </w:p>
          <w:p w14:paraId="0D12B4AE" w14:textId="77777777" w:rsidR="00D4519D" w:rsidRDefault="00D4519D" w:rsidP="00D4519D">
            <w:pPr>
              <w:pStyle w:val="Odstaveczarovnanvlevo"/>
            </w:pPr>
            <w:r>
              <w:t>Cena celkem vč. DPH: 349 085,00 Kč</w:t>
            </w:r>
          </w:p>
          <w:p w14:paraId="21AA20E0" w14:textId="4B2D5138" w:rsidR="00D4519D" w:rsidRDefault="00D4519D" w:rsidP="00D4519D">
            <w:pPr>
              <w:pStyle w:val="Odstaveczarovnanvlevo"/>
            </w:pPr>
          </w:p>
          <w:p w14:paraId="2491B23A" w14:textId="046F2F98" w:rsidR="00D4519D" w:rsidRDefault="00D4519D" w:rsidP="00D4519D">
            <w:pPr>
              <w:pStyle w:val="Odstaveczarovnanvlevo"/>
            </w:pPr>
          </w:p>
          <w:p w14:paraId="38818980" w14:textId="5C84BE94" w:rsidR="00D4519D" w:rsidRDefault="00D4519D" w:rsidP="00D4519D">
            <w:pPr>
              <w:pStyle w:val="Odstaveczarovnanvlevo"/>
            </w:pPr>
          </w:p>
          <w:p w14:paraId="6B900DC1" w14:textId="106C84BA" w:rsidR="00D4519D" w:rsidRDefault="00D4519D" w:rsidP="00D4519D">
            <w:pPr>
              <w:pStyle w:val="Odstaveczarovnanvlevo"/>
            </w:pPr>
          </w:p>
          <w:p w14:paraId="2E2C7E5B" w14:textId="7BF83808" w:rsidR="00D4519D" w:rsidRDefault="00D4519D" w:rsidP="00D4519D">
            <w:pPr>
              <w:pStyle w:val="Odstaveczarovnanvlevo"/>
            </w:pPr>
          </w:p>
          <w:p w14:paraId="7C8A75FA" w14:textId="66DCE763" w:rsidR="00D4519D" w:rsidRDefault="00D4519D" w:rsidP="00D4519D">
            <w:pPr>
              <w:pStyle w:val="Odstaveczarovnanvlevo"/>
            </w:pPr>
          </w:p>
          <w:p w14:paraId="43A5ACA3" w14:textId="77777777" w:rsidR="00D4519D" w:rsidRDefault="00D4519D" w:rsidP="00D4519D">
            <w:pPr>
              <w:pStyle w:val="Odstaveczarovnanvlevo"/>
            </w:pPr>
          </w:p>
          <w:p w14:paraId="16BBE48E" w14:textId="77777777" w:rsidR="00D4519D" w:rsidRDefault="00D4519D" w:rsidP="00D4519D">
            <w:pPr>
              <w:pStyle w:val="Odstaveczarovnanvlevo"/>
            </w:pPr>
            <w:r>
              <w:t xml:space="preserve">Tato objednávka je konečná, další položky mohou být objednány pouze prostřednictvím její autorizované změny. Platba bude provedena převodem z BÚ. Zadavatel si vyhrazuje </w:t>
            </w:r>
            <w:proofErr w:type="gramStart"/>
            <w:r>
              <w:t>30 denní</w:t>
            </w:r>
            <w:proofErr w:type="gramEnd"/>
            <w:r>
              <w:t xml:space="preserve"> splatnost faktur, prosíme o vystavení měsíční souhrnné faktury. Na faktuře prosím uvádějte číslo objednávky, jméno referenta a číslo projektu CZ.03.1.51/0.0/0.0/15_009/</w:t>
            </w:r>
            <w:proofErr w:type="gramStart"/>
            <w:r>
              <w:t>0002266  (</w:t>
            </w:r>
            <w:proofErr w:type="spellStart"/>
            <w:proofErr w:type="gramEnd"/>
            <w:r>
              <w:t>reg</w:t>
            </w:r>
            <w:proofErr w:type="spellEnd"/>
            <w:r>
              <w:t>. Č. OPZ):</w:t>
            </w:r>
          </w:p>
          <w:p w14:paraId="413BD162" w14:textId="77777777" w:rsidR="00D4519D" w:rsidRDefault="00D4519D" w:rsidP="00D4519D">
            <w:pPr>
              <w:pStyle w:val="Odstaveczarovnanvlevo"/>
            </w:pPr>
            <w:r>
              <w:t>"Podpora implementace dětských skupin". Faktury bez těchto náležitostí nemohou být dány k proplacení a budou dodavateli zaslány zpět k opravě.</w:t>
            </w:r>
          </w:p>
          <w:p w14:paraId="2EDC867A" w14:textId="77777777" w:rsidR="00D4519D" w:rsidRDefault="00D4519D" w:rsidP="00D4519D">
            <w:pPr>
              <w:pStyle w:val="Odstaveczarovnanvlevo"/>
            </w:pPr>
          </w:p>
          <w:p w14:paraId="5D1FC30C" w14:textId="77777777" w:rsidR="00D4519D" w:rsidRDefault="00D4519D" w:rsidP="00D4519D">
            <w:pPr>
              <w:pStyle w:val="Odstaveczarovnanvlevo"/>
            </w:pPr>
            <w:r>
              <w:t>Na základě zákona č. 340/2015 Sb. (zákon o registru smluv) Vás upozorňujeme, že tato objednávka bude uveřejněna k volnému nahlédnutí v Registru smluv Ministerstva vnitra.</w:t>
            </w:r>
          </w:p>
          <w:p w14:paraId="268A7D33" w14:textId="77777777" w:rsidR="00D4519D" w:rsidRDefault="00D4519D" w:rsidP="00D4519D">
            <w:pPr>
              <w:pStyle w:val="Odstaveczarovnanvlevo"/>
            </w:pPr>
            <w:r>
              <w:t>Tímto Vás, žádám o okamžité potvrzení objednávky prostřednictvím e-mailu na adresu jakub.gorner@mpsv.cz.</w:t>
            </w:r>
          </w:p>
          <w:p w14:paraId="29F1DF33" w14:textId="77777777" w:rsidR="00D4519D" w:rsidRDefault="00D4519D" w:rsidP="00D4519D">
            <w:pPr>
              <w:pStyle w:val="Odstaveczarovnanvlevo"/>
            </w:pPr>
          </w:p>
          <w:p w14:paraId="3F0C80EB" w14:textId="77777777" w:rsidR="00D4519D" w:rsidRDefault="00D4519D" w:rsidP="00D4519D">
            <w:pPr>
              <w:pStyle w:val="Odstaveczarovnanvlevo"/>
            </w:pPr>
          </w:p>
          <w:p w14:paraId="4BA86ADC" w14:textId="77777777" w:rsidR="00B16976" w:rsidRDefault="00B16976" w:rsidP="00B16976">
            <w:pPr>
              <w:pStyle w:val="Odstaveczarovnanvlevo"/>
            </w:pPr>
          </w:p>
          <w:p w14:paraId="6987ACDD" w14:textId="77777777" w:rsidR="00CE2AA4" w:rsidRDefault="00CE2AA4" w:rsidP="0035044C">
            <w:pPr>
              <w:spacing w:after="24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  <w:p w14:paraId="14FF8DE7" w14:textId="77777777" w:rsidR="00CE2AA4" w:rsidRDefault="00CE2AA4" w:rsidP="0035044C">
            <w:pP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2AF394CF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5DA0A463" w14:textId="77777777" w:rsid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</w:p>
          <w:p w14:paraId="76CF45F9" w14:textId="77777777" w:rsidR="00CE2AA4" w:rsidRPr="00CE2AA4" w:rsidRDefault="00CE2AA4" w:rsidP="00CE2AA4">
            <w:pPr>
              <w:pBdr>
                <w:top w:val="single" w:sz="4" w:space="1" w:color="auto"/>
              </w:pBdr>
              <w:spacing w:after="240" w:line="240" w:lineRule="auto"/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</w:pP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řed</w:t>
            </w:r>
            <w:proofErr w:type="spellEnd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. odboru 35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ve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d</w:t>
            </w:r>
            <w:proofErr w:type="spell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>. odd. 353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br/>
              <w:t xml:space="preserve">Povoleno         </w:t>
            </w:r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Razítko </w:t>
            </w:r>
            <w:proofErr w:type="gramStart"/>
            <w:r w:rsidRPr="0035044C"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úřadu </w:t>
            </w:r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Objednávající</w:t>
            </w:r>
            <w:proofErr w:type="gramEnd"/>
            <w:r>
              <w:rPr>
                <w:rFonts w:ascii="Courier New" w:eastAsia="Times New Roman" w:hAnsi="Courier New" w:cs="Courier New"/>
                <w:color w:val="000000"/>
                <w:sz w:val="24"/>
                <w:szCs w:val="24"/>
                <w:lang w:eastAsia="cs-CZ"/>
              </w:rPr>
              <w:t xml:space="preserve">        Dodávající</w:t>
            </w:r>
          </w:p>
        </w:tc>
      </w:tr>
      <w:tr w:rsidR="0035044C" w:rsidRPr="0035044C" w14:paraId="7FA4745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BDE85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EEE74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15B7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B5092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B83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5856E5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F517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6810CF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6E23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6732B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AD69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D88636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0E0A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265E87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956D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AF6256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5414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2A05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677E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7B0601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D6DF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0C7D0A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4E83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0A80F56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D7BE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B3401A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120CD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7422AAA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6CAB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6D939C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F96391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70B179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48A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88C7D8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454F8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29C3BBA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81F7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9CB8D0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C0F16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E1DA755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E396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335470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947D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3D6A01A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2245E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6B21D34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ECD9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8A6750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73DB0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7FAF371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59E69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17964A33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A12F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7E835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95067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AC3B21E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2820A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009D928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05BC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54ED7967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CC7E4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6EC2BE3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73CC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FF4BEE9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8E2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29FE3FDF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D1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02B5FBBB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509CF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35044C" w:rsidRPr="0035044C" w14:paraId="44EDB18D" w14:textId="77777777" w:rsidTr="00CE2AA4">
        <w:trPr>
          <w:trHeight w:val="509"/>
        </w:trPr>
        <w:tc>
          <w:tcPr>
            <w:tcW w:w="92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86EAE2" w14:textId="77777777" w:rsidR="0035044C" w:rsidRPr="0035044C" w:rsidRDefault="0035044C" w:rsidP="0035044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14:paraId="6DC149B5" w14:textId="3DE8AB0A" w:rsidR="0035044C" w:rsidRDefault="0035044C"/>
    <w:p w14:paraId="21F661EC" w14:textId="0417528F" w:rsidR="001D430B" w:rsidRDefault="001D430B"/>
    <w:p w14:paraId="5D881E6A" w14:textId="77777777" w:rsidR="001D430B" w:rsidRPr="006A0072" w:rsidRDefault="001D430B" w:rsidP="001D430B">
      <w:pPr>
        <w:spacing w:after="146"/>
        <w:jc w:val="both"/>
        <w:rPr>
          <w:rFonts w:cstheme="minorHAnsi"/>
        </w:rPr>
      </w:pPr>
      <w:r w:rsidRPr="006A0072">
        <w:rPr>
          <w:rFonts w:cstheme="minorHAnsi"/>
          <w:noProof/>
        </w:rPr>
        <w:drawing>
          <wp:inline distT="0" distB="0" distL="0" distR="0" wp14:anchorId="4DF28AA1" wp14:editId="6CBD24B8">
            <wp:extent cx="4532122" cy="768985"/>
            <wp:effectExtent l="0" t="0" r="0" b="0"/>
            <wp:docPr id="1966" name="Picture 19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" name="Picture 196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32122" cy="768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A0072">
        <w:rPr>
          <w:rFonts w:cstheme="minorHAnsi"/>
          <w:b/>
          <w:color w:val="0000FF"/>
        </w:rPr>
        <w:t xml:space="preserve"> </w:t>
      </w:r>
    </w:p>
    <w:p w14:paraId="4A03AE2F" w14:textId="77777777" w:rsidR="001D430B" w:rsidRPr="006A0072" w:rsidRDefault="001D430B" w:rsidP="001D430B">
      <w:pPr>
        <w:spacing w:after="0"/>
        <w:jc w:val="both"/>
        <w:rPr>
          <w:rFonts w:cstheme="minorHAnsi"/>
        </w:rPr>
      </w:pPr>
      <w:r w:rsidRPr="006A0072">
        <w:rPr>
          <w:rFonts w:cstheme="minorHAnsi"/>
          <w:color w:val="FF0000"/>
        </w:rPr>
        <w:t xml:space="preserve"> </w:t>
      </w:r>
    </w:p>
    <w:tbl>
      <w:tblPr>
        <w:tblStyle w:val="TableGrid"/>
        <w:tblW w:w="9464" w:type="dxa"/>
        <w:tblInd w:w="-113" w:type="dxa"/>
        <w:tblLayout w:type="fixed"/>
        <w:tblCellMar>
          <w:top w:w="67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0"/>
        <w:gridCol w:w="2976"/>
        <w:gridCol w:w="6238"/>
      </w:tblGrid>
      <w:tr w:rsidR="001D430B" w:rsidRPr="006A0072" w14:paraId="23896F61" w14:textId="77777777" w:rsidTr="00213258">
        <w:trPr>
          <w:trHeight w:val="295"/>
        </w:trPr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3E2D93" w14:textId="77777777" w:rsidR="001D430B" w:rsidRPr="006A0072" w:rsidRDefault="001D430B" w:rsidP="00213258">
            <w:pPr>
              <w:spacing w:after="160" w:line="276" w:lineRule="auto"/>
              <w:jc w:val="both"/>
              <w:rPr>
                <w:rFonts w:cstheme="minorHAnsi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1F497D"/>
          </w:tcPr>
          <w:p w14:paraId="0E67147B" w14:textId="77777777" w:rsidR="001D430B" w:rsidRPr="006A0072" w:rsidRDefault="001D430B" w:rsidP="00213258">
            <w:pPr>
              <w:spacing w:line="276" w:lineRule="auto"/>
              <w:ind w:right="7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  <w:color w:val="FFFFFF"/>
              </w:rPr>
              <w:t xml:space="preserve">SPECIFIKACE PŘEDMĚTU PLNĚNÍ </w:t>
            </w:r>
          </w:p>
        </w:tc>
      </w:tr>
      <w:tr w:rsidR="001D430B" w:rsidRPr="006A0072" w14:paraId="1521CB58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34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A8294A8" w14:textId="77777777" w:rsidR="001D430B" w:rsidRPr="006A0072" w:rsidRDefault="001D430B" w:rsidP="00213258">
            <w:pPr>
              <w:spacing w:line="276" w:lineRule="auto"/>
              <w:ind w:right="60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 xml:space="preserve">Akce – položky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E8DE89E" w14:textId="77777777" w:rsidR="001D430B" w:rsidRPr="006A0072" w:rsidRDefault="001D430B" w:rsidP="00213258">
            <w:pPr>
              <w:spacing w:line="276" w:lineRule="auto"/>
              <w:ind w:right="58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  <w:b/>
              </w:rPr>
              <w:t>Specifikace –</w:t>
            </w:r>
            <w:r>
              <w:rPr>
                <w:rFonts w:cstheme="minorHAnsi"/>
                <w:b/>
              </w:rPr>
              <w:t>hybridního eventu</w:t>
            </w:r>
          </w:p>
        </w:tc>
      </w:tr>
      <w:tr w:rsidR="001D430B" w:rsidRPr="006A0072" w14:paraId="2984A540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352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2AF8E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Název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5CA74" w14:textId="77777777" w:rsidR="001D430B" w:rsidRPr="006A0072" w:rsidRDefault="001D430B" w:rsidP="00213258">
            <w:pPr>
              <w:rPr>
                <w:rFonts w:cstheme="minorHAnsi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Závěrečná konference projektu </w:t>
            </w:r>
            <w:r w:rsidRPr="004A055F">
              <w:rPr>
                <w:rFonts w:eastAsiaTheme="minorHAnsi" w:cstheme="minorHAnsi"/>
                <w:b/>
                <w:bCs/>
                <w:i/>
                <w:lang w:eastAsia="en-US"/>
              </w:rPr>
              <w:t>Podpora implementace dětských skupin CZ.03.1.51/0.0/0.0/15_009/0002266</w:t>
            </w:r>
          </w:p>
        </w:tc>
      </w:tr>
      <w:tr w:rsidR="001D430B" w:rsidRPr="006A0072" w14:paraId="7AFBCD2B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44B4F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Téma a zaměření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A0557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bCs/>
                <w:i/>
              </w:rPr>
            </w:pPr>
            <w:r w:rsidRPr="006A0072">
              <w:rPr>
                <w:rFonts w:eastAsiaTheme="minorHAnsi" w:cstheme="minorHAnsi"/>
                <w:i/>
                <w:lang w:eastAsia="en-US"/>
              </w:rPr>
              <w:t xml:space="preserve">Konference je určena </w:t>
            </w:r>
            <w:r>
              <w:rPr>
                <w:rFonts w:eastAsiaTheme="minorHAnsi" w:cstheme="minorHAnsi"/>
                <w:i/>
                <w:lang w:eastAsia="en-US"/>
              </w:rPr>
              <w:t>poskytovatelům dětských skupin</w:t>
            </w:r>
            <w:r w:rsidRPr="006F5CDA">
              <w:rPr>
                <w:rFonts w:eastAsiaTheme="minorHAnsi" w:cstheme="minorHAnsi"/>
                <w:i/>
                <w:lang w:eastAsia="en-US"/>
              </w:rPr>
              <w:t>. S tímto zřetelem je stanoven obsah konference – témata, odborná diskuse, sdílení dobré praxe mezi sociálními pracovníky.</w:t>
            </w:r>
          </w:p>
        </w:tc>
      </w:tr>
      <w:tr w:rsidR="001D430B" w:rsidRPr="006A0072" w14:paraId="5A7A1175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FAE069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Termín a čas 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E44D" w14:textId="77777777" w:rsidR="001D430B" w:rsidRPr="006A0072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>
              <w:rPr>
                <w:rFonts w:eastAsiaTheme="minorHAnsi" w:cstheme="minorHAnsi"/>
                <w:b/>
                <w:bCs/>
                <w:i/>
                <w:lang w:eastAsia="en-US"/>
              </w:rPr>
              <w:t>08</w:t>
            </w:r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. listopadu 2022 od </w:t>
            </w:r>
            <w:proofErr w:type="gramStart"/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>9 – 17</w:t>
            </w:r>
            <w:proofErr w:type="gramEnd"/>
            <w:r w:rsidRPr="00407937">
              <w:rPr>
                <w:rFonts w:eastAsiaTheme="minorHAnsi" w:cstheme="minorHAnsi"/>
                <w:b/>
                <w:bCs/>
                <w:i/>
                <w:lang w:eastAsia="en-US"/>
              </w:rPr>
              <w:t xml:space="preserve"> hod</w:t>
            </w:r>
          </w:p>
          <w:p w14:paraId="346634BE" w14:textId="77777777" w:rsidR="001D430B" w:rsidRPr="006A0072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50021D89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 xml:space="preserve">Konference bude probíhat pro </w:t>
            </w:r>
            <w:r w:rsidRPr="006A0072">
              <w:rPr>
                <w:rFonts w:cstheme="minorHAnsi"/>
                <w:b/>
                <w:bCs/>
                <w:i/>
              </w:rPr>
              <w:t>neomezený počet sledujících osob</w:t>
            </w:r>
            <w:r w:rsidRPr="006A0072">
              <w:rPr>
                <w:rFonts w:cstheme="minorHAnsi"/>
                <w:i/>
              </w:rPr>
              <w:t xml:space="preserve"> z reálného studia v Praze v </w:t>
            </w:r>
            <w:r w:rsidRPr="006A0072">
              <w:rPr>
                <w:rFonts w:cstheme="minorHAnsi"/>
                <w:b/>
                <w:bCs/>
                <w:i/>
              </w:rPr>
              <w:t>online režimu</w:t>
            </w:r>
            <w:r w:rsidRPr="006A0072">
              <w:rPr>
                <w:rFonts w:cstheme="minorHAnsi"/>
                <w:i/>
              </w:rPr>
              <w:t xml:space="preserve">. Současně bude umožněna </w:t>
            </w:r>
            <w:r w:rsidRPr="006A0072">
              <w:rPr>
                <w:rFonts w:cstheme="minorHAnsi"/>
                <w:b/>
                <w:bCs/>
                <w:i/>
              </w:rPr>
              <w:t xml:space="preserve">přítomnost pro </w:t>
            </w:r>
            <w:r w:rsidRPr="0039093A">
              <w:rPr>
                <w:rFonts w:cstheme="minorHAnsi"/>
                <w:b/>
                <w:bCs/>
                <w:i/>
              </w:rPr>
              <w:t>50 hostů</w:t>
            </w:r>
            <w:r w:rsidRPr="0039093A">
              <w:rPr>
                <w:rFonts w:cstheme="minorHAnsi"/>
                <w:i/>
              </w:rPr>
              <w:t xml:space="preserve"> (</w:t>
            </w:r>
            <w:r w:rsidRPr="006A0072">
              <w:rPr>
                <w:rFonts w:cstheme="minorHAnsi"/>
                <w:i/>
              </w:rPr>
              <w:t>požadavky na prostory pro hosty a catering jsou popsány níže).</w:t>
            </w:r>
          </w:p>
          <w:p w14:paraId="7C33F9AA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b/>
                <w:bCs/>
                <w:i/>
              </w:rPr>
            </w:pPr>
          </w:p>
          <w:p w14:paraId="70FDFA59" w14:textId="77777777" w:rsidR="001D430B" w:rsidRPr="004A055F" w:rsidRDefault="001D430B" w:rsidP="00213258">
            <w:pPr>
              <w:spacing w:before="60" w:line="276" w:lineRule="auto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rezervace prostor 7–18 hod</w:t>
            </w:r>
          </w:p>
        </w:tc>
      </w:tr>
      <w:tr w:rsidR="001D430B" w:rsidRPr="006A0072" w14:paraId="337ECD97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6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C895A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Umístění akce – </w:t>
            </w:r>
            <w:r w:rsidRPr="00C10AAC">
              <w:rPr>
                <w:rFonts w:cstheme="minorHAnsi"/>
              </w:rPr>
              <w:t>studio a konferenční sál pro 50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DFEFC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8045FE">
              <w:rPr>
                <w:rFonts w:cstheme="minorHAnsi"/>
                <w:i/>
              </w:rPr>
              <w:t xml:space="preserve">Praha </w:t>
            </w:r>
          </w:p>
          <w:p w14:paraId="559BF9B7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5BC7B819" w14:textId="77777777" w:rsidR="001D430B" w:rsidRPr="008045FE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8045FE">
              <w:rPr>
                <w:rFonts w:cstheme="minorHAnsi"/>
                <w:i/>
              </w:rPr>
              <w:t xml:space="preserve">Pronájem a příprava vhodných reprezentativních prostor včetně adekvátního zázemí a technického vybavení. Reprezentativní prostory musí být primárně určené k účelům vyplývajících z předmětu plnění této zakázky. Dodavatel musí zvážit výběr prostor s ohledem k požadavku umístění velkoplošné LED obrazovky min. 5x3m viz bod „Požadavky na technické zajištění </w:t>
            </w:r>
            <w:proofErr w:type="spellStart"/>
            <w:r w:rsidRPr="008045FE">
              <w:rPr>
                <w:rFonts w:cstheme="minorHAnsi"/>
                <w:i/>
              </w:rPr>
              <w:t>streamové</w:t>
            </w:r>
            <w:proofErr w:type="spellEnd"/>
            <w:r w:rsidRPr="008045FE">
              <w:rPr>
                <w:rFonts w:cstheme="minorHAnsi"/>
                <w:i/>
              </w:rPr>
              <w:t xml:space="preserve"> části akce“.</w:t>
            </w:r>
          </w:p>
          <w:p w14:paraId="17EE7006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314C60F6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Místo konání konference musí být vzdálené od MHD zastávky „Hlavní nádraží“ na adresu místa konání akce maximálně 30 minut, a to buď pěší chůzí, nebo kombinací pěší chůze a využití prostředků MHD (včetně přestupů), přičemž:</w:t>
            </w:r>
          </w:p>
          <w:p w14:paraId="5A307B7B" w14:textId="77777777" w:rsidR="001D430B" w:rsidRPr="006A0072" w:rsidRDefault="001D430B" w:rsidP="001D430B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docházková vzdálenost (v metrech či kilometrech)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br/>
              <w:t xml:space="preserve">v případě využití pouze pěší chůze nesmí přesáhnout 2 km a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bude měřena dle portálu mapy.cz za využití funkcionality „pěší </w:t>
            </w:r>
            <w:proofErr w:type="gramStart"/>
            <w:r w:rsidRPr="006A0072">
              <w:rPr>
                <w:rFonts w:asciiTheme="minorHAnsi" w:hAnsiTheme="minorHAnsi" w:cstheme="minorHAnsi"/>
                <w:i/>
                <w:sz w:val="22"/>
              </w:rPr>
              <w:t>chůze - krátká</w:t>
            </w:r>
            <w:proofErr w:type="gramEnd"/>
            <w:r w:rsidRPr="006A0072">
              <w:rPr>
                <w:rFonts w:asciiTheme="minorHAnsi" w:hAnsiTheme="minorHAnsi" w:cstheme="minorHAnsi"/>
                <w:i/>
                <w:sz w:val="22"/>
              </w:rPr>
              <w:t>“;</w:t>
            </w:r>
          </w:p>
          <w:p w14:paraId="10FE0DC8" w14:textId="77777777" w:rsidR="001D430B" w:rsidRPr="006A0072" w:rsidRDefault="001D430B" w:rsidP="001D430B">
            <w:pPr>
              <w:pStyle w:val="Odstavecseseznamem"/>
              <w:numPr>
                <w:ilvl w:val="0"/>
                <w:numId w:val="2"/>
              </w:numPr>
              <w:spacing w:after="0" w:line="276" w:lineRule="auto"/>
              <w:ind w:left="714" w:hanging="357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dojezdová vzdálenost (v minutách) jednotlivých spojů MHD, jakož i doba přestupu mezi jednotlivými spoji 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br/>
              <w:t>(v minutách) bude posuzována na základě informací databáze portálu IDOS a bude posuzována v ranních hodinách nejdéle 2 hodiny před začátkem konference (tj. 9:00);</w:t>
            </w:r>
          </w:p>
          <w:p w14:paraId="7D635AF0" w14:textId="77777777" w:rsidR="001D430B" w:rsidRPr="008045FE" w:rsidRDefault="001D430B" w:rsidP="001D430B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docházková vzdálenost (v minutách) bude měřena od poslední zastávky vyhledaného spoje ve směru od zastávky MHD „Hlavní nádraží“ na přesnou adresu místa semináře a bude posuzována dle portálu mapy.cz za využití funkcionality „pěší </w:t>
            </w:r>
            <w:proofErr w:type="gramStart"/>
            <w:r w:rsidRPr="008045FE">
              <w:rPr>
                <w:rFonts w:eastAsia="Arial" w:cstheme="minorHAnsi"/>
                <w:i/>
                <w:color w:val="000000"/>
                <w:sz w:val="22"/>
              </w:rPr>
              <w:t>chůze - krátká</w:t>
            </w:r>
            <w:proofErr w:type="gramEnd"/>
            <w:r w:rsidRPr="008045FE">
              <w:rPr>
                <w:rFonts w:eastAsia="Arial" w:cstheme="minorHAnsi"/>
                <w:i/>
                <w:color w:val="000000"/>
                <w:sz w:val="22"/>
              </w:rPr>
              <w:t xml:space="preserve">“. </w:t>
            </w:r>
          </w:p>
          <w:p w14:paraId="67A4AC9C" w14:textId="77777777" w:rsidR="001D430B" w:rsidRPr="008045FE" w:rsidRDefault="001D430B" w:rsidP="00213258">
            <w:pPr>
              <w:pStyle w:val="Tabulkatext"/>
              <w:spacing w:before="0" w:after="0" w:line="276" w:lineRule="auto"/>
              <w:jc w:val="both"/>
              <w:rPr>
                <w:rFonts w:eastAsia="Arial" w:cstheme="minorHAnsi"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>Pronájem a příprava vhodných reprezentativních prostor včetně adekvátního zázemí a technického vybavení. Reprezentativní prostory musí být primárně určené k účelům vyplývajících z předmětu plnění této zakázky.</w:t>
            </w:r>
          </w:p>
        </w:tc>
      </w:tr>
      <w:tr w:rsidR="001D430B" w:rsidRPr="006A0072" w14:paraId="019BFB93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97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E96E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>Forma realizace konference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4F70E" w14:textId="77777777" w:rsidR="001D430B" w:rsidRPr="008045FE" w:rsidRDefault="001D430B" w:rsidP="001D430B">
            <w:pPr>
              <w:pStyle w:val="Tabulkatext"/>
              <w:numPr>
                <w:ilvl w:val="0"/>
                <w:numId w:val="2"/>
              </w:numPr>
              <w:spacing w:before="0" w:after="0" w:line="276" w:lineRule="auto"/>
              <w:ind w:left="714" w:hanging="357"/>
              <w:jc w:val="both"/>
              <w:rPr>
                <w:rFonts w:eastAsia="Arial" w:cstheme="minorHAnsi"/>
                <w:b/>
                <w:bCs/>
                <w:i/>
                <w:color w:val="000000"/>
                <w:sz w:val="22"/>
              </w:rPr>
            </w:pPr>
            <w:r w:rsidRPr="008045FE">
              <w:rPr>
                <w:rFonts w:eastAsia="Arial" w:cstheme="minorHAnsi"/>
                <w:i/>
                <w:color w:val="000000"/>
                <w:sz w:val="22"/>
              </w:rPr>
              <w:t>Objednatel požaduje realizaci 1denní konference pro 50 osob v sále a pro neomezený počet účastníků sledujících konferenci v online prostředí vysílanou ze studia / sálu v Praze</w:t>
            </w:r>
            <w:r w:rsidRPr="008045FE">
              <w:rPr>
                <w:rFonts w:eastAsia="Arial" w:cstheme="minorHAnsi"/>
                <w:b/>
                <w:bCs/>
                <w:i/>
                <w:color w:val="000000"/>
                <w:sz w:val="22"/>
              </w:rPr>
              <w:t>, tzn. formou hybridní akce.</w:t>
            </w:r>
          </w:p>
          <w:p w14:paraId="6006A29C" w14:textId="77777777" w:rsidR="001D430B" w:rsidRPr="006A0072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szCs w:val="22"/>
                <w:lang w:eastAsia="en-US"/>
              </w:rPr>
            </w:pPr>
          </w:p>
          <w:p w14:paraId="7999224B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Konference se bude konat prezenčně pro 50 osob v sále a bude přenášena v online prostředí dalším účastníkům, tzn. půjde o distanční i prezenční realizaci aktivity s využitím systému videokonferenčního přenosu ze studia/sálu, které umožní okamžitou vizuální a akustickou interakci přednášejících lektorů a účastníků konference včetně lektorů ze zahraničí. </w:t>
            </w:r>
          </w:p>
          <w:p w14:paraId="02C59F78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72837AC2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Dodavatel navrhne již při podání nabídky ověřenou a ověřitelnou aplikaci pro realizaci této rozsáhlé vzdělávací akce včetně možností pro připojení účastníků (sociálních pracovníků) z celé ČR i zahraničí (mobilní zařízení i notebook). Daná aplikace musí umožnit vytvoření audiozáznamu i video záznamu ve formátu MP4 o průběhu celé konference, vytvoření seznamu podpořených osob (které se konference zúčastnily, pro zajištění auditní stopy), výkonnou analytiku, která poskytne vyhodnocení celé události v reálném čase (statistika uživatelů, přehledy relací, atd), povinnou publicitu, odkaz   na akci platný min rok po akci. Platforma dále umožní zaslání 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lastRenderedPageBreak/>
              <w:t>materiálů účastníkům konference. Platforma nebude umožňovat přihlašování účastníků přes sociální sítě.</w:t>
            </w:r>
          </w:p>
          <w:p w14:paraId="39095F36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</w:p>
          <w:p w14:paraId="37967967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Objednatel požaduje vysokou spolehlivost, kvalitu prezentace a diskusi s uživatelsky přívětivým </w:t>
            </w:r>
            <w:proofErr w:type="gram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rozhraním - aplikace</w:t>
            </w:r>
            <w:proofErr w:type="gram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, která umožní účastníkům komunikovat, chatovat, klást otázky jak mezi sebou navzájem, tak i směrem k přednášejícím (např. systém </w:t>
            </w:r>
            <w:proofErr w:type="spell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slido</w:t>
            </w:r>
            <w:proofErr w:type="spell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). Podmínkou toho, aby videokonference proběhla v pořádku je internetové připojení, které zvládne přenos komprimovaného zvuku a videa. Dodavatel zajistí, aby účastníci konference byli o dané skutečnosti předem informování a byli jim zaslané doporučené parametry k připojení a to alespoň 3 pracovní dny před konáním konference.</w:t>
            </w:r>
          </w:p>
          <w:p w14:paraId="22BC35A4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Bez ohledu na aplikaci, kterou si Dodavatel vybere, požaduje Objednatel testování platformy </w:t>
            </w:r>
            <w:r w:rsidRPr="008045FE"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  <w:t>předem</w:t>
            </w: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(„test run“) a to minimálně 1 den před konáním </w:t>
            </w:r>
            <w:proofErr w:type="gram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akce - test</w:t>
            </w:r>
            <w:proofErr w:type="gram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reproduktorů, test kamer, připojení k internetu a sdílení prezentací před konferencí. Test runu se zúčastní Dodavatel, Objednatel a moderátor. Dále bude den před konáním akce umožněna zkouška ve studiu s moderátorem za přítomnosti Objednatele. Objednatel požaduje výše uvedený požadavek za nezbytný pro hladký průběh v den konference. </w:t>
            </w:r>
          </w:p>
          <w:p w14:paraId="2962AA86" w14:textId="77777777" w:rsidR="001D430B" w:rsidRPr="008045FE" w:rsidRDefault="001D430B" w:rsidP="00213258">
            <w:pPr>
              <w:pStyle w:val="Default"/>
              <w:spacing w:line="276" w:lineRule="auto"/>
              <w:jc w:val="both"/>
              <w:rPr>
                <w:rFonts w:asciiTheme="minorHAnsi" w:eastAsia="Arial" w:hAnsiTheme="minorHAnsi" w:cstheme="minorHAnsi"/>
                <w:i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V pauze na oběd (cca </w:t>
            </w:r>
            <w:proofErr w:type="gramStart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>45 – 60</w:t>
            </w:r>
            <w:proofErr w:type="gramEnd"/>
            <w:r w:rsidRPr="008045FE">
              <w:rPr>
                <w:rFonts w:asciiTheme="minorHAnsi" w:eastAsia="Arial" w:hAnsiTheme="minorHAnsi" w:cstheme="minorHAnsi"/>
                <w:i/>
                <w:sz w:val="22"/>
                <w:szCs w:val="22"/>
              </w:rPr>
              <w:t xml:space="preserve"> minut) budou vysílána edukativní videa, která dodá Objednatel Dodavateli. Bude se jednat o několik krátkých videí ve formátu mp4, která bude dodavatel vysílat v cca 15minutové smyčce. Edukativní videa budou vložena do jednotné grafiky – podkladu. Součástí smyčky bude dále například pozvánka, program konference a hudební podklad (vše vložené do jednotné podkladové grafiky). Hudební podklad vybírá Dodavatel, Objednatel schvaluje.</w:t>
            </w:r>
          </w:p>
          <w:p w14:paraId="49349745" w14:textId="77777777" w:rsidR="001D430B" w:rsidRPr="006A0072" w:rsidRDefault="001D430B" w:rsidP="00213258">
            <w:pPr>
              <w:pStyle w:val="Default"/>
              <w:spacing w:line="276" w:lineRule="auto"/>
              <w:jc w:val="both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  <w:r w:rsidRPr="008045FE">
              <w:rPr>
                <w:rFonts w:asciiTheme="minorHAnsi" w:eastAsia="Arial" w:hAnsiTheme="minorHAnsi" w:cstheme="minorHAnsi"/>
                <w:b/>
                <w:bCs/>
                <w:i/>
                <w:sz w:val="22"/>
                <w:szCs w:val="22"/>
              </w:rPr>
              <w:t>V případě nemožnosti konat prezenční akce kvůli epidemiologické situaci, platí výše uvedené požadavky, avšak bez prezenční účasti hostů (sociálních pracovníků). Přítomni budou pouze přednášející a moderátor ve studiu.</w:t>
            </w:r>
          </w:p>
        </w:tc>
      </w:tr>
      <w:tr w:rsidR="001D430B" w:rsidRPr="006A0072" w14:paraId="3D949CF3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F125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 xml:space="preserve">Předpokládaný celkový počet účastníků prezenční části akce a online části akce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601DE" w14:textId="77777777" w:rsidR="001D430B" w:rsidRPr="00A40A79" w:rsidRDefault="001D430B" w:rsidP="00213258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A40A79">
              <w:rPr>
                <w:rFonts w:cstheme="minorHAnsi"/>
                <w:b/>
                <w:i/>
              </w:rPr>
              <w:t>Prezenční část akce:</w:t>
            </w:r>
          </w:p>
          <w:p w14:paraId="28C27665" w14:textId="77777777" w:rsidR="001D430B" w:rsidRPr="00A40A79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b/>
                <w:i/>
              </w:rPr>
              <w:t>Max. 50 osob</w:t>
            </w:r>
            <w:r w:rsidRPr="00A40A79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  <w:p w14:paraId="4744C4E0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</w:p>
          <w:p w14:paraId="3441AA74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Online část akce:</w:t>
            </w:r>
          </w:p>
          <w:p w14:paraId="5634FF41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Neomezená kapacita</w:t>
            </w:r>
          </w:p>
          <w:p w14:paraId="4A3135A8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i/>
              </w:rPr>
              <w:lastRenderedPageBreak/>
              <w:t>Dodavatel umožní sledování online konference neomezenému počtu účastníků.</w:t>
            </w:r>
          </w:p>
          <w:p w14:paraId="5CE44E16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cstheme="minorHAnsi"/>
                <w:i/>
              </w:rPr>
            </w:pPr>
            <w:r w:rsidRPr="00A40A79">
              <w:rPr>
                <w:rFonts w:cstheme="minorHAnsi"/>
                <w:i/>
              </w:rPr>
              <w:t>Dodavatel také umožní zadavateli zúčastnit se online přenosu konference i jako host – vždy alespoň jedno přihlášení. Host bude pouze přihlížet</w:t>
            </w:r>
            <w:r>
              <w:rPr>
                <w:rFonts w:cstheme="minorHAnsi"/>
                <w:i/>
              </w:rPr>
              <w:t>.</w:t>
            </w:r>
          </w:p>
        </w:tc>
      </w:tr>
      <w:tr w:rsidR="001D430B" w:rsidRPr="006A0072" w14:paraId="2B1889D8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5F2E4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>Moderátor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3DBC9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 – zajišťuje si Objednatel.</w:t>
            </w:r>
          </w:p>
          <w:p w14:paraId="49238862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Průběh konference bude v reálném studiu koordinovat moderátor, který bude předávat slovo jednotlivým účastníkům, přednášejícím a jejich vzájemným interakcím v jednotlivých blocích. Moderátor obdrží od Objednatele scénář. </w:t>
            </w:r>
          </w:p>
          <w:p w14:paraId="7333F3B0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cstheme="minorHAnsi"/>
                <w:i/>
                <w:iCs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zajistí pro moderátora </w:t>
            </w: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tablet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– pro čtení poznámek. Pro moderátora bude dále připraven </w:t>
            </w: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mikrofon,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</w:t>
            </w: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obrazovky</w:t>
            </w:r>
            <w:r w:rsidRPr="00A40A79">
              <w:rPr>
                <w:rFonts w:eastAsiaTheme="minorHAnsi" w:cstheme="minorHAnsi"/>
                <w:i/>
                <w:lang w:eastAsia="en-US"/>
              </w:rPr>
              <w:t xml:space="preserve"> (minimálně dvě) pro náhled živého vysílání, sluchátka, časomíra a obrazovka s dotazy z aplikace.</w:t>
            </w:r>
          </w:p>
        </w:tc>
      </w:tr>
      <w:tr w:rsidR="001D430B" w:rsidRPr="006A0072" w14:paraId="2535B9F2" w14:textId="77777777" w:rsidTr="00213258">
        <w:tblPrEx>
          <w:tblCellMar>
            <w:top w:w="12" w:type="dxa"/>
            <w:left w:w="107" w:type="dxa"/>
            <w:right w:w="51" w:type="dxa"/>
          </w:tblCellMar>
        </w:tblPrEx>
        <w:trPr>
          <w:trHeight w:val="83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CF450" w14:textId="77777777" w:rsidR="001D430B" w:rsidRPr="00C10AAC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 xml:space="preserve">Technické a </w:t>
            </w:r>
          </w:p>
          <w:p w14:paraId="59E5A0E4" w14:textId="77777777" w:rsidR="001D430B" w:rsidRPr="00C10AAC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C10AAC">
              <w:rPr>
                <w:rFonts w:cstheme="minorHAnsi"/>
              </w:rPr>
              <w:t>audiovizuální vybavení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A2005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Video</w:t>
            </w:r>
          </w:p>
          <w:p w14:paraId="718B4DCF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LED obrazovka o rozměrech min. 5x3m, s roztečí zobrazovacích bodů alespoň P2,6 mm (včetně procesoru zajišťujícího bezproblémový chod ve výstupním rozlišení z kamer, prezentací a video-spotů);</w:t>
            </w:r>
          </w:p>
          <w:p w14:paraId="0834F0EB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profesionální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profesionální, studiové kvality – 2/3 čip a výše, rozlišení min.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, webkamery či kamery pro domácí použití zadavatel nepřipouští;</w:t>
            </w:r>
          </w:p>
          <w:p w14:paraId="720B1E71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1x PTZ kamera s rozlišením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1080p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2F9BC24C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Obrazová střihová režie pro zpracování vstupních signálů ve kvalitě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fullHD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0579B129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streaming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288E1350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 vybavené profesionálním licencovaným programem pro ovládání led stěny;</w:t>
            </w:r>
          </w:p>
          <w:p w14:paraId="6D87BE59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PC s dostatečným výkonem pro bezproblémové odbavení prezentací a video-spotů (procesor o výkonu min. 9300 bodů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Pass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Mark CPU Mark,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16GB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RAM, SSD pevný disk);</w:t>
            </w:r>
          </w:p>
          <w:p w14:paraId="0B9E57D1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Záznamové zařízení podporující výstup v rozlišení FHD a formátu .mp4;</w:t>
            </w:r>
          </w:p>
          <w:p w14:paraId="549BAD97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1x náhledový monitor pro moderátora nezávislý na výstupu na projekční plochu;</w:t>
            </w:r>
          </w:p>
          <w:p w14:paraId="735F4A53" w14:textId="77777777" w:rsidR="001D430B" w:rsidRPr="00C10AAC" w:rsidRDefault="001D430B" w:rsidP="001D430B">
            <w:pPr>
              <w:pStyle w:val="Odstavecseseznamem"/>
              <w:numPr>
                <w:ilvl w:val="0"/>
                <w:numId w:val="6"/>
              </w:numPr>
              <w:spacing w:after="160" w:line="240" w:lineRule="auto"/>
              <w:ind w:left="426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Tablet pro moderátora.</w:t>
            </w:r>
          </w:p>
          <w:p w14:paraId="29B35581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lastRenderedPageBreak/>
              <w:t>Audio</w:t>
            </w:r>
          </w:p>
          <w:p w14:paraId="5FE3F95F" w14:textId="77777777" w:rsidR="001D430B" w:rsidRPr="00C10AAC" w:rsidRDefault="001D430B" w:rsidP="001D430B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Dostatečný počet profesionálních bezdrátových mikrofonů v povoleném frekvenčním pásmu A (516-558 MHz) nebo H51 (534-598 MHz);</w:t>
            </w:r>
          </w:p>
          <w:p w14:paraId="47E2A49A" w14:textId="77777777" w:rsidR="001D430B" w:rsidRPr="00C10AAC" w:rsidRDefault="001D430B" w:rsidP="001D430B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Digitální mixážní pult umožňující propojení se streamovacím PC;</w:t>
            </w:r>
          </w:p>
          <w:p w14:paraId="5CD181C8" w14:textId="77777777" w:rsidR="001D430B" w:rsidRPr="00C10AAC" w:rsidRDefault="001D430B" w:rsidP="001D430B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Ve studiu musí být k dispozici odposlech pro moderátora;</w:t>
            </w:r>
          </w:p>
          <w:p w14:paraId="6C6CCDB0" w14:textId="77777777" w:rsidR="001D430B" w:rsidRPr="00C10AAC" w:rsidRDefault="001D430B" w:rsidP="001D430B">
            <w:pPr>
              <w:pStyle w:val="Odstavecseseznamem"/>
              <w:numPr>
                <w:ilvl w:val="0"/>
                <w:numId w:val="7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„Moderátorské sluchátko“ pro jednostrannou komunikaci s moderátorem. </w:t>
            </w:r>
          </w:p>
          <w:p w14:paraId="251BD8B1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Osvětlovací technika</w:t>
            </w:r>
          </w:p>
          <w:p w14:paraId="3854CC9A" w14:textId="77777777" w:rsidR="001D430B" w:rsidRPr="00C10AAC" w:rsidRDefault="001D430B" w:rsidP="001D430B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2x scénický reflektor, minimální výkon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1000W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283A02AB" w14:textId="77777777" w:rsidR="001D430B" w:rsidRPr="00C10AAC" w:rsidRDefault="001D430B" w:rsidP="001D430B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LED osvětlení typu „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wall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wash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“ o výkonu min. 72 x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12W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ve spektru RGBW;</w:t>
            </w:r>
          </w:p>
          <w:p w14:paraId="548521FA" w14:textId="77777777" w:rsidR="001D430B" w:rsidRPr="00C10AAC" w:rsidRDefault="001D430B" w:rsidP="001D430B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6x otočná hlava o výkonu min. </w:t>
            </w:r>
            <w:proofErr w:type="gram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60W</w:t>
            </w:r>
            <w:proofErr w:type="gram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;</w:t>
            </w:r>
          </w:p>
          <w:p w14:paraId="12755515" w14:textId="77777777" w:rsidR="001D430B" w:rsidRPr="00C10AAC" w:rsidRDefault="001D430B" w:rsidP="001D430B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Kompatibilní DMX osvětlovací pult;</w:t>
            </w:r>
          </w:p>
          <w:p w14:paraId="3A4DB144" w14:textId="77777777" w:rsidR="001D430B" w:rsidRPr="00C10AAC" w:rsidRDefault="001D430B" w:rsidP="001D430B">
            <w:pPr>
              <w:pStyle w:val="Odstavecseseznamem"/>
              <w:numPr>
                <w:ilvl w:val="0"/>
                <w:numId w:val="8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DMX stmívač pro úpravu intenzity svítidel;</w:t>
            </w:r>
          </w:p>
          <w:p w14:paraId="51963EBD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Ostatní</w:t>
            </w:r>
          </w:p>
          <w:p w14:paraId="0BF1CBFA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V případě externích přednášejících: 4x notebook připravený pro okamžitou práci (Windows 10 + MS Office + Chrome, SSD disk, </w:t>
            </w:r>
            <w:r w:rsidRPr="00C10AAC">
              <w:rPr>
                <w:rFonts w:eastAsiaTheme="minorHAnsi" w:cstheme="minorHAnsi"/>
                <w:i/>
                <w:lang w:eastAsia="en-US"/>
              </w:rPr>
              <w:br/>
              <w:t xml:space="preserve">bez přihlašovacího hesla, již připojeno na Wi-Fi) </w:t>
            </w:r>
          </w:p>
          <w:p w14:paraId="562AFE33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 </w:t>
            </w:r>
          </w:p>
          <w:p w14:paraId="4A66D633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K veškerému vybavení dodavatel zajistí odpovídající počet stativů a podobného příslušenství.</w:t>
            </w:r>
          </w:p>
          <w:p w14:paraId="66343D0A" w14:textId="77777777" w:rsidR="001D430B" w:rsidRPr="00C10AAC" w:rsidRDefault="001D430B" w:rsidP="00213258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7D1692A7" w14:textId="77777777" w:rsidR="001D430B" w:rsidRPr="00C10AAC" w:rsidRDefault="001D430B" w:rsidP="00213258">
            <w:pPr>
              <w:spacing w:after="17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 xml:space="preserve">Dodavatel zajistí pro přednášející ovladač na </w:t>
            </w:r>
            <w:proofErr w:type="gramStart"/>
            <w:r w:rsidRPr="00C10AAC">
              <w:rPr>
                <w:rFonts w:eastAsiaTheme="minorHAnsi" w:cstheme="minorHAnsi"/>
                <w:i/>
                <w:lang w:eastAsia="en-US"/>
              </w:rPr>
              <w:t xml:space="preserve">přepínání  </w:t>
            </w:r>
            <w:proofErr w:type="spellStart"/>
            <w:r w:rsidRPr="00C10AAC">
              <w:rPr>
                <w:rFonts w:eastAsiaTheme="minorHAnsi" w:cstheme="minorHAnsi"/>
                <w:i/>
                <w:lang w:eastAsia="en-US"/>
              </w:rPr>
              <w:t>powerpointových</w:t>
            </w:r>
            <w:proofErr w:type="spellEnd"/>
            <w:proofErr w:type="gramEnd"/>
            <w:r w:rsidRPr="00C10AAC">
              <w:rPr>
                <w:rFonts w:eastAsiaTheme="minorHAnsi" w:cstheme="minorHAnsi"/>
                <w:i/>
                <w:lang w:eastAsia="en-US"/>
              </w:rPr>
              <w:t xml:space="preserve"> prezentací. Dále mikrofon, sluchátka a tablet pro moderátora.</w:t>
            </w:r>
          </w:p>
          <w:p w14:paraId="660511B1" w14:textId="77777777" w:rsidR="001D430B" w:rsidRPr="00C10AAC" w:rsidRDefault="001D430B" w:rsidP="00213258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6B84AB69" w14:textId="77777777" w:rsidR="001D430B" w:rsidRPr="00C10AAC" w:rsidRDefault="001D430B" w:rsidP="00213258">
            <w:pPr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Minimální personální zajištění</w:t>
            </w:r>
          </w:p>
          <w:p w14:paraId="5BB0BB80" w14:textId="77777777" w:rsidR="001D430B" w:rsidRPr="00C10AAC" w:rsidRDefault="001D430B" w:rsidP="001D430B">
            <w:pPr>
              <w:pStyle w:val="Odstavecseseznamem"/>
              <w:numPr>
                <w:ilvl w:val="0"/>
                <w:numId w:val="5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Zajištění a obsluha video a prezentační techniky (kamera, LED obrazovka, střih, </w:t>
            </w:r>
            <w:proofErr w:type="spellStart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streaming</w:t>
            </w:r>
            <w:proofErr w:type="spellEnd"/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atd.) 4 osoby</w:t>
            </w:r>
          </w:p>
          <w:p w14:paraId="26160E1E" w14:textId="77777777" w:rsidR="001D430B" w:rsidRPr="00C10AAC" w:rsidRDefault="001D430B" w:rsidP="001D430B">
            <w:pPr>
              <w:pStyle w:val="Odstavecseseznamem"/>
              <w:numPr>
                <w:ilvl w:val="0"/>
                <w:numId w:val="5"/>
              </w:numPr>
              <w:spacing w:after="160" w:line="240" w:lineRule="auto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C10AAC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Zajištění a obsluha audio techniky (mix, sluchátka, mikrofony) 2 osoby</w:t>
            </w:r>
          </w:p>
          <w:p w14:paraId="37286EF7" w14:textId="77777777" w:rsidR="001D430B" w:rsidRPr="00C10AAC" w:rsidRDefault="001D430B" w:rsidP="00213258">
            <w:pPr>
              <w:spacing w:after="8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  <w:r w:rsidRPr="00C10AAC">
              <w:rPr>
                <w:rFonts w:eastAsiaTheme="minorHAnsi" w:cstheme="minorHAnsi"/>
                <w:i/>
                <w:lang w:eastAsia="en-US"/>
              </w:rPr>
              <w:t>Zajištění a obsluha osvětlení 1 osoba</w:t>
            </w:r>
          </w:p>
        </w:tc>
      </w:tr>
      <w:tr w:rsidR="001D430B" w:rsidRPr="006A0072" w14:paraId="34589AF9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690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2B45F1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A40A79">
              <w:rPr>
                <w:rFonts w:cstheme="minorHAnsi"/>
              </w:rPr>
              <w:lastRenderedPageBreak/>
              <w:t>Časová dotace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6FDE7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Přesný scénář konference bude předán Dodavateli nejpozději 30. 09. 2022.</w:t>
            </w:r>
            <w:r w:rsidRPr="00A40A79" w:rsidDel="0038526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</w:t>
            </w:r>
          </w:p>
          <w:p w14:paraId="6EE7481A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Předběžný harmonogram konference: </w:t>
            </w:r>
          </w:p>
          <w:p w14:paraId="39C60EB3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přivítání moderátorem</w:t>
            </w:r>
          </w:p>
          <w:p w14:paraId="7E2EA93D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odborný program formou panelu</w:t>
            </w:r>
          </w:p>
          <w:p w14:paraId="5F1F7C8C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pauza</w:t>
            </w:r>
          </w:p>
          <w:p w14:paraId="55F9FC92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odborný program formou panelu</w:t>
            </w:r>
          </w:p>
          <w:p w14:paraId="725B5496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lastRenderedPageBreak/>
              <w:t>pauza</w:t>
            </w:r>
          </w:p>
          <w:p w14:paraId="34C8FFBF" w14:textId="77777777" w:rsidR="001D430B" w:rsidRPr="00A40A79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odborný program formou panelu</w:t>
            </w:r>
          </w:p>
          <w:p w14:paraId="1E08029A" w14:textId="77777777" w:rsidR="001D430B" w:rsidRPr="00DF27DA" w:rsidRDefault="001D430B" w:rsidP="001D430B">
            <w:pPr>
              <w:pStyle w:val="Odstavecseseznamem"/>
              <w:numPr>
                <w:ilvl w:val="0"/>
                <w:numId w:val="1"/>
              </w:numPr>
              <w:spacing w:after="17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rozloučení a poděkování</w:t>
            </w:r>
          </w:p>
        </w:tc>
      </w:tr>
      <w:tr w:rsidR="001D430B" w:rsidRPr="006A0072" w14:paraId="0D31627C" w14:textId="77777777" w:rsidTr="00213258">
        <w:tblPrEx>
          <w:tblCellMar>
            <w:top w:w="12" w:type="dxa"/>
            <w:left w:w="108" w:type="dxa"/>
          </w:tblCellMar>
        </w:tblPrEx>
        <w:trPr>
          <w:trHeight w:val="989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3E11CE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6F5CDA">
              <w:rPr>
                <w:rFonts w:cstheme="minorHAnsi"/>
              </w:rPr>
              <w:lastRenderedPageBreak/>
              <w:t>Fotodokumentace z prezenční části akce a z online části akce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DF363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Prezenční část akce:</w:t>
            </w:r>
          </w:p>
          <w:p w14:paraId="21AEF7DB" w14:textId="77777777" w:rsidR="001D430B" w:rsidRPr="00A40A79" w:rsidRDefault="001D430B" w:rsidP="00213258">
            <w:pPr>
              <w:spacing w:after="17" w:line="276" w:lineRule="auto"/>
              <w:ind w:left="1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Ano (min. 3 fotky objektu, min. 15 fotek/den z přednášek, min. 5 fotek publicity projektu – loga OPZ a další dle uvážení)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jpg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 Předání Objednateli do 5 pracovních dní od ukončení akce.</w:t>
            </w:r>
          </w:p>
          <w:p w14:paraId="50674CB2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25F63516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Online část akce:</w:t>
            </w:r>
          </w:p>
          <w:p w14:paraId="715F6076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Ano</w:t>
            </w:r>
          </w:p>
          <w:p w14:paraId="7304760A" w14:textId="77777777" w:rsidR="001D430B" w:rsidRPr="00A40A79" w:rsidRDefault="001D430B" w:rsidP="00213258">
            <w:pPr>
              <w:pStyle w:val="Odstavecseseznamem"/>
              <w:spacing w:after="1" w:line="276" w:lineRule="auto"/>
              <w:ind w:left="0" w:firstLine="0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Objednatel požaduje přehled zúčastněných osob pořízený při zahájení a před ukončením konference formou, kterou umožňuje aplikace, a ze které je možné získat informace: datum a čas pořízení záznamu. Záznam musí doplňovat prezenční listinu, kterou podepíše Dodavatel. Objednatel požaduje sestavu či jiný písemný výstup z příslušné aplikace (prezenční listina), který bude obsahovat jednoznačnou identifikaci účastníků a rozsah jejich účasti na konferenci. Dodavatel předá písemný výstup v </w:t>
            </w:r>
            <w:proofErr w:type="spellStart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xlsx</w:t>
            </w:r>
            <w:proofErr w:type="spellEnd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formátu a listinu v </w:t>
            </w:r>
            <w:proofErr w:type="spellStart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pdf</w:t>
            </w:r>
            <w:proofErr w:type="spellEnd"/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 xml:space="preserve"> formátu podepsanou dodavatelem. Objednatel požaduje, aby prezenční listina obsahovala nejméně pole Titul(y)Před, Jméno, Příjmení, Titul(y)Za, E-mail a byla bez duplicit, tj. aby bylo dodrženo pravidlo „jedna osoba-jedna e-mailová adresa“. Seřazení záznamu bude abecední (A-Z) v polích Příjmení a Jméno v tomto pořadí. Další požadavky na prezenční listinu viz Příloha č. 1. Dodavatel potvrdí během konání konference přítomnost osob ve virtuální místnosti a po skončení semináře předá potvrzenou listinu Objednateli na kontaktní e-mail.</w:t>
            </w:r>
          </w:p>
        </w:tc>
      </w:tr>
      <w:tr w:rsidR="001D430B" w:rsidRPr="006A0072" w14:paraId="717DDEA0" w14:textId="77777777" w:rsidTr="00213258">
        <w:tblPrEx>
          <w:tblCellMar>
            <w:top w:w="12" w:type="dxa"/>
            <w:left w:w="108" w:type="dxa"/>
          </w:tblCellMar>
        </w:tblPrEx>
        <w:trPr>
          <w:trHeight w:val="1077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BE479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A40A79">
              <w:rPr>
                <w:rFonts w:cstheme="minorHAnsi"/>
              </w:rPr>
              <w:t>Audio a video záznam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8BCFE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4397173E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Dodavatel předá Objednateli audiozáznam z celého dne konference ve formátu, který generuje online aplikace do 5 pracovních dnů od skončení konference.</w:t>
            </w:r>
          </w:p>
          <w:p w14:paraId="16637D7E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předá Objednateli videozáznam do 5 pracovních dnů od skončení konference, který umožní i po skončení akce používat tyto video výstupy na sociálních sítích projektu a pro potřeby Objednatele. Záznam bude rozdělen na více částí – dle jednotlivých lektorů. Součástí videozáznamu budou také synchronizované titulky ve formátu </w:t>
            </w:r>
            <w:proofErr w:type="spellStart"/>
            <w:r w:rsidRPr="00A40A79">
              <w:rPr>
                <w:rFonts w:eastAsiaTheme="minorHAnsi" w:cstheme="minorHAnsi"/>
                <w:i/>
                <w:lang w:eastAsia="en-US"/>
              </w:rPr>
              <w:t>srt</w:t>
            </w:r>
            <w:proofErr w:type="spellEnd"/>
            <w:r w:rsidRPr="00A40A79">
              <w:rPr>
                <w:rFonts w:eastAsiaTheme="minorHAnsi" w:cstheme="minorHAnsi"/>
                <w:i/>
                <w:lang w:eastAsia="en-US"/>
              </w:rPr>
              <w:t>.</w:t>
            </w:r>
          </w:p>
          <w:p w14:paraId="01D207B2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Souhlas s nakládáním s osobními údaji dle GDPR si zajistí Objednatel sám.</w:t>
            </w:r>
          </w:p>
        </w:tc>
      </w:tr>
      <w:tr w:rsidR="001D430B" w:rsidRPr="006A0072" w14:paraId="17E39E36" w14:textId="77777777" w:rsidTr="00213258">
        <w:tblPrEx>
          <w:tblCellMar>
            <w:top w:w="12" w:type="dxa"/>
            <w:left w:w="108" w:type="dxa"/>
          </w:tblCellMar>
        </w:tblPrEx>
        <w:trPr>
          <w:trHeight w:val="1758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D28B5B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highlight w:val="yellow"/>
              </w:rPr>
            </w:pPr>
            <w:r w:rsidRPr="00A40A79">
              <w:rPr>
                <w:rFonts w:cstheme="minorHAnsi"/>
              </w:rPr>
              <w:lastRenderedPageBreak/>
              <w:t>Zajištění pozvánek – přihlašovacích údajů do online učebny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8C367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b/>
                <w:bCs/>
                <w:i/>
                <w:lang w:eastAsia="en-US"/>
              </w:rPr>
            </w:pPr>
            <w:r w:rsidRPr="00A40A79">
              <w:rPr>
                <w:rFonts w:eastAsiaTheme="minorHAnsi" w:cstheme="minorHAnsi"/>
                <w:b/>
                <w:bCs/>
                <w:i/>
                <w:lang w:eastAsia="en-US"/>
              </w:rPr>
              <w:t>Ano</w:t>
            </w:r>
          </w:p>
          <w:p w14:paraId="48AD19BD" w14:textId="77777777" w:rsidR="001D430B" w:rsidRPr="00A40A79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>Dodavatel zašle Objednateli přístupové údaje na hybridní akci spolu s přesnými pokyny k přihlášení nejpozději 10 pracovních dní před konáním konference.</w:t>
            </w:r>
          </w:p>
          <w:p w14:paraId="33C140E7" w14:textId="77777777" w:rsidR="001D430B" w:rsidRPr="00A1021B" w:rsidRDefault="001D430B" w:rsidP="00213258">
            <w:pPr>
              <w:spacing w:line="276" w:lineRule="auto"/>
              <w:jc w:val="both"/>
              <w:rPr>
                <w:rFonts w:cstheme="minorHAnsi"/>
                <w:i/>
                <w:iCs/>
                <w:highlight w:val="yellow"/>
              </w:rPr>
            </w:pPr>
            <w:r w:rsidRPr="00A40A79">
              <w:rPr>
                <w:rFonts w:eastAsiaTheme="minorHAnsi" w:cstheme="minorHAnsi"/>
                <w:i/>
                <w:lang w:eastAsia="en-US"/>
              </w:rPr>
              <w:t xml:space="preserve">Dodavatel umožní účastníkům přihlášení na akci 30 minut před zahájením konference, pro případné řešení materiálně – technických problémů na straně účastníků. </w:t>
            </w:r>
          </w:p>
        </w:tc>
      </w:tr>
      <w:tr w:rsidR="001D430B" w:rsidRPr="006A0072" w14:paraId="79FBC04C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70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2B40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highlight w:val="cyan"/>
              </w:rPr>
            </w:pPr>
            <w:r w:rsidRPr="00224538">
              <w:rPr>
                <w:rFonts w:cstheme="minorHAnsi"/>
              </w:rPr>
              <w:t xml:space="preserve">Požadavky na prostory pro hosty konference (vč. uspořádání sálů) a na studio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D017B" w14:textId="77777777" w:rsidR="001D430B" w:rsidRPr="00224538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b/>
                <w:i/>
              </w:rPr>
              <w:t xml:space="preserve">1x velký konferenční sál s kapacitou 50 osob </w:t>
            </w:r>
            <w:r w:rsidRPr="00224538">
              <w:rPr>
                <w:rFonts w:cstheme="minorHAnsi"/>
                <w:i/>
              </w:rPr>
              <w:t>(využití od 7-18 hod) pro zvané hosty konference (sociální pracovníci</w:t>
            </w:r>
            <w:r w:rsidRPr="00224538">
              <w:rPr>
                <w:rFonts w:cstheme="minorHAnsi"/>
                <w:b/>
                <w:bCs/>
                <w:i/>
              </w:rPr>
              <w:t>)</w:t>
            </w:r>
            <w:r w:rsidRPr="00224538">
              <w:rPr>
                <w:rFonts w:cstheme="minorHAnsi"/>
                <w:i/>
              </w:rPr>
              <w:t>. Bude umožněna osobní interakce mezi přednášejícími a hosty. (např. prostřednictvím přenosného mikrofonu.)</w:t>
            </w:r>
          </w:p>
          <w:p w14:paraId="5D6E8D3F" w14:textId="77777777" w:rsidR="001D430B" w:rsidRPr="00224538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</w:p>
          <w:p w14:paraId="752D8140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Prostory budou min. na úrovni, která je běžná v hotelu ***.</w:t>
            </w:r>
          </w:p>
          <w:p w14:paraId="6DC46C82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Pronájem a příprava vhodných reprezentativních prostor včetně adekvátního zázemí a (viz níže).</w:t>
            </w:r>
          </w:p>
          <w:p w14:paraId="2383A599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Reprezentativní prostory musí být primárně určené k účelům vyplývajících z předmětu plnění této zakázky.</w:t>
            </w:r>
          </w:p>
          <w:p w14:paraId="0C74A77E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Prostory musí být světlé, dobře větratelné, uzavřené, klidné bez rušivých elementů, které by mohly zasahovat do průběhu akce, a uklizené.</w:t>
            </w:r>
          </w:p>
          <w:p w14:paraId="724A3622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 xml:space="preserve">Dostatečný prostor pro odložení zavazadel účastníků v šatně (může být ve stejné místnosti, pokud bude dostatečně velká, aby zavazadla nepřekážela akci). </w:t>
            </w:r>
          </w:p>
          <w:p w14:paraId="240B9A62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>Neomezený přístup k zázemí a standardně hygienicky vybaveným prostorám po celou dobu konání akce, dostatek čistých toalet pro 50 osob připravených 30 min. před začátkem akce a které budou k dispozici i 30 min. po skončení akce.</w:t>
            </w:r>
          </w:p>
          <w:p w14:paraId="6C2E67F5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  <w:iCs/>
              </w:rPr>
            </w:pPr>
            <w:r w:rsidRPr="00224538">
              <w:rPr>
                <w:rFonts w:cstheme="minorHAnsi"/>
                <w:i/>
              </w:rPr>
              <w:t xml:space="preserve">Dodavatel umožní Objednateli po vzájemné domluvě navštívit den před začátkem akce vybrané prostory a pořídit si z nich i fotodokumentaci. </w:t>
            </w:r>
            <w:r w:rsidRPr="00224538">
              <w:rPr>
                <w:rFonts w:cstheme="minorHAnsi"/>
                <w:i/>
                <w:iCs/>
              </w:rPr>
              <w:t>Stejně tak může Objednatel navštívit bez domluvy místo i během konání akce, aby se přesvědčil o kvalitě připravených prostorů.</w:t>
            </w:r>
          </w:p>
          <w:p w14:paraId="4B571159" w14:textId="77777777" w:rsidR="001D430B" w:rsidRPr="00224538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</w:p>
          <w:p w14:paraId="66415A2C" w14:textId="77777777" w:rsidR="001D430B" w:rsidRPr="00224538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224538">
              <w:rPr>
                <w:rFonts w:cstheme="minorHAnsi"/>
                <w:i/>
              </w:rPr>
              <w:t xml:space="preserve">Další požadavky na prostory: </w:t>
            </w:r>
          </w:p>
          <w:p w14:paraId="742D37D4" w14:textId="77777777" w:rsidR="001D430B" w:rsidRPr="00224538" w:rsidRDefault="001D430B" w:rsidP="001D430B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474" w:hanging="283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oddělené prostory pro </w:t>
            </w:r>
            <w:proofErr w:type="spellStart"/>
            <w:r w:rsidRPr="00224538">
              <w:rPr>
                <w:rFonts w:asciiTheme="minorHAnsi" w:hAnsiTheme="minorHAnsi" w:cstheme="minorHAnsi"/>
                <w:i/>
                <w:sz w:val="22"/>
              </w:rPr>
              <w:t>coffeebreak</w:t>
            </w:r>
            <w:proofErr w:type="spellEnd"/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 poblíž velkého sálu bez možnosti přístupu osob, které se neúčastní akce (např. hotelových hostů) se stolky, u kterých lze položit si talíř a konverzovat, a s místem, kde lze odkládat použité nádobí; </w:t>
            </w:r>
          </w:p>
          <w:p w14:paraId="05C3A4CC" w14:textId="77777777" w:rsidR="001D430B" w:rsidRPr="00224538" w:rsidRDefault="001D430B" w:rsidP="001D430B">
            <w:pPr>
              <w:pStyle w:val="Odstavecseseznamem"/>
              <w:numPr>
                <w:ilvl w:val="0"/>
                <w:numId w:val="3"/>
              </w:numPr>
              <w:spacing w:after="0" w:line="276" w:lineRule="auto"/>
              <w:ind w:left="474" w:hanging="283"/>
              <w:contextualSpacing w:val="0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224538">
              <w:rPr>
                <w:rFonts w:asciiTheme="minorHAnsi" w:hAnsiTheme="minorHAnsi" w:cstheme="minorHAnsi"/>
                <w:i/>
                <w:sz w:val="22"/>
              </w:rPr>
              <w:lastRenderedPageBreak/>
              <w:t xml:space="preserve">zázemí pro registraci </w:t>
            </w:r>
            <w:proofErr w:type="gramStart"/>
            <w:r w:rsidRPr="00224538">
              <w:rPr>
                <w:rFonts w:asciiTheme="minorHAnsi" w:hAnsiTheme="minorHAnsi" w:cstheme="minorHAnsi"/>
                <w:i/>
                <w:sz w:val="22"/>
              </w:rPr>
              <w:t>účastníků - před</w:t>
            </w:r>
            <w:proofErr w:type="gramEnd"/>
            <w:r w:rsidRPr="00224538">
              <w:rPr>
                <w:rFonts w:asciiTheme="minorHAnsi" w:hAnsiTheme="minorHAnsi" w:cstheme="minorHAnsi"/>
                <w:i/>
                <w:sz w:val="22"/>
              </w:rPr>
              <w:t xml:space="preserve"> vstupem do velkého sálu (v předsálí) budou umístěny tři stoly pro registraci účastníků a projektové publikace včetně židlí pro obsluhu registrace, a budou dostatečně velké pro rozložení materiálů (prezenční listina 2xA4, evaluační dotazník A4, leták A5, publikace A5 cca 200 ks).</w:t>
            </w:r>
          </w:p>
          <w:p w14:paraId="3D95E56D" w14:textId="77777777" w:rsidR="001D430B" w:rsidRPr="00224538" w:rsidRDefault="001D430B" w:rsidP="00213258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3A8F4CBB" w14:textId="77777777" w:rsidR="001D430B" w:rsidRPr="00224538" w:rsidRDefault="001D430B" w:rsidP="00213258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267F7C60" w14:textId="77777777" w:rsidR="001D430B" w:rsidRPr="00224538" w:rsidRDefault="001D430B" w:rsidP="00213258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  <w:r w:rsidRPr="00224538">
              <w:rPr>
                <w:rFonts w:eastAsiaTheme="minorHAnsi" w:cstheme="minorHAnsi"/>
                <w:i/>
                <w:lang w:eastAsia="en-US"/>
              </w:rPr>
              <w:t xml:space="preserve">Ve studiu / sále bude umístěna </w:t>
            </w:r>
            <w:proofErr w:type="spellStart"/>
            <w:r w:rsidRPr="00224538">
              <w:rPr>
                <w:rFonts w:eastAsiaTheme="minorHAnsi" w:cstheme="minorHAnsi"/>
                <w:i/>
                <w:lang w:eastAsia="en-US"/>
              </w:rPr>
              <w:t>stage</w:t>
            </w:r>
            <w:proofErr w:type="spellEnd"/>
            <w:r w:rsidRPr="00224538">
              <w:rPr>
                <w:rFonts w:eastAsiaTheme="minorHAnsi" w:cstheme="minorHAnsi"/>
                <w:i/>
                <w:lang w:eastAsia="en-US"/>
              </w:rPr>
              <w:t xml:space="preserve"> s grafickým bannerem MPSV a konference, tak aby byl zajištěn reprezentativní vzhled celé akce. Vzor grafického banneru zajistí Objednatel.</w:t>
            </w:r>
          </w:p>
          <w:p w14:paraId="03D32B92" w14:textId="77777777" w:rsidR="001D430B" w:rsidRPr="00224538" w:rsidRDefault="001D430B" w:rsidP="00213258">
            <w:pPr>
              <w:spacing w:after="17" w:line="276" w:lineRule="auto"/>
              <w:ind w:left="1"/>
              <w:rPr>
                <w:rFonts w:eastAsiaTheme="minorHAnsi" w:cstheme="minorHAnsi"/>
                <w:i/>
                <w:lang w:eastAsia="en-US"/>
              </w:rPr>
            </w:pPr>
          </w:p>
          <w:p w14:paraId="573B3875" w14:textId="77777777" w:rsidR="001D430B" w:rsidRPr="00224538" w:rsidRDefault="001D430B" w:rsidP="00213258">
            <w:pPr>
              <w:spacing w:line="276" w:lineRule="auto"/>
              <w:rPr>
                <w:rFonts w:eastAsiaTheme="minorHAnsi" w:cstheme="minorHAnsi"/>
                <w:i/>
                <w:lang w:eastAsia="en-US"/>
              </w:rPr>
            </w:pPr>
            <w:r w:rsidRPr="00224538">
              <w:rPr>
                <w:rFonts w:eastAsiaTheme="minorHAnsi" w:cstheme="minorHAnsi"/>
                <w:i/>
                <w:lang w:eastAsia="en-US"/>
              </w:rPr>
              <w:t xml:space="preserve">U vstupu do studia musí být k dispozici dostatek dezinfekce na ruce pro účastníky konference a alespoň 50 jednorázových respirátorů podle aktuálně platných nařízení. </w:t>
            </w:r>
          </w:p>
          <w:p w14:paraId="15F1D818" w14:textId="77777777" w:rsidR="001D430B" w:rsidRPr="00224538" w:rsidRDefault="001D430B" w:rsidP="00213258">
            <w:pPr>
              <w:spacing w:after="17" w:line="276" w:lineRule="auto"/>
              <w:jc w:val="both"/>
              <w:rPr>
                <w:rFonts w:cstheme="minorHAnsi"/>
                <w:b/>
                <w:i/>
              </w:rPr>
            </w:pPr>
          </w:p>
        </w:tc>
      </w:tr>
      <w:tr w:rsidR="001D430B" w:rsidRPr="006A0072" w14:paraId="0D5A184F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D0A90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>Uspořádání sálu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AFFF7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Velký konferenční </w:t>
            </w:r>
            <w:proofErr w:type="gramStart"/>
            <w:r w:rsidRPr="006A0072">
              <w:rPr>
                <w:rFonts w:cstheme="minorHAnsi"/>
                <w:b/>
                <w:i/>
              </w:rPr>
              <w:t>sál</w:t>
            </w:r>
            <w:r w:rsidRPr="006A0072">
              <w:rPr>
                <w:rFonts w:cstheme="minorHAnsi"/>
                <w:i/>
              </w:rPr>
              <w:t xml:space="preserve"> - školní</w:t>
            </w:r>
            <w:proofErr w:type="gramEnd"/>
            <w:r w:rsidRPr="006A0072">
              <w:rPr>
                <w:rFonts w:cstheme="minorHAnsi"/>
                <w:i/>
              </w:rPr>
              <w:t xml:space="preserve"> uspořádání (židle a stoly)</w:t>
            </w:r>
          </w:p>
          <w:p w14:paraId="4B1A95C6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sále budou dostatečně velké rozestupy mezi řadami pro pohodlný průchod za sedícími účastníky. Židle budou uspořádány tak, aby bylo možné dodržovat rozestupy dle aktuálně platných nařízení.</w:t>
            </w:r>
          </w:p>
          <w:p w14:paraId="55F0AE43" w14:textId="77777777" w:rsidR="001D430B" w:rsidRPr="006A0072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</w:tc>
      </w:tr>
      <w:tr w:rsidR="001D430B" w:rsidRPr="006A0072" w14:paraId="4E772807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34B9D" w14:textId="77777777" w:rsidR="001D430B" w:rsidRPr="00323FA0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323FA0">
              <w:rPr>
                <w:rFonts w:cstheme="minorHAnsi"/>
              </w:rPr>
              <w:t>Ozvučení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8B9BB" w14:textId="77777777" w:rsidR="001D430B" w:rsidRPr="00323FA0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323FA0">
              <w:rPr>
                <w:rFonts w:cstheme="minorHAnsi"/>
                <w:b/>
                <w:i/>
              </w:rPr>
              <w:t>Velký konferenční sál</w:t>
            </w:r>
            <w:r w:rsidRPr="00323FA0">
              <w:rPr>
                <w:rFonts w:cstheme="minorHAnsi"/>
                <w:i/>
              </w:rPr>
              <w:t xml:space="preserve"> - 1 funkční přenosný mikrofon pro účastníky akce.</w:t>
            </w:r>
          </w:p>
          <w:p w14:paraId="66D9D96D" w14:textId="77777777" w:rsidR="001D430B" w:rsidRPr="00323FA0" w:rsidRDefault="001D430B" w:rsidP="00213258">
            <w:pPr>
              <w:spacing w:line="276" w:lineRule="auto"/>
              <w:jc w:val="both"/>
              <w:rPr>
                <w:rFonts w:cstheme="minorHAnsi"/>
                <w:b/>
                <w:i/>
              </w:rPr>
            </w:pPr>
            <w:r w:rsidRPr="00323FA0">
              <w:rPr>
                <w:rFonts w:cstheme="minorHAnsi"/>
                <w:i/>
              </w:rPr>
              <w:t>K dispozici náhradní baterie do mikrofonů.</w:t>
            </w:r>
          </w:p>
        </w:tc>
      </w:tr>
      <w:tr w:rsidR="001D430B" w:rsidRPr="006A0072" w14:paraId="2B4FDBF9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7F51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Klimatizace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C1A0B" w14:textId="77777777" w:rsidR="001D430B" w:rsidRPr="006A0072" w:rsidRDefault="001D430B" w:rsidP="00213258">
            <w:pPr>
              <w:spacing w:after="9"/>
              <w:jc w:val="both"/>
              <w:rPr>
                <w:rFonts w:cstheme="minorHAnsi"/>
                <w:bCs/>
                <w:i/>
              </w:rPr>
            </w:pPr>
            <w:r w:rsidRPr="006A0072">
              <w:rPr>
                <w:rFonts w:cstheme="minorHAnsi"/>
                <w:b/>
                <w:i/>
              </w:rPr>
              <w:t>Velký konferenční sál</w:t>
            </w:r>
            <w:r w:rsidRPr="006A0072">
              <w:rPr>
                <w:rFonts w:cstheme="minorHAnsi"/>
                <w:i/>
              </w:rPr>
              <w:t xml:space="preserve"> – v</w:t>
            </w:r>
            <w:r w:rsidRPr="006A0072">
              <w:rPr>
                <w:rFonts w:cstheme="minorHAnsi"/>
                <w:bCs/>
                <w:i/>
              </w:rPr>
              <w:t>zhledem k současné epidemiologické situaci požaduje Objednatel spíše světlé a dobře větratelné prostory, nicméně připouští i variantu použití klimatizace.</w:t>
            </w:r>
          </w:p>
          <w:p w14:paraId="15B00D1D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</w:p>
          <w:p w14:paraId="1DF3C16B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i/>
              </w:rPr>
              <w:t>Teplota ve všech místnostech bude udržovaná v rozmezí 20–25°C. Ovládání bude dojednáno dle požadavků Objednatele přímo na místě konání akce.</w:t>
            </w:r>
          </w:p>
        </w:tc>
      </w:tr>
      <w:tr w:rsidR="001D430B" w:rsidRPr="006A0072" w14:paraId="34950146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6987B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Catering: ano/ne a počet osob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462ED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5453F96F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i/>
              </w:rPr>
              <w:t xml:space="preserve">Ano – </w:t>
            </w:r>
            <w:r w:rsidRPr="0039093A">
              <w:rPr>
                <w:rFonts w:cstheme="minorHAnsi"/>
                <w:b/>
                <w:i/>
              </w:rPr>
              <w:t>max. 70 osob</w:t>
            </w:r>
            <w:r w:rsidRPr="006A0072">
              <w:rPr>
                <w:rFonts w:cstheme="minorHAnsi"/>
                <w:i/>
              </w:rPr>
              <w:t xml:space="preserve"> (přesný počet bude upřesněn nejpozději 3 pracovní dny před konáním akce)</w:t>
            </w:r>
          </w:p>
        </w:tc>
      </w:tr>
      <w:tr w:rsidR="001D430B" w:rsidRPr="006A0072" w14:paraId="6CCC7368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EAE20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proofErr w:type="spellStart"/>
            <w:r w:rsidRPr="006A0072">
              <w:rPr>
                <w:rFonts w:cstheme="minorHAnsi"/>
              </w:rPr>
              <w:t>Coffeebreak</w:t>
            </w:r>
            <w:proofErr w:type="spellEnd"/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AD757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odpovídající</w:t>
            </w:r>
            <w:proofErr w:type="gramEnd"/>
            <w:r w:rsidRPr="006A0072">
              <w:rPr>
                <w:rFonts w:cstheme="minorHAnsi"/>
                <w:i/>
              </w:rPr>
              <w:t xml:space="preserve"> počtu účastníků akce</w:t>
            </w:r>
          </w:p>
          <w:p w14:paraId="3C341D04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Dopolední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3649F866" w14:textId="77777777" w:rsidR="001D430B" w:rsidRPr="006A0072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lastRenderedPageBreak/>
              <w:t>sladké pečivo (sladké mini pečivo, koláč, závin apod.) 2 ks/os., čerstvé krájené ovoce 50 g/os. (jablka, banány, hroznové víno apod.), průběžné doplňování.</w:t>
            </w:r>
          </w:p>
          <w:p w14:paraId="4ECB21A4" w14:textId="77777777" w:rsidR="001D430B" w:rsidRPr="006A0072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karafy vody s plátky citrusu, 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FairTrade</w:t>
            </w:r>
            <w:proofErr w:type="spellEnd"/>
            <w:r w:rsidRPr="006A0072">
              <w:rPr>
                <w:rStyle w:val="Znakapoznpodarou"/>
                <w:rFonts w:asciiTheme="minorHAnsi" w:hAnsiTheme="minorHAnsi" w:cstheme="minorHAnsi"/>
                <w:i/>
                <w:sz w:val="22"/>
              </w:rPr>
              <w:footnoteReference w:id="1"/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  <w:p w14:paraId="61D68072" w14:textId="77777777" w:rsidR="001D430B" w:rsidRPr="006A0072" w:rsidRDefault="001D430B" w:rsidP="00213258">
            <w:pPr>
              <w:spacing w:before="12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Odpolední </w:t>
            </w:r>
            <w:proofErr w:type="spellStart"/>
            <w:r w:rsidRPr="006A0072">
              <w:rPr>
                <w:rFonts w:cstheme="minorHAnsi"/>
                <w:b/>
                <w:i/>
              </w:rPr>
              <w:t>coffeebreak</w:t>
            </w:r>
            <w:proofErr w:type="spellEnd"/>
            <w:r w:rsidRPr="006A0072">
              <w:rPr>
                <w:rFonts w:cstheme="minorHAnsi"/>
                <w:b/>
                <w:i/>
              </w:rPr>
              <w:t>:</w:t>
            </w:r>
          </w:p>
          <w:p w14:paraId="7D0A7685" w14:textId="77777777" w:rsidR="001D430B" w:rsidRPr="006A0072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slané pečivo (</w:t>
            </w:r>
            <w:proofErr w:type="spellStart"/>
            <w:r w:rsidRPr="006A0072">
              <w:rPr>
                <w:rFonts w:asciiTheme="minorHAnsi" w:hAnsiTheme="minorHAnsi" w:cstheme="minorHAnsi"/>
                <w:i/>
                <w:sz w:val="22"/>
              </w:rPr>
              <w:t>minibagetky</w:t>
            </w:r>
            <w:proofErr w:type="spellEnd"/>
            <w:r w:rsidRPr="006A0072">
              <w:rPr>
                <w:rFonts w:asciiTheme="minorHAnsi" w:hAnsiTheme="minorHAnsi" w:cstheme="minorHAnsi"/>
                <w:i/>
                <w:sz w:val="22"/>
              </w:rPr>
              <w:t>/plněné sendviče, slané štrůdly apod.) 2 ks/os. – v klasické i vegetariánské variantě, čerstvé krájené ovoce 50 g/os. (jablka, banány, hroznové víno apod.), průběžné doplňování.</w:t>
            </w:r>
          </w:p>
          <w:p w14:paraId="1571B5BE" w14:textId="77777777" w:rsidR="001D430B" w:rsidRPr="006A0072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ind w:left="325" w:hanging="142"/>
              <w:jc w:val="both"/>
              <w:rPr>
                <w:rFonts w:asciiTheme="minorHAnsi" w:hAnsiTheme="minorHAnsi" w:cstheme="minorHAnsi"/>
                <w:i/>
                <w:sz w:val="22"/>
              </w:rPr>
            </w:pPr>
            <w:r w:rsidRPr="006A0072">
              <w:rPr>
                <w:rFonts w:asciiTheme="minorHAnsi" w:hAnsiTheme="minorHAnsi" w:cstheme="minorHAnsi"/>
                <w:i/>
                <w:sz w:val="22"/>
              </w:rPr>
              <w:t>karafy vody s plátky citrusu,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káva mléko/smetana, FairTrade</w:t>
            </w:r>
            <w:r w:rsidRPr="006A0072">
              <w:rPr>
                <w:rFonts w:asciiTheme="minorHAnsi" w:hAnsiTheme="minorHAnsi" w:cstheme="minorHAnsi"/>
                <w:i/>
                <w:sz w:val="22"/>
                <w:vertAlign w:val="superscript"/>
              </w:rPr>
              <w:t>1</w:t>
            </w:r>
            <w:r w:rsidRPr="006A0072">
              <w:rPr>
                <w:rFonts w:asciiTheme="minorHAnsi" w:hAnsiTheme="minorHAnsi" w:cstheme="minorHAnsi"/>
                <w:i/>
                <w:sz w:val="22"/>
              </w:rPr>
              <w:t xml:space="preserve"> čaj + možnost výběru i z hnědého cukru/medu a umělého sladidla, průběžné doplňování.</w:t>
            </w:r>
          </w:p>
          <w:p w14:paraId="46560361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i/>
              </w:rPr>
              <w:t xml:space="preserve">Požadovaný čas </w:t>
            </w:r>
            <w:proofErr w:type="spellStart"/>
            <w:r w:rsidRPr="006A0072">
              <w:rPr>
                <w:rFonts w:cstheme="minorHAnsi"/>
                <w:i/>
              </w:rPr>
              <w:t>coffeebreaku</w:t>
            </w:r>
            <w:proofErr w:type="spellEnd"/>
            <w:r w:rsidRPr="006A0072">
              <w:rPr>
                <w:rFonts w:cstheme="minorHAnsi"/>
                <w:i/>
              </w:rPr>
              <w:t xml:space="preserve"> bude upřesněn min. 3 pracovní dny před konáním akce.</w:t>
            </w:r>
          </w:p>
        </w:tc>
      </w:tr>
      <w:tr w:rsidR="001D430B" w:rsidRPr="006A0072" w14:paraId="47082735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4E72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>Oběd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5A62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Prezenční část akce:</w:t>
            </w:r>
          </w:p>
          <w:p w14:paraId="1E823BE4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Ano – současně pro všechny účastníky akce, cca 12:00 až 13:00</w:t>
            </w:r>
          </w:p>
          <w:p w14:paraId="05406EF3" w14:textId="77777777" w:rsidR="001D430B" w:rsidRPr="006A0072" w:rsidRDefault="001D430B" w:rsidP="00213258">
            <w:pPr>
              <w:spacing w:line="271" w:lineRule="auto"/>
              <w:jc w:val="both"/>
              <w:rPr>
                <w:rFonts w:cstheme="minorHAnsi"/>
                <w:bCs/>
                <w:i/>
              </w:rPr>
            </w:pPr>
            <w:r w:rsidRPr="006A0072">
              <w:rPr>
                <w:rFonts w:cstheme="minorHAnsi"/>
                <w:bCs/>
                <w:i/>
              </w:rPr>
              <w:t>Oběd</w:t>
            </w:r>
          </w:p>
          <w:p w14:paraId="13ED20F2" w14:textId="77777777" w:rsidR="001D430B" w:rsidRPr="006A0072" w:rsidRDefault="001D430B" w:rsidP="00213258">
            <w:pPr>
              <w:spacing w:line="271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Polévka a teplé hlavní </w:t>
            </w:r>
            <w:proofErr w:type="gramStart"/>
            <w:r w:rsidRPr="006A0072">
              <w:rPr>
                <w:rFonts w:cstheme="minorHAnsi"/>
                <w:b/>
                <w:i/>
              </w:rPr>
              <w:t>jídlo</w:t>
            </w:r>
            <w:r w:rsidRPr="006A0072">
              <w:rPr>
                <w:rFonts w:cstheme="minorHAnsi"/>
                <w:i/>
              </w:rPr>
              <w:t xml:space="preserve"> - výběr</w:t>
            </w:r>
            <w:proofErr w:type="gramEnd"/>
            <w:r w:rsidRPr="006A0072">
              <w:rPr>
                <w:rFonts w:cstheme="minorHAnsi"/>
                <w:i/>
              </w:rPr>
              <w:t xml:space="preserve"> ze 2 druhů, z nichž alespoň jeden musí být vhodný i pro vegetariánskou stravu (</w:t>
            </w:r>
            <w:r w:rsidRPr="006A0072">
              <w:rPr>
                <w:rFonts w:cstheme="minorHAnsi"/>
                <w:bCs/>
                <w:i/>
              </w:rPr>
              <w:t>bezlepková strava příp. jiná dieta – bude upřesněno 5 pracovních dní před konáním akce)</w:t>
            </w:r>
            <w:r w:rsidRPr="006A0072">
              <w:rPr>
                <w:rFonts w:cstheme="minorHAnsi"/>
                <w:i/>
              </w:rPr>
              <w:t>, salátový bar.</w:t>
            </w:r>
          </w:p>
          <w:p w14:paraId="0B158E07" w14:textId="77777777" w:rsidR="001D430B" w:rsidRPr="006A0072" w:rsidRDefault="001D430B" w:rsidP="00213258">
            <w:pPr>
              <w:spacing w:before="12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Může být formou bufetu nebo servírované.</w:t>
            </w:r>
          </w:p>
          <w:p w14:paraId="54F6592A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 případě bufetu zajistí Dodavatel v rámci oběda neomezený přísun všech nabízených druhů jídla. V případě servírovaného oběda zajištění dostatečného počtu personálu pro servírování.</w:t>
            </w:r>
          </w:p>
          <w:p w14:paraId="09C78A0F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bCs/>
                <w:i/>
                <w:iCs/>
              </w:rPr>
            </w:pPr>
            <w:r w:rsidRPr="006A0072">
              <w:rPr>
                <w:rFonts w:cstheme="minorHAnsi"/>
                <w:i/>
              </w:rPr>
              <w:t>Zajištění sezení u stolů všech účastníků současně při obědové pauze</w:t>
            </w:r>
            <w:r>
              <w:rPr>
                <w:rFonts w:cstheme="minorHAnsi"/>
                <w:i/>
              </w:rPr>
              <w:t>.</w:t>
            </w:r>
          </w:p>
        </w:tc>
      </w:tr>
      <w:tr w:rsidR="001D430B" w:rsidRPr="006A0072" w14:paraId="28CA32B2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4FA37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Další požadavky ke cateringu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FE146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b/>
                <w:i/>
              </w:rPr>
            </w:pPr>
            <w:r w:rsidRPr="006A0072">
              <w:rPr>
                <w:rFonts w:cstheme="minorHAnsi"/>
                <w:b/>
                <w:i/>
              </w:rPr>
              <w:t>Voda s plátky citrusu ve džbánech a skleničky (ne plastové kelímky) po celou dobu konání akce.</w:t>
            </w:r>
          </w:p>
          <w:p w14:paraId="09C23DB5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i/>
              </w:rPr>
              <w:t>Veškeré občerstvení bude připraveno z čerstvých surovin dle vyhlášek Ministerstva zemědělství:</w:t>
            </w:r>
          </w:p>
          <w:p w14:paraId="7BC60538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lastRenderedPageBreak/>
              <w:t>Pekařské výrobky</w:t>
            </w:r>
            <w:r w:rsidRPr="006A0072">
              <w:rPr>
                <w:rFonts w:cstheme="minorHAnsi"/>
                <w:i/>
              </w:rPr>
              <w:t xml:space="preserve"> – dle Vyhlášky č. 333/1997 Sb., ze dne 12. prosince 1997, kterou se provádí </w:t>
            </w:r>
            <w:hyperlink r:id="rId9" w:history="1">
              <w:r w:rsidRPr="006A0072">
                <w:rPr>
                  <w:rStyle w:val="Hypertextovodkaz"/>
                  <w:rFonts w:cstheme="minorHAnsi"/>
                </w:rPr>
                <w:t>§ 18 písm. a)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0" w:history="1">
              <w:r w:rsidRPr="006A0072">
                <w:rPr>
                  <w:rStyle w:val="Hypertextovodkaz"/>
                  <w:rFonts w:cstheme="minorHAnsi"/>
                </w:rPr>
                <w:t>b)</w:t>
              </w:r>
            </w:hyperlink>
            <w:r w:rsidRPr="006A0072">
              <w:rPr>
                <w:rFonts w:cstheme="minorHAnsi"/>
                <w:i/>
              </w:rPr>
              <w:t xml:space="preserve">, </w:t>
            </w:r>
            <w:hyperlink r:id="rId11" w:history="1">
              <w:r w:rsidRPr="006A0072">
                <w:rPr>
                  <w:rStyle w:val="Hypertextovodkaz"/>
                  <w:rFonts w:cstheme="minorHAnsi"/>
                </w:rPr>
                <w:t>g)</w:t>
              </w:r>
            </w:hyperlink>
            <w:r w:rsidRPr="006A0072">
              <w:rPr>
                <w:rFonts w:cstheme="minorHAnsi"/>
                <w:i/>
              </w:rPr>
              <w:t xml:space="preserve"> a </w:t>
            </w:r>
            <w:hyperlink r:id="rId12" w:history="1">
              <w:r w:rsidRPr="006A0072">
                <w:rPr>
                  <w:rStyle w:val="Hypertextovodkaz"/>
                  <w:rFonts w:cstheme="minorHAnsi"/>
                </w:rPr>
                <w:t>h) zákona č. 110/1997 Sb.</w:t>
              </w:r>
            </w:hyperlink>
            <w:r w:rsidRPr="006A0072">
              <w:rPr>
                <w:rFonts w:cstheme="minorHAnsi"/>
                <w:i/>
              </w:rPr>
              <w:t>, o potravinách a tabákových výrobcích a o změně a doplnění některých souvisejících zákonů, pro mlýnské obilné výrobky, těstoviny, pekařské výrobky a cukrářské výrobky a těsta.</w:t>
            </w:r>
          </w:p>
          <w:p w14:paraId="76C32595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Mléčné výrobky</w:t>
            </w:r>
            <w:r w:rsidRPr="006A0072">
              <w:rPr>
                <w:rFonts w:cstheme="minorHAnsi"/>
                <w:i/>
              </w:rPr>
              <w:t xml:space="preserve"> – dle Vyhlášky č. 397/2016 Sb., o požadavcích na mléko a mléčné výrobky, mražené krémy a jedlé tuky a oleje.</w:t>
            </w:r>
          </w:p>
          <w:p w14:paraId="3785C93A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>Masné výrobky</w:t>
            </w:r>
            <w:r w:rsidRPr="006A0072">
              <w:rPr>
                <w:rFonts w:cstheme="minorHAnsi"/>
                <w:i/>
              </w:rPr>
              <w:t xml:space="preserve"> – dle Vyhlášky č. 69/2016 Sb., o požadavcích na maso, masné výrobky, produkty rybolovu a akvakultury a výrobky z nich, vejce a výrobky z nich.</w:t>
            </w:r>
          </w:p>
          <w:p w14:paraId="228598E7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cstheme="minorHAnsi"/>
                <w:i/>
              </w:rPr>
            </w:pPr>
            <w:r w:rsidRPr="006A0072">
              <w:rPr>
                <w:rFonts w:cstheme="minorHAnsi"/>
                <w:b/>
                <w:i/>
              </w:rPr>
              <w:t xml:space="preserve">Ovoce a zelenina </w:t>
            </w:r>
            <w:r w:rsidRPr="006A0072">
              <w:rPr>
                <w:rFonts w:cstheme="minorHAnsi"/>
                <w:i/>
              </w:rPr>
              <w:t>– dle Vyhlášky č.153/2013 Sb., kterou se mění vyhláška č. 157/2003 Sb., kterou se stanoví požadavky pro čerstvé ovoce a čerstvou zeleninu, zpracované ovoce a zpracovanou zeleninu, suché skořápkové plody, houby, brambory a výrobky z nich, jakož i další způsoby jejich označování, ve znění pozdějších předpisů.</w:t>
            </w:r>
          </w:p>
          <w:p w14:paraId="7A479FCB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6A0072">
              <w:rPr>
                <w:rFonts w:cstheme="minorHAnsi"/>
                <w:i/>
              </w:rPr>
              <w:t xml:space="preserve">Přísun </w:t>
            </w:r>
            <w:proofErr w:type="spellStart"/>
            <w:r w:rsidRPr="006A0072">
              <w:rPr>
                <w:rFonts w:cstheme="minorHAnsi"/>
                <w:b/>
                <w:i/>
              </w:rPr>
              <w:t>FairTrade</w:t>
            </w:r>
            <w:proofErr w:type="spellEnd"/>
            <w:r w:rsidRPr="006A0072">
              <w:rPr>
                <w:rFonts w:cstheme="minorHAnsi"/>
                <w:b/>
                <w:i/>
                <w:vertAlign w:val="superscript"/>
              </w:rPr>
              <w:t xml:space="preserve"> </w:t>
            </w:r>
            <w:r w:rsidRPr="006A0072">
              <w:rPr>
                <w:rFonts w:cstheme="minorHAnsi"/>
                <w:b/>
                <w:i/>
              </w:rPr>
              <w:t>kávy a čaje</w:t>
            </w:r>
            <w:r w:rsidRPr="006A0072">
              <w:rPr>
                <w:rFonts w:cstheme="minorHAnsi"/>
                <w:i/>
              </w:rPr>
              <w:t xml:space="preserve"> + možnost výběru i z hnědého cukru a umělého sladidla.</w:t>
            </w:r>
          </w:p>
        </w:tc>
      </w:tr>
      <w:tr w:rsidR="001D430B" w:rsidRPr="006A0072" w14:paraId="40451260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7AB8E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lastRenderedPageBreak/>
              <w:t>Bezbariérové prostory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D5F11" w14:textId="77777777" w:rsidR="001D430B" w:rsidRPr="006A0072" w:rsidRDefault="001D430B" w:rsidP="00213258">
            <w:pPr>
              <w:spacing w:line="276" w:lineRule="auto"/>
              <w:rPr>
                <w:rFonts w:cstheme="minorHAnsi"/>
                <w:b/>
                <w:i/>
              </w:rPr>
            </w:pPr>
            <w:proofErr w:type="gramStart"/>
            <w:r w:rsidRPr="006A0072">
              <w:rPr>
                <w:rFonts w:cstheme="minorHAnsi"/>
                <w:i/>
              </w:rPr>
              <w:t>Ano - hlavní</w:t>
            </w:r>
            <w:proofErr w:type="gramEnd"/>
            <w:r w:rsidRPr="006A0072">
              <w:rPr>
                <w:rFonts w:cstheme="minorHAnsi"/>
                <w:i/>
              </w:rPr>
              <w:t xml:space="preserve"> vstup, vstup do sálu, prostor pro catering a toalety</w:t>
            </w:r>
          </w:p>
        </w:tc>
      </w:tr>
      <w:tr w:rsidR="001D430B" w:rsidRPr="006A0072" w14:paraId="5C19A1CD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DEC8D0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 xml:space="preserve">Další specifické požadavky 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AA888" w14:textId="77777777" w:rsidR="001D430B" w:rsidRPr="00A40A79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Veškeré materiály, které bude Dodavatel zasílat účastníkům konference, zašle i Objednateli.</w:t>
            </w:r>
          </w:p>
          <w:p w14:paraId="36B0427F" w14:textId="77777777" w:rsidR="001D430B" w:rsidRPr="00A40A79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A40A79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Dodavatel použije ve všech materiálech loga projektu, MPSV a OPZ, která obdrží od Objednatele.</w:t>
            </w:r>
          </w:p>
          <w:p w14:paraId="22F3DADB" w14:textId="77777777" w:rsidR="001D430B" w:rsidRPr="004A055F" w:rsidRDefault="001D430B" w:rsidP="00213258">
            <w:pPr>
              <w:spacing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</w:p>
          <w:p w14:paraId="001FB970" w14:textId="77777777" w:rsidR="001D430B" w:rsidRPr="004A055F" w:rsidRDefault="001D430B" w:rsidP="001D430B">
            <w:pPr>
              <w:pStyle w:val="Odstavecseseznamem"/>
              <w:numPr>
                <w:ilvl w:val="0"/>
                <w:numId w:val="4"/>
              </w:numPr>
              <w:spacing w:after="0" w:line="276" w:lineRule="auto"/>
              <w:jc w:val="both"/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</w:pPr>
            <w:r w:rsidRPr="004A055F">
              <w:rPr>
                <w:rFonts w:asciiTheme="minorHAnsi" w:eastAsiaTheme="minorHAnsi" w:hAnsiTheme="minorHAnsi" w:cstheme="minorHAnsi"/>
                <w:i/>
                <w:color w:val="auto"/>
                <w:sz w:val="22"/>
                <w:lang w:eastAsia="en-US"/>
              </w:rPr>
              <w:t>doprava materiálu na místo konání konference z Prahy (Podskalská 1290 19, Praha 2) den před začátkem konání akce na místo jejího konání (propagační materiály OPZ, evaluační dotazníky, monitorovací listy, osvědčení, projektové publikace cca 200 ks) a odvoz materiálů z místa konání akce zpět po skončení akce (31. 10. – 11.11.2022)</w:t>
            </w:r>
          </w:p>
        </w:tc>
      </w:tr>
      <w:tr w:rsidR="001D430B" w:rsidRPr="006A0072" w14:paraId="10C02F07" w14:textId="77777777" w:rsidTr="00213258">
        <w:tblPrEx>
          <w:tblCellMar>
            <w:top w:w="12" w:type="dxa"/>
            <w:left w:w="108" w:type="dxa"/>
            <w:right w:w="0" w:type="dxa"/>
          </w:tblCellMar>
        </w:tblPrEx>
        <w:trPr>
          <w:trHeight w:val="991"/>
        </w:trPr>
        <w:tc>
          <w:tcPr>
            <w:tcW w:w="32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12471" w14:textId="77777777" w:rsidR="001D430B" w:rsidRPr="006A0072" w:rsidRDefault="001D430B" w:rsidP="00213258">
            <w:pPr>
              <w:spacing w:line="276" w:lineRule="auto"/>
              <w:jc w:val="both"/>
              <w:rPr>
                <w:rFonts w:cstheme="minorHAnsi"/>
              </w:rPr>
            </w:pPr>
            <w:r w:rsidRPr="006A0072">
              <w:rPr>
                <w:rFonts w:cstheme="minorHAnsi"/>
              </w:rPr>
              <w:t>Finanční limity OPZ</w:t>
            </w:r>
          </w:p>
        </w:tc>
        <w:tc>
          <w:tcPr>
            <w:tcW w:w="6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FEBA6" w14:textId="77777777" w:rsidR="001D430B" w:rsidRPr="006A0072" w:rsidRDefault="001D430B" w:rsidP="00213258">
            <w:pPr>
              <w:spacing w:before="60" w:line="276" w:lineRule="auto"/>
              <w:jc w:val="both"/>
              <w:rPr>
                <w:rFonts w:eastAsiaTheme="minorHAnsi" w:cstheme="minorHAnsi"/>
                <w:i/>
                <w:lang w:eastAsia="en-US"/>
              </w:rPr>
            </w:pPr>
            <w:r w:rsidRPr="006A0072">
              <w:rPr>
                <w:rFonts w:cstheme="minorHAnsi"/>
                <w:b/>
                <w:i/>
              </w:rPr>
              <w:t>Catering</w:t>
            </w:r>
            <w:r w:rsidRPr="006A0072">
              <w:rPr>
                <w:rFonts w:cstheme="minorHAnsi"/>
                <w:i/>
              </w:rPr>
              <w:t xml:space="preserve"> (celodenní) –150 Kč / os vč. DPH</w:t>
            </w:r>
          </w:p>
        </w:tc>
      </w:tr>
    </w:tbl>
    <w:p w14:paraId="37D8CC5A" w14:textId="77777777" w:rsidR="001D430B" w:rsidRDefault="001D430B" w:rsidP="001D430B">
      <w:pPr>
        <w:spacing w:after="0"/>
        <w:jc w:val="both"/>
        <w:rPr>
          <w:rFonts w:cstheme="minorHAnsi"/>
        </w:rPr>
      </w:pPr>
      <w:r w:rsidRPr="006A0072">
        <w:rPr>
          <w:rFonts w:cstheme="minorHAnsi"/>
        </w:rPr>
        <w:t xml:space="preserve"> </w:t>
      </w:r>
    </w:p>
    <w:p w14:paraId="0DC6F7CB" w14:textId="77777777" w:rsidR="001D430B" w:rsidRDefault="001D430B"/>
    <w:sectPr w:rsidR="001D430B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12BC3" w14:textId="77777777" w:rsidR="00B1485F" w:rsidRDefault="00B1485F" w:rsidP="00CA46B5">
      <w:pPr>
        <w:spacing w:after="0" w:line="240" w:lineRule="auto"/>
      </w:pPr>
      <w:r>
        <w:separator/>
      </w:r>
    </w:p>
  </w:endnote>
  <w:endnote w:type="continuationSeparator" w:id="0">
    <w:p w14:paraId="0B60E308" w14:textId="77777777" w:rsidR="00B1485F" w:rsidRDefault="00B1485F" w:rsidP="00CA4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359CA4" w14:textId="77777777" w:rsidR="00B1485F" w:rsidRDefault="00B1485F" w:rsidP="00CA46B5">
      <w:pPr>
        <w:spacing w:after="0" w:line="240" w:lineRule="auto"/>
      </w:pPr>
      <w:r>
        <w:separator/>
      </w:r>
    </w:p>
  </w:footnote>
  <w:footnote w:type="continuationSeparator" w:id="0">
    <w:p w14:paraId="68FF085F" w14:textId="77777777" w:rsidR="00B1485F" w:rsidRDefault="00B1485F" w:rsidP="00CA46B5">
      <w:pPr>
        <w:spacing w:after="0" w:line="240" w:lineRule="auto"/>
      </w:pPr>
      <w:r>
        <w:continuationSeparator/>
      </w:r>
    </w:p>
  </w:footnote>
  <w:footnote w:id="1">
    <w:p w14:paraId="2F3685B4" w14:textId="77777777" w:rsidR="001D430B" w:rsidRDefault="001D430B" w:rsidP="001D430B">
      <w:pPr>
        <w:pStyle w:val="Textpoznpodarou"/>
        <w:spacing w:line="240" w:lineRule="auto"/>
        <w:rPr>
          <w:sz w:val="18"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i/>
          <w:sz w:val="16"/>
          <w:szCs w:val="18"/>
        </w:rPr>
        <w:t xml:space="preserve">Všechny kávové a čajové produkty musí být vyrobeny v souladu s parametry </w:t>
      </w:r>
      <w:r>
        <w:rPr>
          <w:rFonts w:ascii="Arial" w:hAnsi="Arial" w:cs="Arial"/>
          <w:b/>
          <w:i/>
          <w:sz w:val="16"/>
          <w:szCs w:val="18"/>
          <w:u w:val="single"/>
        </w:rPr>
        <w:t>Usnesení Evropského parlamentu o spravedlivém obchodu a rozvoji (2005/2245(INI))</w:t>
      </w:r>
      <w:r>
        <w:rPr>
          <w:rFonts w:ascii="Arial" w:hAnsi="Arial" w:cs="Arial"/>
          <w:i/>
          <w:sz w:val="16"/>
          <w:szCs w:val="18"/>
        </w:rPr>
        <w:t xml:space="preserve">, a jsou tak naplňovány především základní principy spravedlivého obchodování: výkupní cena odpovídající nákladům udržitelné produkce a důstojného živobytí, možnost využití předfinancování, dlouhodobé obchodní vztahy, zákaz nucené a dětské práce, dodržování úmluv Mezinárodní organizace práce (ILO), kontrolované využívání pesticidů a dalších agrochemikálií. (Za vyhovující jsou považovány </w:t>
      </w:r>
      <w:r>
        <w:rPr>
          <w:rFonts w:ascii="Arial" w:hAnsi="Arial" w:cs="Arial"/>
          <w:b/>
          <w:i/>
          <w:sz w:val="16"/>
          <w:szCs w:val="18"/>
          <w:u w:val="single"/>
        </w:rPr>
        <w:t>výrobky nesoucí značku FAIRTRADE</w:t>
      </w:r>
      <w:r>
        <w:rPr>
          <w:rFonts w:ascii="Arial" w:hAnsi="Arial" w:cs="Arial"/>
          <w:i/>
          <w:sz w:val="16"/>
          <w:szCs w:val="18"/>
        </w:rPr>
        <w:t xml:space="preserve"> dle certifikace FLO nebo výrobky dovážené a distribuované prostřednictvím fair </w:t>
      </w:r>
      <w:proofErr w:type="spellStart"/>
      <w:r>
        <w:rPr>
          <w:rFonts w:ascii="Arial" w:hAnsi="Arial" w:cs="Arial"/>
          <w:i/>
          <w:sz w:val="16"/>
          <w:szCs w:val="18"/>
        </w:rPr>
        <w:t>trade</w:t>
      </w:r>
      <w:proofErr w:type="spellEnd"/>
      <w:r>
        <w:rPr>
          <w:rFonts w:ascii="Arial" w:hAnsi="Arial" w:cs="Arial"/>
          <w:i/>
          <w:sz w:val="16"/>
          <w:szCs w:val="18"/>
        </w:rPr>
        <w:t xml:space="preserve"> organizací (členové WFTO), které jsou uvedeny na webových stránkách WFTO. Dodavatelé mohou prokázat shodu s požadavky také jiným vhodným způsobem.)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DB96F2" w14:textId="77777777" w:rsidR="00CA46B5" w:rsidRDefault="00CA46B5" w:rsidP="00CA46B5">
    <w:pPr>
      <w:pStyle w:val="Zhlav"/>
      <w:tabs>
        <w:tab w:val="left" w:pos="1134"/>
      </w:tabs>
      <w:rPr>
        <w:noProof/>
      </w:rPr>
    </w:pPr>
  </w:p>
  <w:p w14:paraId="703AAF88" w14:textId="77777777" w:rsidR="00CA46B5" w:rsidRDefault="00CA46B5" w:rsidP="00CA46B5">
    <w:pPr>
      <w:framePr w:w="1329" w:h="1271" w:hSpace="141" w:wrap="auto" w:vAnchor="text" w:hAnchor="text" w:x="-556" w:y="7"/>
      <w:rPr>
        <w:noProof/>
      </w:rPr>
    </w:pPr>
    <w:r>
      <w:rPr>
        <w:noProof/>
        <w:lang w:eastAsia="cs-CZ"/>
      </w:rPr>
      <w:drawing>
        <wp:inline distT="0" distB="0" distL="0" distR="0" wp14:anchorId="68503AB6" wp14:editId="68E933FA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6CEAA5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60"/>
      </w:rPr>
    </w:pPr>
  </w:p>
  <w:p w14:paraId="6B7287B1" w14:textId="77777777" w:rsidR="00CA46B5" w:rsidRDefault="00CA46B5" w:rsidP="00CA46B5">
    <w:pPr>
      <w:pStyle w:val="Zhlav"/>
      <w:tabs>
        <w:tab w:val="left" w:pos="1134"/>
      </w:tabs>
      <w:rPr>
        <w:rFonts w:ascii="Arial" w:hAnsi="Arial"/>
        <w:caps/>
        <w:spacing w:val="34"/>
      </w:rPr>
    </w:pPr>
    <w:r>
      <w:rPr>
        <w:rFonts w:ascii="Arial" w:hAnsi="Arial"/>
        <w:caps/>
        <w:spacing w:val="60"/>
      </w:rPr>
      <w:tab/>
    </w:r>
    <w:r>
      <w:rPr>
        <w:rFonts w:ascii="Arial" w:hAnsi="Arial"/>
        <w:caps/>
        <w:spacing w:val="34"/>
      </w:rPr>
      <w:t>Ministerstvo práce a sociálních věcí</w:t>
    </w:r>
  </w:p>
  <w:p w14:paraId="23CC83A5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80"/>
        <w:sz w:val="18"/>
      </w:rPr>
    </w:pPr>
  </w:p>
  <w:p w14:paraId="77E30B9B" w14:textId="77777777" w:rsidR="00CA46B5" w:rsidRDefault="00CA46B5" w:rsidP="00CA46B5">
    <w:pPr>
      <w:pStyle w:val="Zhlav"/>
      <w:tabs>
        <w:tab w:val="left" w:pos="1134"/>
        <w:tab w:val="left" w:pos="1276"/>
        <w:tab w:val="left" w:pos="1418"/>
      </w:tabs>
      <w:rPr>
        <w:rFonts w:ascii="Arial" w:hAnsi="Arial"/>
        <w:spacing w:val="80"/>
        <w:sz w:val="18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57BF22F" wp14:editId="0F06D24A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436A8C" id="Lin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Bpv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CdsGm+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14:paraId="5C414220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caps/>
        <w:spacing w:val="60"/>
        <w:sz w:val="18"/>
      </w:rPr>
      <w:tab/>
    </w:r>
    <w:r>
      <w:rPr>
        <w:rFonts w:ascii="Arial" w:hAnsi="Arial"/>
        <w:spacing w:val="60"/>
        <w:sz w:val="18"/>
      </w:rPr>
      <w:t>Na poříčním právu 376 / 1</w:t>
    </w:r>
  </w:p>
  <w:p w14:paraId="4E92B98A" w14:textId="77777777" w:rsidR="00CA46B5" w:rsidRDefault="00CA46B5" w:rsidP="00CA46B5">
    <w:pPr>
      <w:pStyle w:val="Zhlav"/>
      <w:tabs>
        <w:tab w:val="left" w:pos="1134"/>
        <w:tab w:val="left" w:pos="1276"/>
      </w:tabs>
      <w:rPr>
        <w:rFonts w:ascii="Arial" w:hAnsi="Arial"/>
        <w:spacing w:val="60"/>
        <w:sz w:val="18"/>
      </w:rPr>
    </w:pPr>
    <w:r>
      <w:rPr>
        <w:rFonts w:ascii="Arial" w:hAnsi="Arial"/>
        <w:spacing w:val="60"/>
        <w:sz w:val="18"/>
      </w:rPr>
      <w:tab/>
      <w:t>128 01 Praha 2</w:t>
    </w:r>
  </w:p>
  <w:p w14:paraId="6DE4BCE5" w14:textId="77777777" w:rsidR="00CA46B5" w:rsidRDefault="00CA46B5" w:rsidP="00CA46B5">
    <w:pPr>
      <w:pStyle w:val="Zhlav"/>
      <w:tabs>
        <w:tab w:val="left" w:pos="1134"/>
        <w:tab w:val="left" w:pos="1276"/>
      </w:tabs>
    </w:pPr>
  </w:p>
  <w:p w14:paraId="7B2F8E41" w14:textId="77777777" w:rsidR="00CA46B5" w:rsidRDefault="00CA46B5" w:rsidP="00CA46B5">
    <w:pPr>
      <w:pStyle w:val="Zhlav"/>
    </w:pPr>
  </w:p>
  <w:p w14:paraId="6A71578F" w14:textId="77777777" w:rsidR="00CA46B5" w:rsidRDefault="00CA46B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B22BB"/>
    <w:multiLevelType w:val="hybridMultilevel"/>
    <w:tmpl w:val="523E8164"/>
    <w:lvl w:ilvl="0" w:tplc="0405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FBD7E39"/>
    <w:multiLevelType w:val="hybridMultilevel"/>
    <w:tmpl w:val="67DC004A"/>
    <w:lvl w:ilvl="0" w:tplc="F3A6BFF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5A6F12"/>
    <w:multiLevelType w:val="hybridMultilevel"/>
    <w:tmpl w:val="7CCAF42E"/>
    <w:lvl w:ilvl="0" w:tplc="57DAAF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1508B3"/>
    <w:multiLevelType w:val="hybridMultilevel"/>
    <w:tmpl w:val="CEAEA9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C0132"/>
    <w:multiLevelType w:val="hybridMultilevel"/>
    <w:tmpl w:val="348E8C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0428B7"/>
    <w:multiLevelType w:val="hybridMultilevel"/>
    <w:tmpl w:val="6C323E1A"/>
    <w:lvl w:ilvl="0" w:tplc="5C38654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77414D"/>
    <w:multiLevelType w:val="hybridMultilevel"/>
    <w:tmpl w:val="C51EB0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9F4E4C"/>
    <w:multiLevelType w:val="hybridMultilevel"/>
    <w:tmpl w:val="0F3A7D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6"/>
  </w:num>
  <w:num w:numId="6">
    <w:abstractNumId w:val="4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6B5"/>
    <w:rsid w:val="000A16E0"/>
    <w:rsid w:val="00172F4C"/>
    <w:rsid w:val="001D430B"/>
    <w:rsid w:val="002C1BA8"/>
    <w:rsid w:val="002E0AFF"/>
    <w:rsid w:val="0035044C"/>
    <w:rsid w:val="004B66B2"/>
    <w:rsid w:val="009F3CF1"/>
    <w:rsid w:val="00B1485F"/>
    <w:rsid w:val="00B16976"/>
    <w:rsid w:val="00CA46B5"/>
    <w:rsid w:val="00CE2AA4"/>
    <w:rsid w:val="00D4519D"/>
    <w:rsid w:val="00E1034E"/>
    <w:rsid w:val="00E70EDE"/>
    <w:rsid w:val="00EE0F8F"/>
    <w:rsid w:val="00F76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DE661AD"/>
  <w15:docId w15:val="{FCC65AB0-D15E-4C4B-8495-C373BC71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A46B5"/>
  </w:style>
  <w:style w:type="paragraph" w:styleId="Zpat">
    <w:name w:val="footer"/>
    <w:basedOn w:val="Normln"/>
    <w:link w:val="ZpatChar"/>
    <w:uiPriority w:val="99"/>
    <w:unhideWhenUsed/>
    <w:rsid w:val="00CA46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A46B5"/>
  </w:style>
  <w:style w:type="paragraph" w:styleId="Textbubliny">
    <w:name w:val="Balloon Text"/>
    <w:basedOn w:val="Normln"/>
    <w:link w:val="TextbublinyChar"/>
    <w:uiPriority w:val="99"/>
    <w:semiHidden/>
    <w:unhideWhenUsed/>
    <w:rsid w:val="00CA4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46B5"/>
    <w:rPr>
      <w:rFonts w:ascii="Tahoma" w:hAnsi="Tahoma" w:cs="Tahoma"/>
      <w:sz w:val="16"/>
      <w:szCs w:val="16"/>
    </w:rPr>
  </w:style>
  <w:style w:type="paragraph" w:customStyle="1" w:styleId="Odstaveczarovnanvlevo">
    <w:name w:val="* Odstavec zarovnaný vlevo"/>
    <w:uiPriority w:val="99"/>
    <w:rsid w:val="00CA46B5"/>
    <w:pPr>
      <w:widowControl w:val="0"/>
      <w:autoSpaceDE w:val="0"/>
      <w:autoSpaceDN w:val="0"/>
      <w:adjustRightInd w:val="0"/>
      <w:spacing w:after="0" w:line="240" w:lineRule="atLeast"/>
    </w:pPr>
    <w:rPr>
      <w:rFonts w:ascii="Courier New" w:eastAsia="Times New Roman" w:hAnsi="Courier New" w:cs="Courier New"/>
      <w:sz w:val="24"/>
      <w:szCs w:val="24"/>
      <w:lang w:eastAsia="cs-CZ"/>
    </w:rPr>
  </w:style>
  <w:style w:type="table" w:customStyle="1" w:styleId="TableGrid">
    <w:name w:val="TableGrid"/>
    <w:rsid w:val="001D430B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aliases w:val="Odstavec_muj"/>
    <w:basedOn w:val="Normln"/>
    <w:link w:val="OdstavecseseznamemChar"/>
    <w:uiPriority w:val="34"/>
    <w:qFormat/>
    <w:rsid w:val="001D430B"/>
    <w:pPr>
      <w:spacing w:after="3" w:line="259" w:lineRule="auto"/>
      <w:ind w:left="720" w:hanging="10"/>
      <w:contextualSpacing/>
    </w:pPr>
    <w:rPr>
      <w:rFonts w:ascii="Arial" w:eastAsia="Arial" w:hAnsi="Arial" w:cs="Arial"/>
      <w:color w:val="000000"/>
      <w:sz w:val="20"/>
      <w:lang w:eastAsia="cs-CZ"/>
    </w:rPr>
  </w:style>
  <w:style w:type="paragraph" w:customStyle="1" w:styleId="Default">
    <w:name w:val="Default"/>
    <w:rsid w:val="001D430B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cs-CZ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"/>
    <w:basedOn w:val="Normln"/>
    <w:link w:val="TextpoznpodarouChar"/>
    <w:uiPriority w:val="99"/>
    <w:rsid w:val="001D430B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rsid w:val="001D430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1D430B"/>
    <w:rPr>
      <w:vertAlign w:val="superscript"/>
    </w:rPr>
  </w:style>
  <w:style w:type="character" w:customStyle="1" w:styleId="OdstavecseseznamemChar">
    <w:name w:val="Odstavec se seznamem Char"/>
    <w:aliases w:val="Odstavec_muj Char"/>
    <w:basedOn w:val="Standardnpsmoodstavce"/>
    <w:link w:val="Odstavecseseznamem"/>
    <w:uiPriority w:val="34"/>
    <w:rsid w:val="001D430B"/>
    <w:rPr>
      <w:rFonts w:ascii="Arial" w:eastAsia="Arial" w:hAnsi="Arial" w:cs="Arial"/>
      <w:color w:val="000000"/>
      <w:sz w:val="20"/>
      <w:lang w:eastAsia="cs-CZ"/>
    </w:rPr>
  </w:style>
  <w:style w:type="paragraph" w:customStyle="1" w:styleId="Tabulkatext">
    <w:name w:val="Tabulka text"/>
    <w:link w:val="TabulkatextChar"/>
    <w:uiPriority w:val="6"/>
    <w:qFormat/>
    <w:rsid w:val="001D430B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1D430B"/>
    <w:rPr>
      <w:color w:val="080808"/>
      <w:sz w:val="20"/>
    </w:rPr>
  </w:style>
  <w:style w:type="character" w:styleId="Hypertextovodkaz">
    <w:name w:val="Hyperlink"/>
    <w:uiPriority w:val="99"/>
    <w:rsid w:val="001D43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740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aspi://module='ASPI'&amp;link='110/1997%20Sb.%252318'&amp;ucin-k-dni='30.12.9999'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aspi://module='ASPI'&amp;link='110/1997%20Sb.%252318'&amp;ucin-k-dni='30.12.9999'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aspi://module='ASPI'&amp;link='110/1997%20Sb.%252318'&amp;ucin-k-dni='30.12.9999'" TargetMode="External"/><Relationship Id="rId4" Type="http://schemas.openxmlformats.org/officeDocument/2006/relationships/settings" Target="settings.xml"/><Relationship Id="rId9" Type="http://schemas.openxmlformats.org/officeDocument/2006/relationships/hyperlink" Target="aspi://module='ASPI'&amp;link='110/1997%20Sb.%252318'&amp;ucin-k-dni='30.12.9999'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02E23-0042-4A56-9154-5AF6D44A7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2895</Words>
  <Characters>17081</Characters>
  <Application>Microsoft Office Word</Application>
  <DocSecurity>0</DocSecurity>
  <Lines>142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Görner ing. (MPSV)</dc:creator>
  <cp:lastModifiedBy>Görner Jakub Ing. (MPSV)</cp:lastModifiedBy>
  <cp:revision>3</cp:revision>
  <dcterms:created xsi:type="dcterms:W3CDTF">2022-09-05T10:36:00Z</dcterms:created>
  <dcterms:modified xsi:type="dcterms:W3CDTF">2022-09-05T10:38:00Z</dcterms:modified>
</cp:coreProperties>
</file>