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807D3" w14:textId="4A5F76F6" w:rsidR="00D317ED" w:rsidRDefault="00D317ED">
      <w:pPr>
        <w:pStyle w:val="Nadpis1"/>
        <w:jc w:val="center"/>
        <w:rPr>
          <w:rFonts w:ascii="Arial" w:hAnsi="Arial" w:cs="Arial"/>
          <w:b/>
          <w:szCs w:val="24"/>
        </w:rPr>
      </w:pPr>
      <w:r>
        <w:rPr>
          <w:rFonts w:ascii="Arial" w:hAnsi="Arial" w:cs="Arial"/>
          <w:b/>
          <w:caps/>
          <w:szCs w:val="24"/>
        </w:rPr>
        <w:t xml:space="preserve">Smlouva o dílo </w:t>
      </w:r>
      <w:r>
        <w:rPr>
          <w:rFonts w:ascii="Arial" w:hAnsi="Arial" w:cs="Arial"/>
          <w:b/>
          <w:szCs w:val="24"/>
        </w:rPr>
        <w:t xml:space="preserve">č. </w:t>
      </w:r>
      <w:r w:rsidR="00E15DA6">
        <w:rPr>
          <w:rFonts w:ascii="Arial" w:hAnsi="Arial" w:cs="Arial"/>
          <w:b/>
          <w:szCs w:val="24"/>
        </w:rPr>
        <w:t>001/2022</w:t>
      </w:r>
    </w:p>
    <w:p w14:paraId="0F20FF13" w14:textId="77777777" w:rsidR="00D317ED" w:rsidRDefault="00D317ED">
      <w:pPr>
        <w:rPr>
          <w:rFonts w:ascii="Arial" w:hAnsi="Arial" w:cs="Arial"/>
          <w:sz w:val="32"/>
        </w:rPr>
      </w:pPr>
    </w:p>
    <w:p w14:paraId="7FE63212" w14:textId="77777777" w:rsidR="00D317ED" w:rsidRDefault="00D317ED">
      <w:pPr>
        <w:spacing w:line="220" w:lineRule="atLeast"/>
        <w:ind w:right="57"/>
        <w:jc w:val="center"/>
        <w:rPr>
          <w:rFonts w:ascii="Arial" w:hAnsi="Arial" w:cs="Arial"/>
          <w:sz w:val="24"/>
        </w:rPr>
      </w:pPr>
      <w:r>
        <w:rPr>
          <w:rFonts w:ascii="Arial" w:hAnsi="Arial" w:cs="Arial"/>
          <w:sz w:val="24"/>
        </w:rPr>
        <w:t xml:space="preserve">kterou ve smyslu s </w:t>
      </w:r>
      <w:r>
        <w:rPr>
          <w:rFonts w:ascii="Arial" w:hAnsi="Arial" w:cs="Arial"/>
          <w:color w:val="000000"/>
          <w:sz w:val="24"/>
          <w:shd w:val="clear" w:color="FFFFFF" w:fill="FFFFFF"/>
        </w:rPr>
        <w:t>ustanovením § 2586 a násl. zákona č. 89/2012 Sb., občanského zákoníku</w:t>
      </w:r>
      <w:r>
        <w:rPr>
          <w:rFonts w:ascii="Arial" w:hAnsi="Arial" w:cs="Arial"/>
          <w:sz w:val="24"/>
        </w:rPr>
        <w:t>, ve znění pozdějších předpisů, uzavírají níže uvedeného dne, měsíce a roku a za následujících podmínek tyto smluvní strany</w:t>
      </w:r>
    </w:p>
    <w:p w14:paraId="3D1BE941" w14:textId="77777777" w:rsidR="00D317ED" w:rsidRDefault="00D317ED"/>
    <w:p w14:paraId="16BEEA3D" w14:textId="77777777" w:rsidR="0012138F" w:rsidRDefault="0012138F"/>
    <w:p w14:paraId="352CD464" w14:textId="77777777" w:rsidR="0012138F" w:rsidRDefault="0012138F"/>
    <w:p w14:paraId="72D0413F" w14:textId="77777777" w:rsidR="00D317ED" w:rsidRDefault="00D317ED"/>
    <w:p w14:paraId="3A63F789" w14:textId="77777777" w:rsidR="00D317ED" w:rsidRDefault="00D317ED">
      <w:pPr>
        <w:numPr>
          <w:ilvl w:val="0"/>
          <w:numId w:val="3"/>
        </w:numPr>
        <w:jc w:val="both"/>
        <w:rPr>
          <w:rFonts w:ascii="Arial" w:hAnsi="Arial" w:cs="Arial"/>
          <w:b/>
          <w:sz w:val="24"/>
          <w:szCs w:val="24"/>
        </w:rPr>
      </w:pPr>
      <w:r>
        <w:rPr>
          <w:rFonts w:ascii="Arial" w:hAnsi="Arial" w:cs="Arial"/>
          <w:b/>
          <w:sz w:val="24"/>
          <w:szCs w:val="24"/>
        </w:rPr>
        <w:t>Smluvní strany</w:t>
      </w:r>
    </w:p>
    <w:p w14:paraId="281C211B" w14:textId="77777777" w:rsidR="00D317ED" w:rsidRDefault="00D317ED">
      <w:pPr>
        <w:jc w:val="both"/>
        <w:rPr>
          <w:rFonts w:ascii="Arial" w:hAnsi="Arial" w:cs="Arial"/>
          <w:sz w:val="24"/>
          <w:szCs w:val="24"/>
        </w:rPr>
      </w:pPr>
    </w:p>
    <w:p w14:paraId="5A2ED695" w14:textId="77777777" w:rsidR="00D317ED" w:rsidRDefault="00D317ED">
      <w:pPr>
        <w:pStyle w:val="Rejstk7"/>
        <w:jc w:val="both"/>
        <w:rPr>
          <w:rFonts w:ascii="Arial" w:hAnsi="Arial" w:cs="Arial"/>
          <w:szCs w:val="24"/>
        </w:rPr>
      </w:pPr>
      <w:r>
        <w:rPr>
          <w:rFonts w:ascii="Arial" w:hAnsi="Arial" w:cs="Arial"/>
          <w:szCs w:val="24"/>
        </w:rPr>
        <w:t>Níže uvedené smluvní strany na základě svobodné vůle uzavírají tuto smlouvu, na jejímž základě zhotovitel provede předmět díla a objednatel se zavazuje zaplatit smluvní cenu za jeho provedení.</w:t>
      </w:r>
    </w:p>
    <w:p w14:paraId="2A320D95" w14:textId="77777777" w:rsidR="00337F2A" w:rsidRDefault="00337F2A">
      <w:pPr>
        <w:pStyle w:val="Rejstk7"/>
        <w:jc w:val="both"/>
        <w:rPr>
          <w:rFonts w:ascii="Arial" w:hAnsi="Arial" w:cs="Arial"/>
          <w:szCs w:val="24"/>
        </w:rPr>
      </w:pPr>
    </w:p>
    <w:p w14:paraId="51EB00CC" w14:textId="77777777" w:rsidR="00D317ED" w:rsidRDefault="00D317ED">
      <w:pPr>
        <w:jc w:val="both"/>
        <w:rPr>
          <w:rFonts w:ascii="Arial" w:hAnsi="Arial" w:cs="Arial"/>
          <w:sz w:val="24"/>
          <w:szCs w:val="24"/>
        </w:rPr>
      </w:pPr>
    </w:p>
    <w:p w14:paraId="3F8A76D0" w14:textId="77777777" w:rsidR="00D317ED" w:rsidRDefault="00D317ED">
      <w:pPr>
        <w:jc w:val="both"/>
        <w:rPr>
          <w:rFonts w:ascii="Arial" w:hAnsi="Arial" w:cs="Arial"/>
          <w:sz w:val="24"/>
          <w:szCs w:val="24"/>
        </w:rPr>
      </w:pPr>
      <w:r>
        <w:rPr>
          <w:rFonts w:ascii="Arial" w:hAnsi="Arial" w:cs="Arial"/>
          <w:b/>
          <w:sz w:val="24"/>
          <w:szCs w:val="24"/>
        </w:rPr>
        <w:t>Objednatel, fakturační adresa</w:t>
      </w:r>
      <w:r>
        <w:rPr>
          <w:rFonts w:ascii="Arial" w:hAnsi="Arial" w:cs="Arial"/>
          <w:sz w:val="24"/>
          <w:szCs w:val="24"/>
        </w:rPr>
        <w:t>:</w:t>
      </w:r>
    </w:p>
    <w:p w14:paraId="3DFCE833" w14:textId="6E8194B0" w:rsidR="00D317ED" w:rsidRDefault="00D317ED">
      <w:pPr>
        <w:pStyle w:val="Nadpis1"/>
        <w:tabs>
          <w:tab w:val="left" w:pos="2835"/>
        </w:tabs>
        <w:jc w:val="both"/>
        <w:rPr>
          <w:rFonts w:ascii="Arial" w:hAnsi="Arial" w:cs="Arial"/>
          <w:b/>
          <w:szCs w:val="24"/>
        </w:rPr>
      </w:pPr>
      <w:r>
        <w:rPr>
          <w:rFonts w:ascii="Arial" w:hAnsi="Arial" w:cs="Arial"/>
          <w:szCs w:val="24"/>
        </w:rPr>
        <w:t>Obchodní jméno:</w:t>
      </w:r>
      <w:r w:rsidR="00E51CC8">
        <w:rPr>
          <w:rFonts w:ascii="Arial" w:hAnsi="Arial" w:cs="Arial"/>
          <w:szCs w:val="24"/>
        </w:rPr>
        <w:tab/>
      </w:r>
      <w:r w:rsidR="005720B8">
        <w:rPr>
          <w:rFonts w:ascii="Arial" w:hAnsi="Arial" w:cs="Arial"/>
          <w:szCs w:val="24"/>
        </w:rPr>
        <w:t>Domov Hortenzie, příspěvková organizace</w:t>
      </w:r>
      <w:r>
        <w:tab/>
      </w:r>
    </w:p>
    <w:p w14:paraId="2A64AFD1" w14:textId="5D33A757" w:rsidR="00D317ED" w:rsidRDefault="00D317ED">
      <w:pPr>
        <w:tabs>
          <w:tab w:val="left" w:pos="2835"/>
        </w:tabs>
        <w:jc w:val="both"/>
        <w:rPr>
          <w:rFonts w:ascii="Arial" w:hAnsi="Arial" w:cs="Arial"/>
          <w:sz w:val="24"/>
          <w:szCs w:val="24"/>
        </w:rPr>
      </w:pPr>
      <w:r>
        <w:rPr>
          <w:rFonts w:ascii="Arial" w:hAnsi="Arial" w:cs="Arial"/>
          <w:sz w:val="24"/>
          <w:szCs w:val="24"/>
        </w:rPr>
        <w:t>Adresa:</w:t>
      </w:r>
      <w:r>
        <w:tab/>
      </w:r>
      <w:r w:rsidR="005720B8">
        <w:rPr>
          <w:rFonts w:ascii="Arial" w:hAnsi="Arial" w:cs="Arial"/>
          <w:sz w:val="24"/>
          <w:szCs w:val="24"/>
        </w:rPr>
        <w:t>Za střelnicí 1568, 74401 Frenštát p/R</w:t>
      </w:r>
    </w:p>
    <w:p w14:paraId="73B99CBF" w14:textId="09CE0A57" w:rsidR="00D317ED" w:rsidRDefault="00D317ED">
      <w:pPr>
        <w:tabs>
          <w:tab w:val="left" w:pos="2835"/>
        </w:tabs>
        <w:jc w:val="both"/>
        <w:rPr>
          <w:rFonts w:ascii="Arial" w:hAnsi="Arial" w:cs="Arial"/>
          <w:sz w:val="24"/>
          <w:szCs w:val="24"/>
        </w:rPr>
      </w:pPr>
      <w:r>
        <w:rPr>
          <w:rFonts w:ascii="Arial" w:hAnsi="Arial" w:cs="Arial"/>
          <w:sz w:val="24"/>
          <w:szCs w:val="24"/>
        </w:rPr>
        <w:t>Zastoupeno:</w:t>
      </w:r>
      <w:r w:rsidR="00124028">
        <w:rPr>
          <w:rFonts w:ascii="Arial" w:hAnsi="Arial" w:cs="Arial"/>
          <w:sz w:val="24"/>
          <w:szCs w:val="24"/>
        </w:rPr>
        <w:tab/>
      </w:r>
    </w:p>
    <w:p w14:paraId="32BF3197" w14:textId="28ED19CB" w:rsidR="00D317ED" w:rsidRPr="005720B8" w:rsidRDefault="00D317ED">
      <w:pPr>
        <w:tabs>
          <w:tab w:val="left" w:pos="2835"/>
        </w:tabs>
        <w:jc w:val="both"/>
        <w:rPr>
          <w:rFonts w:ascii="Arial" w:hAnsi="Arial" w:cs="Arial"/>
          <w:sz w:val="24"/>
          <w:szCs w:val="24"/>
        </w:rPr>
      </w:pPr>
      <w:r>
        <w:rPr>
          <w:rFonts w:ascii="Arial" w:hAnsi="Arial" w:cs="Arial"/>
          <w:sz w:val="24"/>
          <w:szCs w:val="24"/>
        </w:rPr>
        <w:t>Email:</w:t>
      </w:r>
      <w:r>
        <w:tab/>
      </w:r>
    </w:p>
    <w:p w14:paraId="6BDE3E67" w14:textId="2B035258" w:rsidR="00CD6E7B" w:rsidRDefault="00CD6E7B">
      <w:pPr>
        <w:tabs>
          <w:tab w:val="left" w:pos="2835"/>
        </w:tabs>
        <w:jc w:val="both"/>
        <w:rPr>
          <w:rFonts w:ascii="Arial" w:hAnsi="Arial" w:cs="Arial"/>
          <w:sz w:val="24"/>
          <w:szCs w:val="24"/>
        </w:rPr>
      </w:pPr>
      <w:r w:rsidRPr="005720B8">
        <w:rPr>
          <w:rFonts w:ascii="Arial" w:hAnsi="Arial" w:cs="Arial"/>
          <w:sz w:val="24"/>
          <w:szCs w:val="24"/>
        </w:rPr>
        <w:t>Telefon:</w:t>
      </w:r>
      <w:r w:rsidRPr="005720B8">
        <w:rPr>
          <w:rFonts w:ascii="Arial" w:hAnsi="Arial" w:cs="Arial"/>
          <w:sz w:val="24"/>
          <w:szCs w:val="24"/>
        </w:rPr>
        <w:tab/>
      </w:r>
    </w:p>
    <w:p w14:paraId="480CD95F" w14:textId="22669040" w:rsidR="00D317ED" w:rsidRDefault="00D317ED">
      <w:pPr>
        <w:tabs>
          <w:tab w:val="left" w:pos="2835"/>
        </w:tabs>
        <w:jc w:val="both"/>
        <w:rPr>
          <w:rFonts w:ascii="Arial" w:hAnsi="Arial" w:cs="Arial"/>
          <w:color w:val="FF0000"/>
          <w:sz w:val="24"/>
          <w:szCs w:val="24"/>
        </w:rPr>
      </w:pPr>
      <w:r>
        <w:rPr>
          <w:rFonts w:ascii="Arial" w:hAnsi="Arial" w:cs="Arial"/>
          <w:sz w:val="24"/>
          <w:szCs w:val="24"/>
        </w:rPr>
        <w:t>IČO:</w:t>
      </w:r>
      <w:r>
        <w:tab/>
      </w:r>
      <w:r w:rsidR="005720B8">
        <w:rPr>
          <w:rFonts w:ascii="Arial" w:hAnsi="Arial" w:cs="Arial"/>
          <w:sz w:val="24"/>
          <w:szCs w:val="24"/>
        </w:rPr>
        <w:t>48804843</w:t>
      </w:r>
    </w:p>
    <w:p w14:paraId="2FFBF757" w14:textId="77777777" w:rsidR="00D317ED" w:rsidRDefault="00D317ED">
      <w:pPr>
        <w:tabs>
          <w:tab w:val="left" w:pos="2835"/>
        </w:tabs>
        <w:jc w:val="both"/>
        <w:rPr>
          <w:rFonts w:ascii="Arial" w:hAnsi="Arial" w:cs="Arial"/>
          <w:sz w:val="24"/>
          <w:szCs w:val="24"/>
        </w:rPr>
      </w:pPr>
    </w:p>
    <w:p w14:paraId="0C786EF2" w14:textId="77777777" w:rsidR="0012138F" w:rsidRDefault="0012138F">
      <w:pPr>
        <w:pStyle w:val="Nadpis1"/>
        <w:tabs>
          <w:tab w:val="left" w:pos="2835"/>
        </w:tabs>
        <w:jc w:val="both"/>
      </w:pPr>
    </w:p>
    <w:p w14:paraId="58D744E0" w14:textId="321D7AF5" w:rsidR="00D317ED" w:rsidRDefault="00D317ED">
      <w:pPr>
        <w:pStyle w:val="Nadpis1"/>
        <w:tabs>
          <w:tab w:val="left" w:pos="2835"/>
        </w:tabs>
        <w:jc w:val="both"/>
        <w:rPr>
          <w:rFonts w:ascii="Arial" w:hAnsi="Arial" w:cs="Arial"/>
          <w:szCs w:val="24"/>
        </w:rPr>
      </w:pPr>
      <w:r>
        <w:tab/>
      </w:r>
    </w:p>
    <w:p w14:paraId="557A2415" w14:textId="77777777" w:rsidR="00D317ED" w:rsidRDefault="00D317ED">
      <w:pPr>
        <w:tabs>
          <w:tab w:val="left" w:pos="2835"/>
        </w:tabs>
        <w:jc w:val="both"/>
        <w:rPr>
          <w:rFonts w:ascii="Arial" w:hAnsi="Arial" w:cs="Arial"/>
          <w:sz w:val="24"/>
          <w:szCs w:val="24"/>
        </w:rPr>
      </w:pPr>
    </w:p>
    <w:p w14:paraId="49C72A3F" w14:textId="732CE1BD" w:rsidR="00D317ED" w:rsidRDefault="00D317ED">
      <w:pPr>
        <w:tabs>
          <w:tab w:val="left" w:pos="2835"/>
        </w:tabs>
        <w:jc w:val="both"/>
        <w:rPr>
          <w:rFonts w:ascii="Arial" w:hAnsi="Arial" w:cs="Arial"/>
          <w:sz w:val="24"/>
          <w:szCs w:val="24"/>
        </w:rPr>
      </w:pPr>
      <w:r>
        <w:rPr>
          <w:rFonts w:ascii="Arial" w:hAnsi="Arial" w:cs="Arial"/>
          <w:b/>
          <w:sz w:val="24"/>
          <w:szCs w:val="24"/>
        </w:rPr>
        <w:t>Zhotovitel</w:t>
      </w:r>
      <w:r>
        <w:rPr>
          <w:rFonts w:ascii="Arial" w:hAnsi="Arial" w:cs="Arial"/>
          <w:sz w:val="24"/>
          <w:szCs w:val="24"/>
        </w:rPr>
        <w:t>:</w:t>
      </w:r>
      <w:r>
        <w:tab/>
      </w:r>
    </w:p>
    <w:p w14:paraId="78AC8CF3" w14:textId="1BDD0693" w:rsidR="00D317ED" w:rsidRDefault="00D317ED">
      <w:pPr>
        <w:tabs>
          <w:tab w:val="left" w:pos="2835"/>
        </w:tabs>
        <w:jc w:val="both"/>
        <w:rPr>
          <w:rFonts w:ascii="Arial" w:hAnsi="Arial" w:cs="Arial"/>
          <w:b/>
          <w:sz w:val="24"/>
          <w:szCs w:val="24"/>
        </w:rPr>
      </w:pPr>
      <w:r>
        <w:rPr>
          <w:rFonts w:ascii="Arial" w:hAnsi="Arial" w:cs="Arial"/>
          <w:sz w:val="24"/>
          <w:szCs w:val="24"/>
        </w:rPr>
        <w:t>Obchodní jméno:</w:t>
      </w:r>
      <w:r>
        <w:tab/>
      </w:r>
      <w:r w:rsidR="00E15DA6" w:rsidRPr="00E15DA6">
        <w:rPr>
          <w:rFonts w:ascii="Arial" w:hAnsi="Arial" w:cs="Arial"/>
          <w:sz w:val="22"/>
        </w:rPr>
        <w:t xml:space="preserve">Zdeněk </w:t>
      </w:r>
      <w:proofErr w:type="spellStart"/>
      <w:r w:rsidR="00E15DA6" w:rsidRPr="00E15DA6">
        <w:rPr>
          <w:rFonts w:ascii="Arial" w:hAnsi="Arial" w:cs="Arial"/>
          <w:sz w:val="22"/>
        </w:rPr>
        <w:t>Srněnský</w:t>
      </w:r>
      <w:proofErr w:type="spellEnd"/>
    </w:p>
    <w:p w14:paraId="0EA82CDC" w14:textId="5C373C9F" w:rsidR="00D317ED" w:rsidRDefault="00D317ED">
      <w:pPr>
        <w:pStyle w:val="Nadpis1"/>
        <w:jc w:val="both"/>
        <w:rPr>
          <w:rFonts w:ascii="Arial" w:hAnsi="Arial" w:cs="Arial"/>
          <w:szCs w:val="24"/>
        </w:rPr>
      </w:pPr>
      <w:r>
        <w:rPr>
          <w:rFonts w:ascii="Arial" w:hAnsi="Arial" w:cs="Arial"/>
          <w:szCs w:val="24"/>
        </w:rPr>
        <w:t>Sídlo:</w:t>
      </w:r>
      <w:r w:rsidR="006F09DF">
        <w:tab/>
      </w:r>
      <w:r w:rsidR="006F09DF">
        <w:tab/>
      </w:r>
      <w:r w:rsidR="006F09DF">
        <w:tab/>
        <w:t xml:space="preserve">           </w:t>
      </w:r>
      <w:r w:rsidR="00E15DA6" w:rsidRPr="00E15DA6">
        <w:rPr>
          <w:rFonts w:ascii="Arial" w:hAnsi="Arial" w:cs="Arial"/>
          <w:sz w:val="22"/>
        </w:rPr>
        <w:t>Rožnovská 347, 744 01 Frenštát pod Radhoštěm</w:t>
      </w:r>
    </w:p>
    <w:p w14:paraId="3EB31BB6" w14:textId="397ACC64" w:rsidR="00D317ED" w:rsidRPr="00A57191" w:rsidRDefault="00D317ED" w:rsidP="00A57191">
      <w:pPr>
        <w:tabs>
          <w:tab w:val="left" w:pos="2835"/>
        </w:tabs>
        <w:jc w:val="both"/>
        <w:rPr>
          <w:rFonts w:ascii="Arial" w:hAnsi="Arial" w:cs="Arial"/>
          <w:sz w:val="24"/>
          <w:szCs w:val="24"/>
        </w:rPr>
      </w:pPr>
      <w:r>
        <w:rPr>
          <w:rFonts w:ascii="Arial" w:hAnsi="Arial" w:cs="Arial"/>
          <w:sz w:val="24"/>
          <w:szCs w:val="24"/>
        </w:rPr>
        <w:t>Kontaktní osoba:</w:t>
      </w:r>
      <w:r>
        <w:tab/>
      </w:r>
    </w:p>
    <w:p w14:paraId="783AF88B" w14:textId="4DF4AB39" w:rsidR="00D317ED" w:rsidRDefault="00D317ED">
      <w:pPr>
        <w:tabs>
          <w:tab w:val="left" w:pos="2835"/>
        </w:tabs>
        <w:jc w:val="both"/>
        <w:rPr>
          <w:rFonts w:ascii="Arial" w:hAnsi="Arial" w:cs="Arial"/>
          <w:sz w:val="24"/>
          <w:szCs w:val="24"/>
        </w:rPr>
      </w:pPr>
      <w:r>
        <w:rPr>
          <w:rFonts w:ascii="Arial" w:hAnsi="Arial" w:cs="Arial"/>
          <w:sz w:val="24"/>
          <w:szCs w:val="24"/>
        </w:rPr>
        <w:t>IČO:</w:t>
      </w:r>
      <w:r>
        <w:tab/>
      </w:r>
      <w:r w:rsidR="00E15DA6" w:rsidRPr="00E15DA6">
        <w:rPr>
          <w:rFonts w:ascii="Arial" w:hAnsi="Arial" w:cs="Arial"/>
          <w:sz w:val="22"/>
        </w:rPr>
        <w:t>46157000</w:t>
      </w:r>
    </w:p>
    <w:p w14:paraId="095DEE20" w14:textId="0D9F2670" w:rsidR="00D317ED" w:rsidRDefault="00D317ED">
      <w:pPr>
        <w:tabs>
          <w:tab w:val="left" w:pos="2835"/>
        </w:tabs>
        <w:jc w:val="both"/>
        <w:rPr>
          <w:rFonts w:ascii="Arial" w:hAnsi="Arial" w:cs="Arial"/>
          <w:sz w:val="24"/>
          <w:szCs w:val="24"/>
        </w:rPr>
      </w:pPr>
      <w:r>
        <w:rPr>
          <w:rFonts w:ascii="Arial" w:hAnsi="Arial" w:cs="Arial"/>
          <w:sz w:val="24"/>
          <w:szCs w:val="24"/>
        </w:rPr>
        <w:t>DIČ:</w:t>
      </w:r>
      <w:r>
        <w:tab/>
      </w:r>
      <w:r w:rsidR="00E15DA6" w:rsidRPr="00E15DA6">
        <w:rPr>
          <w:rFonts w:ascii="Arial" w:hAnsi="Arial" w:cs="Arial"/>
          <w:sz w:val="22"/>
        </w:rPr>
        <w:t>CZ5805122345</w:t>
      </w:r>
    </w:p>
    <w:p w14:paraId="38A53ABB" w14:textId="36FFEAAD" w:rsidR="00337F2A" w:rsidRDefault="00D317ED">
      <w:pPr>
        <w:tabs>
          <w:tab w:val="left" w:pos="2835"/>
        </w:tabs>
        <w:jc w:val="both"/>
        <w:rPr>
          <w:rFonts w:ascii="Arial" w:hAnsi="Arial" w:cs="Arial"/>
          <w:sz w:val="24"/>
          <w:szCs w:val="24"/>
        </w:rPr>
      </w:pPr>
      <w:r>
        <w:rPr>
          <w:rFonts w:ascii="Arial" w:hAnsi="Arial" w:cs="Arial"/>
          <w:sz w:val="24"/>
          <w:szCs w:val="24"/>
        </w:rPr>
        <w:t>Číslo účtu:</w:t>
      </w:r>
      <w:r w:rsidR="00E15DA6">
        <w:rPr>
          <w:rFonts w:ascii="Arial" w:hAnsi="Arial" w:cs="Arial"/>
          <w:sz w:val="24"/>
          <w:szCs w:val="24"/>
        </w:rPr>
        <w:tab/>
      </w:r>
    </w:p>
    <w:p w14:paraId="0344EB72" w14:textId="77777777" w:rsidR="0012138F" w:rsidRDefault="0012138F">
      <w:pPr>
        <w:tabs>
          <w:tab w:val="left" w:pos="2835"/>
        </w:tabs>
        <w:jc w:val="both"/>
        <w:rPr>
          <w:rFonts w:ascii="Arial" w:hAnsi="Arial" w:cs="Arial"/>
          <w:sz w:val="24"/>
          <w:szCs w:val="24"/>
        </w:rPr>
      </w:pPr>
    </w:p>
    <w:p w14:paraId="06092A5E" w14:textId="77777777" w:rsidR="0012138F" w:rsidRDefault="0012138F">
      <w:pPr>
        <w:tabs>
          <w:tab w:val="left" w:pos="2835"/>
        </w:tabs>
        <w:jc w:val="both"/>
        <w:rPr>
          <w:rFonts w:ascii="Arial" w:hAnsi="Arial" w:cs="Arial"/>
          <w:sz w:val="24"/>
          <w:szCs w:val="24"/>
        </w:rPr>
      </w:pPr>
    </w:p>
    <w:p w14:paraId="28AB033C" w14:textId="77777777" w:rsidR="0012138F" w:rsidRDefault="0012138F">
      <w:pPr>
        <w:tabs>
          <w:tab w:val="left" w:pos="2835"/>
        </w:tabs>
        <w:jc w:val="both"/>
        <w:rPr>
          <w:rFonts w:ascii="Arial" w:hAnsi="Arial" w:cs="Arial"/>
          <w:sz w:val="24"/>
          <w:szCs w:val="24"/>
        </w:rPr>
      </w:pPr>
    </w:p>
    <w:p w14:paraId="7384FE64" w14:textId="1CB99612" w:rsidR="00D317ED" w:rsidRDefault="00D317ED">
      <w:pPr>
        <w:tabs>
          <w:tab w:val="left" w:pos="2835"/>
        </w:tabs>
        <w:jc w:val="both"/>
      </w:pPr>
    </w:p>
    <w:p w14:paraId="47029268" w14:textId="77777777" w:rsidR="00457F48" w:rsidRDefault="00457F48">
      <w:pPr>
        <w:tabs>
          <w:tab w:val="left" w:pos="2835"/>
        </w:tabs>
        <w:jc w:val="both"/>
      </w:pPr>
    </w:p>
    <w:p w14:paraId="401FD010" w14:textId="70504715" w:rsidR="00457F48" w:rsidRPr="005D0EE9" w:rsidRDefault="00457F48" w:rsidP="00457F48">
      <w:pPr>
        <w:pStyle w:val="Odstavecseseznamem"/>
        <w:keepNext/>
        <w:numPr>
          <w:ilvl w:val="0"/>
          <w:numId w:val="3"/>
        </w:numPr>
        <w:spacing w:before="360"/>
        <w:rPr>
          <w:rFonts w:ascii="Arial" w:hAnsi="Arial" w:cs="Arial"/>
          <w:b/>
          <w:sz w:val="24"/>
          <w:szCs w:val="22"/>
        </w:rPr>
      </w:pPr>
      <w:r w:rsidRPr="005D0EE9">
        <w:rPr>
          <w:rFonts w:ascii="Arial" w:hAnsi="Arial" w:cs="Arial"/>
          <w:b/>
          <w:sz w:val="24"/>
          <w:szCs w:val="22"/>
        </w:rPr>
        <w:t>Základní ustanovení</w:t>
      </w:r>
    </w:p>
    <w:p w14:paraId="61909E8D" w14:textId="77777777" w:rsidR="00457F48" w:rsidRDefault="00457F48" w:rsidP="00457F48">
      <w:pPr>
        <w:pStyle w:val="Odstavecseseznamem"/>
        <w:keepNext/>
        <w:spacing w:before="360"/>
        <w:ind w:left="360"/>
        <w:rPr>
          <w:rFonts w:ascii="Tahoma" w:hAnsi="Tahoma" w:cs="Tahoma"/>
          <w:b/>
          <w:sz w:val="22"/>
          <w:szCs w:val="22"/>
        </w:rPr>
      </w:pPr>
    </w:p>
    <w:p w14:paraId="1F7DC444" w14:textId="09075866"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caps/>
          <w:szCs w:val="22"/>
        </w:rPr>
      </w:pPr>
      <w:r w:rsidRPr="005D0EE9">
        <w:rPr>
          <w:rFonts w:ascii="Arial" w:hAnsi="Arial" w:cs="Arial"/>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36DF1F00" w14:textId="0D5C422E"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8B5029E" w14:textId="35336759"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lastRenderedPageBreak/>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4332230B" w14:textId="65F011BE"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Smluvní strany prohlašují, že osoby podepisující tuto smlouvu jsou k tomuto jednání oprávněny.</w:t>
      </w:r>
    </w:p>
    <w:p w14:paraId="757726F3" w14:textId="1529DC20"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Zhotovitel prohlašuje, že je odborně způsobilý k zajištění předmětu plnění podle této smlouvy.</w:t>
      </w:r>
    </w:p>
    <w:p w14:paraId="771E1CD4" w14:textId="351938E4"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5944E83A" w14:textId="0B4E87F1"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Smluvní strany prohlašují, že předmět plnění podle této smlouvy není plněním nemožným a že smlouvu uzavírají po pečlivém zvážení všech možných důsledků.</w:t>
      </w:r>
    </w:p>
    <w:p w14:paraId="438DD29C" w14:textId="4C20415D" w:rsidR="00457F48" w:rsidRPr="005D0EE9" w:rsidRDefault="00457F48" w:rsidP="0012138F">
      <w:pPr>
        <w:pStyle w:val="OdstavecSmlouvy"/>
        <w:keepLines w:val="0"/>
        <w:numPr>
          <w:ilvl w:val="1"/>
          <w:numId w:val="29"/>
        </w:numPr>
        <w:tabs>
          <w:tab w:val="clear" w:pos="426"/>
          <w:tab w:val="left" w:pos="708"/>
        </w:tabs>
        <w:spacing w:before="120" w:after="0"/>
        <w:rPr>
          <w:rFonts w:ascii="Arial" w:hAnsi="Arial" w:cs="Arial"/>
          <w:szCs w:val="22"/>
        </w:rPr>
      </w:pPr>
      <w:r w:rsidRPr="005D0EE9">
        <w:rPr>
          <w:rFonts w:ascii="Arial" w:hAnsi="Arial" w:cs="Arial"/>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48B76CBB" w14:textId="77777777" w:rsidR="00457F48" w:rsidRDefault="00457F48">
      <w:pPr>
        <w:tabs>
          <w:tab w:val="left" w:pos="2835"/>
        </w:tabs>
        <w:jc w:val="both"/>
        <w:rPr>
          <w:rFonts w:ascii="Arial" w:hAnsi="Arial" w:cs="Arial"/>
          <w:sz w:val="24"/>
          <w:szCs w:val="24"/>
        </w:rPr>
      </w:pPr>
    </w:p>
    <w:p w14:paraId="2697D779" w14:textId="77777777" w:rsidR="00337F2A" w:rsidRDefault="00337F2A">
      <w:pPr>
        <w:tabs>
          <w:tab w:val="left" w:pos="2835"/>
        </w:tabs>
        <w:jc w:val="both"/>
        <w:rPr>
          <w:rFonts w:ascii="Arial" w:hAnsi="Arial" w:cs="Arial"/>
          <w:sz w:val="24"/>
          <w:szCs w:val="24"/>
        </w:rPr>
      </w:pPr>
    </w:p>
    <w:p w14:paraId="067C1425" w14:textId="77777777" w:rsidR="00457F48" w:rsidRDefault="00457F48">
      <w:pPr>
        <w:tabs>
          <w:tab w:val="left" w:pos="2835"/>
        </w:tabs>
        <w:jc w:val="both"/>
        <w:rPr>
          <w:rFonts w:ascii="Arial" w:hAnsi="Arial" w:cs="Arial"/>
          <w:sz w:val="24"/>
          <w:szCs w:val="24"/>
        </w:rPr>
      </w:pPr>
    </w:p>
    <w:p w14:paraId="7CAE7AE0" w14:textId="77777777" w:rsidR="00D317ED" w:rsidRDefault="00D317ED" w:rsidP="00124028">
      <w:pPr>
        <w:numPr>
          <w:ilvl w:val="0"/>
          <w:numId w:val="3"/>
        </w:numPr>
        <w:jc w:val="both"/>
        <w:rPr>
          <w:rFonts w:ascii="Arial" w:hAnsi="Arial" w:cs="Arial"/>
          <w:b/>
          <w:sz w:val="24"/>
          <w:szCs w:val="24"/>
        </w:rPr>
      </w:pPr>
      <w:r>
        <w:rPr>
          <w:rFonts w:ascii="Arial" w:hAnsi="Arial" w:cs="Arial"/>
          <w:b/>
          <w:sz w:val="24"/>
          <w:szCs w:val="24"/>
        </w:rPr>
        <w:t>Předmět smlouvy, lhůta provedení</w:t>
      </w:r>
    </w:p>
    <w:p w14:paraId="4CACEDFE" w14:textId="77777777" w:rsidR="00D317ED" w:rsidRDefault="00D317ED">
      <w:pPr>
        <w:tabs>
          <w:tab w:val="left" w:pos="2835"/>
        </w:tabs>
        <w:jc w:val="both"/>
        <w:rPr>
          <w:rFonts w:ascii="Arial" w:hAnsi="Arial" w:cs="Arial"/>
          <w:sz w:val="24"/>
          <w:szCs w:val="24"/>
        </w:rPr>
      </w:pPr>
    </w:p>
    <w:p w14:paraId="32E384CF" w14:textId="3D0A1A02" w:rsidR="00337F2A" w:rsidRDefault="00457F48" w:rsidP="00457F48">
      <w:pPr>
        <w:pStyle w:val="Zkladntext"/>
        <w:widowControl w:val="0"/>
        <w:spacing w:after="200"/>
        <w:rPr>
          <w:rFonts w:ascii="Arial" w:hAnsi="Arial" w:cs="Arial"/>
          <w:b/>
          <w:bCs/>
          <w:sz w:val="24"/>
          <w:szCs w:val="28"/>
        </w:rPr>
      </w:pPr>
      <w:r>
        <w:rPr>
          <w:rFonts w:ascii="Arial" w:hAnsi="Arial" w:cs="Arial"/>
          <w:sz w:val="24"/>
          <w:szCs w:val="24"/>
        </w:rPr>
        <w:t xml:space="preserve">3.1) </w:t>
      </w:r>
      <w:r w:rsidR="00337F2A">
        <w:rPr>
          <w:rFonts w:ascii="Arial" w:hAnsi="Arial" w:cs="Arial"/>
          <w:sz w:val="24"/>
          <w:szCs w:val="24"/>
        </w:rPr>
        <w:t>Předmětem této smlouvy je</w:t>
      </w:r>
      <w:r w:rsidR="00D317ED">
        <w:rPr>
          <w:rFonts w:ascii="Arial" w:hAnsi="Arial" w:cs="Arial"/>
          <w:sz w:val="24"/>
          <w:szCs w:val="24"/>
        </w:rPr>
        <w:t xml:space="preserve"> </w:t>
      </w:r>
      <w:r w:rsidR="00337F2A" w:rsidRPr="005D0EE9">
        <w:rPr>
          <w:rFonts w:ascii="Arial" w:hAnsi="Arial" w:cs="Arial"/>
          <w:b/>
          <w:sz w:val="22"/>
          <w:szCs w:val="28"/>
        </w:rPr>
        <w:t>„</w:t>
      </w:r>
      <w:r w:rsidR="00337F2A" w:rsidRPr="005D0EE9">
        <w:rPr>
          <w:rFonts w:ascii="Arial" w:hAnsi="Arial" w:cs="Arial"/>
          <w:b/>
          <w:bCs/>
          <w:sz w:val="24"/>
          <w:szCs w:val="28"/>
        </w:rPr>
        <w:t>Malování prostorů v Domově Hortenzie, p</w:t>
      </w:r>
      <w:r w:rsidR="00C42014">
        <w:rPr>
          <w:rFonts w:ascii="Arial" w:hAnsi="Arial" w:cs="Arial"/>
          <w:b/>
          <w:bCs/>
          <w:sz w:val="24"/>
          <w:szCs w:val="28"/>
        </w:rPr>
        <w:t xml:space="preserve">říspěvková </w:t>
      </w:r>
      <w:r w:rsidR="00337F2A" w:rsidRPr="005D0EE9">
        <w:rPr>
          <w:rFonts w:ascii="Arial" w:hAnsi="Arial" w:cs="Arial"/>
          <w:b/>
          <w:bCs/>
          <w:sz w:val="24"/>
          <w:szCs w:val="28"/>
        </w:rPr>
        <w:t>o</w:t>
      </w:r>
      <w:r w:rsidR="00C42014">
        <w:rPr>
          <w:rFonts w:ascii="Arial" w:hAnsi="Arial" w:cs="Arial"/>
          <w:b/>
          <w:bCs/>
          <w:sz w:val="24"/>
          <w:szCs w:val="28"/>
        </w:rPr>
        <w:t>rganizace</w:t>
      </w:r>
      <w:r w:rsidR="00337F2A" w:rsidRPr="005D0EE9">
        <w:rPr>
          <w:rFonts w:ascii="Arial" w:hAnsi="Arial" w:cs="Arial"/>
          <w:b/>
          <w:bCs/>
          <w:sz w:val="24"/>
          <w:szCs w:val="28"/>
        </w:rPr>
        <w:t>"</w:t>
      </w:r>
    </w:p>
    <w:p w14:paraId="13DCDCF1" w14:textId="77777777" w:rsidR="0012138F" w:rsidRDefault="0012138F" w:rsidP="00457F48">
      <w:pPr>
        <w:pStyle w:val="Zkladntext"/>
        <w:widowControl w:val="0"/>
        <w:spacing w:after="200"/>
        <w:rPr>
          <w:rFonts w:ascii="Arial" w:hAnsi="Arial" w:cs="Arial"/>
          <w:bCs/>
          <w:sz w:val="24"/>
          <w:szCs w:val="28"/>
        </w:rPr>
      </w:pPr>
    </w:p>
    <w:p w14:paraId="2133049D" w14:textId="5D6ADA4E" w:rsidR="00D317ED" w:rsidRDefault="00D317ED" w:rsidP="00337F2A">
      <w:pPr>
        <w:pStyle w:val="Zkladntext"/>
        <w:widowControl w:val="0"/>
        <w:spacing w:after="200"/>
        <w:rPr>
          <w:rFonts w:ascii="Arial" w:hAnsi="Arial" w:cs="Arial"/>
          <w:sz w:val="24"/>
          <w:szCs w:val="24"/>
        </w:rPr>
      </w:pPr>
      <w:r w:rsidRPr="0012138F">
        <w:rPr>
          <w:rFonts w:ascii="Arial" w:hAnsi="Arial" w:cs="Arial"/>
          <w:sz w:val="24"/>
          <w:szCs w:val="24"/>
          <w:u w:val="single"/>
        </w:rPr>
        <w:t>Jedná se o</w:t>
      </w:r>
      <w:r>
        <w:rPr>
          <w:rFonts w:ascii="Arial" w:hAnsi="Arial" w:cs="Arial"/>
          <w:sz w:val="24"/>
          <w:szCs w:val="24"/>
        </w:rPr>
        <w:t>:</w:t>
      </w:r>
    </w:p>
    <w:p w14:paraId="1800BB98" w14:textId="22931384" w:rsidR="00D317ED" w:rsidRDefault="00A57191" w:rsidP="00A57191">
      <w:pPr>
        <w:numPr>
          <w:ilvl w:val="1"/>
          <w:numId w:val="17"/>
        </w:numPr>
        <w:jc w:val="both"/>
        <w:rPr>
          <w:rFonts w:ascii="Arial" w:hAnsi="Arial" w:cs="Arial"/>
          <w:sz w:val="24"/>
          <w:szCs w:val="24"/>
        </w:rPr>
      </w:pPr>
      <w:r w:rsidRPr="00A57191">
        <w:rPr>
          <w:rFonts w:ascii="Arial" w:hAnsi="Arial" w:cs="Arial"/>
          <w:sz w:val="24"/>
          <w:szCs w:val="24"/>
        </w:rPr>
        <w:t xml:space="preserve">Viz </w:t>
      </w:r>
      <w:r>
        <w:rPr>
          <w:rFonts w:ascii="Arial" w:hAnsi="Arial" w:cs="Arial"/>
          <w:sz w:val="24"/>
          <w:szCs w:val="24"/>
        </w:rPr>
        <w:t>zadávací dokumentace</w:t>
      </w:r>
    </w:p>
    <w:p w14:paraId="4B3B759E" w14:textId="77777777" w:rsidR="00A57191" w:rsidRDefault="00A57191" w:rsidP="00A57191">
      <w:pPr>
        <w:ind w:left="1440"/>
        <w:jc w:val="both"/>
        <w:rPr>
          <w:rFonts w:ascii="Arial" w:hAnsi="Arial" w:cs="Arial"/>
          <w:sz w:val="24"/>
          <w:szCs w:val="24"/>
        </w:rPr>
      </w:pPr>
    </w:p>
    <w:p w14:paraId="440EFD18" w14:textId="77777777" w:rsidR="00337F2A" w:rsidRDefault="00337F2A">
      <w:pPr>
        <w:tabs>
          <w:tab w:val="left" w:pos="4995"/>
        </w:tabs>
        <w:jc w:val="both"/>
        <w:rPr>
          <w:rFonts w:ascii="Arial" w:hAnsi="Arial" w:cs="Arial"/>
          <w:sz w:val="24"/>
          <w:szCs w:val="24"/>
        </w:rPr>
      </w:pPr>
    </w:p>
    <w:p w14:paraId="25CB00AE" w14:textId="1DCF0B38" w:rsidR="00124028" w:rsidRPr="005D0EE9" w:rsidRDefault="00124028" w:rsidP="00457F48">
      <w:pPr>
        <w:pStyle w:val="Odstavecseseznamem"/>
        <w:numPr>
          <w:ilvl w:val="1"/>
          <w:numId w:val="26"/>
        </w:numPr>
        <w:jc w:val="both"/>
        <w:rPr>
          <w:rFonts w:ascii="Arial" w:hAnsi="Arial" w:cs="Arial"/>
          <w:sz w:val="18"/>
          <w:szCs w:val="24"/>
        </w:rPr>
      </w:pPr>
      <w:r w:rsidRPr="00457F48">
        <w:rPr>
          <w:rFonts w:ascii="Arial" w:hAnsi="Arial" w:cs="Arial"/>
          <w:b/>
          <w:sz w:val="24"/>
          <w:szCs w:val="24"/>
        </w:rPr>
        <w:t>Lhůta provedení</w:t>
      </w:r>
    </w:p>
    <w:p w14:paraId="2AEE26DB" w14:textId="77777777" w:rsidR="005D0EE9" w:rsidRPr="00457F48" w:rsidRDefault="005D0EE9" w:rsidP="005D0EE9">
      <w:pPr>
        <w:pStyle w:val="Odstavecseseznamem"/>
        <w:ind w:left="410"/>
        <w:jc w:val="both"/>
        <w:rPr>
          <w:rFonts w:ascii="Arial" w:hAnsi="Arial" w:cs="Arial"/>
          <w:sz w:val="18"/>
          <w:szCs w:val="24"/>
        </w:rPr>
      </w:pPr>
    </w:p>
    <w:p w14:paraId="77E5CE7A" w14:textId="36335205" w:rsidR="00D317ED" w:rsidRDefault="00124028" w:rsidP="00124028">
      <w:pPr>
        <w:tabs>
          <w:tab w:val="right" w:pos="9637"/>
        </w:tabs>
        <w:ind w:left="720"/>
        <w:jc w:val="both"/>
        <w:rPr>
          <w:rFonts w:ascii="Arial" w:hAnsi="Arial" w:cs="Arial"/>
          <w:sz w:val="18"/>
          <w:szCs w:val="24"/>
        </w:rPr>
      </w:pPr>
      <w:r>
        <w:rPr>
          <w:rFonts w:ascii="Arial" w:hAnsi="Arial" w:cs="Arial"/>
          <w:sz w:val="24"/>
          <w:szCs w:val="24"/>
        </w:rPr>
        <w:t xml:space="preserve">Termín </w:t>
      </w:r>
      <w:r w:rsidR="00D317ED">
        <w:rPr>
          <w:rFonts w:ascii="Arial" w:hAnsi="Arial" w:cs="Arial"/>
          <w:sz w:val="24"/>
          <w:szCs w:val="24"/>
        </w:rPr>
        <w:t>zahájení, předání staveniště:</w:t>
      </w:r>
      <w:r w:rsidR="00E15DA6">
        <w:rPr>
          <w:rFonts w:ascii="Arial" w:hAnsi="Arial" w:cs="Arial"/>
          <w:sz w:val="24"/>
          <w:szCs w:val="24"/>
        </w:rPr>
        <w:t xml:space="preserve"> </w:t>
      </w:r>
      <w:r w:rsidR="00E15DA6" w:rsidRPr="00E15DA6">
        <w:rPr>
          <w:rFonts w:ascii="Arial" w:hAnsi="Arial" w:cs="Arial"/>
          <w:b/>
          <w:sz w:val="24"/>
          <w:szCs w:val="24"/>
        </w:rPr>
        <w:t>22. 8. 2022</w:t>
      </w:r>
      <w:r w:rsidR="00D317ED">
        <w:tab/>
      </w:r>
    </w:p>
    <w:p w14:paraId="462F1229" w14:textId="69DE5B90" w:rsidR="00D317ED" w:rsidRDefault="00D317ED" w:rsidP="00124028">
      <w:pPr>
        <w:tabs>
          <w:tab w:val="right" w:pos="9637"/>
        </w:tabs>
        <w:ind w:left="709"/>
        <w:jc w:val="both"/>
        <w:rPr>
          <w:rFonts w:ascii="Arial" w:hAnsi="Arial" w:cs="Arial"/>
          <w:sz w:val="24"/>
          <w:szCs w:val="24"/>
        </w:rPr>
      </w:pPr>
      <w:r>
        <w:rPr>
          <w:rFonts w:ascii="Arial" w:hAnsi="Arial" w:cs="Arial"/>
          <w:sz w:val="24"/>
          <w:szCs w:val="24"/>
        </w:rPr>
        <w:t xml:space="preserve">Termín </w:t>
      </w:r>
      <w:r w:rsidR="00124028">
        <w:rPr>
          <w:rFonts w:ascii="Arial" w:hAnsi="Arial" w:cs="Arial"/>
          <w:sz w:val="24"/>
          <w:szCs w:val="24"/>
        </w:rPr>
        <w:t>ukončení:</w:t>
      </w:r>
      <w:r w:rsidR="00E15DA6">
        <w:rPr>
          <w:rFonts w:ascii="Arial" w:hAnsi="Arial" w:cs="Arial"/>
          <w:sz w:val="24"/>
          <w:szCs w:val="24"/>
        </w:rPr>
        <w:t xml:space="preserve"> </w:t>
      </w:r>
      <w:r w:rsidR="00E15DA6" w:rsidRPr="00E15DA6">
        <w:rPr>
          <w:rFonts w:ascii="Arial" w:hAnsi="Arial" w:cs="Arial"/>
          <w:b/>
          <w:sz w:val="24"/>
          <w:szCs w:val="24"/>
        </w:rPr>
        <w:t>31. 10. 2022</w:t>
      </w:r>
      <w:r>
        <w:tab/>
      </w:r>
    </w:p>
    <w:p w14:paraId="16D881D8" w14:textId="77777777" w:rsidR="00D317ED" w:rsidRDefault="00D317ED">
      <w:pPr>
        <w:tabs>
          <w:tab w:val="right" w:pos="9071"/>
        </w:tabs>
        <w:ind w:left="709"/>
        <w:jc w:val="both"/>
        <w:rPr>
          <w:rFonts w:ascii="Arial" w:hAnsi="Arial" w:cs="Arial"/>
          <w:sz w:val="24"/>
          <w:szCs w:val="24"/>
        </w:rPr>
      </w:pPr>
    </w:p>
    <w:p w14:paraId="0AF9F1DF" w14:textId="77777777" w:rsidR="00D317ED" w:rsidRDefault="00D317ED">
      <w:pPr>
        <w:tabs>
          <w:tab w:val="right" w:pos="9071"/>
        </w:tabs>
        <w:ind w:left="709"/>
        <w:jc w:val="both"/>
        <w:rPr>
          <w:rFonts w:ascii="Arial" w:hAnsi="Arial" w:cs="Arial"/>
          <w:sz w:val="24"/>
          <w:szCs w:val="24"/>
        </w:rPr>
      </w:pPr>
      <w:r>
        <w:rPr>
          <w:rFonts w:ascii="Arial" w:hAnsi="Arial" w:cs="Arial"/>
          <w:sz w:val="24"/>
          <w:szCs w:val="24"/>
        </w:rPr>
        <w:t xml:space="preserve">Splnění termínu zahájení i ukončení díla bude závislé na povětrnostních podmínkách, které musí být vhodné pro provádění konkrétních stavebních prací. V případě nevyhovujících podmínek při realizaci díla budou tyto zapsány a odsouhlaseny ve stavebním deníku. </w:t>
      </w:r>
    </w:p>
    <w:p w14:paraId="7224BD38" w14:textId="77777777" w:rsidR="00457F48" w:rsidRDefault="00457F48">
      <w:pPr>
        <w:tabs>
          <w:tab w:val="right" w:pos="9071"/>
        </w:tabs>
        <w:ind w:left="709"/>
        <w:jc w:val="both"/>
        <w:rPr>
          <w:rFonts w:ascii="Arial" w:hAnsi="Arial" w:cs="Arial"/>
          <w:sz w:val="24"/>
          <w:szCs w:val="24"/>
        </w:rPr>
      </w:pPr>
    </w:p>
    <w:p w14:paraId="224584DC" w14:textId="77777777" w:rsidR="00457F48" w:rsidRDefault="00457F48">
      <w:pPr>
        <w:tabs>
          <w:tab w:val="right" w:pos="9071"/>
        </w:tabs>
        <w:ind w:left="709"/>
        <w:jc w:val="both"/>
        <w:rPr>
          <w:rFonts w:ascii="Arial" w:hAnsi="Arial" w:cs="Arial"/>
          <w:sz w:val="24"/>
          <w:szCs w:val="24"/>
        </w:rPr>
      </w:pPr>
    </w:p>
    <w:p w14:paraId="2048C1F5" w14:textId="77777777" w:rsidR="00457F48" w:rsidRDefault="00457F48">
      <w:pPr>
        <w:tabs>
          <w:tab w:val="right" w:pos="9071"/>
        </w:tabs>
        <w:ind w:left="709"/>
        <w:jc w:val="both"/>
        <w:rPr>
          <w:rFonts w:ascii="Arial" w:hAnsi="Arial" w:cs="Arial"/>
          <w:sz w:val="24"/>
          <w:szCs w:val="24"/>
        </w:rPr>
      </w:pPr>
    </w:p>
    <w:p w14:paraId="46C1F49E" w14:textId="77777777" w:rsidR="00D317ED" w:rsidRDefault="00D317ED">
      <w:pPr>
        <w:numPr>
          <w:ilvl w:val="0"/>
          <w:numId w:val="3"/>
        </w:numPr>
        <w:jc w:val="both"/>
        <w:rPr>
          <w:rFonts w:ascii="Arial" w:hAnsi="Arial" w:cs="Arial"/>
          <w:b/>
          <w:sz w:val="24"/>
          <w:szCs w:val="24"/>
        </w:rPr>
      </w:pPr>
      <w:r>
        <w:rPr>
          <w:rFonts w:ascii="Arial" w:hAnsi="Arial" w:cs="Arial"/>
          <w:b/>
          <w:sz w:val="24"/>
          <w:szCs w:val="24"/>
        </w:rPr>
        <w:lastRenderedPageBreak/>
        <w:t>Cena prací a platební podmínky</w:t>
      </w:r>
    </w:p>
    <w:p w14:paraId="19D22E3D" w14:textId="77777777" w:rsidR="00D317ED" w:rsidRDefault="00D317ED">
      <w:pPr>
        <w:jc w:val="both"/>
        <w:rPr>
          <w:rFonts w:ascii="Arial" w:hAnsi="Arial" w:cs="Arial"/>
          <w:sz w:val="24"/>
          <w:szCs w:val="24"/>
        </w:rPr>
      </w:pPr>
    </w:p>
    <w:p w14:paraId="2F448FA9" w14:textId="456032D6" w:rsidR="00D317ED" w:rsidRPr="00485F9B" w:rsidRDefault="00D317ED" w:rsidP="00485F9B">
      <w:pPr>
        <w:pStyle w:val="Odstavecseseznamem"/>
        <w:numPr>
          <w:ilvl w:val="1"/>
          <w:numId w:val="27"/>
        </w:numPr>
        <w:jc w:val="both"/>
        <w:rPr>
          <w:rFonts w:ascii="Arial" w:hAnsi="Arial" w:cs="Arial"/>
          <w:sz w:val="24"/>
          <w:szCs w:val="24"/>
        </w:rPr>
      </w:pPr>
      <w:r w:rsidRPr="00485F9B">
        <w:rPr>
          <w:rFonts w:ascii="Arial" w:hAnsi="Arial" w:cs="Arial"/>
          <w:sz w:val="24"/>
          <w:szCs w:val="24"/>
        </w:rPr>
        <w:t xml:space="preserve">Smluvní strany se dohodly ve smyslu ustanovení </w:t>
      </w:r>
      <w:r w:rsidRPr="00485F9B">
        <w:rPr>
          <w:rFonts w:ascii="Arial" w:hAnsi="Arial" w:cs="Arial"/>
          <w:color w:val="000000"/>
          <w:sz w:val="24"/>
          <w:shd w:val="clear" w:color="FFFFFF" w:fill="FFFFFF"/>
        </w:rPr>
        <w:t xml:space="preserve">§ 2620 a násl. zákona č. 89/2012 Sb., občanského zákoníku </w:t>
      </w:r>
      <w:r w:rsidRPr="00485F9B">
        <w:rPr>
          <w:rFonts w:ascii="Arial" w:hAnsi="Arial" w:cs="Arial"/>
          <w:sz w:val="24"/>
          <w:szCs w:val="24"/>
        </w:rPr>
        <w:t>v platném znění na smluvní ceně za provedenou realizaci předmětu díla dle této smlouvy, ve výši:</w:t>
      </w:r>
    </w:p>
    <w:p w14:paraId="74481464" w14:textId="77777777" w:rsidR="00D317ED" w:rsidRPr="00F27233" w:rsidRDefault="00D317ED">
      <w:pPr>
        <w:tabs>
          <w:tab w:val="right" w:pos="9071"/>
        </w:tabs>
        <w:ind w:left="720"/>
        <w:jc w:val="both"/>
        <w:rPr>
          <w:rFonts w:ascii="Arial" w:hAnsi="Arial" w:cs="Arial"/>
          <w:b/>
          <w:sz w:val="24"/>
          <w:szCs w:val="24"/>
        </w:rPr>
      </w:pPr>
    </w:p>
    <w:p w14:paraId="0C4343E8" w14:textId="6D0A32F8" w:rsidR="00D317ED" w:rsidRPr="00F27233" w:rsidRDefault="00D317ED" w:rsidP="00124028">
      <w:pPr>
        <w:tabs>
          <w:tab w:val="right" w:pos="9637"/>
        </w:tabs>
        <w:ind w:left="720"/>
        <w:jc w:val="both"/>
        <w:rPr>
          <w:rFonts w:ascii="Arial" w:hAnsi="Arial" w:cs="Arial"/>
          <w:b/>
          <w:sz w:val="24"/>
          <w:szCs w:val="24"/>
        </w:rPr>
      </w:pPr>
      <w:r w:rsidRPr="00F27233">
        <w:rPr>
          <w:rFonts w:ascii="Arial" w:hAnsi="Arial" w:cs="Arial"/>
          <w:b/>
          <w:sz w:val="24"/>
          <w:szCs w:val="24"/>
        </w:rPr>
        <w:t>Celková cena za dílo bez DPH</w:t>
      </w:r>
      <w:r w:rsidR="00E15DA6">
        <w:rPr>
          <w:rFonts w:ascii="Arial" w:hAnsi="Arial" w:cs="Arial"/>
          <w:b/>
          <w:sz w:val="24"/>
          <w:szCs w:val="24"/>
        </w:rPr>
        <w:tab/>
        <w:t>486.139,00</w:t>
      </w:r>
      <w:r w:rsidR="0091514C" w:rsidRPr="0091514C">
        <w:rPr>
          <w:sz w:val="24"/>
        </w:rPr>
        <w:t xml:space="preserve"> </w:t>
      </w:r>
      <w:r w:rsidRPr="00F27233">
        <w:rPr>
          <w:rFonts w:ascii="Arial" w:hAnsi="Arial" w:cs="Arial"/>
          <w:b/>
          <w:sz w:val="24"/>
          <w:szCs w:val="24"/>
        </w:rPr>
        <w:t>Kč</w:t>
      </w:r>
    </w:p>
    <w:p w14:paraId="0B90CD43" w14:textId="7520E45D" w:rsidR="00D317ED" w:rsidRPr="00F27233" w:rsidRDefault="00D317ED" w:rsidP="00124028">
      <w:pPr>
        <w:tabs>
          <w:tab w:val="right" w:pos="9637"/>
        </w:tabs>
        <w:ind w:left="720"/>
        <w:jc w:val="both"/>
        <w:rPr>
          <w:rFonts w:ascii="Arial" w:hAnsi="Arial" w:cs="Arial"/>
          <w:b/>
          <w:sz w:val="24"/>
          <w:szCs w:val="24"/>
        </w:rPr>
      </w:pPr>
      <w:r w:rsidRPr="00F27233">
        <w:rPr>
          <w:rFonts w:ascii="Arial" w:hAnsi="Arial" w:cs="Arial"/>
          <w:b/>
          <w:sz w:val="24"/>
          <w:szCs w:val="24"/>
        </w:rPr>
        <w:t>DPH 15</w:t>
      </w:r>
      <w:r w:rsidR="00124028" w:rsidRPr="00F27233">
        <w:rPr>
          <w:rFonts w:ascii="Arial" w:hAnsi="Arial" w:cs="Arial"/>
          <w:b/>
          <w:sz w:val="24"/>
          <w:szCs w:val="24"/>
        </w:rPr>
        <w:t xml:space="preserve"> </w:t>
      </w:r>
      <w:r w:rsidRPr="00F27233">
        <w:rPr>
          <w:rFonts w:ascii="Arial" w:hAnsi="Arial" w:cs="Arial"/>
          <w:b/>
          <w:sz w:val="24"/>
          <w:szCs w:val="24"/>
        </w:rPr>
        <w:t>%</w:t>
      </w:r>
      <w:r w:rsidR="00E15DA6">
        <w:rPr>
          <w:rFonts w:ascii="Arial" w:hAnsi="Arial" w:cs="Arial"/>
          <w:b/>
          <w:sz w:val="24"/>
          <w:szCs w:val="24"/>
        </w:rPr>
        <w:tab/>
        <w:t>72.920,85</w:t>
      </w:r>
      <w:r w:rsidR="0091514C" w:rsidRPr="0091514C">
        <w:rPr>
          <w:sz w:val="24"/>
        </w:rPr>
        <w:t xml:space="preserve"> </w:t>
      </w:r>
      <w:r w:rsidRPr="00F27233">
        <w:rPr>
          <w:rFonts w:ascii="Arial" w:hAnsi="Arial" w:cs="Arial"/>
          <w:b/>
          <w:sz w:val="24"/>
          <w:szCs w:val="24"/>
        </w:rPr>
        <w:t>Kč</w:t>
      </w:r>
    </w:p>
    <w:p w14:paraId="4D1F3CBC" w14:textId="0C157FA6" w:rsidR="00D317ED" w:rsidRDefault="00D317ED" w:rsidP="00124028">
      <w:pPr>
        <w:tabs>
          <w:tab w:val="right" w:pos="9637"/>
        </w:tabs>
        <w:ind w:left="720"/>
        <w:jc w:val="both"/>
        <w:rPr>
          <w:rFonts w:ascii="Arial" w:hAnsi="Arial" w:cs="Arial"/>
          <w:b/>
          <w:sz w:val="24"/>
          <w:szCs w:val="24"/>
        </w:rPr>
      </w:pPr>
      <w:r w:rsidRPr="00F27233">
        <w:rPr>
          <w:rFonts w:ascii="Arial" w:hAnsi="Arial" w:cs="Arial"/>
          <w:b/>
          <w:sz w:val="24"/>
          <w:szCs w:val="24"/>
        </w:rPr>
        <w:t>Celková cena včetně DPH</w:t>
      </w:r>
      <w:r w:rsidR="00E15DA6">
        <w:rPr>
          <w:rFonts w:ascii="Arial" w:hAnsi="Arial" w:cs="Arial"/>
          <w:b/>
          <w:sz w:val="24"/>
          <w:szCs w:val="24"/>
        </w:rPr>
        <w:tab/>
        <w:t>559.059,85</w:t>
      </w:r>
      <w:r w:rsidR="0091514C" w:rsidRPr="0091514C">
        <w:rPr>
          <w:sz w:val="24"/>
        </w:rPr>
        <w:t xml:space="preserve"> </w:t>
      </w:r>
      <w:r w:rsidRPr="00F27233">
        <w:rPr>
          <w:rFonts w:ascii="Arial" w:hAnsi="Arial" w:cs="Arial"/>
          <w:b/>
          <w:sz w:val="24"/>
          <w:szCs w:val="24"/>
        </w:rPr>
        <w:t>Kč</w:t>
      </w:r>
    </w:p>
    <w:p w14:paraId="396C55B4" w14:textId="77777777" w:rsidR="00D317ED" w:rsidRDefault="00D317ED">
      <w:pPr>
        <w:jc w:val="both"/>
        <w:rPr>
          <w:rFonts w:ascii="Arial" w:hAnsi="Arial" w:cs="Arial"/>
          <w:sz w:val="24"/>
          <w:szCs w:val="24"/>
        </w:rPr>
      </w:pPr>
    </w:p>
    <w:p w14:paraId="0C209C8E" w14:textId="6DBA9630" w:rsidR="00D317ED" w:rsidRPr="00485F9B" w:rsidRDefault="00D317ED" w:rsidP="00485F9B">
      <w:pPr>
        <w:pStyle w:val="Odstavecseseznamem"/>
        <w:numPr>
          <w:ilvl w:val="1"/>
          <w:numId w:val="27"/>
        </w:numPr>
        <w:jc w:val="both"/>
        <w:rPr>
          <w:rFonts w:ascii="Arial" w:hAnsi="Arial" w:cs="Arial"/>
          <w:sz w:val="24"/>
          <w:szCs w:val="24"/>
        </w:rPr>
      </w:pPr>
      <w:r w:rsidRPr="00485F9B">
        <w:rPr>
          <w:rFonts w:ascii="Arial" w:hAnsi="Arial" w:cs="Arial"/>
          <w:sz w:val="24"/>
          <w:szCs w:val="24"/>
        </w:rPr>
        <w:t>Tato cena je stanovena jako nejvýše přípustná a nepřekročitelná. Navýšení ceny je možné pouze za podmínek dohodnutých, které budou písemně sepsány v dodatku této smlouvy</w:t>
      </w:r>
      <w:r w:rsidRPr="00485F9B">
        <w:rPr>
          <w:rFonts w:ascii="Arial" w:hAnsi="Arial" w:cs="Arial"/>
          <w:color w:val="0070C0"/>
          <w:sz w:val="24"/>
          <w:szCs w:val="24"/>
        </w:rPr>
        <w:t xml:space="preserve"> </w:t>
      </w:r>
      <w:r w:rsidRPr="00485F9B">
        <w:rPr>
          <w:rFonts w:ascii="Arial" w:hAnsi="Arial" w:cs="Arial"/>
          <w:sz w:val="24"/>
          <w:szCs w:val="24"/>
        </w:rPr>
        <w:t xml:space="preserve">nebo dojde-li k úpravě právních předpisů nadřazených této smlouvě a vztahujících se k uvedeným cenám. </w:t>
      </w:r>
    </w:p>
    <w:p w14:paraId="5A22B5F9" w14:textId="5219A4F2" w:rsidR="00D317ED" w:rsidRDefault="00D317ED">
      <w:pPr>
        <w:ind w:left="720"/>
        <w:jc w:val="both"/>
        <w:rPr>
          <w:rFonts w:ascii="Arial" w:hAnsi="Arial" w:cs="Arial"/>
          <w:sz w:val="24"/>
          <w:szCs w:val="24"/>
        </w:rPr>
      </w:pPr>
      <w:r>
        <w:rPr>
          <w:rFonts w:ascii="Arial" w:hAnsi="Arial" w:cs="Arial"/>
          <w:sz w:val="24"/>
          <w:szCs w:val="24"/>
        </w:rPr>
        <w:t>Cena zahrnuje veškeré náklady zhotovitele spojené s úplným a bezvadným dokončením díla. Zhotovitel potvrzuje, že předložené doklady objednatele, na základě kterých byla stanovena smluvní cena, jsou dostačující, že je zhotovitel přezkoumal a přezkoušel, a že je mu objem výkonů zcela jasný, že k výpočtu ceny vzal všechny směrodatné okolnosti a že je srozuměn se všemi podmínkami výstavby. Výjimku tvoří pouze úkony uvedené v odst</w:t>
      </w:r>
      <w:r w:rsidR="008219A0">
        <w:rPr>
          <w:rFonts w:ascii="Arial" w:hAnsi="Arial" w:cs="Arial"/>
          <w:sz w:val="24"/>
          <w:szCs w:val="24"/>
        </w:rPr>
        <w:t>avci č. 4</w:t>
      </w:r>
      <w:r>
        <w:rPr>
          <w:rFonts w:ascii="Arial" w:hAnsi="Arial" w:cs="Arial"/>
          <w:sz w:val="24"/>
          <w:szCs w:val="24"/>
        </w:rPr>
        <w:t>.5).</w:t>
      </w:r>
    </w:p>
    <w:p w14:paraId="00ABE8C1" w14:textId="77777777" w:rsidR="00D317ED" w:rsidRDefault="00D317ED">
      <w:pPr>
        <w:ind w:left="720" w:hanging="720"/>
        <w:jc w:val="both"/>
        <w:rPr>
          <w:rFonts w:ascii="Arial" w:hAnsi="Arial" w:cs="Arial"/>
          <w:sz w:val="24"/>
          <w:szCs w:val="24"/>
        </w:rPr>
      </w:pPr>
    </w:p>
    <w:p w14:paraId="5E0CD8AD" w14:textId="7C851B8C" w:rsidR="00D317ED" w:rsidRPr="00F27233" w:rsidRDefault="00485F9B" w:rsidP="00485F9B">
      <w:pPr>
        <w:numPr>
          <w:ilvl w:val="1"/>
          <w:numId w:val="27"/>
        </w:numPr>
        <w:tabs>
          <w:tab w:val="left" w:pos="360"/>
          <w:tab w:val="left" w:pos="720"/>
        </w:tabs>
        <w:jc w:val="both"/>
        <w:rPr>
          <w:rFonts w:ascii="Arial" w:hAnsi="Arial" w:cs="Arial"/>
          <w:sz w:val="24"/>
          <w:szCs w:val="24"/>
        </w:rPr>
      </w:pPr>
      <w:r>
        <w:rPr>
          <w:rFonts w:ascii="Arial" w:hAnsi="Arial" w:cs="Arial"/>
          <w:sz w:val="24"/>
          <w:szCs w:val="24"/>
        </w:rPr>
        <w:t xml:space="preserve">     </w:t>
      </w:r>
      <w:r w:rsidR="00D317ED">
        <w:rPr>
          <w:rFonts w:ascii="Arial" w:hAnsi="Arial" w:cs="Arial"/>
          <w:sz w:val="24"/>
          <w:szCs w:val="24"/>
        </w:rPr>
        <w:t xml:space="preserve">Fakturace za </w:t>
      </w:r>
      <w:r w:rsidR="00D317ED" w:rsidRPr="00F27233">
        <w:rPr>
          <w:rFonts w:ascii="Arial" w:hAnsi="Arial" w:cs="Arial"/>
          <w:sz w:val="24"/>
          <w:szCs w:val="24"/>
        </w:rPr>
        <w:t xml:space="preserve">provedení díla </w:t>
      </w:r>
      <w:r>
        <w:rPr>
          <w:rFonts w:ascii="Arial" w:hAnsi="Arial" w:cs="Arial"/>
          <w:sz w:val="24"/>
          <w:szCs w:val="24"/>
        </w:rPr>
        <w:t>proběhne po finálním</w:t>
      </w:r>
      <w:r w:rsidR="00F27233">
        <w:rPr>
          <w:rFonts w:ascii="Arial" w:hAnsi="Arial" w:cs="Arial"/>
          <w:sz w:val="24"/>
          <w:szCs w:val="24"/>
        </w:rPr>
        <w:t xml:space="preserve"> dokončení a předání díla</w:t>
      </w:r>
      <w:r w:rsidR="00D317ED" w:rsidRPr="00F27233">
        <w:rPr>
          <w:rFonts w:ascii="Arial" w:hAnsi="Arial" w:cs="Arial"/>
          <w:sz w:val="24"/>
          <w:szCs w:val="24"/>
        </w:rPr>
        <w:t xml:space="preserve"> na základě vzájemně odsouhlasených soupisů provedených prací a dodávek. Splatnost faktur je stanovena na dobu 1</w:t>
      </w:r>
      <w:r>
        <w:rPr>
          <w:rFonts w:ascii="Arial" w:hAnsi="Arial" w:cs="Arial"/>
          <w:sz w:val="24"/>
          <w:szCs w:val="24"/>
        </w:rPr>
        <w:t>4</w:t>
      </w:r>
      <w:r w:rsidR="00D317ED" w:rsidRPr="00F27233">
        <w:rPr>
          <w:rFonts w:ascii="Arial" w:hAnsi="Arial" w:cs="Arial"/>
          <w:sz w:val="24"/>
          <w:szCs w:val="24"/>
        </w:rPr>
        <w:t xml:space="preserve"> dnů od data vystavení faktury. Veškeré účetní doklady musí obsahovat náležitosti daňového dokladu. </w:t>
      </w:r>
    </w:p>
    <w:p w14:paraId="2DE15744" w14:textId="77777777" w:rsidR="00D317ED" w:rsidRPr="00F27233" w:rsidRDefault="00D317ED">
      <w:pPr>
        <w:tabs>
          <w:tab w:val="left" w:pos="360"/>
          <w:tab w:val="left" w:pos="720"/>
        </w:tabs>
        <w:jc w:val="both"/>
        <w:rPr>
          <w:rFonts w:ascii="Arial" w:hAnsi="Arial" w:cs="Arial"/>
          <w:sz w:val="24"/>
          <w:szCs w:val="24"/>
        </w:rPr>
      </w:pPr>
    </w:p>
    <w:p w14:paraId="38DD98A8" w14:textId="2223CF1B" w:rsidR="00D317ED" w:rsidRPr="00F27233" w:rsidRDefault="00D317ED" w:rsidP="00485F9B">
      <w:pPr>
        <w:pStyle w:val="Rejstk7"/>
        <w:numPr>
          <w:ilvl w:val="1"/>
          <w:numId w:val="27"/>
        </w:numPr>
        <w:jc w:val="both"/>
        <w:rPr>
          <w:rFonts w:ascii="Arial" w:hAnsi="Arial" w:cs="Arial"/>
          <w:szCs w:val="24"/>
        </w:rPr>
      </w:pPr>
      <w:r w:rsidRPr="00F27233">
        <w:rPr>
          <w:rFonts w:ascii="Arial" w:hAnsi="Arial" w:cs="Arial"/>
          <w:szCs w:val="24"/>
        </w:rPr>
        <w:t xml:space="preserve">Po ukončení a předání díla bude přílohou poslední faktury kopie předávacího protokolu. </w:t>
      </w:r>
    </w:p>
    <w:p w14:paraId="28362D6A" w14:textId="77777777" w:rsidR="00D317ED" w:rsidRDefault="00D317ED">
      <w:pPr>
        <w:tabs>
          <w:tab w:val="left" w:pos="360"/>
        </w:tabs>
        <w:jc w:val="both"/>
        <w:rPr>
          <w:rFonts w:ascii="Arial" w:hAnsi="Arial" w:cs="Arial"/>
          <w:sz w:val="24"/>
          <w:szCs w:val="24"/>
        </w:rPr>
      </w:pPr>
      <w:r>
        <w:rPr>
          <w:rFonts w:ascii="Arial" w:hAnsi="Arial" w:cs="Arial"/>
          <w:sz w:val="24"/>
          <w:szCs w:val="24"/>
        </w:rPr>
        <w:t xml:space="preserve"> </w:t>
      </w:r>
    </w:p>
    <w:p w14:paraId="417900D1" w14:textId="30DD970F" w:rsidR="00D317ED" w:rsidRPr="00337F2A" w:rsidRDefault="00485F9B" w:rsidP="00485F9B">
      <w:pPr>
        <w:pStyle w:val="Odstavecseseznamem"/>
        <w:numPr>
          <w:ilvl w:val="1"/>
          <w:numId w:val="27"/>
        </w:numPr>
        <w:tabs>
          <w:tab w:val="left" w:pos="360"/>
        </w:tabs>
        <w:jc w:val="both"/>
      </w:pPr>
      <w:r>
        <w:rPr>
          <w:rFonts w:ascii="Arial" w:hAnsi="Arial" w:cs="Arial"/>
          <w:sz w:val="24"/>
          <w:szCs w:val="24"/>
        </w:rPr>
        <w:t xml:space="preserve">     </w:t>
      </w:r>
      <w:r w:rsidR="00D317ED" w:rsidRPr="00485F9B">
        <w:rPr>
          <w:rFonts w:ascii="Arial" w:hAnsi="Arial" w:cs="Arial"/>
          <w:sz w:val="24"/>
          <w:szCs w:val="24"/>
        </w:rPr>
        <w:t xml:space="preserve">V případě více prací vzniklých ze strany zadavatele, budou vždy tyto více práce oceněny a zapsány do stavebního deníku včetně jejich rozsahu na základě vzájemného ujednání věci se zadavatelem a budou jimi také podepsány, pokud by se tak nestalo, nebyl by nárok tyto více práce zadavateli fakturovat. Více </w:t>
      </w:r>
      <w:proofErr w:type="spellStart"/>
      <w:r w:rsidR="00D317ED" w:rsidRPr="00485F9B">
        <w:rPr>
          <w:rFonts w:ascii="Arial" w:hAnsi="Arial" w:cs="Arial"/>
          <w:sz w:val="24"/>
          <w:szCs w:val="24"/>
        </w:rPr>
        <w:t>prácemi</w:t>
      </w:r>
      <w:proofErr w:type="spellEnd"/>
      <w:r w:rsidR="00D317ED" w:rsidRPr="00485F9B">
        <w:rPr>
          <w:rFonts w:ascii="Arial" w:hAnsi="Arial" w:cs="Arial"/>
          <w:sz w:val="24"/>
          <w:szCs w:val="24"/>
        </w:rPr>
        <w:t xml:space="preserve"> jsou míněny práce nad rámec položkového rozpočtu. </w:t>
      </w:r>
    </w:p>
    <w:p w14:paraId="38019A3E" w14:textId="77777777" w:rsidR="00337F2A" w:rsidRDefault="00337F2A" w:rsidP="00337F2A">
      <w:pPr>
        <w:pStyle w:val="Odstavecseseznamem"/>
      </w:pPr>
    </w:p>
    <w:p w14:paraId="1B14D083" w14:textId="77777777" w:rsidR="0012138F" w:rsidRDefault="0012138F" w:rsidP="00337F2A">
      <w:pPr>
        <w:pStyle w:val="Odstavecseseznamem"/>
      </w:pPr>
    </w:p>
    <w:p w14:paraId="6A9D84EE" w14:textId="77777777" w:rsidR="00337F2A" w:rsidRDefault="00337F2A" w:rsidP="00337F2A">
      <w:pPr>
        <w:tabs>
          <w:tab w:val="left" w:pos="360"/>
        </w:tabs>
        <w:jc w:val="both"/>
      </w:pPr>
    </w:p>
    <w:p w14:paraId="5A212C70" w14:textId="77777777" w:rsidR="00D317ED" w:rsidRDefault="00D317ED">
      <w:pPr>
        <w:pStyle w:val="Rejstk7"/>
        <w:jc w:val="both"/>
        <w:rPr>
          <w:rFonts w:ascii="Arial" w:hAnsi="Arial" w:cs="Arial"/>
          <w:szCs w:val="24"/>
        </w:rPr>
      </w:pPr>
    </w:p>
    <w:p w14:paraId="45B2AEB6" w14:textId="77777777" w:rsidR="00D317ED" w:rsidRDefault="00D317ED">
      <w:pPr>
        <w:numPr>
          <w:ilvl w:val="0"/>
          <w:numId w:val="3"/>
        </w:numPr>
        <w:jc w:val="both"/>
        <w:rPr>
          <w:rFonts w:ascii="Arial" w:hAnsi="Arial" w:cs="Arial"/>
          <w:b/>
          <w:sz w:val="24"/>
          <w:szCs w:val="24"/>
        </w:rPr>
      </w:pPr>
      <w:r>
        <w:rPr>
          <w:rFonts w:ascii="Arial" w:hAnsi="Arial" w:cs="Arial"/>
          <w:b/>
          <w:sz w:val="24"/>
          <w:szCs w:val="24"/>
        </w:rPr>
        <w:t>Další ujednání</w:t>
      </w:r>
    </w:p>
    <w:p w14:paraId="72E556C7" w14:textId="77777777" w:rsidR="00D317ED" w:rsidRDefault="00D317ED">
      <w:pPr>
        <w:ind w:left="60"/>
        <w:jc w:val="both"/>
        <w:rPr>
          <w:rFonts w:ascii="Arial" w:hAnsi="Arial" w:cs="Arial"/>
          <w:sz w:val="24"/>
          <w:szCs w:val="24"/>
        </w:rPr>
      </w:pPr>
    </w:p>
    <w:p w14:paraId="633F0840" w14:textId="6C271291" w:rsidR="00D317ED" w:rsidRPr="00485F9B" w:rsidRDefault="00D317ED" w:rsidP="00485F9B">
      <w:pPr>
        <w:pStyle w:val="Odstavecseseznamem"/>
        <w:numPr>
          <w:ilvl w:val="1"/>
          <w:numId w:val="28"/>
        </w:numPr>
        <w:jc w:val="both"/>
        <w:rPr>
          <w:rFonts w:ascii="Arial" w:hAnsi="Arial" w:cs="Arial"/>
          <w:sz w:val="24"/>
          <w:szCs w:val="24"/>
        </w:rPr>
      </w:pPr>
      <w:r w:rsidRPr="00485F9B">
        <w:rPr>
          <w:rFonts w:ascii="Arial" w:hAnsi="Arial" w:cs="Arial"/>
          <w:sz w:val="24"/>
          <w:szCs w:val="24"/>
        </w:rPr>
        <w:t>Zhotovitel splní svou povinnost provést dílo jeho řádným ukončením a předáním předmětu díla objednateli předávacím protokolem. Jestliže provedení díla nebude odpovídat stavu dohodnutému v této smlouvě, objednatel dílo odmítne v takovém stavu převzít a má právo požadovat po zhotoviteli přepracování díla, v rámci něhož se zhotovitel zavazuje do 14 dnů bezplatně odstranit vady díla. Drob</w:t>
      </w:r>
      <w:r w:rsidR="007F3D2E">
        <w:rPr>
          <w:rFonts w:ascii="Arial" w:hAnsi="Arial" w:cs="Arial"/>
          <w:sz w:val="24"/>
          <w:szCs w:val="24"/>
        </w:rPr>
        <w:t xml:space="preserve">né vady a nedodělky, které </w:t>
      </w:r>
      <w:proofErr w:type="gramStart"/>
      <w:r w:rsidR="007F3D2E">
        <w:rPr>
          <w:rFonts w:ascii="Arial" w:hAnsi="Arial" w:cs="Arial"/>
          <w:sz w:val="24"/>
          <w:szCs w:val="24"/>
        </w:rPr>
        <w:t>nebrá</w:t>
      </w:r>
      <w:bookmarkStart w:id="0" w:name="_GoBack"/>
      <w:bookmarkEnd w:id="0"/>
      <w:r w:rsidRPr="00485F9B">
        <w:rPr>
          <w:rFonts w:ascii="Arial" w:hAnsi="Arial" w:cs="Arial"/>
          <w:sz w:val="24"/>
          <w:szCs w:val="24"/>
        </w:rPr>
        <w:t>ní</w:t>
      </w:r>
      <w:proofErr w:type="gramEnd"/>
      <w:r w:rsidRPr="00485F9B">
        <w:rPr>
          <w:rFonts w:ascii="Arial" w:hAnsi="Arial" w:cs="Arial"/>
          <w:sz w:val="24"/>
          <w:szCs w:val="24"/>
        </w:rPr>
        <w:t xml:space="preserve"> užívání </w:t>
      </w:r>
      <w:proofErr w:type="gramStart"/>
      <w:r w:rsidRPr="00485F9B">
        <w:rPr>
          <w:rFonts w:ascii="Arial" w:hAnsi="Arial" w:cs="Arial"/>
          <w:sz w:val="24"/>
          <w:szCs w:val="24"/>
        </w:rPr>
        <w:t>budou</w:t>
      </w:r>
      <w:proofErr w:type="gramEnd"/>
      <w:r w:rsidRPr="00485F9B">
        <w:rPr>
          <w:rFonts w:ascii="Arial" w:hAnsi="Arial" w:cs="Arial"/>
          <w:sz w:val="24"/>
          <w:szCs w:val="24"/>
        </w:rPr>
        <w:t xml:space="preserve"> uvedeny v předávacím protokolu a budou odstraněny v dohodnuté lhůtě, nejpozději však do 60 dnů od jejich zápisu do předávacího protokolu.</w:t>
      </w:r>
    </w:p>
    <w:p w14:paraId="042C781D" w14:textId="77777777" w:rsidR="00D317ED" w:rsidRDefault="00D317ED">
      <w:pPr>
        <w:ind w:left="780"/>
        <w:jc w:val="both"/>
        <w:rPr>
          <w:rFonts w:ascii="Arial" w:hAnsi="Arial" w:cs="Arial"/>
          <w:sz w:val="24"/>
          <w:szCs w:val="24"/>
        </w:rPr>
      </w:pPr>
    </w:p>
    <w:p w14:paraId="3908A37D" w14:textId="76F9DF84" w:rsidR="00D317ED" w:rsidRPr="00485F9B" w:rsidRDefault="00D317ED" w:rsidP="00485F9B">
      <w:pPr>
        <w:pStyle w:val="Odstavecseseznamem"/>
        <w:numPr>
          <w:ilvl w:val="1"/>
          <w:numId w:val="28"/>
        </w:numPr>
        <w:jc w:val="both"/>
        <w:rPr>
          <w:rFonts w:ascii="Arial" w:hAnsi="Arial" w:cs="Arial"/>
          <w:sz w:val="24"/>
          <w:szCs w:val="24"/>
        </w:rPr>
      </w:pPr>
      <w:r w:rsidRPr="00485F9B">
        <w:rPr>
          <w:rFonts w:ascii="Arial" w:hAnsi="Arial" w:cs="Arial"/>
          <w:sz w:val="24"/>
          <w:szCs w:val="24"/>
        </w:rPr>
        <w:t xml:space="preserve">Zhotovitel zodpovídá za škody vzniklé v důsledku jeho činnosti. Zhotovitel potvrzuje, že má uzavřenu platnou smlouvu pro případ způsobení škody podnikatelskou činností do výše 10 000 000 Kč. Zhotovitel je povinen předložit objednateli na vyžádání doklad o uzavřených pojistných smlouvách. </w:t>
      </w:r>
    </w:p>
    <w:p w14:paraId="1B74B9AB" w14:textId="77777777" w:rsidR="00D317ED" w:rsidRDefault="00D317ED">
      <w:pPr>
        <w:ind w:left="60"/>
        <w:jc w:val="both"/>
        <w:rPr>
          <w:rFonts w:ascii="Arial" w:hAnsi="Arial" w:cs="Arial"/>
          <w:sz w:val="24"/>
          <w:szCs w:val="24"/>
        </w:rPr>
      </w:pPr>
    </w:p>
    <w:p w14:paraId="6803A4FE"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 xml:space="preserve">Zhotovitel je povinen umožnit vstup na staveniště technickému dozoru objednatele. Kontrola stavby bude probíhat v týdenních cyklech za účasti obou smluvních stran nebo jejich zástupci. Do stavebního deníku se vždy provede zápis z kontroly.  </w:t>
      </w:r>
    </w:p>
    <w:p w14:paraId="6EDD963D" w14:textId="77777777" w:rsidR="00D317ED" w:rsidRDefault="00D317ED">
      <w:pPr>
        <w:pStyle w:val="Obsah5"/>
        <w:rPr>
          <w:rFonts w:ascii="Arial" w:hAnsi="Arial" w:cs="Arial"/>
          <w:sz w:val="24"/>
          <w:szCs w:val="24"/>
        </w:rPr>
      </w:pPr>
    </w:p>
    <w:p w14:paraId="45D98690"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je povinen udržovat na převzatém staveništi pořádek a čistotu, na svůj náklad odstraňovat odpady a nečistoty vzniklé svou činností, a to v souladu s příslušnými předpisy, zejména ekologickými a o likvidaci odpadů.</w:t>
      </w:r>
    </w:p>
    <w:p w14:paraId="450C2B70" w14:textId="77777777" w:rsidR="00D317ED" w:rsidRDefault="00D317ED">
      <w:pPr>
        <w:pStyle w:val="Obsah5"/>
        <w:rPr>
          <w:rFonts w:ascii="Arial" w:hAnsi="Arial" w:cs="Arial"/>
          <w:sz w:val="24"/>
          <w:szCs w:val="24"/>
        </w:rPr>
      </w:pPr>
    </w:p>
    <w:p w14:paraId="7EEB3B74"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je povinen zajistit udržování přístupových komunikací ke stavbě, zajistí stavbu tak, aby nedošlo k ohrožování, nadměrnému nebo zbytečnému obtěžování okolí stavby a ke znečišťování komunikace.</w:t>
      </w:r>
    </w:p>
    <w:p w14:paraId="2154D431" w14:textId="77777777" w:rsidR="00D317ED" w:rsidRDefault="00D317ED">
      <w:pPr>
        <w:pStyle w:val="Obsah5"/>
        <w:rPr>
          <w:rFonts w:ascii="Arial" w:hAnsi="Arial" w:cs="Arial"/>
          <w:sz w:val="24"/>
          <w:szCs w:val="24"/>
        </w:rPr>
      </w:pPr>
    </w:p>
    <w:p w14:paraId="4E5D29CD"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je povinen ke dni předání a převzetí díla vyklidit staveniště a toto uvést do původního stavu.</w:t>
      </w:r>
    </w:p>
    <w:p w14:paraId="67197AAE" w14:textId="77777777" w:rsidR="00D317ED" w:rsidRDefault="00D317ED">
      <w:pPr>
        <w:pStyle w:val="Obsah5"/>
        <w:rPr>
          <w:rFonts w:ascii="Arial" w:hAnsi="Arial" w:cs="Arial"/>
          <w:sz w:val="24"/>
          <w:szCs w:val="24"/>
        </w:rPr>
      </w:pPr>
    </w:p>
    <w:p w14:paraId="578463EA"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povede po celou dobu provádění díla stavební deník dle platné legislativy, do něhož bude zapisován průběh jednotlivých technologických postupů, jakož i ostatní důležité skutečnosti. Veškeré údaje a skutečnosti uvedené ve stavebním deníku stvrzuje objednatel svým podpisem.</w:t>
      </w:r>
    </w:p>
    <w:p w14:paraId="0CF9E7C5" w14:textId="77777777" w:rsidR="00D317ED" w:rsidRDefault="00D317ED">
      <w:pPr>
        <w:pStyle w:val="Obsah5"/>
        <w:rPr>
          <w:rFonts w:ascii="Arial" w:hAnsi="Arial" w:cs="Arial"/>
          <w:sz w:val="24"/>
          <w:szCs w:val="24"/>
        </w:rPr>
      </w:pPr>
    </w:p>
    <w:p w14:paraId="6A3D2949" w14:textId="77777777" w:rsidR="009617CE" w:rsidRDefault="00D317ED" w:rsidP="00485F9B">
      <w:pPr>
        <w:numPr>
          <w:ilvl w:val="1"/>
          <w:numId w:val="28"/>
        </w:numPr>
        <w:jc w:val="both"/>
        <w:rPr>
          <w:rFonts w:ascii="Arial" w:hAnsi="Arial" w:cs="Arial"/>
          <w:sz w:val="24"/>
          <w:szCs w:val="24"/>
        </w:rPr>
      </w:pPr>
      <w:r>
        <w:rPr>
          <w:rFonts w:ascii="Arial" w:hAnsi="Arial" w:cs="Arial"/>
          <w:sz w:val="24"/>
          <w:szCs w:val="24"/>
        </w:rPr>
        <w:t>Při realizaci budou použity materiály 1. třídy jakosti a standardní výrobky zaručující vlastnosti podle stavebního zákona. Zhotovitel prohlašuje, že výrobky použité při zhotovení díla jsou bezpečnými výrobky v souladu s </w:t>
      </w:r>
      <w:proofErr w:type="spellStart"/>
      <w:r>
        <w:rPr>
          <w:rFonts w:ascii="Arial" w:hAnsi="Arial" w:cs="Arial"/>
          <w:sz w:val="24"/>
          <w:szCs w:val="24"/>
        </w:rPr>
        <w:t>ust</w:t>
      </w:r>
      <w:proofErr w:type="spellEnd"/>
      <w:r>
        <w:rPr>
          <w:rFonts w:ascii="Arial" w:hAnsi="Arial" w:cs="Arial"/>
          <w:sz w:val="24"/>
          <w:szCs w:val="24"/>
        </w:rPr>
        <w:t xml:space="preserve">. </w:t>
      </w:r>
      <w:proofErr w:type="gramStart"/>
      <w:r>
        <w:rPr>
          <w:rFonts w:ascii="Arial" w:hAnsi="Arial" w:cs="Arial"/>
          <w:sz w:val="24"/>
          <w:szCs w:val="24"/>
        </w:rPr>
        <w:t>zákona</w:t>
      </w:r>
      <w:proofErr w:type="gramEnd"/>
      <w:r>
        <w:rPr>
          <w:rFonts w:ascii="Arial" w:hAnsi="Arial" w:cs="Arial"/>
          <w:sz w:val="24"/>
          <w:szCs w:val="24"/>
        </w:rPr>
        <w:t xml:space="preserve"> č. 22/97 Sb., o technických požadavcích na výrobky v platném znění.</w:t>
      </w:r>
    </w:p>
    <w:p w14:paraId="4765C29D" w14:textId="77777777" w:rsidR="009617CE" w:rsidRDefault="009617CE" w:rsidP="009617CE">
      <w:pPr>
        <w:pStyle w:val="Odstavecseseznamem"/>
        <w:rPr>
          <w:rFonts w:ascii="Arial" w:hAnsi="Arial" w:cs="Arial"/>
        </w:rPr>
      </w:pPr>
    </w:p>
    <w:p w14:paraId="25E7ECDC" w14:textId="77777777" w:rsidR="009617CE" w:rsidRPr="009617CE" w:rsidRDefault="00FB1FCE" w:rsidP="00485F9B">
      <w:pPr>
        <w:numPr>
          <w:ilvl w:val="1"/>
          <w:numId w:val="28"/>
        </w:numPr>
        <w:jc w:val="both"/>
        <w:rPr>
          <w:rFonts w:ascii="Arial" w:hAnsi="Arial" w:cs="Arial"/>
          <w:sz w:val="32"/>
          <w:szCs w:val="24"/>
        </w:rPr>
      </w:pPr>
      <w:r w:rsidRPr="000977BC">
        <w:rPr>
          <w:rFonts w:ascii="Arial" w:hAnsi="Arial" w:cs="Arial"/>
          <w:sz w:val="24"/>
          <w:szCs w:val="24"/>
        </w:rPr>
        <w:t>Při provádění stavebních prací postupuje zhotovitel samostatně v souladu se stavebním zákonem, jeho prováděcími předpisy a stavebním povolením</w:t>
      </w:r>
      <w:r>
        <w:rPr>
          <w:rFonts w:ascii="Arial" w:hAnsi="Arial" w:cs="Arial"/>
          <w:sz w:val="24"/>
          <w:szCs w:val="24"/>
        </w:rPr>
        <w:t xml:space="preserve"> (pokud je požadováno)</w:t>
      </w:r>
      <w:r w:rsidRPr="000977BC">
        <w:rPr>
          <w:rFonts w:ascii="Arial" w:hAnsi="Arial" w:cs="Arial"/>
          <w:sz w:val="24"/>
          <w:szCs w:val="24"/>
        </w:rPr>
        <w:t xml:space="preserve">. Zhotovitel se zavazuje, že dílo provede v kvalitě dle </w:t>
      </w:r>
      <w:r>
        <w:rPr>
          <w:rFonts w:ascii="Arial" w:hAnsi="Arial" w:cs="Arial"/>
          <w:sz w:val="24"/>
          <w:szCs w:val="24"/>
        </w:rPr>
        <w:t>zadání objednatele</w:t>
      </w:r>
      <w:r w:rsidRPr="000977BC">
        <w:rPr>
          <w:rFonts w:ascii="Arial" w:hAnsi="Arial" w:cs="Arial"/>
          <w:sz w:val="24"/>
          <w:szCs w:val="24"/>
        </w:rPr>
        <w:t>, souvisejících ČSN a obecně platných předpisů. Zhotovitel odpovídá za dodržování předpisů BOZP, PO a ochrany životního prostředí.</w:t>
      </w:r>
      <w:r>
        <w:rPr>
          <w:rFonts w:ascii="Arial" w:hAnsi="Arial" w:cs="Arial"/>
          <w:sz w:val="24"/>
          <w:szCs w:val="24"/>
        </w:rPr>
        <w:t xml:space="preserve"> Zaměstnanci společnosti zhotovitele jsou proškolení o bezpečnosti a ochraně zdraví při práci a požární ochrany dle § 103 </w:t>
      </w:r>
      <w:proofErr w:type="spellStart"/>
      <w:r>
        <w:rPr>
          <w:rFonts w:ascii="Arial" w:hAnsi="Arial" w:cs="Arial"/>
          <w:sz w:val="24"/>
          <w:szCs w:val="24"/>
        </w:rPr>
        <w:t>ods</w:t>
      </w:r>
      <w:proofErr w:type="spellEnd"/>
      <w:r>
        <w:rPr>
          <w:rFonts w:ascii="Arial" w:hAnsi="Arial" w:cs="Arial"/>
          <w:sz w:val="24"/>
          <w:szCs w:val="24"/>
        </w:rPr>
        <w:t xml:space="preserve">. 2 a 3 z. </w:t>
      </w:r>
      <w:proofErr w:type="gramStart"/>
      <w:r>
        <w:rPr>
          <w:rFonts w:ascii="Arial" w:hAnsi="Arial" w:cs="Arial"/>
          <w:sz w:val="24"/>
          <w:szCs w:val="24"/>
        </w:rPr>
        <w:t>č.</w:t>
      </w:r>
      <w:proofErr w:type="gramEnd"/>
      <w:r>
        <w:rPr>
          <w:rFonts w:ascii="Arial" w:hAnsi="Arial" w:cs="Arial"/>
          <w:sz w:val="24"/>
          <w:szCs w:val="24"/>
        </w:rPr>
        <w:t xml:space="preserve"> 262/2006 Sb. – Zákoníku práce, dle § 16 </w:t>
      </w:r>
      <w:proofErr w:type="spellStart"/>
      <w:r>
        <w:rPr>
          <w:rFonts w:ascii="Arial" w:hAnsi="Arial" w:cs="Arial"/>
          <w:sz w:val="24"/>
          <w:szCs w:val="24"/>
        </w:rPr>
        <w:t>ods</w:t>
      </w:r>
      <w:proofErr w:type="spellEnd"/>
      <w:r>
        <w:rPr>
          <w:rFonts w:ascii="Arial" w:hAnsi="Arial" w:cs="Arial"/>
          <w:sz w:val="24"/>
          <w:szCs w:val="24"/>
        </w:rPr>
        <w:t xml:space="preserve">. 1 až 4 z. </w:t>
      </w:r>
      <w:proofErr w:type="gramStart"/>
      <w:r>
        <w:rPr>
          <w:rFonts w:ascii="Arial" w:hAnsi="Arial" w:cs="Arial"/>
          <w:sz w:val="24"/>
          <w:szCs w:val="24"/>
        </w:rPr>
        <w:t>č.</w:t>
      </w:r>
      <w:proofErr w:type="gramEnd"/>
      <w:r>
        <w:rPr>
          <w:rFonts w:ascii="Arial" w:hAnsi="Arial" w:cs="Arial"/>
          <w:sz w:val="24"/>
          <w:szCs w:val="24"/>
        </w:rPr>
        <w:t xml:space="preserve"> 133/1985 Sb. – Zákon o požární ochraně. </w:t>
      </w:r>
      <w:r w:rsidRPr="000977BC">
        <w:rPr>
          <w:rFonts w:ascii="Arial" w:hAnsi="Arial" w:cs="Arial"/>
          <w:sz w:val="24"/>
          <w:szCs w:val="24"/>
        </w:rPr>
        <w:t>Nesplnění závazků zhotovitele uvedených v tomto bodě smlouvy se považuje za podstatné porušení smlouvy.</w:t>
      </w:r>
      <w:r w:rsidR="009617CE" w:rsidRPr="009617CE">
        <w:rPr>
          <w:rFonts w:ascii="Arial" w:hAnsi="Arial" w:cs="Arial"/>
          <w:sz w:val="24"/>
        </w:rPr>
        <w:t xml:space="preserve"> </w:t>
      </w:r>
    </w:p>
    <w:p w14:paraId="4D767602" w14:textId="77777777" w:rsidR="00D317ED" w:rsidRDefault="00D317ED">
      <w:pPr>
        <w:pStyle w:val="Obsah5"/>
        <w:rPr>
          <w:rFonts w:ascii="Arial" w:hAnsi="Arial" w:cs="Arial"/>
          <w:sz w:val="24"/>
          <w:szCs w:val="24"/>
        </w:rPr>
      </w:pPr>
    </w:p>
    <w:p w14:paraId="549A0C82"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 xml:space="preserve">Je-li to nutné, zhotovitel se zavazuje zajistit nezbytnou ochranu předmětu díla jeho zakrytím či jiným vhodným způsobem, aby do okamžiku předání a převzetí díla byla zajištěna jeho kvalita. </w:t>
      </w:r>
    </w:p>
    <w:p w14:paraId="34DEB2A4" w14:textId="77777777" w:rsidR="00D317ED" w:rsidRDefault="00D317ED">
      <w:pPr>
        <w:pStyle w:val="Obsah5"/>
        <w:rPr>
          <w:rFonts w:ascii="Arial" w:hAnsi="Arial" w:cs="Arial"/>
          <w:sz w:val="24"/>
          <w:szCs w:val="24"/>
        </w:rPr>
      </w:pPr>
    </w:p>
    <w:p w14:paraId="5E780821"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Objednatel nebude požadovat po zhotoviteli uhradit náklady spojené s energiemi spotřebovanými během provádění stavebních prací.</w:t>
      </w:r>
    </w:p>
    <w:p w14:paraId="3DDCCFED" w14:textId="77777777" w:rsidR="00D317ED" w:rsidRDefault="00D317ED">
      <w:pPr>
        <w:pStyle w:val="Obsah5"/>
        <w:rPr>
          <w:rFonts w:ascii="Arial" w:hAnsi="Arial" w:cs="Arial"/>
          <w:sz w:val="24"/>
          <w:szCs w:val="24"/>
        </w:rPr>
      </w:pPr>
    </w:p>
    <w:p w14:paraId="5B218D30" w14:textId="7EAF78CA" w:rsidR="00D317ED" w:rsidRDefault="00D317ED" w:rsidP="00485F9B">
      <w:pPr>
        <w:numPr>
          <w:ilvl w:val="1"/>
          <w:numId w:val="28"/>
        </w:numPr>
        <w:jc w:val="both"/>
        <w:rPr>
          <w:rFonts w:ascii="Arial" w:hAnsi="Arial" w:cs="Arial"/>
          <w:sz w:val="24"/>
          <w:szCs w:val="24"/>
        </w:rPr>
      </w:pPr>
      <w:r>
        <w:rPr>
          <w:rFonts w:ascii="Arial" w:hAnsi="Arial" w:cs="Arial"/>
          <w:sz w:val="24"/>
          <w:szCs w:val="24"/>
        </w:rPr>
        <w:t>Objednatel je povinen zhotoviteli zaplatit úrok z prodlení 0,05</w:t>
      </w:r>
      <w:r w:rsidR="00124028">
        <w:rPr>
          <w:rFonts w:ascii="Arial" w:hAnsi="Arial" w:cs="Arial"/>
          <w:sz w:val="24"/>
          <w:szCs w:val="24"/>
        </w:rPr>
        <w:t xml:space="preserve"> </w:t>
      </w:r>
      <w:r>
        <w:rPr>
          <w:rFonts w:ascii="Arial" w:hAnsi="Arial" w:cs="Arial"/>
          <w:sz w:val="24"/>
          <w:szCs w:val="24"/>
        </w:rPr>
        <w:t>% z dlužné částky za každý den prodlení se zaplacení</w:t>
      </w:r>
      <w:r w:rsidR="00485F9B">
        <w:rPr>
          <w:rFonts w:ascii="Arial" w:hAnsi="Arial" w:cs="Arial"/>
          <w:sz w:val="24"/>
          <w:szCs w:val="24"/>
        </w:rPr>
        <w:t>m faktury ve lhůtách dle odst. 4.3) a 4</w:t>
      </w:r>
      <w:r>
        <w:rPr>
          <w:rFonts w:ascii="Arial" w:hAnsi="Arial" w:cs="Arial"/>
          <w:sz w:val="24"/>
          <w:szCs w:val="24"/>
        </w:rPr>
        <w:t>.4).</w:t>
      </w:r>
    </w:p>
    <w:p w14:paraId="31325F54" w14:textId="77777777" w:rsidR="00D317ED" w:rsidRDefault="00D317ED">
      <w:pPr>
        <w:pStyle w:val="Obsah5"/>
        <w:rPr>
          <w:rFonts w:ascii="Arial" w:hAnsi="Arial" w:cs="Arial"/>
          <w:sz w:val="24"/>
          <w:szCs w:val="24"/>
        </w:rPr>
      </w:pPr>
    </w:p>
    <w:p w14:paraId="747FDAC6"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Zhotovitel je povinen objednateli zaplatit smluvní pokutu 0,05</w:t>
      </w:r>
      <w:r w:rsidR="00124028">
        <w:rPr>
          <w:rFonts w:ascii="Arial" w:hAnsi="Arial" w:cs="Arial"/>
          <w:sz w:val="24"/>
          <w:szCs w:val="24"/>
        </w:rPr>
        <w:t xml:space="preserve"> </w:t>
      </w:r>
      <w:r>
        <w:rPr>
          <w:rFonts w:ascii="Arial" w:hAnsi="Arial" w:cs="Arial"/>
          <w:sz w:val="24"/>
          <w:szCs w:val="24"/>
        </w:rPr>
        <w:t>% z ceny díla nebo jeho dílčí části za každý den prodlení s ukončením díla.</w:t>
      </w:r>
    </w:p>
    <w:p w14:paraId="67F8E626" w14:textId="77777777" w:rsidR="00806474" w:rsidRDefault="00806474" w:rsidP="000812ED">
      <w:pPr>
        <w:pStyle w:val="Odstavecseseznamem"/>
        <w:ind w:left="0"/>
        <w:rPr>
          <w:rFonts w:ascii="Arial" w:hAnsi="Arial" w:cs="Arial"/>
          <w:sz w:val="24"/>
          <w:szCs w:val="24"/>
        </w:rPr>
      </w:pPr>
    </w:p>
    <w:p w14:paraId="088FE598" w14:textId="77777777" w:rsidR="0012138F" w:rsidRDefault="0012138F" w:rsidP="000812ED">
      <w:pPr>
        <w:pStyle w:val="Odstavecseseznamem"/>
        <w:ind w:left="0"/>
        <w:rPr>
          <w:rFonts w:ascii="Arial" w:hAnsi="Arial" w:cs="Arial"/>
          <w:sz w:val="24"/>
          <w:szCs w:val="24"/>
        </w:rPr>
      </w:pPr>
    </w:p>
    <w:p w14:paraId="1367ADF2" w14:textId="77777777" w:rsidR="0012138F" w:rsidRDefault="0012138F" w:rsidP="000812ED">
      <w:pPr>
        <w:pStyle w:val="Odstavecseseznamem"/>
        <w:ind w:left="0"/>
        <w:rPr>
          <w:rFonts w:ascii="Arial" w:hAnsi="Arial" w:cs="Arial"/>
          <w:sz w:val="24"/>
          <w:szCs w:val="24"/>
        </w:rPr>
      </w:pPr>
    </w:p>
    <w:p w14:paraId="52A22256" w14:textId="40820DC0" w:rsidR="00806474" w:rsidRDefault="00806474" w:rsidP="00485F9B">
      <w:pPr>
        <w:numPr>
          <w:ilvl w:val="1"/>
          <w:numId w:val="28"/>
        </w:numPr>
        <w:jc w:val="both"/>
        <w:rPr>
          <w:rFonts w:ascii="Arial" w:hAnsi="Arial" w:cs="Arial"/>
          <w:sz w:val="24"/>
          <w:szCs w:val="24"/>
        </w:rPr>
      </w:pPr>
      <w:r>
        <w:rPr>
          <w:rFonts w:ascii="Arial" w:hAnsi="Arial" w:cs="Arial"/>
          <w:sz w:val="24"/>
          <w:szCs w:val="24"/>
        </w:rPr>
        <w:lastRenderedPageBreak/>
        <w:t xml:space="preserve">Zhotovitel poskytuje na záruční dobu </w:t>
      </w:r>
      <w:r w:rsidR="00F27233">
        <w:rPr>
          <w:rFonts w:ascii="Arial" w:hAnsi="Arial" w:cs="Arial"/>
          <w:sz w:val="24"/>
          <w:szCs w:val="24"/>
        </w:rPr>
        <w:t>v délce 24 měsíců na celé dílo.</w:t>
      </w:r>
    </w:p>
    <w:p w14:paraId="796A1027" w14:textId="77777777" w:rsidR="00D40467" w:rsidRPr="00E43894" w:rsidRDefault="00D40467" w:rsidP="00F27233">
      <w:pPr>
        <w:tabs>
          <w:tab w:val="left" w:pos="1560"/>
          <w:tab w:val="right" w:pos="9637"/>
        </w:tabs>
        <w:jc w:val="both"/>
        <w:rPr>
          <w:rFonts w:ascii="Arial" w:hAnsi="Arial" w:cs="Arial"/>
          <w:sz w:val="24"/>
          <w:szCs w:val="24"/>
          <w:highlight w:val="yellow"/>
        </w:rPr>
      </w:pPr>
    </w:p>
    <w:p w14:paraId="74FAA525" w14:textId="77777777" w:rsidR="00806474" w:rsidRDefault="00806474" w:rsidP="00806474">
      <w:pPr>
        <w:ind w:left="840"/>
        <w:jc w:val="both"/>
        <w:rPr>
          <w:rFonts w:ascii="Arial" w:hAnsi="Arial" w:cs="Arial"/>
          <w:sz w:val="24"/>
          <w:szCs w:val="24"/>
        </w:rPr>
      </w:pPr>
      <w:r>
        <w:rPr>
          <w:rFonts w:ascii="Arial" w:hAnsi="Arial" w:cs="Arial"/>
          <w:sz w:val="24"/>
          <w:szCs w:val="24"/>
        </w:rPr>
        <w:t>Záruční doba počíná běžet ode dne následujícího po předání a převzetí díla</w:t>
      </w:r>
      <w:r w:rsidR="00124028">
        <w:rPr>
          <w:rFonts w:ascii="Arial" w:hAnsi="Arial" w:cs="Arial"/>
          <w:sz w:val="24"/>
          <w:szCs w:val="24"/>
        </w:rPr>
        <w:t>, nebo dílčích částí</w:t>
      </w:r>
      <w:r>
        <w:rPr>
          <w:rFonts w:ascii="Arial" w:hAnsi="Arial" w:cs="Arial"/>
          <w:sz w:val="24"/>
          <w:szCs w:val="24"/>
        </w:rPr>
        <w:t xml:space="preserve"> objednatelem.</w:t>
      </w:r>
    </w:p>
    <w:p w14:paraId="4E9E7BBE" w14:textId="77777777" w:rsidR="00D317ED" w:rsidRDefault="00D317ED">
      <w:pPr>
        <w:pStyle w:val="Obsah5"/>
        <w:rPr>
          <w:rFonts w:ascii="Arial" w:hAnsi="Arial" w:cs="Arial"/>
          <w:sz w:val="24"/>
          <w:szCs w:val="24"/>
        </w:rPr>
      </w:pPr>
    </w:p>
    <w:p w14:paraId="30FE193E" w14:textId="3DEB1A88" w:rsidR="00D317ED" w:rsidRDefault="00D317ED" w:rsidP="00485F9B">
      <w:pPr>
        <w:numPr>
          <w:ilvl w:val="1"/>
          <w:numId w:val="28"/>
        </w:numPr>
        <w:jc w:val="both"/>
        <w:rPr>
          <w:rFonts w:ascii="Arial" w:hAnsi="Arial" w:cs="Arial"/>
          <w:sz w:val="24"/>
          <w:szCs w:val="24"/>
        </w:rPr>
      </w:pPr>
      <w:r>
        <w:rPr>
          <w:rFonts w:ascii="Arial" w:hAnsi="Arial" w:cs="Arial"/>
          <w:sz w:val="24"/>
          <w:szCs w:val="24"/>
        </w:rPr>
        <w:t>Smluvní strany se dohodly, že v případě vad na díle, které objednatel oprávněně uplatnil v záruční době, má objednatel právo požadovat a zhotovitel povinnost jejich bezplatného odstranění. Vadou se rozumí odchylka od kvalitativních podmínek, rozsahu, vlastností a parametrů díla nebo jeho částí stanovených touto smlouvou nebo projektovou dokumentací. Zhotovitel odpovídá za vady zjevné, skryté i právní, které má dílo v době jeho předání objednateli a dále za ty, které se na díle vyskytnou v záruční době sjednané v této smlouvě. Zhotovitel poskytuje objednateli záruku za jakost díla spočívající v tom, že dílo bude po záruční dobu způsobilé pro použití obvyklým způsobem a k obvyklým účelům a zachová si obvyklé vlastnosti. V případě, že objednatel nesdělí při vytknutí vad jinak, je zhotovitel povinen vytýkané vady v záruční době odstranit na vlastní náklad, jinak má objednatel právo požadovat přiměřenou slevu z ceny za dílo či od této smlouvy odstoupit. Další nároky z vad objednatele nejsou tímto ustanovením dotčeny. Dále odpovídá zhotovitel za veškeré vady díla vyskytující se po uplynutí záruční doby, pokud byly způsobeny porušením jeho povinností</w:t>
      </w:r>
      <w:r w:rsidR="00485F9B">
        <w:rPr>
          <w:rFonts w:ascii="Arial" w:hAnsi="Arial" w:cs="Arial"/>
          <w:sz w:val="24"/>
          <w:szCs w:val="24"/>
        </w:rPr>
        <w:t xml:space="preserve"> a </w:t>
      </w:r>
      <w:r w:rsidR="005D0EE9">
        <w:rPr>
          <w:rFonts w:ascii="Arial" w:hAnsi="Arial" w:cs="Arial"/>
          <w:sz w:val="24"/>
          <w:szCs w:val="24"/>
        </w:rPr>
        <w:t>ne</w:t>
      </w:r>
      <w:r w:rsidR="00485F9B">
        <w:rPr>
          <w:rFonts w:ascii="Arial" w:hAnsi="Arial" w:cs="Arial"/>
          <w:sz w:val="24"/>
          <w:szCs w:val="24"/>
        </w:rPr>
        <w:t>dodržením technologických postupů</w:t>
      </w:r>
      <w:r>
        <w:rPr>
          <w:rFonts w:ascii="Arial" w:hAnsi="Arial" w:cs="Arial"/>
          <w:sz w:val="24"/>
          <w:szCs w:val="24"/>
        </w:rPr>
        <w:t>.</w:t>
      </w:r>
    </w:p>
    <w:p w14:paraId="1F1B249C" w14:textId="77777777" w:rsidR="00D317ED" w:rsidRDefault="00D317ED">
      <w:pPr>
        <w:pStyle w:val="Obsah5"/>
        <w:rPr>
          <w:rFonts w:ascii="Arial" w:hAnsi="Arial" w:cs="Arial"/>
          <w:sz w:val="24"/>
          <w:szCs w:val="24"/>
        </w:rPr>
      </w:pPr>
    </w:p>
    <w:p w14:paraId="6F583A47"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Za drobné vady a nedodělky se považují ty, které nebrání objednateli v užívání předaného a převzatého díla.</w:t>
      </w:r>
    </w:p>
    <w:p w14:paraId="26C0AC2E" w14:textId="77777777" w:rsidR="00D317ED" w:rsidRDefault="00D317ED">
      <w:pPr>
        <w:jc w:val="both"/>
        <w:rPr>
          <w:rFonts w:ascii="Arial" w:hAnsi="Arial" w:cs="Arial"/>
          <w:sz w:val="24"/>
          <w:szCs w:val="24"/>
        </w:rPr>
      </w:pPr>
    </w:p>
    <w:p w14:paraId="489A3A40"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Tato smlouva nabývá platnosti a účinnosti dnem podpisu smlouvy oběma smluvními stranami.</w:t>
      </w:r>
    </w:p>
    <w:p w14:paraId="5FB98569" w14:textId="77777777" w:rsidR="00D317ED" w:rsidRDefault="00D317ED">
      <w:pPr>
        <w:jc w:val="both"/>
        <w:rPr>
          <w:rFonts w:ascii="Arial" w:hAnsi="Arial" w:cs="Arial"/>
          <w:sz w:val="24"/>
          <w:szCs w:val="24"/>
        </w:rPr>
      </w:pPr>
    </w:p>
    <w:p w14:paraId="6B3FF704" w14:textId="5DE160F4" w:rsidR="00D317ED" w:rsidRDefault="00D317ED" w:rsidP="00485F9B">
      <w:pPr>
        <w:numPr>
          <w:ilvl w:val="1"/>
          <w:numId w:val="28"/>
        </w:numPr>
        <w:jc w:val="both"/>
        <w:rPr>
          <w:rFonts w:ascii="Arial" w:hAnsi="Arial" w:cs="Arial"/>
          <w:sz w:val="24"/>
          <w:szCs w:val="24"/>
        </w:rPr>
      </w:pPr>
      <w:r>
        <w:rPr>
          <w:rFonts w:ascii="Arial" w:hAnsi="Arial" w:cs="Arial"/>
          <w:sz w:val="24"/>
          <w:szCs w:val="24"/>
        </w:rPr>
        <w:t xml:space="preserve">Tato smlouva je vyhotovena ve </w:t>
      </w:r>
      <w:r w:rsidR="00F27233">
        <w:rPr>
          <w:rFonts w:ascii="Arial" w:hAnsi="Arial" w:cs="Arial"/>
          <w:sz w:val="24"/>
          <w:szCs w:val="24"/>
        </w:rPr>
        <w:t>2</w:t>
      </w:r>
      <w:r>
        <w:rPr>
          <w:rFonts w:ascii="Arial" w:hAnsi="Arial" w:cs="Arial"/>
          <w:sz w:val="24"/>
          <w:szCs w:val="24"/>
        </w:rPr>
        <w:t xml:space="preserve"> vyhotoveních, kdy každá ze stran obdrží jedno originální vyhotovení</w:t>
      </w:r>
      <w:r w:rsidR="00F27233">
        <w:rPr>
          <w:rFonts w:ascii="Arial" w:hAnsi="Arial" w:cs="Arial"/>
          <w:sz w:val="24"/>
          <w:szCs w:val="24"/>
        </w:rPr>
        <w:t>.</w:t>
      </w:r>
    </w:p>
    <w:p w14:paraId="0FF4478C" w14:textId="77777777" w:rsidR="00D317ED" w:rsidRDefault="00D317ED">
      <w:pPr>
        <w:ind w:left="780"/>
        <w:jc w:val="both"/>
        <w:rPr>
          <w:rFonts w:ascii="Arial" w:hAnsi="Arial" w:cs="Arial"/>
          <w:sz w:val="24"/>
          <w:szCs w:val="24"/>
        </w:rPr>
      </w:pPr>
    </w:p>
    <w:p w14:paraId="29697956"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Ostatní ujednání, které není obsahem této smlouvy, se řídí dle příslušného ustanovení občanského zákoníku.</w:t>
      </w:r>
    </w:p>
    <w:p w14:paraId="4E60A9EA" w14:textId="77777777" w:rsidR="00D317ED" w:rsidRDefault="00D317ED">
      <w:pPr>
        <w:jc w:val="both"/>
        <w:rPr>
          <w:rFonts w:ascii="Arial" w:hAnsi="Arial" w:cs="Arial"/>
          <w:sz w:val="24"/>
          <w:szCs w:val="24"/>
        </w:rPr>
      </w:pPr>
    </w:p>
    <w:p w14:paraId="6D634F65" w14:textId="77777777" w:rsidR="00D317ED" w:rsidRDefault="00D317ED" w:rsidP="00485F9B">
      <w:pPr>
        <w:numPr>
          <w:ilvl w:val="1"/>
          <w:numId w:val="28"/>
        </w:numPr>
        <w:jc w:val="both"/>
        <w:rPr>
          <w:rFonts w:ascii="Arial" w:hAnsi="Arial" w:cs="Arial"/>
          <w:sz w:val="24"/>
          <w:szCs w:val="24"/>
        </w:rPr>
      </w:pPr>
      <w:r>
        <w:rPr>
          <w:rFonts w:ascii="Arial" w:hAnsi="Arial" w:cs="Arial"/>
          <w:sz w:val="24"/>
          <w:szCs w:val="24"/>
        </w:rPr>
        <w:t>Účastníci této smlouvy prohlašují, že si text smlouvy důkladně přečetli, s obsahem souhlasí a že tato smlouva byla uzavřena podle jejich skutečné, svobodné a vážné vůle, nikoli v tísni a za nápadně nevýhodných podmínek a na důkaz toho pod ní připojují své podpisy.</w:t>
      </w:r>
    </w:p>
    <w:p w14:paraId="15E9CA48" w14:textId="77777777" w:rsidR="00D317ED" w:rsidRDefault="00D317ED">
      <w:pPr>
        <w:jc w:val="both"/>
        <w:rPr>
          <w:rFonts w:ascii="Arial" w:hAnsi="Arial" w:cs="Arial"/>
          <w:sz w:val="24"/>
          <w:szCs w:val="24"/>
        </w:rPr>
      </w:pPr>
    </w:p>
    <w:p w14:paraId="4501F7E9" w14:textId="77777777" w:rsidR="00D317ED" w:rsidRDefault="00D317ED">
      <w:pPr>
        <w:jc w:val="both"/>
        <w:rPr>
          <w:rFonts w:ascii="Arial" w:hAnsi="Arial" w:cs="Arial"/>
          <w:sz w:val="24"/>
          <w:szCs w:val="24"/>
        </w:rPr>
      </w:pPr>
    </w:p>
    <w:p w14:paraId="7F659D35" w14:textId="77777777" w:rsidR="005D0EE9" w:rsidRDefault="005D0EE9">
      <w:pPr>
        <w:jc w:val="both"/>
        <w:rPr>
          <w:rFonts w:ascii="Arial" w:hAnsi="Arial" w:cs="Arial"/>
          <w:sz w:val="24"/>
          <w:szCs w:val="24"/>
        </w:rPr>
      </w:pPr>
    </w:p>
    <w:p w14:paraId="1788C919" w14:textId="77777777" w:rsidR="005D0EE9" w:rsidRDefault="005D0EE9">
      <w:pPr>
        <w:jc w:val="both"/>
        <w:rPr>
          <w:rFonts w:ascii="Arial" w:hAnsi="Arial" w:cs="Arial"/>
          <w:sz w:val="24"/>
          <w:szCs w:val="24"/>
        </w:rPr>
      </w:pPr>
    </w:p>
    <w:p w14:paraId="7790719E" w14:textId="256EE364" w:rsidR="00D317ED" w:rsidRPr="00F27233" w:rsidRDefault="00D317ED">
      <w:pPr>
        <w:jc w:val="both"/>
        <w:rPr>
          <w:rFonts w:ascii="Arial" w:hAnsi="Arial" w:cs="Arial"/>
          <w:sz w:val="24"/>
          <w:szCs w:val="24"/>
        </w:rPr>
      </w:pPr>
      <w:r w:rsidRPr="00F27233">
        <w:rPr>
          <w:rFonts w:ascii="Arial" w:hAnsi="Arial" w:cs="Arial"/>
          <w:sz w:val="24"/>
          <w:szCs w:val="24"/>
        </w:rPr>
        <w:t>Ve Frenštátě p/R, dne</w:t>
      </w:r>
      <w:r w:rsidR="00E15DA6">
        <w:rPr>
          <w:rFonts w:ascii="Arial" w:hAnsi="Arial" w:cs="Arial"/>
          <w:sz w:val="24"/>
          <w:szCs w:val="24"/>
        </w:rPr>
        <w:t xml:space="preserve"> 19. 8. </w:t>
      </w:r>
      <w:r w:rsidR="00A57191">
        <w:rPr>
          <w:rFonts w:ascii="Arial" w:hAnsi="Arial" w:cs="Arial"/>
          <w:sz w:val="24"/>
          <w:szCs w:val="24"/>
        </w:rPr>
        <w:t>2022</w:t>
      </w:r>
    </w:p>
    <w:p w14:paraId="7B63C1A4" w14:textId="77777777" w:rsidR="00D317ED" w:rsidRDefault="00D317ED">
      <w:pPr>
        <w:jc w:val="both"/>
        <w:rPr>
          <w:rFonts w:ascii="Arial" w:hAnsi="Arial" w:cs="Arial"/>
          <w:sz w:val="24"/>
          <w:szCs w:val="24"/>
        </w:rPr>
      </w:pPr>
    </w:p>
    <w:p w14:paraId="3D08AB89" w14:textId="77777777" w:rsidR="00D317ED" w:rsidRDefault="00D317ED">
      <w:pPr>
        <w:jc w:val="both"/>
        <w:rPr>
          <w:rFonts w:ascii="Arial" w:hAnsi="Arial" w:cs="Arial"/>
          <w:sz w:val="24"/>
          <w:szCs w:val="24"/>
        </w:rPr>
      </w:pPr>
    </w:p>
    <w:p w14:paraId="10A98376" w14:textId="77777777" w:rsidR="00D317ED" w:rsidRDefault="00D317ED"/>
    <w:p w14:paraId="784CF73B" w14:textId="77777777" w:rsidR="005D0EE9" w:rsidRDefault="005D0EE9"/>
    <w:p w14:paraId="5224ED6E" w14:textId="77777777" w:rsidR="00D317ED" w:rsidRDefault="00D317ED"/>
    <w:p w14:paraId="6DB56B33" w14:textId="77777777" w:rsidR="00D317ED" w:rsidRDefault="00D317ED"/>
    <w:p w14:paraId="63DE865A" w14:textId="32E37015" w:rsidR="00D317ED" w:rsidRDefault="00D317ED">
      <w:pPr>
        <w:pStyle w:val="Nadpis1"/>
        <w:tabs>
          <w:tab w:val="center" w:pos="1560"/>
          <w:tab w:val="center" w:pos="7230"/>
        </w:tabs>
        <w:jc w:val="both"/>
        <w:rPr>
          <w:rFonts w:ascii="Arial" w:hAnsi="Arial" w:cs="Arial"/>
          <w:b/>
          <w:szCs w:val="24"/>
        </w:rPr>
      </w:pPr>
      <w:r>
        <w:tab/>
      </w:r>
      <w:r>
        <w:rPr>
          <w:rFonts w:ascii="Arial" w:hAnsi="Arial" w:cs="Arial"/>
          <w:b/>
          <w:szCs w:val="24"/>
        </w:rPr>
        <w:t>Za zhotovitele</w:t>
      </w:r>
      <w:r w:rsidR="00E15DA6">
        <w:rPr>
          <w:rFonts w:ascii="Arial" w:hAnsi="Arial" w:cs="Arial"/>
          <w:b/>
          <w:szCs w:val="24"/>
        </w:rPr>
        <w:t>:</w:t>
      </w:r>
      <w:r>
        <w:tab/>
      </w:r>
      <w:r>
        <w:rPr>
          <w:rFonts w:ascii="Arial" w:hAnsi="Arial" w:cs="Arial"/>
          <w:b/>
          <w:szCs w:val="24"/>
        </w:rPr>
        <w:t>Za objednatele</w:t>
      </w:r>
      <w:r w:rsidR="00E15DA6">
        <w:rPr>
          <w:rFonts w:ascii="Arial" w:hAnsi="Arial" w:cs="Arial"/>
          <w:b/>
          <w:szCs w:val="24"/>
        </w:rPr>
        <w:t>:</w:t>
      </w:r>
      <w:r>
        <w:tab/>
      </w:r>
    </w:p>
    <w:p w14:paraId="6AD50A3A" w14:textId="77777777" w:rsidR="00D317ED" w:rsidRDefault="00D317ED">
      <w:pPr>
        <w:tabs>
          <w:tab w:val="center" w:pos="1701"/>
          <w:tab w:val="center" w:pos="7371"/>
        </w:tabs>
        <w:jc w:val="both"/>
        <w:rPr>
          <w:rFonts w:ascii="Arial" w:hAnsi="Arial" w:cs="Arial"/>
          <w:sz w:val="24"/>
          <w:szCs w:val="24"/>
        </w:rPr>
      </w:pPr>
    </w:p>
    <w:p w14:paraId="09F6439E" w14:textId="77777777" w:rsidR="00D317ED" w:rsidRDefault="00D317ED">
      <w:pPr>
        <w:tabs>
          <w:tab w:val="center" w:pos="1701"/>
          <w:tab w:val="center" w:pos="7371"/>
        </w:tabs>
        <w:jc w:val="both"/>
        <w:rPr>
          <w:rFonts w:ascii="Arial" w:hAnsi="Arial" w:cs="Arial"/>
          <w:sz w:val="24"/>
          <w:szCs w:val="24"/>
        </w:rPr>
      </w:pPr>
    </w:p>
    <w:p w14:paraId="478CB148" w14:textId="77777777" w:rsidR="00D317ED" w:rsidRDefault="00D317ED">
      <w:pPr>
        <w:tabs>
          <w:tab w:val="center" w:pos="1701"/>
          <w:tab w:val="center" w:pos="7371"/>
        </w:tabs>
        <w:jc w:val="both"/>
        <w:rPr>
          <w:rFonts w:ascii="Arial" w:hAnsi="Arial" w:cs="Arial"/>
          <w:sz w:val="24"/>
          <w:szCs w:val="24"/>
        </w:rPr>
      </w:pPr>
    </w:p>
    <w:p w14:paraId="39813FBB" w14:textId="70B61C0E" w:rsidR="00D317ED" w:rsidRDefault="00D317ED">
      <w:pPr>
        <w:tabs>
          <w:tab w:val="center" w:pos="1701"/>
          <w:tab w:val="center" w:pos="7371"/>
        </w:tabs>
        <w:jc w:val="both"/>
        <w:rPr>
          <w:rFonts w:ascii="Arial" w:hAnsi="Arial" w:cs="Arial"/>
          <w:sz w:val="24"/>
          <w:szCs w:val="24"/>
        </w:rPr>
      </w:pPr>
    </w:p>
    <w:sectPr w:rsidR="00D317ED">
      <w:footerReference w:type="default" r:id="rId7"/>
      <w:pgSz w:w="11905" w:h="16837"/>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640AC" w14:textId="77777777" w:rsidR="00095B01" w:rsidRDefault="00095B01" w:rsidP="00485F9B">
      <w:r>
        <w:separator/>
      </w:r>
    </w:p>
  </w:endnote>
  <w:endnote w:type="continuationSeparator" w:id="0">
    <w:p w14:paraId="5A48E961" w14:textId="77777777" w:rsidR="00095B01" w:rsidRDefault="00095B01" w:rsidP="0048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927CC" w14:textId="4BE82473" w:rsidR="00485F9B" w:rsidRDefault="00485F9B" w:rsidP="00485F9B">
    <w:pPr>
      <w:pStyle w:val="Zpat"/>
      <w:tabs>
        <w:tab w:val="clear" w:pos="4536"/>
        <w:tab w:val="clear" w:pos="9072"/>
        <w:tab w:val="left" w:pos="859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785F9" w14:textId="77777777" w:rsidR="00095B01" w:rsidRDefault="00095B01" w:rsidP="00485F9B">
      <w:r>
        <w:separator/>
      </w:r>
    </w:p>
  </w:footnote>
  <w:footnote w:type="continuationSeparator" w:id="0">
    <w:p w14:paraId="27DC224E" w14:textId="77777777" w:rsidR="00095B01" w:rsidRDefault="00095B01" w:rsidP="00485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pPr>
        <w:ind w:left="1068" w:hanging="360"/>
      </w:pPr>
    </w:lvl>
    <w:lvl w:ilvl="1">
      <w:start w:val="1"/>
      <w:numFmt w:val="decimal"/>
      <w:pStyle w:val="Nadpis2"/>
      <w:lvlText w:val="%1.%2."/>
      <w:lvlJc w:val="left"/>
      <w:pPr>
        <w:ind w:left="1500" w:hanging="432"/>
      </w:pPr>
    </w:lvl>
    <w:lvl w:ilvl="2">
      <w:start w:val="1"/>
      <w:numFmt w:val="decimal"/>
      <w:pStyle w:val="Nadpis3"/>
      <w:lvlText w:val="%1.%2.%3."/>
      <w:lvlJc w:val="left"/>
      <w:pPr>
        <w:ind w:left="1932" w:hanging="504"/>
      </w:pPr>
    </w:lvl>
    <w:lvl w:ilvl="3">
      <w:start w:val="1"/>
      <w:numFmt w:val="decimal"/>
      <w:pStyle w:val="Nadpis4"/>
      <w:lvlText w:val="%1.%2.%3.%4."/>
      <w:lvlJc w:val="left"/>
      <w:pPr>
        <w:ind w:left="2436" w:hanging="648"/>
      </w:pPr>
    </w:lvl>
    <w:lvl w:ilvl="4">
      <w:start w:val="1"/>
      <w:numFmt w:val="decimal"/>
      <w:pStyle w:val="Nadpis5"/>
      <w:lvlText w:val="%1.%2.%3.%4.%5."/>
      <w:lvlJc w:val="left"/>
      <w:pPr>
        <w:ind w:left="2940" w:hanging="792"/>
      </w:pPr>
    </w:lvl>
    <w:lvl w:ilvl="5">
      <w:start w:val="1"/>
      <w:numFmt w:val="decimal"/>
      <w:pStyle w:val="Nadpis6"/>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6402" w:hanging="1440"/>
      </w:pPr>
    </w:lvl>
  </w:abstractNum>
  <w:abstractNum w:abstractNumId="1" w15:restartNumberingAfterBreak="0">
    <w:nsid w:val="00000002"/>
    <w:multiLevelType w:val="multilevel"/>
    <w:tmpl w:val="00000000"/>
    <w:lvl w:ilvl="0">
      <w:start w:val="3"/>
      <w:numFmt w:val="decimal"/>
      <w:lvlText w:val="%1."/>
      <w:lvlJc w:val="left"/>
      <w:pPr>
        <w:ind w:left="402" w:hanging="402"/>
      </w:pPr>
    </w:lvl>
    <w:lvl w:ilvl="1">
      <w:start w:val="1"/>
      <w:numFmt w:val="decimal"/>
      <w:lvlText w:val="%1.%2)"/>
      <w:lvlJc w:val="left"/>
      <w:pPr>
        <w:ind w:left="720" w:hanging="720"/>
      </w:pPr>
      <w:rPr>
        <w:rFonts w:ascii="Arial" w:hAnsi="Arial" w:cs="Arial"/>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0000003"/>
    <w:multiLevelType w:val="singleLevel"/>
    <w:tmpl w:val="00000000"/>
    <w:lvl w:ilvl="0">
      <w:start w:val="1"/>
      <w:numFmt w:val="decimal"/>
      <w:lvlText w:val="%1)"/>
      <w:lvlJc w:val="left"/>
      <w:pPr>
        <w:ind w:left="360" w:hanging="360"/>
      </w:pPr>
    </w:lvl>
  </w:abstractNum>
  <w:abstractNum w:abstractNumId="3" w15:restartNumberingAfterBreak="0">
    <w:nsid w:val="00000004"/>
    <w:multiLevelType w:val="multilevel"/>
    <w:tmpl w:val="00000000"/>
    <w:lvl w:ilvl="0">
      <w:start w:val="2"/>
      <w:numFmt w:val="decimal"/>
      <w:lvlText w:val="%1."/>
      <w:lvlJc w:val="left"/>
      <w:pPr>
        <w:ind w:left="495" w:hanging="495"/>
      </w:pPr>
    </w:lvl>
    <w:lvl w:ilvl="1">
      <w:start w:val="1"/>
      <w:numFmt w:val="decimal"/>
      <w:lvlText w:val="%1.%2)"/>
      <w:lvlJc w:val="left"/>
      <w:pPr>
        <w:ind w:left="720" w:hanging="720"/>
      </w:pPr>
      <w:rPr>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0000005"/>
    <w:multiLevelType w:val="multilevel"/>
    <w:tmpl w:val="FB5E04B6"/>
    <w:lvl w:ilvl="0">
      <w:start w:val="4"/>
      <w:numFmt w:val="decimal"/>
      <w:lvlText w:val="%1."/>
      <w:lvlJc w:val="left"/>
      <w:pPr>
        <w:ind w:left="402" w:hanging="402"/>
      </w:pPr>
    </w:lvl>
    <w:lvl w:ilvl="1">
      <w:start w:val="1"/>
      <w:numFmt w:val="decimal"/>
      <w:lvlText w:val="%1.%2)"/>
      <w:lvlJc w:val="left"/>
      <w:pPr>
        <w:ind w:left="780" w:hanging="720"/>
      </w:pPr>
      <w:rPr>
        <w:sz w:val="24"/>
        <w:szCs w:val="24"/>
      </w:r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5" w15:restartNumberingAfterBreak="0">
    <w:nsid w:val="09F77314"/>
    <w:multiLevelType w:val="multilevel"/>
    <w:tmpl w:val="611A98A4"/>
    <w:lvl w:ilvl="0">
      <w:start w:val="3"/>
      <w:numFmt w:val="decimal"/>
      <w:lvlText w:val="%1."/>
      <w:lvlJc w:val="left"/>
      <w:pPr>
        <w:ind w:left="410" w:hanging="410"/>
      </w:pPr>
      <w:rPr>
        <w:rFonts w:hint="default"/>
        <w:b/>
        <w:sz w:val="24"/>
      </w:rPr>
    </w:lvl>
    <w:lvl w:ilvl="1">
      <w:start w:val="2"/>
      <w:numFmt w:val="decimal"/>
      <w:lvlText w:val="%1.%2)"/>
      <w:lvlJc w:val="left"/>
      <w:pPr>
        <w:ind w:left="410" w:hanging="41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6" w15:restartNumberingAfterBreak="0">
    <w:nsid w:val="168A6F11"/>
    <w:multiLevelType w:val="multilevel"/>
    <w:tmpl w:val="78720AF8"/>
    <w:lvl w:ilvl="0">
      <w:start w:val="4"/>
      <w:numFmt w:val="decimal"/>
      <w:lvlText w:val="%1."/>
      <w:lvlJc w:val="left"/>
      <w:pPr>
        <w:ind w:left="410" w:hanging="410"/>
      </w:pPr>
      <w:rPr>
        <w:rFonts w:hint="default"/>
      </w:rPr>
    </w:lvl>
    <w:lvl w:ilvl="1">
      <w:start w:val="1"/>
      <w:numFmt w:val="decimal"/>
      <w:lvlText w:val="%1.%2)"/>
      <w:lvlJc w:val="left"/>
      <w:pPr>
        <w:ind w:left="720" w:hanging="720"/>
      </w:pPr>
      <w:rPr>
        <w:rFonts w:ascii="Arial" w:hAnsi="Arial" w:cs="Arial"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7C7D46"/>
    <w:multiLevelType w:val="multilevel"/>
    <w:tmpl w:val="00000000"/>
    <w:lvl w:ilvl="0">
      <w:start w:val="2"/>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2221B71"/>
    <w:multiLevelType w:val="hybridMultilevel"/>
    <w:tmpl w:val="00000000"/>
    <w:lvl w:ilvl="0" w:tplc="C840B352">
      <w:start w:val="1"/>
      <w:numFmt w:val="bullet"/>
      <w:lvlText w:val=""/>
      <w:lvlJc w:val="left"/>
      <w:pPr>
        <w:ind w:left="720" w:hanging="360"/>
      </w:pPr>
      <w:rPr>
        <w:rFonts w:ascii="Symbol" w:hAnsi="Symbol"/>
      </w:rPr>
    </w:lvl>
    <w:lvl w:ilvl="1" w:tplc="C5D883AE">
      <w:start w:val="1"/>
      <w:numFmt w:val="bullet"/>
      <w:lvlText w:val="o"/>
      <w:lvlJc w:val="left"/>
      <w:pPr>
        <w:ind w:left="1440" w:hanging="360"/>
      </w:pPr>
      <w:rPr>
        <w:rFonts w:ascii="Courier New" w:hAnsi="Courier New" w:cs="Courier New"/>
      </w:rPr>
    </w:lvl>
    <w:lvl w:ilvl="2" w:tplc="3A7E5968">
      <w:start w:val="1"/>
      <w:numFmt w:val="bullet"/>
      <w:lvlText w:val=""/>
      <w:lvlJc w:val="left"/>
      <w:pPr>
        <w:ind w:left="2160" w:hanging="360"/>
      </w:pPr>
      <w:rPr>
        <w:rFonts w:ascii="Wingdings" w:hAnsi="Wingdings"/>
      </w:rPr>
    </w:lvl>
    <w:lvl w:ilvl="3" w:tplc="645CB484">
      <w:start w:val="1"/>
      <w:numFmt w:val="bullet"/>
      <w:lvlText w:val=""/>
      <w:lvlJc w:val="left"/>
      <w:pPr>
        <w:ind w:left="2880" w:hanging="360"/>
      </w:pPr>
      <w:rPr>
        <w:rFonts w:ascii="Symbol" w:hAnsi="Symbol"/>
      </w:rPr>
    </w:lvl>
    <w:lvl w:ilvl="4" w:tplc="C2AA7CEA">
      <w:start w:val="1"/>
      <w:numFmt w:val="bullet"/>
      <w:lvlText w:val="o"/>
      <w:lvlJc w:val="left"/>
      <w:pPr>
        <w:ind w:left="3600" w:hanging="360"/>
      </w:pPr>
      <w:rPr>
        <w:rFonts w:ascii="Courier New" w:hAnsi="Courier New" w:cs="Courier New"/>
      </w:rPr>
    </w:lvl>
    <w:lvl w:ilvl="5" w:tplc="A672FDC4">
      <w:start w:val="1"/>
      <w:numFmt w:val="bullet"/>
      <w:lvlText w:val=""/>
      <w:lvlJc w:val="left"/>
      <w:pPr>
        <w:ind w:left="4320" w:hanging="360"/>
      </w:pPr>
      <w:rPr>
        <w:rFonts w:ascii="Wingdings" w:hAnsi="Wingdings"/>
      </w:rPr>
    </w:lvl>
    <w:lvl w:ilvl="6" w:tplc="11427D8E">
      <w:start w:val="1"/>
      <w:numFmt w:val="bullet"/>
      <w:lvlText w:val=""/>
      <w:lvlJc w:val="left"/>
      <w:pPr>
        <w:ind w:left="5040" w:hanging="360"/>
      </w:pPr>
      <w:rPr>
        <w:rFonts w:ascii="Symbol" w:hAnsi="Symbol"/>
      </w:rPr>
    </w:lvl>
    <w:lvl w:ilvl="7" w:tplc="2CF05C78">
      <w:start w:val="1"/>
      <w:numFmt w:val="bullet"/>
      <w:lvlText w:val="o"/>
      <w:lvlJc w:val="left"/>
      <w:pPr>
        <w:ind w:left="5760" w:hanging="360"/>
      </w:pPr>
      <w:rPr>
        <w:rFonts w:ascii="Courier New" w:hAnsi="Courier New" w:cs="Courier New"/>
      </w:rPr>
    </w:lvl>
    <w:lvl w:ilvl="8" w:tplc="E58A9B96">
      <w:start w:val="1"/>
      <w:numFmt w:val="bullet"/>
      <w:lvlText w:val=""/>
      <w:lvlJc w:val="left"/>
      <w:pPr>
        <w:ind w:left="6480" w:hanging="360"/>
      </w:pPr>
      <w:rPr>
        <w:rFonts w:ascii="Wingdings" w:hAnsi="Wingdings"/>
      </w:rPr>
    </w:lvl>
  </w:abstractNum>
  <w:abstractNum w:abstractNumId="9" w15:restartNumberingAfterBreak="0">
    <w:nsid w:val="33FE663F"/>
    <w:multiLevelType w:val="multilevel"/>
    <w:tmpl w:val="953204BE"/>
    <w:lvl w:ilvl="0">
      <w:start w:val="3"/>
      <w:numFmt w:val="decimal"/>
      <w:lvlText w:val="%1."/>
      <w:lvlJc w:val="left"/>
      <w:pPr>
        <w:ind w:left="480" w:hanging="480"/>
      </w:pPr>
      <w:rPr>
        <w:rFonts w:hint="default"/>
        <w:b/>
        <w:sz w:val="24"/>
      </w:rPr>
    </w:lvl>
    <w:lvl w:ilvl="1">
      <w:start w:val="2"/>
      <w:numFmt w:val="decimal"/>
      <w:lvlText w:val="%1.%2."/>
      <w:lvlJc w:val="left"/>
      <w:pPr>
        <w:ind w:left="480" w:hanging="48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0" w15:restartNumberingAfterBreak="0">
    <w:nsid w:val="357922D5"/>
    <w:multiLevelType w:val="multilevel"/>
    <w:tmpl w:val="00000000"/>
    <w:lvl w:ilvl="0">
      <w:start w:val="1"/>
      <w:numFmt w:val="bullet"/>
      <w:lvlText w:val=""/>
      <w:lvlJc w:val="left"/>
      <w:pPr>
        <w:ind w:left="432" w:hanging="432"/>
      </w:pPr>
    </w:lvl>
    <w:lvl w:ilvl="1">
      <w:start w:val="1"/>
      <w:numFmt w:val="bullet"/>
      <w:lvlText w:val=""/>
      <w:lvlJc w:val="left"/>
      <w:pPr>
        <w:ind w:left="576" w:hanging="576"/>
      </w:pPr>
    </w:lvl>
    <w:lvl w:ilvl="2">
      <w:start w:val="1"/>
      <w:numFmt w:val="bullet"/>
      <w:lvlText w:val=""/>
      <w:lvlJc w:val="left"/>
      <w:pPr>
        <w:ind w:left="720" w:hanging="720"/>
      </w:pPr>
    </w:lvl>
    <w:lvl w:ilvl="3">
      <w:start w:val="1"/>
      <w:numFmt w:val="bullet"/>
      <w:lvlText w:val=""/>
      <w:lvlJc w:val="left"/>
      <w:pPr>
        <w:ind w:left="864" w:hanging="864"/>
      </w:pPr>
    </w:lvl>
    <w:lvl w:ilvl="4">
      <w:start w:val="1"/>
      <w:numFmt w:val="bullet"/>
      <w:lvlText w:val=""/>
      <w:lvlJc w:val="left"/>
      <w:pPr>
        <w:ind w:left="1008" w:hanging="1008"/>
      </w:pPr>
    </w:lvl>
    <w:lvl w:ilvl="5">
      <w:start w:val="1"/>
      <w:numFmt w:val="bullet"/>
      <w:lvlText w:val=""/>
      <w:lvlJc w:val="left"/>
      <w:pPr>
        <w:ind w:left="1152" w:hanging="1152"/>
      </w:pPr>
    </w:lvl>
    <w:lvl w:ilvl="6">
      <w:start w:val="1"/>
      <w:numFmt w:val="bullet"/>
      <w:lvlText w:val=""/>
      <w:lvlJc w:val="left"/>
      <w:pPr>
        <w:ind w:left="1296" w:hanging="1296"/>
      </w:pPr>
    </w:lvl>
    <w:lvl w:ilvl="7">
      <w:start w:val="1"/>
      <w:numFmt w:val="bullet"/>
      <w:lvlText w:val=""/>
      <w:lvlJc w:val="left"/>
      <w:pPr>
        <w:ind w:left="1440" w:hanging="1440"/>
      </w:pPr>
    </w:lvl>
    <w:lvl w:ilvl="8">
      <w:start w:val="1"/>
      <w:numFmt w:val="bullet"/>
      <w:lvlText w:val=""/>
      <w:lvlJc w:val="left"/>
      <w:pPr>
        <w:ind w:left="1584" w:hanging="1584"/>
      </w:pPr>
    </w:lvl>
  </w:abstractNum>
  <w:abstractNum w:abstractNumId="11" w15:restartNumberingAfterBreak="0">
    <w:nsid w:val="3B637F97"/>
    <w:multiLevelType w:val="multilevel"/>
    <w:tmpl w:val="00000000"/>
    <w:lvl w:ilvl="0">
      <w:start w:val="2"/>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8FB1127"/>
    <w:multiLevelType w:val="multilevel"/>
    <w:tmpl w:val="00000000"/>
    <w:lvl w:ilvl="0">
      <w:start w:val="2"/>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C953068"/>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9E029D"/>
    <w:multiLevelType w:val="hybridMultilevel"/>
    <w:tmpl w:val="00000000"/>
    <w:lvl w:ilvl="0" w:tplc="4AE6BD24">
      <w:start w:val="1"/>
      <w:numFmt w:val="bullet"/>
      <w:lvlText w:val=""/>
      <w:lvlJc w:val="left"/>
      <w:pPr>
        <w:ind w:left="720" w:hanging="360"/>
      </w:pPr>
      <w:rPr>
        <w:rFonts w:ascii="Symbol" w:hAnsi="Symbol"/>
      </w:rPr>
    </w:lvl>
    <w:lvl w:ilvl="1" w:tplc="8052575C">
      <w:start w:val="1"/>
      <w:numFmt w:val="bullet"/>
      <w:lvlText w:val="o"/>
      <w:lvlJc w:val="left"/>
      <w:pPr>
        <w:ind w:left="1440" w:hanging="360"/>
      </w:pPr>
      <w:rPr>
        <w:rFonts w:ascii="Courier New" w:hAnsi="Courier New" w:cs="Courier New"/>
      </w:rPr>
    </w:lvl>
    <w:lvl w:ilvl="2" w:tplc="CEEE2EA6">
      <w:start w:val="1"/>
      <w:numFmt w:val="bullet"/>
      <w:lvlText w:val=""/>
      <w:lvlJc w:val="left"/>
      <w:pPr>
        <w:ind w:left="2160" w:hanging="360"/>
      </w:pPr>
      <w:rPr>
        <w:rFonts w:ascii="Wingdings" w:hAnsi="Wingdings"/>
      </w:rPr>
    </w:lvl>
    <w:lvl w:ilvl="3" w:tplc="EDC2E506">
      <w:start w:val="1"/>
      <w:numFmt w:val="bullet"/>
      <w:lvlText w:val=""/>
      <w:lvlJc w:val="left"/>
      <w:pPr>
        <w:ind w:left="2880" w:hanging="360"/>
      </w:pPr>
      <w:rPr>
        <w:rFonts w:ascii="Symbol" w:hAnsi="Symbol"/>
      </w:rPr>
    </w:lvl>
    <w:lvl w:ilvl="4" w:tplc="CA78D11A">
      <w:start w:val="1"/>
      <w:numFmt w:val="bullet"/>
      <w:lvlText w:val="o"/>
      <w:lvlJc w:val="left"/>
      <w:pPr>
        <w:ind w:left="3600" w:hanging="360"/>
      </w:pPr>
      <w:rPr>
        <w:rFonts w:ascii="Courier New" w:hAnsi="Courier New" w:cs="Courier New"/>
      </w:rPr>
    </w:lvl>
    <w:lvl w:ilvl="5" w:tplc="4C4463F2">
      <w:start w:val="1"/>
      <w:numFmt w:val="bullet"/>
      <w:lvlText w:val=""/>
      <w:lvlJc w:val="left"/>
      <w:pPr>
        <w:ind w:left="4320" w:hanging="360"/>
      </w:pPr>
      <w:rPr>
        <w:rFonts w:ascii="Wingdings" w:hAnsi="Wingdings"/>
      </w:rPr>
    </w:lvl>
    <w:lvl w:ilvl="6" w:tplc="A0FA0716">
      <w:start w:val="1"/>
      <w:numFmt w:val="bullet"/>
      <w:lvlText w:val=""/>
      <w:lvlJc w:val="left"/>
      <w:pPr>
        <w:ind w:left="5040" w:hanging="360"/>
      </w:pPr>
      <w:rPr>
        <w:rFonts w:ascii="Symbol" w:hAnsi="Symbol"/>
      </w:rPr>
    </w:lvl>
    <w:lvl w:ilvl="7" w:tplc="23A86C3A">
      <w:start w:val="1"/>
      <w:numFmt w:val="bullet"/>
      <w:lvlText w:val="o"/>
      <w:lvlJc w:val="left"/>
      <w:pPr>
        <w:ind w:left="5760" w:hanging="360"/>
      </w:pPr>
      <w:rPr>
        <w:rFonts w:ascii="Courier New" w:hAnsi="Courier New" w:cs="Courier New"/>
      </w:rPr>
    </w:lvl>
    <w:lvl w:ilvl="8" w:tplc="5A26B614">
      <w:start w:val="1"/>
      <w:numFmt w:val="bullet"/>
      <w:lvlText w:val=""/>
      <w:lvlJc w:val="left"/>
      <w:pPr>
        <w:ind w:left="6480" w:hanging="360"/>
      </w:pPr>
      <w:rPr>
        <w:rFonts w:ascii="Wingdings" w:hAnsi="Wingdings"/>
      </w:rPr>
    </w:lvl>
  </w:abstractNum>
  <w:abstractNum w:abstractNumId="15" w15:restartNumberingAfterBreak="0">
    <w:nsid w:val="53733942"/>
    <w:multiLevelType w:val="multilevel"/>
    <w:tmpl w:val="D61C670C"/>
    <w:lvl w:ilvl="0">
      <w:start w:val="3"/>
      <w:numFmt w:val="decimal"/>
      <w:lvlText w:val="%1."/>
      <w:lvlJc w:val="left"/>
      <w:pPr>
        <w:ind w:left="480" w:hanging="480"/>
      </w:pPr>
      <w:rPr>
        <w:rFonts w:hint="default"/>
        <w:b/>
        <w:sz w:val="24"/>
      </w:rPr>
    </w:lvl>
    <w:lvl w:ilvl="1">
      <w:start w:val="2"/>
      <w:numFmt w:val="decimal"/>
      <w:lvlText w:val="%1.%2."/>
      <w:lvlJc w:val="left"/>
      <w:pPr>
        <w:ind w:left="480" w:hanging="48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6" w15:restartNumberingAfterBreak="0">
    <w:nsid w:val="549C3566"/>
    <w:multiLevelType w:val="multilevel"/>
    <w:tmpl w:val="1A044F20"/>
    <w:lvl w:ilvl="0">
      <w:start w:val="3"/>
      <w:numFmt w:val="decimal"/>
      <w:lvlText w:val="%1."/>
      <w:lvlJc w:val="left"/>
      <w:pPr>
        <w:ind w:left="410" w:hanging="410"/>
      </w:pPr>
      <w:rPr>
        <w:rFonts w:hint="default"/>
        <w:b/>
        <w:sz w:val="24"/>
      </w:rPr>
    </w:lvl>
    <w:lvl w:ilvl="1">
      <w:start w:val="1"/>
      <w:numFmt w:val="decimal"/>
      <w:lvlText w:val="%1.%2)"/>
      <w:lvlJc w:val="left"/>
      <w:pPr>
        <w:ind w:left="410" w:hanging="41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7" w15:restartNumberingAfterBreak="0">
    <w:nsid w:val="56AA0303"/>
    <w:multiLevelType w:val="multilevel"/>
    <w:tmpl w:val="548CF372"/>
    <w:lvl w:ilvl="0">
      <w:start w:val="3"/>
      <w:numFmt w:val="decimal"/>
      <w:lvlText w:val="%1"/>
      <w:lvlJc w:val="left"/>
      <w:pPr>
        <w:ind w:left="360" w:hanging="360"/>
      </w:pPr>
      <w:rPr>
        <w:rFonts w:hint="default"/>
        <w:b/>
        <w:sz w:val="24"/>
      </w:rPr>
    </w:lvl>
    <w:lvl w:ilvl="1">
      <w:start w:val="2"/>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8" w15:restartNumberingAfterBreak="0">
    <w:nsid w:val="6AE93A10"/>
    <w:multiLevelType w:val="multilevel"/>
    <w:tmpl w:val="8DE4F2FC"/>
    <w:lvl w:ilvl="0">
      <w:start w:val="3"/>
      <w:numFmt w:val="decimal"/>
      <w:lvlText w:val="%1."/>
      <w:lvlJc w:val="left"/>
      <w:pPr>
        <w:ind w:left="480" w:hanging="480"/>
      </w:pPr>
      <w:rPr>
        <w:rFonts w:hint="default"/>
        <w:b/>
        <w:sz w:val="24"/>
      </w:rPr>
    </w:lvl>
    <w:lvl w:ilvl="1">
      <w:start w:val="2"/>
      <w:numFmt w:val="decimal"/>
      <w:lvlText w:val="%1.%2."/>
      <w:lvlJc w:val="left"/>
      <w:pPr>
        <w:ind w:left="840" w:hanging="48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19" w15:restartNumberingAfterBreak="0">
    <w:nsid w:val="6E21362D"/>
    <w:multiLevelType w:val="hybridMultilevel"/>
    <w:tmpl w:val="00000000"/>
    <w:lvl w:ilvl="0" w:tplc="0A4AF4DA">
      <w:start w:val="1"/>
      <w:numFmt w:val="decimal"/>
      <w:lvlText w:val="%1."/>
      <w:lvlJc w:val="left"/>
      <w:pPr>
        <w:ind w:left="720" w:hanging="360"/>
      </w:pPr>
    </w:lvl>
    <w:lvl w:ilvl="1" w:tplc="F53491AC">
      <w:start w:val="1"/>
      <w:numFmt w:val="lowerLetter"/>
      <w:lvlText w:val="%2."/>
      <w:lvlJc w:val="left"/>
      <w:pPr>
        <w:ind w:left="1440" w:hanging="360"/>
      </w:pPr>
    </w:lvl>
    <w:lvl w:ilvl="2" w:tplc="EABCF3AC">
      <w:start w:val="1"/>
      <w:numFmt w:val="lowerRoman"/>
      <w:lvlText w:val="%3."/>
      <w:lvlJc w:val="right"/>
      <w:pPr>
        <w:ind w:left="2160" w:hanging="180"/>
      </w:pPr>
    </w:lvl>
    <w:lvl w:ilvl="3" w:tplc="A874E872">
      <w:start w:val="1"/>
      <w:numFmt w:val="decimal"/>
      <w:lvlText w:val="%4."/>
      <w:lvlJc w:val="left"/>
      <w:pPr>
        <w:ind w:left="2880" w:hanging="360"/>
      </w:pPr>
    </w:lvl>
    <w:lvl w:ilvl="4" w:tplc="ECC24DF6">
      <w:start w:val="1"/>
      <w:numFmt w:val="lowerLetter"/>
      <w:lvlText w:val="%5."/>
      <w:lvlJc w:val="left"/>
      <w:pPr>
        <w:ind w:left="3600" w:hanging="360"/>
      </w:pPr>
    </w:lvl>
    <w:lvl w:ilvl="5" w:tplc="362231A4">
      <w:start w:val="1"/>
      <w:numFmt w:val="lowerRoman"/>
      <w:lvlText w:val="%6."/>
      <w:lvlJc w:val="right"/>
      <w:pPr>
        <w:ind w:left="4320" w:hanging="180"/>
      </w:pPr>
    </w:lvl>
    <w:lvl w:ilvl="6" w:tplc="AF7CBF36">
      <w:start w:val="1"/>
      <w:numFmt w:val="decimal"/>
      <w:lvlText w:val="%7."/>
      <w:lvlJc w:val="left"/>
      <w:pPr>
        <w:ind w:left="5040" w:hanging="360"/>
      </w:pPr>
    </w:lvl>
    <w:lvl w:ilvl="7" w:tplc="08805F94">
      <w:start w:val="1"/>
      <w:numFmt w:val="lowerLetter"/>
      <w:lvlText w:val="%8."/>
      <w:lvlJc w:val="left"/>
      <w:pPr>
        <w:ind w:left="5760" w:hanging="360"/>
      </w:pPr>
    </w:lvl>
    <w:lvl w:ilvl="8" w:tplc="05C0FAE8">
      <w:start w:val="1"/>
      <w:numFmt w:val="lowerRoman"/>
      <w:lvlText w:val="%9."/>
      <w:lvlJc w:val="right"/>
      <w:pPr>
        <w:ind w:left="6480" w:hanging="180"/>
      </w:pPr>
    </w:lvl>
  </w:abstractNum>
  <w:abstractNum w:abstractNumId="2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1" w15:restartNumberingAfterBreak="0">
    <w:nsid w:val="79D64738"/>
    <w:multiLevelType w:val="multilevel"/>
    <w:tmpl w:val="E5B6F2BE"/>
    <w:lvl w:ilvl="0">
      <w:start w:val="2"/>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CD5771"/>
    <w:multiLevelType w:val="multilevel"/>
    <w:tmpl w:val="BFFA6242"/>
    <w:lvl w:ilvl="0">
      <w:start w:val="5"/>
      <w:numFmt w:val="decimal"/>
      <w:lvlText w:val="%1."/>
      <w:lvlJc w:val="left"/>
      <w:pPr>
        <w:ind w:left="410" w:hanging="410"/>
      </w:pPr>
      <w:rPr>
        <w:rFonts w:hint="default"/>
      </w:rPr>
    </w:lvl>
    <w:lvl w:ilvl="1">
      <w:start w:val="1"/>
      <w:numFmt w:val="decimal"/>
      <w:lvlText w:val="%1.%2)"/>
      <w:lvlJc w:val="left"/>
      <w:pPr>
        <w:ind w:left="780" w:hanging="720"/>
      </w:pPr>
      <w:rPr>
        <w:rFonts w:hint="default"/>
        <w:sz w:val="24"/>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24" w15:restartNumberingAfterBreak="0">
    <w:nsid w:val="7ECF1EB8"/>
    <w:multiLevelType w:val="hybridMultilevel"/>
    <w:tmpl w:val="573C166A"/>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0"/>
  </w:num>
  <w:num w:numId="8">
    <w:abstractNumId w:val="0"/>
  </w:num>
  <w:num w:numId="9">
    <w:abstractNumId w:val="0"/>
  </w:num>
  <w:num w:numId="10">
    <w:abstractNumId w:val="0"/>
  </w:num>
  <w:num w:numId="11">
    <w:abstractNumId w:val="10"/>
  </w:num>
  <w:num w:numId="12">
    <w:abstractNumId w:val="13"/>
  </w:num>
  <w:num w:numId="13">
    <w:abstractNumId w:val="11"/>
  </w:num>
  <w:num w:numId="14">
    <w:abstractNumId w:val="7"/>
  </w:num>
  <w:num w:numId="15">
    <w:abstractNumId w:val="12"/>
  </w:num>
  <w:num w:numId="16">
    <w:abstractNumId w:val="19"/>
  </w:num>
  <w:num w:numId="17">
    <w:abstractNumId w:val="14"/>
  </w:num>
  <w:num w:numId="18">
    <w:abstractNumId w:val="24"/>
  </w:num>
  <w:num w:numId="19">
    <w:abstractNumId w:val="20"/>
    <w:lvlOverride w:ilvl="0">
      <w:startOverride w:val="1"/>
    </w:lvlOverride>
  </w:num>
  <w:num w:numId="20">
    <w:abstractNumId w:val="23"/>
    <w:lvlOverride w:ilvl="0">
      <w:startOverride w:val="1"/>
    </w:lvlOverride>
  </w:num>
  <w:num w:numId="21">
    <w:abstractNumId w:val="16"/>
  </w:num>
  <w:num w:numId="22">
    <w:abstractNumId w:val="17"/>
  </w:num>
  <w:num w:numId="23">
    <w:abstractNumId w:val="18"/>
  </w:num>
  <w:num w:numId="24">
    <w:abstractNumId w:val="15"/>
  </w:num>
  <w:num w:numId="25">
    <w:abstractNumId w:val="9"/>
  </w:num>
  <w:num w:numId="26">
    <w:abstractNumId w:val="5"/>
  </w:num>
  <w:num w:numId="27">
    <w:abstractNumId w:val="6"/>
  </w:num>
  <w:num w:numId="28">
    <w:abstractNumId w:val="2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31"/>
    <w:rsid w:val="000812ED"/>
    <w:rsid w:val="00095B01"/>
    <w:rsid w:val="0012138F"/>
    <w:rsid w:val="00124028"/>
    <w:rsid w:val="00221D61"/>
    <w:rsid w:val="00337F2A"/>
    <w:rsid w:val="00353E21"/>
    <w:rsid w:val="00375F31"/>
    <w:rsid w:val="00390173"/>
    <w:rsid w:val="00457F48"/>
    <w:rsid w:val="00485F9B"/>
    <w:rsid w:val="0052617C"/>
    <w:rsid w:val="005720B8"/>
    <w:rsid w:val="00577959"/>
    <w:rsid w:val="005C3FFA"/>
    <w:rsid w:val="005D0EE9"/>
    <w:rsid w:val="0063445E"/>
    <w:rsid w:val="00637EB6"/>
    <w:rsid w:val="006F09DF"/>
    <w:rsid w:val="007F3D2E"/>
    <w:rsid w:val="00806474"/>
    <w:rsid w:val="008219A0"/>
    <w:rsid w:val="0091514C"/>
    <w:rsid w:val="009617CE"/>
    <w:rsid w:val="00A57191"/>
    <w:rsid w:val="00BE5BDB"/>
    <w:rsid w:val="00C11553"/>
    <w:rsid w:val="00C42014"/>
    <w:rsid w:val="00CC24DC"/>
    <w:rsid w:val="00CD6E7B"/>
    <w:rsid w:val="00D317ED"/>
    <w:rsid w:val="00D40467"/>
    <w:rsid w:val="00E15DA6"/>
    <w:rsid w:val="00E2176B"/>
    <w:rsid w:val="00E51CC8"/>
    <w:rsid w:val="00F10FB6"/>
    <w:rsid w:val="00F27233"/>
    <w:rsid w:val="00FB1FCE"/>
    <w:rsid w:val="00FD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AD00"/>
  <w15:chartTrackingRefBased/>
  <w15:docId w15:val="{5ABCEBE6-6B77-413F-B1A3-D6AC7C51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outlineLvl w:val="0"/>
    </w:pPr>
    <w:rPr>
      <w:sz w:val="24"/>
    </w:rPr>
  </w:style>
  <w:style w:type="paragraph" w:styleId="Nadpis2">
    <w:name w:val="heading 2"/>
    <w:basedOn w:val="Normln"/>
    <w:next w:val="Normln"/>
    <w:qFormat/>
    <w:pPr>
      <w:numPr>
        <w:ilvl w:val="1"/>
        <w:numId w:val="1"/>
      </w:numPr>
      <w:tabs>
        <w:tab w:val="left" w:pos="2869"/>
        <w:tab w:val="left" w:pos="4995"/>
      </w:tabs>
      <w:ind w:left="720" w:firstLine="0"/>
      <w:outlineLvl w:val="1"/>
    </w:pPr>
    <w:rPr>
      <w:sz w:val="24"/>
    </w:rPr>
  </w:style>
  <w:style w:type="paragraph" w:styleId="Nadpis3">
    <w:name w:val="heading 3"/>
    <w:basedOn w:val="Nadpis"/>
    <w:next w:val="Rejstk7"/>
    <w:qFormat/>
    <w:pPr>
      <w:numPr>
        <w:ilvl w:val="2"/>
        <w:numId w:val="1"/>
      </w:numPr>
      <w:outlineLvl w:val="2"/>
    </w:pPr>
    <w:rPr>
      <w:b/>
      <w:bCs/>
    </w:rPr>
  </w:style>
  <w:style w:type="paragraph" w:styleId="Nadpis4">
    <w:name w:val="heading 4"/>
    <w:basedOn w:val="Nadpis"/>
    <w:next w:val="Rejstk7"/>
    <w:qFormat/>
    <w:pPr>
      <w:numPr>
        <w:ilvl w:val="3"/>
        <w:numId w:val="1"/>
      </w:numPr>
      <w:outlineLvl w:val="3"/>
    </w:pPr>
    <w:rPr>
      <w:b/>
      <w:bCs/>
      <w:i/>
      <w:iCs/>
      <w:sz w:val="24"/>
      <w:szCs w:val="24"/>
    </w:rPr>
  </w:style>
  <w:style w:type="paragraph" w:styleId="Nadpis5">
    <w:name w:val="heading 5"/>
    <w:basedOn w:val="Nadpis"/>
    <w:next w:val="Rejstk7"/>
    <w:qFormat/>
    <w:pPr>
      <w:numPr>
        <w:ilvl w:val="4"/>
        <w:numId w:val="1"/>
      </w:numPr>
      <w:outlineLvl w:val="4"/>
    </w:pPr>
    <w:rPr>
      <w:b/>
      <w:bCs/>
      <w:sz w:val="24"/>
      <w:szCs w:val="24"/>
    </w:rPr>
  </w:style>
  <w:style w:type="paragraph" w:styleId="Nadpis6">
    <w:name w:val="heading 6"/>
    <w:basedOn w:val="Nadpis"/>
    <w:next w:val="Rejstk7"/>
    <w:qFormat/>
    <w:pPr>
      <w:numPr>
        <w:ilvl w:val="5"/>
        <w:numId w:val="1"/>
      </w:numPr>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Rejstk7"/>
    <w:pPr>
      <w:spacing w:before="240" w:after="120"/>
    </w:pPr>
    <w:rPr>
      <w:rFonts w:ascii="Arial" w:eastAsia="MS Mincho" w:hAnsi="Arial" w:cs="Tahoma"/>
      <w:sz w:val="28"/>
      <w:szCs w:val="28"/>
    </w:rPr>
  </w:style>
  <w:style w:type="paragraph" w:styleId="Rejstk7">
    <w:name w:val="index 7"/>
    <w:basedOn w:val="Normln"/>
    <w:rPr>
      <w:sz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paragraph" w:styleId="Obsah2">
    <w:name w:val="toc 2"/>
    <w:basedOn w:val="Rejstk7"/>
    <w:rPr>
      <w:rFonts w:cs="Tahoma"/>
    </w:rPr>
  </w:style>
  <w:style w:type="paragraph" w:customStyle="1" w:styleId="Popisek">
    <w:name w:val="Popisek"/>
    <w:basedOn w:val="Normln"/>
    <w:pPr>
      <w:spacing w:before="120" w:after="120"/>
    </w:pPr>
    <w:rPr>
      <w:rFonts w:cs="Tahoma"/>
      <w:i/>
      <w:iCs/>
      <w:sz w:val="24"/>
      <w:szCs w:val="24"/>
    </w:rPr>
  </w:style>
  <w:style w:type="paragraph" w:customStyle="1" w:styleId="Rejstk">
    <w:name w:val="Rejstřík"/>
    <w:basedOn w:val="Normln"/>
    <w:rPr>
      <w:rFonts w:cs="Tahoma"/>
    </w:rPr>
  </w:style>
  <w:style w:type="paragraph" w:styleId="Obsah5">
    <w:name w:val="toc 5"/>
    <w:basedOn w:val="Normln"/>
    <w:qFormat/>
    <w:pPr>
      <w:ind w:left="708"/>
    </w:pPr>
  </w:style>
  <w:style w:type="paragraph" w:styleId="Obsah6">
    <w:name w:val="toc 6"/>
    <w:basedOn w:val="Normln"/>
    <w:pPr>
      <w:tabs>
        <w:tab w:val="center" w:pos="4536"/>
        <w:tab w:val="right" w:pos="9072"/>
      </w:tabs>
    </w:pPr>
  </w:style>
  <w:style w:type="character" w:customStyle="1" w:styleId="ZhlavChar">
    <w:name w:val="Záhlaví Char"/>
  </w:style>
  <w:style w:type="paragraph" w:styleId="Obsah8">
    <w:name w:val="toc 8"/>
    <w:basedOn w:val="Normln"/>
    <w:pPr>
      <w:tabs>
        <w:tab w:val="center" w:pos="4536"/>
        <w:tab w:val="right" w:pos="9072"/>
      </w:tabs>
    </w:pPr>
  </w:style>
  <w:style w:type="character" w:customStyle="1" w:styleId="ZpatChar">
    <w:name w:val="Zápatí Char"/>
  </w:style>
  <w:style w:type="character" w:customStyle="1" w:styleId="apple-converted-space">
    <w:name w:val="apple-converted-space"/>
  </w:style>
  <w:style w:type="paragraph" w:customStyle="1" w:styleId="Default">
    <w:name w:val="Default"/>
    <w:rPr>
      <w:rFonts w:ascii="Arial" w:eastAsia="Calibri" w:hAnsi="Arial" w:cs="Arial"/>
      <w:color w:val="000000"/>
      <w:sz w:val="24"/>
      <w:szCs w:val="24"/>
    </w:rPr>
  </w:style>
  <w:style w:type="paragraph" w:styleId="Odstavecseseznamem">
    <w:name w:val="List Paragraph"/>
    <w:basedOn w:val="Normln"/>
    <w:uiPriority w:val="34"/>
    <w:qFormat/>
    <w:rsid w:val="009617CE"/>
    <w:pPr>
      <w:ind w:left="708"/>
    </w:pPr>
  </w:style>
  <w:style w:type="paragraph" w:styleId="Zkladntext">
    <w:name w:val="Body Text"/>
    <w:basedOn w:val="Normln"/>
    <w:link w:val="ZkladntextChar"/>
    <w:uiPriority w:val="99"/>
    <w:rsid w:val="00A57191"/>
    <w:rPr>
      <w:rFonts w:ascii="Tahoma" w:eastAsiaTheme="minorEastAsia" w:hAnsi="Tahoma" w:cs="Tahoma"/>
    </w:rPr>
  </w:style>
  <w:style w:type="character" w:customStyle="1" w:styleId="ZkladntextChar">
    <w:name w:val="Základní text Char"/>
    <w:basedOn w:val="Standardnpsmoodstavce"/>
    <w:link w:val="Zkladntext"/>
    <w:uiPriority w:val="99"/>
    <w:rsid w:val="00A57191"/>
    <w:rPr>
      <w:rFonts w:ascii="Tahoma" w:eastAsiaTheme="minorEastAsia" w:hAnsi="Tahoma" w:cs="Tahoma"/>
    </w:rPr>
  </w:style>
  <w:style w:type="paragraph" w:styleId="Textbubliny">
    <w:name w:val="Balloon Text"/>
    <w:basedOn w:val="Normln"/>
    <w:link w:val="TextbublinyChar"/>
    <w:rsid w:val="0091514C"/>
    <w:rPr>
      <w:rFonts w:ascii="Segoe UI" w:hAnsi="Segoe UI" w:cs="Segoe UI"/>
      <w:sz w:val="18"/>
      <w:szCs w:val="18"/>
    </w:rPr>
  </w:style>
  <w:style w:type="character" w:customStyle="1" w:styleId="TextbublinyChar">
    <w:name w:val="Text bubliny Char"/>
    <w:basedOn w:val="Standardnpsmoodstavce"/>
    <w:link w:val="Textbubliny"/>
    <w:rsid w:val="0091514C"/>
    <w:rPr>
      <w:rFonts w:ascii="Segoe UI" w:hAnsi="Segoe UI" w:cs="Segoe UI"/>
      <w:sz w:val="18"/>
      <w:szCs w:val="18"/>
    </w:rPr>
  </w:style>
  <w:style w:type="paragraph" w:customStyle="1" w:styleId="OdstavecSmlouvy">
    <w:name w:val="OdstavecSmlouvy"/>
    <w:basedOn w:val="Normln"/>
    <w:rsid w:val="00457F48"/>
    <w:pPr>
      <w:keepLines/>
      <w:numPr>
        <w:numId w:val="19"/>
      </w:numPr>
      <w:tabs>
        <w:tab w:val="left" w:pos="426"/>
        <w:tab w:val="left" w:pos="1701"/>
      </w:tabs>
      <w:spacing w:after="120"/>
      <w:jc w:val="both"/>
    </w:pPr>
    <w:rPr>
      <w:sz w:val="24"/>
    </w:rPr>
  </w:style>
  <w:style w:type="paragraph" w:styleId="Zhlav">
    <w:name w:val="header"/>
    <w:basedOn w:val="Normln"/>
    <w:link w:val="ZhlavChar1"/>
    <w:rsid w:val="00485F9B"/>
    <w:pPr>
      <w:tabs>
        <w:tab w:val="center" w:pos="4536"/>
        <w:tab w:val="right" w:pos="9072"/>
      </w:tabs>
    </w:pPr>
  </w:style>
  <w:style w:type="character" w:customStyle="1" w:styleId="ZhlavChar1">
    <w:name w:val="Záhlaví Char1"/>
    <w:basedOn w:val="Standardnpsmoodstavce"/>
    <w:link w:val="Zhlav"/>
    <w:rsid w:val="00485F9B"/>
  </w:style>
  <w:style w:type="paragraph" w:styleId="Zpat">
    <w:name w:val="footer"/>
    <w:basedOn w:val="Normln"/>
    <w:link w:val="ZpatChar1"/>
    <w:rsid w:val="00485F9B"/>
    <w:pPr>
      <w:tabs>
        <w:tab w:val="center" w:pos="4536"/>
        <w:tab w:val="right" w:pos="9072"/>
      </w:tabs>
    </w:pPr>
  </w:style>
  <w:style w:type="character" w:customStyle="1" w:styleId="ZpatChar1">
    <w:name w:val="Zápatí Char1"/>
    <w:basedOn w:val="Standardnpsmoodstavce"/>
    <w:link w:val="Zpat"/>
    <w:rsid w:val="0048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3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1610</Words>
  <Characters>9499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DÍLO</vt:lpstr>
    </vt:vector>
  </TitlesOfParts>
  <Company>ondroidum</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Café bar SANTOS</dc:creator>
  <cp:keywords/>
  <cp:lastModifiedBy>Zavadilova</cp:lastModifiedBy>
  <cp:revision>4</cp:revision>
  <cp:lastPrinted>2022-08-24T06:05:00Z</cp:lastPrinted>
  <dcterms:created xsi:type="dcterms:W3CDTF">2022-09-05T10:05:00Z</dcterms:created>
  <dcterms:modified xsi:type="dcterms:W3CDTF">2022-09-05T10:10:00Z</dcterms:modified>
</cp:coreProperties>
</file>