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BD" w:rsidRDefault="000624FE">
      <w:pPr>
        <w:pStyle w:val="Nadpis10"/>
        <w:keepNext/>
        <w:keepLines/>
        <w:shd w:val="clear" w:color="auto" w:fill="auto"/>
        <w:spacing w:after="228" w:line="240" w:lineRule="exact"/>
        <w:ind w:left="600"/>
      </w:pPr>
      <w:bookmarkStart w:id="0" w:name="bookmark0"/>
      <w:r>
        <w:rPr>
          <w:rStyle w:val="Nadpis11"/>
          <w:b/>
          <w:bCs/>
        </w:rPr>
        <w:t>RÁMCOVÁ SMLOUVA O DODÁVKÁCH POTRAVINÁŘSKÉHO ZBOŽÍ</w:t>
      </w:r>
      <w:bookmarkEnd w:id="0"/>
    </w:p>
    <w:p w:rsidR="003A5ABD" w:rsidRDefault="000624FE">
      <w:pPr>
        <w:pStyle w:val="Zkladntext30"/>
        <w:shd w:val="clear" w:color="auto" w:fill="auto"/>
        <w:spacing w:before="0" w:after="211" w:line="240" w:lineRule="exact"/>
      </w:pPr>
      <w:r>
        <w:t>Smluvní strany:</w:t>
      </w:r>
    </w:p>
    <w:p w:rsidR="003A5ABD" w:rsidRDefault="000624FE">
      <w:pPr>
        <w:pStyle w:val="Zkladntext30"/>
        <w:shd w:val="clear" w:color="auto" w:fill="auto"/>
        <w:tabs>
          <w:tab w:val="left" w:pos="2161"/>
        </w:tabs>
        <w:spacing w:before="0" w:after="0" w:line="274" w:lineRule="exact"/>
        <w:ind w:left="740"/>
        <w:jc w:val="both"/>
      </w:pPr>
      <w:r>
        <w:t>Dodavatel:</w:t>
      </w:r>
      <w:r>
        <w:tab/>
        <w:t>Jaroslav Brožka</w:t>
      </w:r>
    </w:p>
    <w:p w:rsidR="003A5ABD" w:rsidRDefault="000624FE">
      <w:pPr>
        <w:pStyle w:val="Zkladntext30"/>
        <w:shd w:val="clear" w:color="auto" w:fill="auto"/>
        <w:spacing w:before="0" w:after="180" w:line="274" w:lineRule="exact"/>
        <w:ind w:left="2160" w:right="3680"/>
      </w:pPr>
      <w:r w:rsidRPr="00471FF9">
        <w:rPr>
          <w:highlight w:val="black"/>
        </w:rPr>
        <w:t>Kaznějovská 40</w:t>
      </w:r>
      <w:r>
        <w:t xml:space="preserve"> 32300 Plzeň</w:t>
      </w:r>
    </w:p>
    <w:p w:rsidR="003A5ABD" w:rsidRDefault="000624FE">
      <w:pPr>
        <w:pStyle w:val="Zkladntext30"/>
        <w:shd w:val="clear" w:color="auto" w:fill="auto"/>
        <w:spacing w:before="0" w:after="0" w:line="274" w:lineRule="exact"/>
        <w:ind w:left="2160"/>
      </w:pPr>
      <w:r>
        <w:t>IČO: 46852352</w:t>
      </w:r>
    </w:p>
    <w:p w:rsidR="003A5ABD" w:rsidRDefault="000624FE">
      <w:pPr>
        <w:pStyle w:val="Zkladntext30"/>
        <w:shd w:val="clear" w:color="auto" w:fill="auto"/>
        <w:spacing w:before="0" w:after="0" w:line="274" w:lineRule="exact"/>
        <w:ind w:left="2160"/>
      </w:pPr>
      <w:r>
        <w:t>DIČ: CZ 510305053</w:t>
      </w:r>
    </w:p>
    <w:p w:rsidR="003A5ABD" w:rsidRDefault="000624FE">
      <w:pPr>
        <w:pStyle w:val="Zkladntext30"/>
        <w:shd w:val="clear" w:color="auto" w:fill="auto"/>
        <w:spacing w:before="0" w:after="0" w:line="274" w:lineRule="exact"/>
        <w:ind w:left="2160"/>
      </w:pPr>
      <w:r w:rsidRPr="00471FF9">
        <w:rPr>
          <w:highlight w:val="black"/>
        </w:rPr>
        <w:t>Bankovní spojení: 720273349/0800</w:t>
      </w:r>
    </w:p>
    <w:p w:rsidR="003A5ABD" w:rsidRPr="00471FF9" w:rsidRDefault="000624FE">
      <w:pPr>
        <w:pStyle w:val="Zkladntext30"/>
        <w:shd w:val="clear" w:color="auto" w:fill="auto"/>
        <w:spacing w:before="0" w:after="207" w:line="274" w:lineRule="exact"/>
        <w:ind w:left="2160"/>
        <w:rPr>
          <w:color w:val="auto"/>
        </w:rPr>
      </w:pPr>
      <w:r w:rsidRPr="00471FF9">
        <w:rPr>
          <w:highlight w:val="black"/>
        </w:rPr>
        <w:t xml:space="preserve">Tel.: 603 549 181, </w:t>
      </w:r>
      <w:proofErr w:type="gramStart"/>
      <w:r w:rsidRPr="00471FF9">
        <w:rPr>
          <w:highlight w:val="black"/>
        </w:rPr>
        <w:t>E</w:t>
      </w:r>
      <w:r w:rsidRPr="00471FF9">
        <w:rPr>
          <w:color w:val="auto"/>
          <w:highlight w:val="black"/>
        </w:rPr>
        <w:t>-mail</w:t>
      </w:r>
      <w:proofErr w:type="gramEnd"/>
      <w:r w:rsidRPr="00471FF9">
        <w:rPr>
          <w:color w:val="auto"/>
          <w:highlight w:val="black"/>
        </w:rPr>
        <w:t xml:space="preserve">: </w:t>
      </w:r>
      <w:hyperlink r:id="rId6" w:history="1">
        <w:r w:rsidRPr="00471FF9">
          <w:rPr>
            <w:rStyle w:val="Hypertextovodkaz"/>
            <w:color w:val="auto"/>
            <w:highlight w:val="black"/>
            <w:lang w:val="en-US" w:eastAsia="en-US" w:bidi="en-US"/>
          </w:rPr>
          <w:t>brozka@volny.cz</w:t>
        </w:r>
      </w:hyperlink>
    </w:p>
    <w:p w:rsidR="003A5ABD" w:rsidRDefault="000624FE">
      <w:pPr>
        <w:pStyle w:val="Zkladntext30"/>
        <w:shd w:val="clear" w:color="auto" w:fill="auto"/>
        <w:spacing w:before="0" w:after="533" w:line="240" w:lineRule="exact"/>
        <w:ind w:left="2160"/>
      </w:pPr>
      <w:r>
        <w:t>a</w:t>
      </w:r>
    </w:p>
    <w:p w:rsidR="00471FF9" w:rsidRPr="00471FF9" w:rsidRDefault="00471FF9" w:rsidP="00471FF9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  </w:t>
      </w:r>
      <w:r w:rsidR="000624FE">
        <w:t>Odběratel:</w:t>
      </w:r>
      <w:r>
        <w:t xml:space="preserve"> </w:t>
      </w:r>
      <w:r w:rsidRPr="00471FF9">
        <w:rPr>
          <w:rFonts w:ascii="Arial" w:hAnsi="Arial" w:cs="Arial"/>
          <w:sz w:val="22"/>
          <w:szCs w:val="22"/>
        </w:rPr>
        <w:t xml:space="preserve">33. základní škola Plzeň, T. Brzkové 31, příspěvková organizace </w:t>
      </w:r>
    </w:p>
    <w:p w:rsidR="00471FF9" w:rsidRPr="00471FF9" w:rsidRDefault="00471FF9" w:rsidP="00471FF9">
      <w:pPr>
        <w:pStyle w:val="Bezmezer"/>
        <w:rPr>
          <w:rFonts w:ascii="Arial" w:hAnsi="Arial" w:cs="Arial"/>
          <w:sz w:val="22"/>
          <w:szCs w:val="22"/>
        </w:rPr>
      </w:pPr>
      <w:r w:rsidRPr="00471FF9">
        <w:rPr>
          <w:rFonts w:ascii="Arial" w:hAnsi="Arial" w:cs="Arial"/>
          <w:sz w:val="22"/>
          <w:szCs w:val="22"/>
        </w:rPr>
        <w:t xml:space="preserve">                             T. Brzkové 31, 318 00 Plzeň</w:t>
      </w:r>
    </w:p>
    <w:p w:rsidR="00471FF9" w:rsidRPr="00471FF9" w:rsidRDefault="00471FF9" w:rsidP="00471FF9">
      <w:pPr>
        <w:pStyle w:val="Bezmezer"/>
        <w:rPr>
          <w:rFonts w:ascii="Arial" w:hAnsi="Arial" w:cs="Arial"/>
          <w:sz w:val="22"/>
          <w:szCs w:val="22"/>
        </w:rPr>
      </w:pPr>
      <w:r w:rsidRPr="00471FF9">
        <w:rPr>
          <w:rFonts w:ascii="Arial" w:hAnsi="Arial" w:cs="Arial"/>
          <w:sz w:val="22"/>
          <w:szCs w:val="22"/>
        </w:rPr>
        <w:t xml:space="preserve">                              IČO:CZ49777548</w:t>
      </w:r>
    </w:p>
    <w:p w:rsidR="00471FF9" w:rsidRPr="00471FF9" w:rsidRDefault="00471FF9" w:rsidP="00471FF9">
      <w:pPr>
        <w:pStyle w:val="Bezmezer"/>
        <w:rPr>
          <w:rFonts w:ascii="Arial" w:hAnsi="Arial" w:cs="Arial"/>
          <w:sz w:val="22"/>
          <w:szCs w:val="22"/>
        </w:rPr>
      </w:pPr>
      <w:r w:rsidRPr="00471FF9">
        <w:rPr>
          <w:rFonts w:ascii="Arial" w:hAnsi="Arial" w:cs="Arial"/>
          <w:sz w:val="22"/>
          <w:szCs w:val="22"/>
        </w:rPr>
        <w:t xml:space="preserve">                              </w:t>
      </w:r>
      <w:r w:rsidRPr="00471FF9">
        <w:rPr>
          <w:rFonts w:ascii="Arial" w:hAnsi="Arial" w:cs="Arial"/>
          <w:sz w:val="22"/>
          <w:szCs w:val="22"/>
          <w:highlight w:val="black"/>
        </w:rPr>
        <w:t>Bankovní spojení: 50539311/0100</w:t>
      </w:r>
    </w:p>
    <w:p w:rsidR="00471FF9" w:rsidRDefault="00471FF9" w:rsidP="00471FF9">
      <w:pPr>
        <w:pStyle w:val="Zkladntext30"/>
        <w:shd w:val="clear" w:color="auto" w:fill="auto"/>
        <w:spacing w:before="0" w:after="2185" w:line="240" w:lineRule="exact"/>
        <w:ind w:left="740"/>
        <w:jc w:val="both"/>
      </w:pPr>
      <w:r>
        <w:t xml:space="preserve">               </w:t>
      </w:r>
    </w:p>
    <w:p w:rsidR="003A5ABD" w:rsidRDefault="000624FE">
      <w:pPr>
        <w:pStyle w:val="Zkladntext20"/>
        <w:shd w:val="clear" w:color="auto" w:fill="auto"/>
        <w:spacing w:before="0" w:after="229" w:line="200" w:lineRule="exact"/>
        <w:ind w:left="4000"/>
      </w:pPr>
      <w:r>
        <w:t>Úvodní ustanovení</w:t>
      </w:r>
    </w:p>
    <w:p w:rsidR="003A5ABD" w:rsidRDefault="000624FE">
      <w:pPr>
        <w:pStyle w:val="Zkladntext20"/>
        <w:shd w:val="clear" w:color="auto" w:fill="auto"/>
        <w:spacing w:before="0" w:after="0" w:line="226" w:lineRule="exact"/>
      </w:pPr>
      <w:r>
        <w:t>1/ Dodavatel obchoduje s potravinářským zbožím (dále jen zboží).</w:t>
      </w:r>
    </w:p>
    <w:p w:rsidR="003A5ABD" w:rsidRDefault="000624FE">
      <w:pPr>
        <w:pStyle w:val="Zkladntext20"/>
        <w:shd w:val="clear" w:color="auto" w:fill="auto"/>
        <w:spacing w:before="0" w:after="0" w:line="226" w:lineRule="exact"/>
      </w:pPr>
      <w:r>
        <w:t xml:space="preserve">2/ Předmětem této smlouvy je úprava vztahů, které vzniknou nebo mohou vzniknout mezi smluvními stranami v souvislosti s dodávkami zboží, v </w:t>
      </w:r>
      <w:r>
        <w:t>jejímž rámci budou dohodnuty konkrétní parametry jednotlivých obchodů (kupních smluv formou objednávek).</w:t>
      </w:r>
    </w:p>
    <w:p w:rsidR="003A5ABD" w:rsidRDefault="000624FE">
      <w:pPr>
        <w:pStyle w:val="Zkladntext20"/>
        <w:shd w:val="clear" w:color="auto" w:fill="auto"/>
        <w:spacing w:before="0" w:after="201" w:line="226" w:lineRule="exact"/>
      </w:pPr>
      <w:r>
        <w:t>3/ Sortiment dodávaného zboží je obsažen v seznamech, které jsou aktualizovány v souladu s nabídkou dodavatele.</w:t>
      </w:r>
    </w:p>
    <w:p w:rsidR="003A5ABD" w:rsidRDefault="000624FE">
      <w:pPr>
        <w:pStyle w:val="Nadpis20"/>
        <w:keepNext/>
        <w:keepLines/>
        <w:shd w:val="clear" w:color="auto" w:fill="auto"/>
        <w:spacing w:before="0" w:after="4" w:line="200" w:lineRule="exact"/>
        <w:ind w:left="4560"/>
      </w:pPr>
      <w:bookmarkStart w:id="1" w:name="bookmark1"/>
      <w:r>
        <w:t>II.</w:t>
      </w:r>
      <w:bookmarkEnd w:id="1"/>
    </w:p>
    <w:p w:rsidR="003A5ABD" w:rsidRDefault="000624FE">
      <w:pPr>
        <w:pStyle w:val="Zkladntext20"/>
        <w:shd w:val="clear" w:color="auto" w:fill="auto"/>
        <w:spacing w:before="0" w:after="225" w:line="200" w:lineRule="exact"/>
        <w:ind w:left="4000"/>
      </w:pPr>
      <w:r>
        <w:t>Cena zboží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</w:pPr>
      <w:r>
        <w:t>1/ Ceny jsou uvedeny v c</w:t>
      </w:r>
      <w:r>
        <w:t>eníku dodavatele platném pro dané období.</w:t>
      </w:r>
    </w:p>
    <w:p w:rsidR="003A5ABD" w:rsidRDefault="000624FE">
      <w:pPr>
        <w:pStyle w:val="Zkladntext20"/>
        <w:shd w:val="clear" w:color="auto" w:fill="auto"/>
        <w:spacing w:before="0" w:after="204" w:line="230" w:lineRule="exact"/>
      </w:pPr>
      <w:r>
        <w:t>2/ Dodavatel si vyhrazuje právo po dobu trvání tohoto smluvního vztahu ceny zboží upravovat. Základem pro fakturaci jsou ceny platné v den dodání zboží.</w:t>
      </w:r>
    </w:p>
    <w:p w:rsidR="003A5ABD" w:rsidRDefault="000624FE">
      <w:pPr>
        <w:pStyle w:val="Nadpis20"/>
        <w:keepNext/>
        <w:keepLines/>
        <w:shd w:val="clear" w:color="auto" w:fill="auto"/>
        <w:spacing w:before="0" w:after="0" w:line="200" w:lineRule="exact"/>
        <w:ind w:left="4400"/>
      </w:pPr>
      <w:bookmarkStart w:id="2" w:name="bookmark2"/>
      <w:r>
        <w:t>III.</w:t>
      </w:r>
      <w:bookmarkEnd w:id="2"/>
    </w:p>
    <w:p w:rsidR="003A5ABD" w:rsidRDefault="000624FE">
      <w:pPr>
        <w:pStyle w:val="Zkladntext20"/>
        <w:shd w:val="clear" w:color="auto" w:fill="auto"/>
        <w:spacing w:before="0" w:after="220" w:line="200" w:lineRule="exact"/>
        <w:ind w:left="4000"/>
      </w:pPr>
      <w:r>
        <w:t>Splatnost ceny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</w:pPr>
      <w:r>
        <w:t xml:space="preserve">1/ Ceny zboží je splatná do 14 ti dnů od </w:t>
      </w:r>
      <w:r>
        <w:t xml:space="preserve">vystavení </w:t>
      </w:r>
      <w:proofErr w:type="gramStart"/>
      <w:r>
        <w:t>faktury .</w:t>
      </w:r>
      <w:proofErr w:type="gramEnd"/>
    </w:p>
    <w:p w:rsidR="003A5ABD" w:rsidRDefault="000624FE">
      <w:pPr>
        <w:pStyle w:val="Zkladntext20"/>
        <w:shd w:val="clear" w:color="auto" w:fill="auto"/>
        <w:spacing w:before="0" w:after="0" w:line="230" w:lineRule="exact"/>
      </w:pPr>
      <w:r>
        <w:t>2/ V případě bezhotovostního placení je cena považována za zaplacenou dnem, kdy je připsána ve prospěch účtu určeného dodavatelem.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</w:pPr>
      <w:r>
        <w:t xml:space="preserve">3/ V případě prodlení s placením ceny je odběratel povinen zaplatit smluvní penále ve výši </w:t>
      </w:r>
      <w:proofErr w:type="gramStart"/>
      <w:r>
        <w:t>0,05%</w:t>
      </w:r>
      <w:proofErr w:type="gramEnd"/>
      <w:r>
        <w:t xml:space="preserve"> z dlužné</w:t>
      </w:r>
      <w:r>
        <w:t xml:space="preserve"> částky za každý započatý den prodlení.</w:t>
      </w:r>
    </w:p>
    <w:p w:rsidR="003A5ABD" w:rsidRDefault="000624FE">
      <w:pPr>
        <w:pStyle w:val="Zkladntext20"/>
        <w:shd w:val="clear" w:color="auto" w:fill="auto"/>
        <w:spacing w:before="0" w:after="204" w:line="230" w:lineRule="exact"/>
      </w:pPr>
      <w:r>
        <w:t>4/ Dodavatel je oprávněn požadovat, aby mu odběratel poskytl záruku za zaplacení ceny za zboží (např. vystavení ručitelského prohlášení ve prospěch dodavatele).</w:t>
      </w:r>
    </w:p>
    <w:p w:rsidR="003A5ABD" w:rsidRDefault="000624FE">
      <w:pPr>
        <w:pStyle w:val="Zkladntext20"/>
        <w:shd w:val="clear" w:color="auto" w:fill="auto"/>
        <w:spacing w:before="0" w:after="0" w:line="200" w:lineRule="exact"/>
        <w:ind w:left="4700"/>
      </w:pPr>
      <w:r>
        <w:t>IV.</w:t>
      </w:r>
    </w:p>
    <w:p w:rsidR="003A5ABD" w:rsidRDefault="000624FE">
      <w:pPr>
        <w:pStyle w:val="Zkladntext20"/>
        <w:shd w:val="clear" w:color="auto" w:fill="auto"/>
        <w:spacing w:before="0" w:after="0" w:line="200" w:lineRule="exact"/>
        <w:ind w:left="4260"/>
        <w:sectPr w:rsidR="003A5ABD">
          <w:footerReference w:type="default" r:id="rId7"/>
          <w:pgSz w:w="11900" w:h="16840"/>
          <w:pgMar w:top="1412" w:right="489" w:bottom="1412" w:left="1279" w:header="0" w:footer="3" w:gutter="0"/>
          <w:cols w:space="720"/>
          <w:noEndnote/>
          <w:titlePg/>
          <w:docGrid w:linePitch="360"/>
        </w:sectPr>
      </w:pPr>
      <w:r>
        <w:t>Dodání zboží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lastRenderedPageBreak/>
        <w:t>1/ Závazek dodavatele dodat odběratelem objednané zboží je splněn dnem, kdy zboží bude dodáno do skladu</w:t>
      </w:r>
    </w:p>
    <w:p w:rsidR="003A5ABD" w:rsidRDefault="000624FE">
      <w:pPr>
        <w:pStyle w:val="Zkladntext20"/>
        <w:shd w:val="clear" w:color="auto" w:fill="auto"/>
        <w:tabs>
          <w:tab w:val="left" w:leader="dot" w:pos="8750"/>
        </w:tabs>
        <w:spacing w:before="0" w:after="0" w:line="230" w:lineRule="exact"/>
        <w:jc w:val="both"/>
      </w:pPr>
      <w:r>
        <w:t>odběratele na adrese</w:t>
      </w:r>
      <w:r>
        <w:tab/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1080"/>
      </w:pPr>
      <w:r>
        <w:t xml:space="preserve">Tím vzniká odběrateli povinnost zboží převzít a </w:t>
      </w:r>
      <w:r>
        <w:t>zaplatit za ně dodavateli sjednanou cenu v souladu s vystavenou fakturou, popřípadě její dodatek, pokud bylo placeno předem.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980"/>
      </w:pPr>
      <w:r>
        <w:t>2/ Zboží, které má dodavatel na skladu, bude dodáno do 48 hodin po dni obdržení objednávky, popřípadě v jiný den sjednaný smluvními</w:t>
      </w:r>
      <w:r>
        <w:t xml:space="preserve"> stranami. Dodací lhůty zboží, které dodavatel na skladě nemá, sděluje dodavatel individuálně.</w:t>
      </w:r>
    </w:p>
    <w:p w:rsidR="003A5ABD" w:rsidRDefault="000624FE">
      <w:pPr>
        <w:pStyle w:val="Zkladntext20"/>
        <w:shd w:val="clear" w:color="auto" w:fill="auto"/>
        <w:spacing w:before="0" w:after="204" w:line="230" w:lineRule="exact"/>
        <w:jc w:val="both"/>
      </w:pPr>
      <w:r>
        <w:t>3/ Odběratel je povinen převzít od dodavatele dodané zboží ve sjednaný den, osobně nebo prostřednictvím svých zaměstnanců, zástupců či jiných pověřených osob.</w:t>
      </w:r>
    </w:p>
    <w:p w:rsidR="003A5ABD" w:rsidRDefault="000624FE">
      <w:pPr>
        <w:pStyle w:val="Zkladntext20"/>
        <w:shd w:val="clear" w:color="auto" w:fill="auto"/>
        <w:spacing w:before="0" w:after="0" w:line="200" w:lineRule="exact"/>
        <w:ind w:left="4720"/>
      </w:pPr>
      <w:r>
        <w:t>V.</w:t>
      </w:r>
    </w:p>
    <w:p w:rsidR="003A5ABD" w:rsidRDefault="000624FE">
      <w:pPr>
        <w:pStyle w:val="Zkladntext20"/>
        <w:shd w:val="clear" w:color="auto" w:fill="auto"/>
        <w:spacing w:before="0" w:after="189" w:line="200" w:lineRule="exact"/>
        <w:ind w:left="4520"/>
      </w:pPr>
      <w:r>
        <w:t>Adresy</w:t>
      </w:r>
    </w:p>
    <w:p w:rsidR="003A5ABD" w:rsidRDefault="000624FE">
      <w:pPr>
        <w:pStyle w:val="Zkladntext20"/>
        <w:shd w:val="clear" w:color="auto" w:fill="auto"/>
        <w:spacing w:before="0" w:after="405" w:line="200" w:lineRule="exact"/>
        <w:jc w:val="both"/>
      </w:pPr>
      <w:r>
        <w:t>1/ Veškeré dokumenty a informace budou odběrateli zasílány a sdělovány na tuto adresu: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t>2/ Veškeré dokumenty a informace budou dodavateli zasílány a sdělovány na tuto adresu:</w:t>
      </w:r>
    </w:p>
    <w:p w:rsidR="003A5ABD" w:rsidRPr="00471FF9" w:rsidRDefault="000624FE">
      <w:pPr>
        <w:pStyle w:val="Zkladntext20"/>
        <w:shd w:val="clear" w:color="auto" w:fill="auto"/>
        <w:spacing w:before="0" w:after="0" w:line="230" w:lineRule="exact"/>
        <w:jc w:val="both"/>
        <w:rPr>
          <w:color w:val="auto"/>
        </w:rPr>
      </w:pPr>
      <w:r w:rsidRPr="00471FF9">
        <w:rPr>
          <w:color w:val="auto"/>
          <w:highlight w:val="black"/>
        </w:rPr>
        <w:t>Kaznějovská 40, 32300 Plzeň.</w:t>
      </w:r>
    </w:p>
    <w:p w:rsidR="003A5ABD" w:rsidRDefault="000624FE">
      <w:pPr>
        <w:pStyle w:val="Zkladntext20"/>
        <w:shd w:val="clear" w:color="auto" w:fill="auto"/>
        <w:spacing w:before="0" w:after="204" w:line="230" w:lineRule="exact"/>
        <w:ind w:right="980"/>
      </w:pPr>
      <w:r>
        <w:t>Smluvní strany jsou si povinny bez zbytečného</w:t>
      </w:r>
      <w:r>
        <w:t xml:space="preserve"> odkladu sdělovat písemnou formou veškeré změny týkající se jejich adres, telefonních čísel a ostatních údajů uvedených ve smlouvě.</w:t>
      </w:r>
    </w:p>
    <w:p w:rsidR="003A5ABD" w:rsidRDefault="000624FE">
      <w:pPr>
        <w:pStyle w:val="Zkladntext20"/>
        <w:shd w:val="clear" w:color="auto" w:fill="auto"/>
        <w:spacing w:before="0" w:after="4" w:line="200" w:lineRule="exact"/>
        <w:ind w:left="4720"/>
      </w:pPr>
      <w:r>
        <w:t>VI.</w:t>
      </w:r>
    </w:p>
    <w:p w:rsidR="003A5ABD" w:rsidRDefault="000624FE">
      <w:pPr>
        <w:pStyle w:val="Zkladntext20"/>
        <w:shd w:val="clear" w:color="auto" w:fill="auto"/>
        <w:spacing w:before="0" w:after="170" w:line="200" w:lineRule="exact"/>
        <w:ind w:left="4120"/>
      </w:pPr>
      <w:r>
        <w:t>Reklamace zboží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800"/>
      </w:pPr>
      <w:r>
        <w:t xml:space="preserve">1/ Vzhledem k tomu, že dodavatel nezná </w:t>
      </w:r>
      <w:proofErr w:type="gramStart"/>
      <w:r>
        <w:t>podmínky</w:t>
      </w:r>
      <w:proofErr w:type="gramEnd"/>
      <w:r>
        <w:t xml:space="preserve"> za jakých je zboží skladováno a užíváno odběratelem či k</w:t>
      </w:r>
      <w:r>
        <w:t>onečným spotřebitelem, nemůže nést odpovědnost za vady zboží, pokud není prokázáno, že vada byla způsobena již ve výrobě.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800"/>
      </w:pPr>
      <w:r>
        <w:t>2/ Případné reklamace je odběratel povinen uplatnit písemně, přičemž tato písemná reklamace musí obsahovat: -datum dodání reklamovanéh</w:t>
      </w:r>
      <w:r>
        <w:t xml:space="preserve">o zboží </w:t>
      </w:r>
      <w:proofErr w:type="gramStart"/>
      <w:r>
        <w:t>odběrateli -číslo</w:t>
      </w:r>
      <w:proofErr w:type="gramEnd"/>
      <w:r>
        <w:t xml:space="preserve"> dodacího listu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6640"/>
      </w:pPr>
      <w:r>
        <w:t xml:space="preserve">-specifikaci a množství reklamovaného </w:t>
      </w:r>
      <w:proofErr w:type="gramStart"/>
      <w:r>
        <w:t>zboží -důvod</w:t>
      </w:r>
      <w:proofErr w:type="gramEnd"/>
      <w:r>
        <w:t xml:space="preserve"> reklamace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980"/>
      </w:pPr>
      <w:r>
        <w:t xml:space="preserve">Skryté vady je odběratel povinen uplatnit v rámci reklamace do </w:t>
      </w:r>
      <w:proofErr w:type="gramStart"/>
      <w:r>
        <w:t>14ti</w:t>
      </w:r>
      <w:proofErr w:type="gramEnd"/>
      <w:r>
        <w:t xml:space="preserve"> dnů před koncem záruční doby reklamovaného zboží.</w:t>
      </w:r>
    </w:p>
    <w:p w:rsidR="003A5ABD" w:rsidRDefault="000624FE">
      <w:pPr>
        <w:pStyle w:val="Zkladntext20"/>
        <w:shd w:val="clear" w:color="auto" w:fill="auto"/>
        <w:spacing w:before="0" w:after="504" w:line="230" w:lineRule="exact"/>
        <w:ind w:left="4360"/>
      </w:pPr>
      <w:r>
        <w:t>VII.</w:t>
      </w:r>
    </w:p>
    <w:p w:rsidR="003A5ABD" w:rsidRDefault="000624FE">
      <w:pPr>
        <w:pStyle w:val="Zkladntext20"/>
        <w:shd w:val="clear" w:color="auto" w:fill="auto"/>
        <w:spacing w:before="0" w:after="170" w:line="200" w:lineRule="exact"/>
        <w:ind w:left="3900"/>
      </w:pPr>
      <w:r>
        <w:t>Závěrečná ustanovení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980"/>
      </w:pPr>
      <w:r>
        <w:t>1/ Smluvní</w:t>
      </w:r>
      <w:r>
        <w:t xml:space="preserve"> strany se zavazují, že budou předcházet vzniku sporů z jejich obchodních vztahů a že případné spory budou řešit především smírnou cestou.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t>2/ Veškeré vztahy touto smlouvou neupravené se řídí ustanoveními příslušných právních předpisů.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ind w:right="800"/>
      </w:pPr>
      <w:r>
        <w:t>3/ Tato smlouvaje uza</w:t>
      </w:r>
      <w:r>
        <w:t xml:space="preserve">vřena na dobu </w:t>
      </w:r>
      <w:proofErr w:type="gramStart"/>
      <w:r>
        <w:t>neurčitou .</w:t>
      </w:r>
      <w:proofErr w:type="gramEnd"/>
      <w:r>
        <w:t xml:space="preserve"> Obě smluvní strany jsou oprávněny smlouvu písemně vypovědět bez udání důvodu. Výpovědní lhůta činí jeden měsíc a počíná běžet dnem doručení výpovědi druhé straně.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t xml:space="preserve">4/ Smlouvaje vyhotovena ve dvou stejnopisech, po jednom pro každou </w:t>
      </w:r>
      <w:r>
        <w:t>smluvní stranu.</w:t>
      </w:r>
    </w:p>
    <w:p w:rsidR="003A5ABD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t>5/ Smlouva nabývá účinnosti a platnosti dne jejího podpisu oběma smluvními stranami.</w:t>
      </w:r>
    </w:p>
    <w:p w:rsidR="00471FF9" w:rsidRDefault="000624FE">
      <w:pPr>
        <w:pStyle w:val="Zkladntext20"/>
        <w:shd w:val="clear" w:color="auto" w:fill="auto"/>
        <w:spacing w:before="0" w:after="0" w:line="23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2pt;margin-top:8.5pt;width:112.3pt;height:63.1pt;z-index:-125829375;mso-wrap-distance-left:50.4pt;mso-wrap-distance-top:2.8pt;mso-wrap-distance-right:87.1pt;mso-wrap-distance-bottom:3.35pt;mso-position-horizontal-relative:margin" filled="f" stroked="f">
            <v:textbox inset="0,0,0,0">
              <w:txbxContent>
                <w:p w:rsidR="000624FE" w:rsidRDefault="000624FE" w:rsidP="000624FE">
                  <w:pPr>
                    <w:pStyle w:val="Zkladntext6"/>
                    <w:shd w:val="clear" w:color="auto" w:fill="auto"/>
                    <w:spacing w:line="320" w:lineRule="exact"/>
                  </w:pPr>
                </w:p>
                <w:p w:rsidR="000624FE" w:rsidRDefault="000624FE" w:rsidP="000624FE">
                  <w:pPr>
                    <w:pStyle w:val="Zkladntext6"/>
                    <w:shd w:val="clear" w:color="auto" w:fill="auto"/>
                    <w:spacing w:line="320" w:lineRule="exact"/>
                  </w:pPr>
                </w:p>
                <w:p w:rsidR="003A5ABD" w:rsidRDefault="000624FE" w:rsidP="000624FE">
                  <w:pPr>
                    <w:pStyle w:val="Zkladntext6"/>
                    <w:shd w:val="clear" w:color="auto" w:fill="auto"/>
                    <w:spacing w:line="320" w:lineRule="exact"/>
                  </w:pPr>
                  <w:r>
                    <w:t>• BROŽKA •</w:t>
                  </w:r>
                </w:p>
                <w:p w:rsidR="003A5ABD" w:rsidRDefault="000624FE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KurzvaExact"/>
                      <w:b/>
                      <w:bCs/>
                    </w:rPr>
                    <w:t>velkoobchod potravin</w:t>
                  </w:r>
                  <w:r>
                    <w:rPr>
                      <w:rStyle w:val="Zkladntext7KurzvaExact"/>
                      <w:b/>
                      <w:bCs/>
                    </w:rPr>
                    <w:br/>
                  </w:r>
                  <w:r>
                    <w:t>Jaroslav Brožka</w:t>
                  </w:r>
                  <w:r>
                    <w:br/>
                  </w:r>
                  <w:r w:rsidRPr="00471FF9">
                    <w:rPr>
                      <w:highlight w:val="black"/>
                    </w:rPr>
                    <w:t>Kaznějovská 40,323 26 PLZEŇ</w:t>
                  </w:r>
                  <w:r>
                    <w:br/>
                  </w:r>
                  <w:r w:rsidRPr="00471FF9">
                    <w:rPr>
                      <w:highlight w:val="black"/>
                    </w:rPr>
                    <w:t>fakturace tel./fax: 377 530 733</w:t>
                  </w:r>
                  <w:r>
                    <w:t>,</w:t>
                  </w:r>
                </w:p>
              </w:txbxContent>
            </v:textbox>
            <w10:wrap type="square" side="right" anchorx="margin"/>
          </v:shape>
        </w:pict>
      </w:r>
    </w:p>
    <w:p w:rsidR="003A5ABD" w:rsidRDefault="000624FE">
      <w:pPr>
        <w:pStyle w:val="Zkladntext40"/>
        <w:shd w:val="clear" w:color="auto" w:fill="auto"/>
        <w:spacing w:line="170" w:lineRule="exact"/>
      </w:pPr>
      <w:r>
        <w:pict>
          <v:shape id="_x0000_s1027" type="#_x0000_t202" style="position:absolute;left:0;text-align:left;margin-left:-1.2pt;margin-top:-11.6pt;width:53.75pt;height:11.45pt;z-index:-125829376;mso-wrap-distance-left:5pt;mso-wrap-distance-right:196.1pt;mso-wrap-distance-bottom:43.15pt;mso-position-horizontal-relative:margin" filled="f" stroked="f">
            <v:textbox style="mso-fit-shape-to-text:t" inset="0,0,0,0">
              <w:txbxContent>
                <w:p w:rsidR="003A5ABD" w:rsidRDefault="000624FE">
                  <w:pPr>
                    <w:pStyle w:val="Zkladntext2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Zkladntext2Exact"/>
                    </w:rPr>
                    <w:t>V Plzni, dne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41"/>
        </w:rPr>
        <w:t xml:space="preserve">33. základní škola Plzeň, </w:t>
      </w:r>
      <w:r>
        <w:rPr>
          <w:rStyle w:val="Zkladntext41"/>
        </w:rPr>
        <w:t>T. Brzkové 31</w:t>
      </w:r>
    </w:p>
    <w:p w:rsidR="003A5ABD" w:rsidRPr="00471FF9" w:rsidRDefault="000624FE">
      <w:pPr>
        <w:pStyle w:val="Zkladntext50"/>
        <w:shd w:val="clear" w:color="auto" w:fill="auto"/>
        <w:spacing w:before="0" w:line="150" w:lineRule="exact"/>
        <w:rPr>
          <w:highlight w:val="black"/>
        </w:rPr>
      </w:pPr>
      <w:r w:rsidRPr="00471FF9">
        <w:rPr>
          <w:rStyle w:val="Zkladntext51"/>
          <w:highlight w:val="black"/>
        </w:rPr>
        <w:t>příspěvková organizace, 318 11 Plzeň</w:t>
      </w:r>
    </w:p>
    <w:p w:rsidR="003A5ABD" w:rsidRDefault="000624FE">
      <w:pPr>
        <w:pStyle w:val="Nadpis120"/>
        <w:keepNext/>
        <w:keepLines/>
        <w:shd w:val="clear" w:color="auto" w:fill="auto"/>
        <w:spacing w:after="44" w:line="200" w:lineRule="exact"/>
        <w:ind w:left="700"/>
      </w:pPr>
      <w:bookmarkStart w:id="3" w:name="bookmark3"/>
      <w:r w:rsidRPr="00471FF9">
        <w:rPr>
          <w:rStyle w:val="Nadpis121"/>
          <w:b/>
          <w:bCs/>
          <w:highlight w:val="black"/>
        </w:rPr>
        <w:t>Školní jídelno</w:t>
      </w:r>
      <w:bookmarkEnd w:id="3"/>
    </w:p>
    <w:p w:rsidR="003A5ABD" w:rsidRDefault="000624FE">
      <w:pPr>
        <w:pStyle w:val="Zkladntext50"/>
        <w:shd w:val="clear" w:color="auto" w:fill="auto"/>
        <w:spacing w:before="0" w:line="150" w:lineRule="exact"/>
        <w:ind w:left="700"/>
        <w:jc w:val="left"/>
      </w:pPr>
      <w:bookmarkStart w:id="4" w:name="_GoBack"/>
      <w:r w:rsidRPr="00471FF9">
        <w:rPr>
          <w:rStyle w:val="Zkladntext51"/>
          <w:highlight w:val="black"/>
        </w:rPr>
        <w:t>Tel.: 377 387 451</w:t>
      </w:r>
      <w:bookmarkEnd w:id="4"/>
    </w:p>
    <w:sectPr w:rsidR="003A5ABD">
      <w:pgSz w:w="11900" w:h="16840"/>
      <w:pgMar w:top="1469" w:right="278" w:bottom="1469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F9" w:rsidRDefault="00471FF9">
      <w:r>
        <w:separator/>
      </w:r>
    </w:p>
  </w:endnote>
  <w:endnote w:type="continuationSeparator" w:id="0">
    <w:p w:rsidR="00471FF9" w:rsidRDefault="0047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BD" w:rsidRDefault="000624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5pt;margin-top:724.35pt;width:263.3pt;height:7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5ABD" w:rsidRDefault="000624FE">
                <w:pPr>
                  <w:pStyle w:val="ZhlavneboZpat0"/>
                  <w:shd w:val="clear" w:color="auto" w:fill="auto"/>
                  <w:tabs>
                    <w:tab w:val="right" w:pos="5266"/>
                  </w:tabs>
                  <w:spacing w:line="240" w:lineRule="auto"/>
                </w:pPr>
                <w:r>
                  <w:rPr>
                    <w:rStyle w:val="ZhlavneboZpat1"/>
                  </w:rPr>
                  <w:t>dodavatel</w:t>
                </w:r>
                <w:r>
                  <w:rPr>
                    <w:rStyle w:val="ZhlavneboZpat1"/>
                  </w:rPr>
                  <w:tab/>
                  <w:t>odběratel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F9" w:rsidRDefault="00471FF9"/>
  </w:footnote>
  <w:footnote w:type="continuationSeparator" w:id="0">
    <w:p w:rsidR="00471FF9" w:rsidRDefault="00471F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BD"/>
    <w:rsid w:val="000624FE"/>
    <w:rsid w:val="003A5ABD"/>
    <w:rsid w:val="004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39F5AC"/>
  <w15:docId w15:val="{A6FAA472-A4F0-4660-BE64-ECC1A1A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KurzvaExact">
    <w:name w:val="Základní text (7) + Kurzíva Exact"/>
    <w:basedOn w:val="Zkladntext7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1">
    <w:name w:val="Nadpis #1 (2)"/>
    <w:basedOn w:val="Nadpis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8" w:lineRule="exact"/>
      <w:jc w:val="center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ezmezer">
    <w:name w:val="No Spacing"/>
    <w:uiPriority w:val="1"/>
    <w:qFormat/>
    <w:rsid w:val="00471F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zka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Eva Vraštilová</cp:lastModifiedBy>
  <cp:revision>1</cp:revision>
  <cp:lastPrinted>2022-09-05T08:15:00Z</cp:lastPrinted>
  <dcterms:created xsi:type="dcterms:W3CDTF">2022-09-05T08:08:00Z</dcterms:created>
  <dcterms:modified xsi:type="dcterms:W3CDTF">2022-09-05T08:20:00Z</dcterms:modified>
</cp:coreProperties>
</file>