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F" w:rsidRPr="00C42925" w:rsidRDefault="00E977CF">
      <w:pPr>
        <w:pStyle w:val="zkladntextimp"/>
        <w:jc w:val="center"/>
        <w:rPr>
          <w:b/>
          <w:bCs/>
          <w:sz w:val="28"/>
          <w:szCs w:val="28"/>
        </w:rPr>
      </w:pPr>
      <w:r w:rsidRPr="00C42925">
        <w:rPr>
          <w:b/>
          <w:bCs/>
          <w:sz w:val="28"/>
          <w:szCs w:val="28"/>
        </w:rPr>
        <w:t>S M L O U V A</w:t>
      </w:r>
    </w:p>
    <w:p w:rsidR="00E977CF" w:rsidRPr="00C42925" w:rsidRDefault="00E977CF">
      <w:pPr>
        <w:pStyle w:val="zkladntextimp"/>
        <w:jc w:val="center"/>
        <w:rPr>
          <w:b/>
          <w:bCs/>
          <w:sz w:val="28"/>
          <w:szCs w:val="28"/>
        </w:rPr>
      </w:pPr>
      <w:r w:rsidRPr="00C42925">
        <w:rPr>
          <w:b/>
          <w:bCs/>
          <w:sz w:val="28"/>
          <w:szCs w:val="28"/>
        </w:rPr>
        <w:t>o poskytování servisních služeb</w:t>
      </w:r>
    </w:p>
    <w:p w:rsidR="00EE2BDA" w:rsidRPr="00C42925" w:rsidRDefault="00EE2BDA">
      <w:pPr>
        <w:pStyle w:val="zkladntextimp"/>
        <w:jc w:val="center"/>
        <w:rPr>
          <w:b/>
          <w:bCs/>
        </w:rPr>
      </w:pPr>
      <w:r w:rsidRPr="00C42925">
        <w:rPr>
          <w:b/>
          <w:bCs/>
        </w:rPr>
        <w:t xml:space="preserve">č. smlouvy poskytovatele: </w:t>
      </w:r>
      <w:r w:rsidR="0003594A">
        <w:rPr>
          <w:b/>
          <w:bCs/>
        </w:rPr>
        <w:t xml:space="preserve"> </w:t>
      </w:r>
    </w:p>
    <w:p w:rsidR="00EE2BDA" w:rsidRPr="00C42925" w:rsidRDefault="00EE2BDA">
      <w:pPr>
        <w:pStyle w:val="zkladntextimp"/>
        <w:jc w:val="center"/>
        <w:rPr>
          <w:b/>
          <w:bCs/>
        </w:rPr>
      </w:pPr>
      <w:r w:rsidRPr="00C42925">
        <w:rPr>
          <w:b/>
          <w:bCs/>
        </w:rPr>
        <w:t>č. smlouvy objednatele:</w:t>
      </w:r>
      <w:r w:rsidR="00ED16BB" w:rsidRPr="00C42925">
        <w:rPr>
          <w:b/>
          <w:bCs/>
        </w:rPr>
        <w:t xml:space="preserve"> </w:t>
      </w:r>
      <w:r w:rsidR="001408D5">
        <w:rPr>
          <w:b/>
          <w:bCs/>
        </w:rPr>
        <w:t>750/3985/17</w:t>
      </w:r>
    </w:p>
    <w:p w:rsidR="00E977CF" w:rsidRPr="00C42925" w:rsidRDefault="00E977CF">
      <w:pPr>
        <w:pStyle w:val="zkladntextimp"/>
        <w:numPr>
          <w:ilvl w:val="12"/>
          <w:numId w:val="0"/>
        </w:numPr>
        <w:jc w:val="both"/>
        <w:rPr>
          <w:b/>
          <w:bCs/>
        </w:rPr>
      </w:pPr>
    </w:p>
    <w:p w:rsidR="00000B13" w:rsidRPr="00C42925" w:rsidRDefault="00000B13" w:rsidP="00000B13">
      <w:pPr>
        <w:pStyle w:val="zkladntextimp"/>
        <w:jc w:val="both"/>
      </w:pPr>
      <w:r w:rsidRPr="00C42925">
        <w:t>uzavřená dle § 2586 a násl. zák. č. 89/2012 Sb., Občanského zákoníku ve znění pozdějších předpisů mezi stranami:</w:t>
      </w:r>
    </w:p>
    <w:p w:rsidR="00E977CF" w:rsidRPr="00C42925" w:rsidRDefault="00E977CF">
      <w:pPr>
        <w:pStyle w:val="zkladntextimp"/>
        <w:jc w:val="center"/>
        <w:rPr>
          <w:b/>
          <w:bCs/>
        </w:rPr>
      </w:pPr>
    </w:p>
    <w:p w:rsidR="00E977CF" w:rsidRPr="00C42925" w:rsidRDefault="00E977CF">
      <w:pPr>
        <w:pStyle w:val="zkladntextimp"/>
        <w:jc w:val="both"/>
        <w:rPr>
          <w:b/>
          <w:bCs/>
        </w:rPr>
      </w:pPr>
      <w:r w:rsidRPr="00C42925">
        <w:rPr>
          <w:b/>
          <w:bCs/>
        </w:rPr>
        <w:t>POSKYTOVATEL:       </w:t>
      </w:r>
      <w:r w:rsidR="002D2E6C" w:rsidRPr="00C42925">
        <w:rPr>
          <w:b/>
          <w:bCs/>
        </w:rPr>
        <w:t xml:space="preserve">             </w:t>
      </w:r>
      <w:r w:rsidR="002D2E6C" w:rsidRPr="00C42925">
        <w:rPr>
          <w:b/>
          <w:bCs/>
        </w:rPr>
        <w:tab/>
        <w:t>CROSS Zlín, a.s.</w:t>
      </w:r>
      <w:r w:rsidRPr="00C42925">
        <w:rPr>
          <w:b/>
          <w:bCs/>
        </w:rPr>
        <w:t xml:space="preserve"> </w:t>
      </w:r>
    </w:p>
    <w:p w:rsidR="00E977CF" w:rsidRPr="00C42925" w:rsidRDefault="00E977CF">
      <w:pPr>
        <w:pStyle w:val="zkladntextimp"/>
        <w:overflowPunct/>
        <w:autoSpaceDE/>
        <w:spacing w:line="240" w:lineRule="auto"/>
      </w:pPr>
      <w:r w:rsidRPr="00C42925">
        <w:t xml:space="preserve">Sídlo:                                       </w:t>
      </w:r>
      <w:r w:rsidRPr="00C42925">
        <w:tab/>
        <w:t>Louky 397, Zlín, PSČ 763 02</w:t>
      </w:r>
    </w:p>
    <w:p w:rsidR="00E977CF" w:rsidRPr="00C42925" w:rsidRDefault="00E977CF">
      <w:pPr>
        <w:pStyle w:val="zkladntextimp"/>
        <w:overflowPunct/>
        <w:autoSpaceDE/>
        <w:spacing w:line="240" w:lineRule="auto"/>
      </w:pPr>
      <w:r w:rsidRPr="00C42925">
        <w:t xml:space="preserve">OR vedený u:                          </w:t>
      </w:r>
      <w:r w:rsidRPr="00C42925">
        <w:tab/>
        <w:t xml:space="preserve">Krajského soudu v Brně, oddíl </w:t>
      </w:r>
      <w:r w:rsidR="00256AF5" w:rsidRPr="00C42925">
        <w:t>B</w:t>
      </w:r>
      <w:r w:rsidRPr="00C42925">
        <w:t xml:space="preserve">, vložka </w:t>
      </w:r>
      <w:r w:rsidR="00256AF5" w:rsidRPr="00C42925">
        <w:t>6274</w:t>
      </w:r>
    </w:p>
    <w:p w:rsidR="00E977CF" w:rsidRPr="00C42925" w:rsidRDefault="00E977CF">
      <w:pPr>
        <w:rPr>
          <w:sz w:val="20"/>
          <w:szCs w:val="20"/>
        </w:rPr>
      </w:pPr>
      <w:r w:rsidRPr="00C42925">
        <w:rPr>
          <w:sz w:val="20"/>
          <w:szCs w:val="20"/>
        </w:rPr>
        <w:t>Zastoupen:</w:t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b/>
          <w:bCs/>
          <w:sz w:val="20"/>
          <w:szCs w:val="20"/>
        </w:rPr>
        <w:t>Ing. Tomáš</w:t>
      </w:r>
      <w:r w:rsidR="00820D3F" w:rsidRPr="00C42925">
        <w:rPr>
          <w:b/>
          <w:bCs/>
          <w:sz w:val="20"/>
          <w:szCs w:val="20"/>
        </w:rPr>
        <w:t>em</w:t>
      </w:r>
      <w:r w:rsidRPr="00C42925">
        <w:rPr>
          <w:b/>
          <w:bCs/>
          <w:sz w:val="20"/>
          <w:szCs w:val="20"/>
        </w:rPr>
        <w:t xml:space="preserve"> Juřík</w:t>
      </w:r>
      <w:r w:rsidR="00820D3F" w:rsidRPr="00C42925">
        <w:rPr>
          <w:b/>
          <w:bCs/>
          <w:sz w:val="20"/>
          <w:szCs w:val="20"/>
        </w:rPr>
        <w:t>em</w:t>
      </w:r>
      <w:r w:rsidRPr="00C42925">
        <w:rPr>
          <w:b/>
          <w:bCs/>
          <w:sz w:val="20"/>
          <w:szCs w:val="20"/>
        </w:rPr>
        <w:t xml:space="preserve">, </w:t>
      </w:r>
      <w:r w:rsidR="00256AF5" w:rsidRPr="00C42925">
        <w:rPr>
          <w:sz w:val="20"/>
          <w:szCs w:val="20"/>
        </w:rPr>
        <w:t>předseda představenstva</w:t>
      </w:r>
    </w:p>
    <w:p w:rsidR="00E977CF" w:rsidRPr="00C42925" w:rsidRDefault="00820D3F">
      <w:pPr>
        <w:pStyle w:val="zkladntextimp"/>
        <w:overflowPunct/>
        <w:autoSpaceDE/>
        <w:spacing w:line="240" w:lineRule="auto"/>
      </w:pPr>
      <w:r w:rsidRPr="00C42925">
        <w:t>ve věcech smluvních:</w:t>
      </w:r>
      <w:r w:rsidRPr="00C42925">
        <w:tab/>
      </w:r>
      <w:r w:rsidRPr="00C42925">
        <w:tab/>
      </w:r>
      <w:proofErr w:type="spellStart"/>
      <w:r w:rsidR="001408D5">
        <w:t>xxxxxx</w:t>
      </w:r>
      <w:proofErr w:type="spellEnd"/>
    </w:p>
    <w:p w:rsidR="00E977CF" w:rsidRPr="00C42925" w:rsidRDefault="00E977CF">
      <w:pPr>
        <w:pStyle w:val="zkladntextimp"/>
        <w:overflowPunct/>
        <w:autoSpaceDE/>
        <w:spacing w:line="240" w:lineRule="auto"/>
      </w:pPr>
      <w:r w:rsidRPr="00C42925">
        <w:t xml:space="preserve">ve věcech technických:         </w:t>
      </w:r>
      <w:r w:rsidRPr="00C42925">
        <w:tab/>
      </w:r>
      <w:proofErr w:type="spellStart"/>
      <w:r w:rsidR="001408D5">
        <w:t>xxxxxx</w:t>
      </w:r>
      <w:proofErr w:type="spellEnd"/>
    </w:p>
    <w:p w:rsidR="00E977CF" w:rsidRPr="00C42925" w:rsidRDefault="00E977CF">
      <w:pPr>
        <w:pStyle w:val="zkladntextimp"/>
        <w:overflowPunct/>
        <w:autoSpaceDE/>
        <w:spacing w:line="240" w:lineRule="auto"/>
      </w:pPr>
      <w:r w:rsidRPr="00C42925">
        <w:t xml:space="preserve">IČ:                                           </w:t>
      </w:r>
      <w:r w:rsidRPr="00C42925">
        <w:tab/>
        <w:t xml:space="preserve">60715286          </w:t>
      </w:r>
    </w:p>
    <w:p w:rsidR="00E977CF" w:rsidRPr="00C42925" w:rsidRDefault="00E977CF">
      <w:pPr>
        <w:pStyle w:val="zkladntextimp"/>
        <w:overflowPunct/>
        <w:autoSpaceDE/>
        <w:spacing w:line="240" w:lineRule="auto"/>
        <w:rPr>
          <w:color w:val="000000"/>
        </w:rPr>
      </w:pPr>
      <w:r w:rsidRPr="00C42925">
        <w:t xml:space="preserve">DIČ:                                        </w:t>
      </w:r>
      <w:r w:rsidRPr="00C42925">
        <w:tab/>
        <w:t xml:space="preserve">CZ60715286     </w:t>
      </w:r>
    </w:p>
    <w:p w:rsidR="00E977CF" w:rsidRPr="00C42925" w:rsidRDefault="00E977CF">
      <w:pPr>
        <w:pStyle w:val="zkladntextimp"/>
        <w:overflowPunct/>
        <w:autoSpaceDE/>
        <w:spacing w:line="240" w:lineRule="auto"/>
      </w:pPr>
      <w:r w:rsidRPr="00C42925">
        <w:t xml:space="preserve">Bankovní spojení:                   </w:t>
      </w:r>
      <w:r w:rsidRPr="00C42925">
        <w:tab/>
      </w:r>
      <w:proofErr w:type="spellStart"/>
      <w:r w:rsidR="001408D5">
        <w:t>xxxxxx</w:t>
      </w:r>
      <w:proofErr w:type="spellEnd"/>
      <w:r w:rsidR="00470F03" w:rsidRPr="00C42925">
        <w:tab/>
      </w:r>
      <w:r w:rsidR="00470F03" w:rsidRPr="00C42925">
        <w:tab/>
      </w:r>
      <w:r w:rsidRPr="00C42925">
        <w:t xml:space="preserve"> </w:t>
      </w:r>
    </w:p>
    <w:p w:rsidR="00E977CF" w:rsidRPr="00C42925" w:rsidRDefault="00E977CF">
      <w:pPr>
        <w:pStyle w:val="zkladntextimp"/>
        <w:jc w:val="both"/>
        <w:rPr>
          <w:spacing w:val="10"/>
        </w:rPr>
      </w:pPr>
      <w:r w:rsidRPr="00C42925">
        <w:t xml:space="preserve">Číslo účtu:                              </w:t>
      </w:r>
      <w:r w:rsidRPr="00C42925">
        <w:tab/>
      </w:r>
      <w:proofErr w:type="spellStart"/>
      <w:r w:rsidR="001408D5">
        <w:t>xxxxxx</w:t>
      </w:r>
      <w:proofErr w:type="spellEnd"/>
      <w:r w:rsidR="001408D5" w:rsidRPr="00C42925">
        <w:t xml:space="preserve"> </w:t>
      </w:r>
      <w:r w:rsidR="00470F03" w:rsidRPr="00C42925">
        <w:t xml:space="preserve"> </w:t>
      </w:r>
    </w:p>
    <w:p w:rsidR="00E977CF" w:rsidRPr="00C42925" w:rsidRDefault="00E977CF">
      <w:pPr>
        <w:pStyle w:val="zkladntextimp"/>
        <w:jc w:val="both"/>
        <w:rPr>
          <w:b/>
          <w:bCs/>
        </w:rPr>
      </w:pPr>
    </w:p>
    <w:p w:rsidR="00A57768" w:rsidRPr="00C42925" w:rsidRDefault="00A57768">
      <w:pPr>
        <w:pStyle w:val="zkladntextimp"/>
        <w:jc w:val="both"/>
        <w:rPr>
          <w:b/>
          <w:bCs/>
        </w:rPr>
      </w:pPr>
    </w:p>
    <w:p w:rsidR="00EF257A" w:rsidRPr="00C42925" w:rsidRDefault="00EF257A">
      <w:pPr>
        <w:pStyle w:val="zkladntextimp"/>
        <w:jc w:val="both"/>
        <w:rPr>
          <w:b/>
          <w:bCs/>
        </w:rPr>
      </w:pPr>
    </w:p>
    <w:p w:rsidR="00A57768" w:rsidRPr="00714595" w:rsidRDefault="00E977CF" w:rsidP="00714595">
      <w:pPr>
        <w:pStyle w:val="Textvbloku1"/>
        <w:tabs>
          <w:tab w:val="left" w:pos="2835"/>
        </w:tabs>
        <w:ind w:right="0"/>
        <w:jc w:val="left"/>
        <w:rPr>
          <w:b/>
          <w:sz w:val="22"/>
          <w:szCs w:val="22"/>
        </w:rPr>
      </w:pPr>
      <w:r w:rsidRPr="00714595">
        <w:rPr>
          <w:b/>
          <w:bCs/>
          <w:sz w:val="22"/>
          <w:szCs w:val="22"/>
        </w:rPr>
        <w:t>OBJEDNATEL:</w:t>
      </w:r>
      <w:r w:rsidR="00714595" w:rsidRPr="00714595">
        <w:rPr>
          <w:b/>
          <w:bCs/>
          <w:sz w:val="22"/>
          <w:szCs w:val="22"/>
        </w:rPr>
        <w:tab/>
        <w:t>Město Třeboň</w:t>
      </w:r>
      <w:r w:rsidR="006B5234" w:rsidRPr="00714595">
        <w:rPr>
          <w:b/>
          <w:bCs/>
          <w:sz w:val="22"/>
          <w:szCs w:val="22"/>
        </w:rPr>
        <w:t xml:space="preserve">  </w:t>
      </w:r>
      <w:r w:rsidR="00714595" w:rsidRPr="00714595">
        <w:rPr>
          <w:b/>
          <w:bCs/>
          <w:sz w:val="22"/>
          <w:szCs w:val="22"/>
        </w:rPr>
        <w:tab/>
      </w:r>
      <w:r w:rsidR="006B5234" w:rsidRPr="00714595">
        <w:rPr>
          <w:b/>
          <w:bCs/>
          <w:sz w:val="22"/>
          <w:szCs w:val="22"/>
        </w:rPr>
        <w:t xml:space="preserve">                 </w:t>
      </w:r>
    </w:p>
    <w:p w:rsidR="0067397F" w:rsidRPr="00C42925" w:rsidRDefault="00E977CF">
      <w:pPr>
        <w:pStyle w:val="zkladntextimp"/>
        <w:overflowPunct/>
        <w:autoSpaceDE/>
        <w:spacing w:line="240" w:lineRule="auto"/>
      </w:pPr>
      <w:r w:rsidRPr="00C42925">
        <w:t>Sídlo:</w:t>
      </w:r>
      <w:r w:rsidR="00714595">
        <w:tab/>
      </w:r>
      <w:r w:rsidR="00714595">
        <w:tab/>
      </w:r>
      <w:r w:rsidR="00714595">
        <w:tab/>
      </w:r>
      <w:r w:rsidR="00714595">
        <w:tab/>
        <w:t>Palackého nám. 46, 379 01 Třeboň</w:t>
      </w:r>
      <w:r w:rsidRPr="00C42925">
        <w:t>                                      </w:t>
      </w:r>
      <w:r w:rsidR="00A57768" w:rsidRPr="00C42925">
        <w:t xml:space="preserve">   </w:t>
      </w:r>
      <w:r w:rsidR="00DC7AB0">
        <w:tab/>
      </w:r>
    </w:p>
    <w:p w:rsidR="00E977CF" w:rsidRPr="00C42925" w:rsidRDefault="00E977CF">
      <w:pPr>
        <w:rPr>
          <w:sz w:val="20"/>
          <w:szCs w:val="20"/>
        </w:rPr>
      </w:pPr>
      <w:r w:rsidRPr="00C42925">
        <w:rPr>
          <w:sz w:val="20"/>
          <w:szCs w:val="20"/>
        </w:rPr>
        <w:t>Zastoupen:</w:t>
      </w:r>
      <w:r w:rsidR="00714595">
        <w:rPr>
          <w:sz w:val="20"/>
          <w:szCs w:val="20"/>
        </w:rPr>
        <w:tab/>
      </w:r>
      <w:r w:rsidR="00714595">
        <w:rPr>
          <w:sz w:val="20"/>
          <w:szCs w:val="20"/>
        </w:rPr>
        <w:tab/>
      </w:r>
      <w:r w:rsidR="00714595">
        <w:rPr>
          <w:sz w:val="20"/>
          <w:szCs w:val="20"/>
        </w:rPr>
        <w:tab/>
        <w:t xml:space="preserve">Mgr. Terezie </w:t>
      </w:r>
      <w:proofErr w:type="spellStart"/>
      <w:r w:rsidR="00714595">
        <w:rPr>
          <w:sz w:val="20"/>
          <w:szCs w:val="20"/>
        </w:rPr>
        <w:t>Jenisová</w:t>
      </w:r>
      <w:proofErr w:type="spellEnd"/>
      <w:r w:rsidR="00714595">
        <w:rPr>
          <w:sz w:val="20"/>
          <w:szCs w:val="20"/>
        </w:rPr>
        <w:t>, starostka města</w:t>
      </w:r>
      <w:r w:rsidRPr="00C42925">
        <w:rPr>
          <w:sz w:val="20"/>
          <w:szCs w:val="20"/>
        </w:rPr>
        <w:t>          </w:t>
      </w:r>
      <w:r w:rsidR="00A57768" w:rsidRPr="00C42925">
        <w:rPr>
          <w:sz w:val="20"/>
          <w:szCs w:val="20"/>
        </w:rPr>
        <w:t xml:space="preserve">    </w:t>
      </w:r>
      <w:r w:rsidR="00DC7AB0">
        <w:rPr>
          <w:sz w:val="20"/>
          <w:szCs w:val="20"/>
        </w:rPr>
        <w:tab/>
        <w:t xml:space="preserve"> </w:t>
      </w:r>
    </w:p>
    <w:p w:rsidR="00C75109" w:rsidRDefault="00E977CF">
      <w:pPr>
        <w:pStyle w:val="zkladntextimp"/>
        <w:overflowPunct/>
        <w:autoSpaceDE/>
        <w:spacing w:line="240" w:lineRule="auto"/>
      </w:pPr>
      <w:r w:rsidRPr="00C42925">
        <w:t xml:space="preserve">ve věcech technických:         </w:t>
      </w:r>
      <w:r w:rsidR="00A57768" w:rsidRPr="00C42925">
        <w:t xml:space="preserve">    </w:t>
      </w:r>
      <w:r w:rsidR="00DC7AB0">
        <w:tab/>
      </w:r>
      <w:proofErr w:type="spellStart"/>
      <w:r w:rsidR="001408D5">
        <w:t>xxxxxx</w:t>
      </w:r>
      <w:proofErr w:type="spellEnd"/>
    </w:p>
    <w:p w:rsidR="006B5234" w:rsidRPr="00C42925" w:rsidRDefault="00E977CF">
      <w:pPr>
        <w:pStyle w:val="zkladntextimp"/>
        <w:overflowPunct/>
        <w:autoSpaceDE/>
        <w:spacing w:line="240" w:lineRule="auto"/>
      </w:pPr>
      <w:r w:rsidRPr="00C42925">
        <w:t xml:space="preserve">IČ: </w:t>
      </w:r>
      <w:r w:rsidR="00714595">
        <w:tab/>
      </w:r>
      <w:r w:rsidR="00714595">
        <w:tab/>
      </w:r>
      <w:r w:rsidR="00714595">
        <w:tab/>
      </w:r>
      <w:r w:rsidR="00714595">
        <w:tab/>
        <w:t>00247618</w:t>
      </w:r>
      <w:r w:rsidRPr="00C42925">
        <w:t xml:space="preserve">                                             </w:t>
      </w:r>
      <w:r w:rsidR="00DC7AB0">
        <w:tab/>
      </w:r>
    </w:p>
    <w:p w:rsidR="00E977CF" w:rsidRPr="00C42925" w:rsidRDefault="00E977CF">
      <w:pPr>
        <w:pStyle w:val="zkladntextimp"/>
        <w:overflowPunct/>
        <w:autoSpaceDE/>
        <w:spacing w:line="240" w:lineRule="auto"/>
        <w:rPr>
          <w:color w:val="000000"/>
        </w:rPr>
      </w:pPr>
      <w:r w:rsidRPr="00C42925">
        <w:t>DIČ:</w:t>
      </w:r>
      <w:r w:rsidR="00714595">
        <w:tab/>
      </w:r>
      <w:r w:rsidR="00714595">
        <w:tab/>
      </w:r>
      <w:r w:rsidR="00714595">
        <w:tab/>
      </w:r>
      <w:r w:rsidR="00714595">
        <w:tab/>
        <w:t>CZ00247618</w:t>
      </w:r>
      <w:r w:rsidRPr="00C42925">
        <w:t>                                       </w:t>
      </w:r>
      <w:r w:rsidR="00A57768" w:rsidRPr="00C42925">
        <w:t xml:space="preserve">    </w:t>
      </w:r>
      <w:r w:rsidR="00DC7AB0">
        <w:tab/>
      </w:r>
    </w:p>
    <w:p w:rsidR="00E977CF" w:rsidRDefault="00E977CF">
      <w:pPr>
        <w:pStyle w:val="zkladntextimp"/>
        <w:overflowPunct/>
        <w:autoSpaceDE/>
        <w:spacing w:line="240" w:lineRule="auto"/>
      </w:pPr>
      <w:r w:rsidRPr="00C42925">
        <w:t xml:space="preserve">Bankovní spojení:                   </w:t>
      </w:r>
      <w:r w:rsidR="00A57768" w:rsidRPr="00C42925">
        <w:t xml:space="preserve"> </w:t>
      </w:r>
      <w:r w:rsidRPr="00C42925">
        <w:t xml:space="preserve"> </w:t>
      </w:r>
      <w:r w:rsidR="00DC7AB0">
        <w:tab/>
      </w:r>
      <w:r w:rsidR="00F52F18">
        <w:t>Česká spořitelna, a.s.</w:t>
      </w:r>
      <w:r w:rsidR="00DC7AB0">
        <w:t xml:space="preserve"> </w:t>
      </w:r>
    </w:p>
    <w:p w:rsidR="00E977CF" w:rsidRPr="00C42925" w:rsidRDefault="00E977CF">
      <w:pPr>
        <w:pStyle w:val="zkladntextimp"/>
        <w:rPr>
          <w:b/>
          <w:bCs/>
        </w:rPr>
      </w:pPr>
      <w:r w:rsidRPr="00C42925">
        <w:t xml:space="preserve">Číslo </w:t>
      </w:r>
      <w:r w:rsidR="00A57768" w:rsidRPr="00C42925">
        <w:t xml:space="preserve">účtu:                                 </w:t>
      </w:r>
      <w:r w:rsidR="00DC7AB0">
        <w:tab/>
      </w:r>
      <w:r w:rsidR="00F52F18">
        <w:t>27-0603148389/0800</w:t>
      </w:r>
    </w:p>
    <w:p w:rsidR="00E977CF" w:rsidRPr="00C42925" w:rsidRDefault="00E977CF">
      <w:pPr>
        <w:pStyle w:val="zkladntextimp"/>
        <w:jc w:val="both"/>
        <w:rPr>
          <w:b/>
          <w:bCs/>
        </w:rPr>
      </w:pPr>
    </w:p>
    <w:p w:rsidR="00E977CF" w:rsidRPr="00C42925" w:rsidRDefault="00E977CF">
      <w:pPr>
        <w:pStyle w:val="zkladntextimp"/>
        <w:jc w:val="center"/>
      </w:pPr>
      <w:proofErr w:type="gramStart"/>
      <w:r w:rsidRPr="00C42925">
        <w:rPr>
          <w:b/>
          <w:bCs/>
        </w:rPr>
        <w:t>t a k t o :</w:t>
      </w:r>
      <w:proofErr w:type="gramEnd"/>
      <w:r w:rsidRPr="00C42925">
        <w:t xml:space="preserve"> 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jc w:val="center"/>
      </w:pPr>
      <w:r w:rsidRPr="00C42925">
        <w:rPr>
          <w:b/>
          <w:bCs/>
        </w:rPr>
        <w:t>Preambule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jc w:val="both"/>
        <w:rPr>
          <w:sz w:val="20"/>
        </w:rPr>
      </w:pPr>
      <w:r w:rsidRPr="00C42925">
        <w:rPr>
          <w:sz w:val="20"/>
        </w:rPr>
        <w:t xml:space="preserve">Účastníci uzavírají předmětnou dohodu na základě vlastní, svobodné a vážné vůle, s cílem upravit jejím prostřednictvím poskytování servisních služeb týkajících se provozu a údržby parkovacích systémů, které byly poskytovatelem zhotoveny </w:t>
      </w:r>
      <w:r w:rsidR="00ED16BB" w:rsidRPr="00C42925">
        <w:rPr>
          <w:sz w:val="20"/>
        </w:rPr>
        <w:t xml:space="preserve">v rámci výstavby parkovacího </w:t>
      </w:r>
      <w:r w:rsidR="008767EC" w:rsidRPr="00C42925">
        <w:rPr>
          <w:sz w:val="20"/>
        </w:rPr>
        <w:t xml:space="preserve">stání </w:t>
      </w:r>
      <w:r w:rsidR="006E0E06">
        <w:rPr>
          <w:sz w:val="20"/>
        </w:rPr>
        <w:t>v ul. Dukelská a Novohradská.</w:t>
      </w:r>
      <w:r w:rsidRPr="00C42925">
        <w:rPr>
          <w:sz w:val="20"/>
        </w:rPr>
        <w:t xml:space="preserve"> Účastní</w:t>
      </w:r>
      <w:r w:rsidR="006E0E06">
        <w:rPr>
          <w:sz w:val="20"/>
        </w:rPr>
        <w:t>ci považují ujednání obsažená v </w:t>
      </w:r>
      <w:r w:rsidRPr="00C42925">
        <w:rPr>
          <w:sz w:val="20"/>
        </w:rPr>
        <w:t xml:space="preserve">této smlouvě o poskytování servisních služeb za ujednání učiněná v souladu s dobrými mravy a zásadami poctivé obchodní soutěže. </w:t>
      </w:r>
    </w:p>
    <w:p w:rsidR="00E977CF" w:rsidRPr="00C42925" w:rsidRDefault="00E977CF">
      <w:pPr>
        <w:pStyle w:val="zkladntextimp"/>
        <w:jc w:val="both"/>
      </w:pPr>
      <w:r w:rsidRPr="00C42925">
        <w:t>S odkazem na shora formulované skutečnosti se účastníci dohodli na smlouvě o poskytování servisních služeb s následujícím zněním: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jc w:val="center"/>
      </w:pPr>
      <w:r w:rsidRPr="00C42925">
        <w:t>Článek I</w:t>
      </w:r>
    </w:p>
    <w:p w:rsidR="00E977CF" w:rsidRPr="00C42925" w:rsidRDefault="00E977CF">
      <w:pPr>
        <w:pStyle w:val="zkladntextimp"/>
        <w:jc w:val="center"/>
        <w:rPr>
          <w:b/>
          <w:bCs/>
          <w:caps/>
          <w:color w:val="FF0000"/>
        </w:rPr>
      </w:pPr>
      <w:r w:rsidRPr="00C42925">
        <w:rPr>
          <w:caps/>
        </w:rPr>
        <w:t> </w:t>
      </w:r>
      <w:r w:rsidRPr="00C42925">
        <w:rPr>
          <w:b/>
          <w:bCs/>
          <w:caps/>
        </w:rPr>
        <w:t xml:space="preserve">PŘEDMĚT SMLOUVY </w:t>
      </w:r>
    </w:p>
    <w:p w:rsidR="00E977CF" w:rsidRPr="00C42925" w:rsidRDefault="00E977CF">
      <w:pPr>
        <w:pStyle w:val="zkladntextimp"/>
        <w:jc w:val="both"/>
        <w:rPr>
          <w:color w:val="FF0000"/>
        </w:rPr>
      </w:pPr>
    </w:p>
    <w:p w:rsidR="00E977CF" w:rsidRPr="00C42925" w:rsidRDefault="00E977CF">
      <w:pPr>
        <w:pStyle w:val="zkladntextimp"/>
        <w:jc w:val="both"/>
        <w:rPr>
          <w:color w:val="FF0000"/>
        </w:rPr>
      </w:pPr>
      <w:r w:rsidRPr="00C42925">
        <w:t>Předmětem této smlouvy je závazek poskytovatele provádět pro objednatele níže specifikované servisní služby v rozsahu a za podmínek uvedených v této smlouvě a tomu odpovídající závazek objednatele poskytnout poskytovateli k provádění a výkonu těchto služeb potřebnou součinnost a zaplatit za jejich provedení dohodnutou cenu.</w:t>
      </w:r>
    </w:p>
    <w:p w:rsidR="00E977CF" w:rsidRPr="00C42925" w:rsidRDefault="00E977CF">
      <w:pPr>
        <w:pStyle w:val="zkladntextimp"/>
        <w:jc w:val="both"/>
        <w:rPr>
          <w:color w:val="FF0000"/>
        </w:rPr>
      </w:pPr>
    </w:p>
    <w:p w:rsidR="00E977CF" w:rsidRPr="00C42925" w:rsidRDefault="00E977CF">
      <w:pPr>
        <w:pStyle w:val="zkladntextimp"/>
        <w:jc w:val="center"/>
      </w:pPr>
      <w:r w:rsidRPr="00C42925">
        <w:t>Článek II</w:t>
      </w:r>
    </w:p>
    <w:p w:rsidR="00E977CF" w:rsidRPr="00C42925" w:rsidRDefault="00E977CF">
      <w:pPr>
        <w:pStyle w:val="zkladntextimp"/>
        <w:jc w:val="center"/>
      </w:pPr>
      <w:r w:rsidRPr="00C42925">
        <w:rPr>
          <w:b/>
          <w:bCs/>
          <w:caps/>
        </w:rPr>
        <w:t xml:space="preserve">rozsah poskytovaných servisních služeb 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numPr>
          <w:ilvl w:val="0"/>
          <w:numId w:val="20"/>
        </w:numPr>
        <w:jc w:val="both"/>
      </w:pPr>
      <w:r w:rsidRPr="00C42925">
        <w:t>Předmětnými servisními službami se pro účely této smlouvy rozumí zejména následující servisní činnosti:</w:t>
      </w:r>
    </w:p>
    <w:p w:rsidR="00E977CF" w:rsidRPr="00C42925" w:rsidRDefault="00E977CF">
      <w:pPr>
        <w:pStyle w:val="zkladntextimp"/>
        <w:ind w:left="360"/>
        <w:jc w:val="both"/>
      </w:pPr>
      <w:r w:rsidRPr="00C42925">
        <w:t> </w:t>
      </w:r>
    </w:p>
    <w:p w:rsidR="00E977CF" w:rsidRPr="00C42925" w:rsidRDefault="00E977CF">
      <w:pPr>
        <w:numPr>
          <w:ilvl w:val="0"/>
          <w:numId w:val="2"/>
        </w:numPr>
        <w:jc w:val="both"/>
        <w:rPr>
          <w:sz w:val="20"/>
          <w:szCs w:val="20"/>
        </w:rPr>
      </w:pPr>
      <w:r w:rsidRPr="00C42925">
        <w:rPr>
          <w:sz w:val="20"/>
          <w:szCs w:val="20"/>
        </w:rPr>
        <w:t>pravidelná a nahodilá údržba</w:t>
      </w:r>
    </w:p>
    <w:p w:rsidR="00E977CF" w:rsidRPr="00C42925" w:rsidRDefault="00E977CF">
      <w:pPr>
        <w:numPr>
          <w:ilvl w:val="0"/>
          <w:numId w:val="2"/>
        </w:numPr>
        <w:jc w:val="both"/>
        <w:rPr>
          <w:sz w:val="20"/>
          <w:szCs w:val="20"/>
        </w:rPr>
      </w:pPr>
      <w:r w:rsidRPr="00C42925">
        <w:rPr>
          <w:sz w:val="20"/>
          <w:szCs w:val="20"/>
        </w:rPr>
        <w:t>opravy v záruční době</w:t>
      </w:r>
    </w:p>
    <w:p w:rsidR="00E977CF" w:rsidRPr="00C42925" w:rsidRDefault="00E977CF">
      <w:pPr>
        <w:numPr>
          <w:ilvl w:val="0"/>
          <w:numId w:val="2"/>
        </w:numPr>
        <w:jc w:val="both"/>
        <w:rPr>
          <w:sz w:val="20"/>
          <w:szCs w:val="20"/>
        </w:rPr>
      </w:pPr>
      <w:r w:rsidRPr="00C42925">
        <w:rPr>
          <w:sz w:val="20"/>
          <w:szCs w:val="20"/>
        </w:rPr>
        <w:t>opravy pozáruční a opravy, které nepodléhají záruce</w:t>
      </w:r>
    </w:p>
    <w:p w:rsidR="00E977CF" w:rsidRPr="00C42925" w:rsidRDefault="00E977CF">
      <w:pPr>
        <w:numPr>
          <w:ilvl w:val="0"/>
          <w:numId w:val="2"/>
        </w:numPr>
        <w:jc w:val="both"/>
        <w:rPr>
          <w:sz w:val="20"/>
          <w:szCs w:val="20"/>
        </w:rPr>
      </w:pPr>
      <w:r w:rsidRPr="00C42925">
        <w:rPr>
          <w:sz w:val="20"/>
          <w:szCs w:val="20"/>
        </w:rPr>
        <w:t>dodávky spotřebního materiálu a náhradních dílů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ind w:firstLine="708"/>
        <w:jc w:val="both"/>
        <w:rPr>
          <w:sz w:val="20"/>
          <w:szCs w:val="20"/>
        </w:rPr>
      </w:pPr>
      <w:r w:rsidRPr="00C42925">
        <w:rPr>
          <w:sz w:val="20"/>
          <w:szCs w:val="20"/>
        </w:rPr>
        <w:t>dále jen souhrnně jako „servisní služby“.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pStyle w:val="zkladntextimp"/>
        <w:numPr>
          <w:ilvl w:val="0"/>
          <w:numId w:val="20"/>
        </w:numPr>
        <w:overflowPunct/>
        <w:autoSpaceDE/>
        <w:spacing w:line="240" w:lineRule="auto"/>
        <w:jc w:val="both"/>
      </w:pPr>
      <w:r w:rsidRPr="00C42925">
        <w:t>Poskytovatel se zavazuje provádět pravidelnou údržbu dodaných technologií a software v rozsahu a termínech specifikovaných v </w:t>
      </w:r>
      <w:r w:rsidRPr="00C42925">
        <w:rPr>
          <w:b/>
          <w:bCs/>
        </w:rPr>
        <w:t>příloze č. 1</w:t>
      </w:r>
      <w:r w:rsidRPr="00C42925">
        <w:t xml:space="preserve"> této smlouvy za servisní ceny prací uvedené v </w:t>
      </w:r>
      <w:r w:rsidRPr="00C42925">
        <w:rPr>
          <w:b/>
          <w:bCs/>
        </w:rPr>
        <w:t>příloze č. 2</w:t>
      </w:r>
      <w:r w:rsidRPr="00C42925">
        <w:t xml:space="preserve"> </w:t>
      </w:r>
      <w:proofErr w:type="gramStart"/>
      <w:r w:rsidRPr="00C42925">
        <w:t>této</w:t>
      </w:r>
      <w:proofErr w:type="gramEnd"/>
      <w:r w:rsidRPr="00C42925">
        <w:t xml:space="preserve"> smlouvy.</w:t>
      </w:r>
    </w:p>
    <w:p w:rsidR="00E977CF" w:rsidRPr="00C42925" w:rsidRDefault="00E977CF">
      <w:pPr>
        <w:pStyle w:val="zkladntextimp"/>
        <w:overflowPunct/>
        <w:autoSpaceDE/>
        <w:spacing w:line="240" w:lineRule="auto"/>
        <w:ind w:left="360"/>
        <w:jc w:val="both"/>
      </w:pPr>
    </w:p>
    <w:p w:rsidR="00E977CF" w:rsidRPr="00C42925" w:rsidRDefault="00E977CF">
      <w:pPr>
        <w:pStyle w:val="zkladntextimp"/>
        <w:numPr>
          <w:ilvl w:val="0"/>
          <w:numId w:val="20"/>
        </w:numPr>
        <w:overflowPunct/>
        <w:autoSpaceDE/>
        <w:spacing w:line="240" w:lineRule="auto"/>
        <w:jc w:val="both"/>
      </w:pPr>
      <w:r w:rsidRPr="00C42925">
        <w:lastRenderedPageBreak/>
        <w:t>Poskytovatel se zavazuje v rámci odpovědnosti za vady díla, jež je předmětem provádění servisních služeb /dále jen „záruka“/, provádět záruční opravy na dodaných parkovacích technologiích a software. Současně je poskytovatel povinen provádět pozáruční opravy a opravy, které nepodléhají záruce. Pozáruční opravy a opravy nepodléhající záruce, budou poskytovatelem prováděny vždy na základě objednávky vystavené objednatelem. Smluvní strany se dohodly, že pozáruční opravy a opravy nepodléhající záruce, budou poskytovatelem prováděny za tzv. servisní ceny specifikované v </w:t>
      </w:r>
      <w:r w:rsidRPr="00C42925">
        <w:rPr>
          <w:b/>
          <w:bCs/>
        </w:rPr>
        <w:t>příloze č. 2</w:t>
      </w:r>
      <w:r w:rsidRPr="00C42925">
        <w:t xml:space="preserve"> </w:t>
      </w:r>
      <w:proofErr w:type="gramStart"/>
      <w:r w:rsidRPr="00C42925">
        <w:t>této</w:t>
      </w:r>
      <w:proofErr w:type="gramEnd"/>
      <w:r w:rsidRPr="00C42925">
        <w:t xml:space="preserve"> smlouvy. </w:t>
      </w:r>
    </w:p>
    <w:p w:rsidR="00E977CF" w:rsidRPr="00C42925" w:rsidRDefault="00E977CF">
      <w:pPr>
        <w:pStyle w:val="zkladntextimp"/>
        <w:overflowPunct/>
        <w:autoSpaceDE/>
        <w:spacing w:line="240" w:lineRule="auto"/>
        <w:jc w:val="both"/>
      </w:pPr>
    </w:p>
    <w:p w:rsidR="00E977CF" w:rsidRPr="00C42925" w:rsidRDefault="00E977CF">
      <w:pPr>
        <w:pStyle w:val="zkladntextimp"/>
        <w:numPr>
          <w:ilvl w:val="0"/>
          <w:numId w:val="20"/>
        </w:numPr>
        <w:overflowPunct/>
        <w:autoSpaceDE/>
        <w:spacing w:line="240" w:lineRule="auto"/>
        <w:jc w:val="both"/>
      </w:pPr>
      <w:r w:rsidRPr="00C42925">
        <w:t>Poskytovatel se zavazuje dodávat veškerý sortiment náhradních dílů i pomocného a spotřebního materiálu nutného k běžné údržbě a zabezpečení jednotlivých oprav. Veškeré náhradní díly a materiály, které budou poskytovatelem dodávány v rámci plnění této smlouvy</w:t>
      </w:r>
      <w:r w:rsidR="007B7477" w:rsidRPr="00C42925">
        <w:t>,</w:t>
      </w:r>
      <w:r w:rsidRPr="00C42925">
        <w:t xml:space="preserve"> podléhají předchozímu schválení pověřeným zástupcem objednatele oprávněným jednat ve věcech technických.</w:t>
      </w:r>
    </w:p>
    <w:p w:rsidR="00E977CF" w:rsidRPr="00C42925" w:rsidRDefault="00E977CF">
      <w:pPr>
        <w:pStyle w:val="zkladntextimp"/>
        <w:overflowPunct/>
        <w:autoSpaceDE/>
        <w:spacing w:line="240" w:lineRule="auto"/>
        <w:jc w:val="both"/>
      </w:pPr>
    </w:p>
    <w:p w:rsidR="00E977CF" w:rsidRPr="00C42925" w:rsidRDefault="00E977CF">
      <w:pPr>
        <w:pStyle w:val="zkladntextimp"/>
        <w:numPr>
          <w:ilvl w:val="0"/>
          <w:numId w:val="20"/>
        </w:numPr>
        <w:overflowPunct/>
        <w:autoSpaceDE/>
        <w:spacing w:line="240" w:lineRule="auto"/>
        <w:jc w:val="both"/>
      </w:pPr>
      <w:r w:rsidRPr="00C42925">
        <w:t>Poskytovatel se zavazuje, po provedení jednotlivých servisních služeb, předat zástupci objednatele servisní výkaz.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jc w:val="center"/>
      </w:pPr>
      <w:r w:rsidRPr="00C42925">
        <w:t>Článek III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 xml:space="preserve">specifikace a základní podmínky 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22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 xml:space="preserve">Místem plnění servisních služeb, dle této smlouvy </w:t>
      </w:r>
      <w:r w:rsidR="00CE533A">
        <w:rPr>
          <w:rFonts w:eastAsia="Times New Roman"/>
          <w:sz w:val="20"/>
          <w:szCs w:val="20"/>
        </w:rPr>
        <w:t>je prostor na ul. Dukelská a Novohradská</w:t>
      </w:r>
      <w:r w:rsidRPr="00C42925">
        <w:rPr>
          <w:rFonts w:eastAsia="Times New Roman"/>
          <w:sz w:val="20"/>
          <w:szCs w:val="20"/>
        </w:rPr>
        <w:t>, kde se nachází předmětný systém CrossPark, případně pracoviště v provozních objektech poskytovatele. Poskytovatel zajišťuje odstranění závady ve výše uvedených místech plnění.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22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Předmětné servisní služby budou předány objednateli formou předávacího řízení mezi poskytovatelem a objednatelem. Při předávacím řízení bude podepsán servisní výkaz zástupcem objednatele oprávněným jednat ve věcech technických. V servisním výkazu musí být uvedena specifikace provedených servisních služeb, počty odpracovaných hodin a soupis použitého materiálu a náhradních dílů, včetně jejich cen a veškeré další skutečnosti rozhodné pro plnění této smlouvy.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22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Řádným provedením servisních služeb se rozumí jejich předání objednateli v dohodnutém termínu, jakosti a potvrzením servisního výkazu zaměstnancem objednatele oprávněným jednat ve věcech technických.</w:t>
      </w:r>
    </w:p>
    <w:p w:rsidR="00E977CF" w:rsidRPr="00C42925" w:rsidRDefault="00E977CF">
      <w:pPr>
        <w:pStyle w:val="zkladntextimp"/>
        <w:spacing w:line="247" w:lineRule="auto"/>
        <w:jc w:val="both"/>
      </w:pPr>
    </w:p>
    <w:p w:rsidR="00E977CF" w:rsidRPr="00C42925" w:rsidRDefault="00E977CF">
      <w:pPr>
        <w:pStyle w:val="zkladntextimp"/>
        <w:numPr>
          <w:ilvl w:val="0"/>
          <w:numId w:val="22"/>
        </w:numPr>
        <w:jc w:val="both"/>
      </w:pPr>
      <w:r w:rsidRPr="00C42925">
        <w:t xml:space="preserve">Servisní služby budou provedeny a předány dle příslušných právních předpisů a technických norem, zpracovaných projektů pro technická zařízení, která jsou předmětem prováděných servisních služeb dle této smlouvy, závazných posudků a stanovisek veřejno-právních orgánů a organizací, podmínek stavebního řízení (bude-li prováděno) a podmínek dohodnutých v této smlouvě, případně způsobem obvyklým. </w:t>
      </w:r>
    </w:p>
    <w:p w:rsidR="00714595" w:rsidRDefault="00714595">
      <w:pPr>
        <w:pStyle w:val="zkladntextimp"/>
        <w:jc w:val="center"/>
      </w:pPr>
    </w:p>
    <w:p w:rsidR="00E977CF" w:rsidRPr="00C42925" w:rsidRDefault="00E977CF">
      <w:pPr>
        <w:pStyle w:val="zkladntextimp"/>
        <w:jc w:val="center"/>
      </w:pPr>
      <w:r w:rsidRPr="00C42925">
        <w:t>Článek III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>ZPŮSOB PROVÁDĚNÍ servisních služeb, POVINNOSTI POSKYTOVATELE</w:t>
      </w:r>
    </w:p>
    <w:p w:rsidR="0082610A" w:rsidRPr="00C42925" w:rsidRDefault="0082610A" w:rsidP="0082610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C42925">
        <w:rPr>
          <w:sz w:val="20"/>
          <w:szCs w:val="20"/>
        </w:rPr>
        <w:t xml:space="preserve">Objednatel je oprávněn hlásit závady parkovacího systému kdykoli v rámci 24 hodin denně. Nahlášení závady (výzva k provedení opravy) bude provedeno oprávněným pracovníkem Objednatele telefonicky na tel. číslo Zhotovitele </w:t>
      </w:r>
      <w:r w:rsidRPr="00C42925">
        <w:rPr>
          <w:b/>
          <w:sz w:val="20"/>
          <w:szCs w:val="20"/>
        </w:rPr>
        <w:t>+420</w:t>
      </w:r>
      <w:r w:rsidR="00F038BD" w:rsidRPr="00C42925">
        <w:rPr>
          <w:b/>
          <w:sz w:val="20"/>
          <w:szCs w:val="20"/>
        </w:rPr>
        <w:t> 725 452 256</w:t>
      </w:r>
      <w:r w:rsidRPr="00C42925">
        <w:rPr>
          <w:b/>
          <w:sz w:val="20"/>
          <w:szCs w:val="20"/>
        </w:rPr>
        <w:t>.</w:t>
      </w:r>
      <w:r w:rsidRPr="00C42925">
        <w:rPr>
          <w:sz w:val="20"/>
          <w:szCs w:val="20"/>
        </w:rPr>
        <w:t xml:space="preserve"> Objednatel je povinen při nahlášení závady uvést popis závady a její lokalizaci. Telefonické nahlášení závady se považuje za objednávku servisního zásahu. Bez zbytečného odkladu po nahlášení závady zašle Objednatel potvrzení nahlášení závady na e-mail Zhotovitele </w:t>
      </w:r>
      <w:r w:rsidRPr="00C42925">
        <w:rPr>
          <w:b/>
          <w:sz w:val="20"/>
          <w:szCs w:val="20"/>
        </w:rPr>
        <w:t>servis@cross.cz</w:t>
      </w:r>
      <w:r w:rsidRPr="00C42925">
        <w:rPr>
          <w:sz w:val="20"/>
          <w:szCs w:val="20"/>
        </w:rPr>
        <w:t>.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numPr>
          <w:ilvl w:val="0"/>
          <w:numId w:val="6"/>
        </w:numPr>
        <w:jc w:val="both"/>
      </w:pPr>
      <w:r w:rsidRPr="00C42925">
        <w:t>Výzva k nástupu na opravu musí obsahovat popis závady a musí být podepsána zástupcem objednatele oprávněným jednat ve věcech technických.</w:t>
      </w:r>
    </w:p>
    <w:p w:rsidR="00E977CF" w:rsidRPr="00C42925" w:rsidRDefault="00E977CF">
      <w:pPr>
        <w:pStyle w:val="zkladntextimp"/>
        <w:ind w:left="360"/>
        <w:jc w:val="both"/>
      </w:pPr>
    </w:p>
    <w:p w:rsidR="00E977CF" w:rsidRPr="00C42925" w:rsidRDefault="00E977CF">
      <w:pPr>
        <w:pStyle w:val="zkladntextimp"/>
        <w:numPr>
          <w:ilvl w:val="0"/>
          <w:numId w:val="6"/>
        </w:numPr>
        <w:jc w:val="both"/>
      </w:pPr>
      <w:r w:rsidRPr="00C42925">
        <w:t xml:space="preserve">Po nahlášení závady poskytovatel zjistí rozsah závady a navrhne objednateli technické řešení opravy, které bude zapsáno v servisním výkazu a bude odsouhlaseno zástupcem objednatele oprávněným jednat ve věcech technických. 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jc w:val="center"/>
      </w:pPr>
      <w:r w:rsidRPr="00C42925">
        <w:t>Článek IV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>TERMÍNy PLNĚNÍ</w:t>
      </w:r>
    </w:p>
    <w:p w:rsidR="00E977CF" w:rsidRPr="00C42925" w:rsidRDefault="00E977CF">
      <w:pPr>
        <w:pStyle w:val="zkladntextimp"/>
        <w:jc w:val="center"/>
      </w:pPr>
    </w:p>
    <w:p w:rsidR="00E977CF" w:rsidRPr="00C42925" w:rsidRDefault="00E977CF">
      <w:pPr>
        <w:pStyle w:val="zkladntextimp"/>
        <w:numPr>
          <w:ilvl w:val="0"/>
          <w:numId w:val="7"/>
        </w:numPr>
        <w:jc w:val="both"/>
      </w:pPr>
      <w:r w:rsidRPr="00C42925">
        <w:t>Poskytovatel se zavazuje provádět jednotlivé servisní služby, v rámci plánované údržby v termínech dle harmonogramu uvedeném v </w:t>
      </w:r>
      <w:r w:rsidRPr="00C42925">
        <w:rPr>
          <w:b/>
          <w:bCs/>
        </w:rPr>
        <w:t>příloze č.</w:t>
      </w:r>
      <w:r w:rsidR="007B7477" w:rsidRPr="00C42925">
        <w:rPr>
          <w:b/>
          <w:bCs/>
        </w:rPr>
        <w:t xml:space="preserve"> </w:t>
      </w:r>
      <w:r w:rsidRPr="00C42925">
        <w:rPr>
          <w:b/>
          <w:bCs/>
        </w:rPr>
        <w:t>1</w:t>
      </w:r>
      <w:r w:rsidRPr="00C42925">
        <w:t xml:space="preserve"> této smlouvy.</w:t>
      </w:r>
    </w:p>
    <w:p w:rsidR="00E977CF" w:rsidRPr="00C42925" w:rsidRDefault="00E977CF">
      <w:pPr>
        <w:pStyle w:val="zkladntextimp"/>
        <w:jc w:val="both"/>
      </w:pPr>
    </w:p>
    <w:p w:rsidR="009F30F9" w:rsidRPr="00C42925" w:rsidRDefault="00E977CF">
      <w:pPr>
        <w:pStyle w:val="zkladntextimp"/>
        <w:numPr>
          <w:ilvl w:val="0"/>
          <w:numId w:val="7"/>
        </w:numPr>
        <w:jc w:val="both"/>
      </w:pPr>
      <w:r w:rsidRPr="00C42925">
        <w:t>Poskytovatel je povinen zahájit práce na odstra</w:t>
      </w:r>
      <w:r w:rsidR="0067397F" w:rsidRPr="00C42925">
        <w:t>nění závady</w:t>
      </w:r>
      <w:r w:rsidR="009F30F9" w:rsidRPr="00C42925">
        <w:t xml:space="preserve"> v následujících termínech:</w:t>
      </w:r>
    </w:p>
    <w:p w:rsidR="00E977CF" w:rsidRPr="00C42925" w:rsidRDefault="0067397F" w:rsidP="009F30F9">
      <w:pPr>
        <w:pStyle w:val="zkladntextimp"/>
        <w:ind w:left="720"/>
        <w:jc w:val="both"/>
      </w:pPr>
      <w:r w:rsidRPr="00C42925">
        <w:t xml:space="preserve"> </w:t>
      </w:r>
    </w:p>
    <w:p w:rsidR="004644A3" w:rsidRPr="00C42925" w:rsidRDefault="004644A3" w:rsidP="004644A3">
      <w:pPr>
        <w:numPr>
          <w:ilvl w:val="1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993" w:hanging="357"/>
        <w:jc w:val="both"/>
        <w:textAlignment w:val="baseline"/>
        <w:rPr>
          <w:sz w:val="20"/>
          <w:szCs w:val="20"/>
        </w:rPr>
      </w:pPr>
      <w:r w:rsidRPr="00C42925">
        <w:rPr>
          <w:sz w:val="20"/>
          <w:szCs w:val="20"/>
        </w:rPr>
        <w:t xml:space="preserve">ve všední (pracovní) dny nejpozději do </w:t>
      </w:r>
      <w:r w:rsidR="006B5234" w:rsidRPr="005C6600">
        <w:rPr>
          <w:sz w:val="20"/>
          <w:szCs w:val="20"/>
        </w:rPr>
        <w:t>…</w:t>
      </w:r>
      <w:r w:rsidR="00C75109">
        <w:rPr>
          <w:sz w:val="20"/>
          <w:szCs w:val="20"/>
        </w:rPr>
        <w:t>5</w:t>
      </w:r>
      <w:r w:rsidR="006B5234" w:rsidRPr="005C6600">
        <w:rPr>
          <w:sz w:val="20"/>
          <w:szCs w:val="20"/>
        </w:rPr>
        <w:t>…</w:t>
      </w:r>
      <w:r w:rsidRPr="005C6600">
        <w:rPr>
          <w:sz w:val="20"/>
          <w:szCs w:val="20"/>
        </w:rPr>
        <w:t xml:space="preserve"> hodin</w:t>
      </w:r>
      <w:r w:rsidRPr="00C42925">
        <w:rPr>
          <w:sz w:val="20"/>
          <w:szCs w:val="20"/>
        </w:rPr>
        <w:t xml:space="preserve"> od nahlášení závady;</w:t>
      </w:r>
    </w:p>
    <w:p w:rsidR="004644A3" w:rsidRPr="00C42925" w:rsidRDefault="004644A3" w:rsidP="004644A3">
      <w:pPr>
        <w:numPr>
          <w:ilvl w:val="1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993" w:hanging="357"/>
        <w:jc w:val="both"/>
        <w:textAlignment w:val="baseline"/>
        <w:rPr>
          <w:sz w:val="20"/>
          <w:szCs w:val="20"/>
        </w:rPr>
      </w:pPr>
      <w:r w:rsidRPr="00C42925">
        <w:rPr>
          <w:sz w:val="20"/>
          <w:szCs w:val="20"/>
        </w:rPr>
        <w:t xml:space="preserve">ve dny pracovního klidu (víkend, svátky) nejpozději </w:t>
      </w:r>
      <w:r w:rsidRPr="005C6600">
        <w:rPr>
          <w:sz w:val="20"/>
          <w:szCs w:val="20"/>
        </w:rPr>
        <w:t>do</w:t>
      </w:r>
      <w:r w:rsidR="007F5FB9" w:rsidRPr="005C6600">
        <w:rPr>
          <w:sz w:val="20"/>
          <w:szCs w:val="20"/>
        </w:rPr>
        <w:t xml:space="preserve"> </w:t>
      </w:r>
      <w:proofErr w:type="gramStart"/>
      <w:r w:rsidR="006B5234" w:rsidRPr="005C6600">
        <w:rPr>
          <w:sz w:val="20"/>
          <w:szCs w:val="20"/>
        </w:rPr>
        <w:t>…</w:t>
      </w:r>
      <w:r w:rsidR="00C75109">
        <w:rPr>
          <w:sz w:val="20"/>
          <w:szCs w:val="20"/>
        </w:rPr>
        <w:t>8</w:t>
      </w:r>
      <w:r w:rsidR="006B5234" w:rsidRPr="005C6600">
        <w:rPr>
          <w:sz w:val="20"/>
          <w:szCs w:val="20"/>
        </w:rPr>
        <w:t>..</w:t>
      </w:r>
      <w:r w:rsidR="007F5FB9" w:rsidRPr="005C6600">
        <w:rPr>
          <w:sz w:val="20"/>
          <w:szCs w:val="20"/>
        </w:rPr>
        <w:t xml:space="preserve"> hodin</w:t>
      </w:r>
      <w:proofErr w:type="gramEnd"/>
      <w:r w:rsidR="007F5FB9" w:rsidRPr="00C42925">
        <w:rPr>
          <w:sz w:val="20"/>
          <w:szCs w:val="20"/>
        </w:rPr>
        <w:t xml:space="preserve"> od nahlášení závady;</w:t>
      </w:r>
    </w:p>
    <w:p w:rsidR="00E977CF" w:rsidRPr="00C42925" w:rsidRDefault="00E977CF">
      <w:pPr>
        <w:pStyle w:val="zkladntextimp"/>
        <w:ind w:left="360"/>
        <w:jc w:val="both"/>
      </w:pPr>
    </w:p>
    <w:p w:rsidR="00E977CF" w:rsidRPr="00C42925" w:rsidRDefault="00E977CF">
      <w:pPr>
        <w:pStyle w:val="zkladntextimp"/>
        <w:numPr>
          <w:ilvl w:val="0"/>
          <w:numId w:val="7"/>
        </w:numPr>
        <w:jc w:val="both"/>
      </w:pPr>
      <w:r w:rsidRPr="00C42925">
        <w:lastRenderedPageBreak/>
        <w:t>Jednotlivé termíny ukončení oprav v rámci nahodilé údržby budou dohodnuty po zjištění rozsahu závady mezi objednatelem a poskytovatelem.</w:t>
      </w:r>
    </w:p>
    <w:p w:rsidR="00E977CF" w:rsidRPr="00C42925" w:rsidRDefault="00E977CF">
      <w:pPr>
        <w:pStyle w:val="zkladntextimp"/>
        <w:jc w:val="both"/>
      </w:pPr>
    </w:p>
    <w:p w:rsidR="00E977CF" w:rsidRPr="00C42925" w:rsidRDefault="00E977CF">
      <w:pPr>
        <w:pStyle w:val="zkladntextimp"/>
        <w:numPr>
          <w:ilvl w:val="0"/>
          <w:numId w:val="7"/>
        </w:numPr>
        <w:jc w:val="both"/>
      </w:pPr>
      <w:r w:rsidRPr="00C42925">
        <w:t>Poskytovatel je povinen snížit dobu, po kterou je systém z důvodů údržby, opravárenských či jiných prací vyřazen z činnosti, na nezbytně nutnou dobu, podle rozsahu a závažnosti prováděného servisního úkonu.</w:t>
      </w:r>
    </w:p>
    <w:p w:rsidR="00E977CF" w:rsidRPr="00C42925" w:rsidRDefault="00E977CF">
      <w:pPr>
        <w:pStyle w:val="zkladntextimp"/>
        <w:jc w:val="center"/>
      </w:pPr>
    </w:p>
    <w:p w:rsidR="00E977CF" w:rsidRPr="00C42925" w:rsidRDefault="00E977CF">
      <w:pPr>
        <w:pStyle w:val="zkladntextimp"/>
        <w:jc w:val="center"/>
      </w:pPr>
      <w:r w:rsidRPr="00C42925">
        <w:t>Článek V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> </w:t>
      </w:r>
      <w:r w:rsidRPr="00C42925">
        <w:rPr>
          <w:rFonts w:eastAsia="Times New Roman"/>
          <w:b/>
        </w:rPr>
        <w:t>SMLUVNÍ CENA</w:t>
      </w:r>
      <w:r w:rsidRPr="00C42925">
        <w:rPr>
          <w:b/>
          <w:bCs/>
          <w:caps/>
        </w:rPr>
        <w:t xml:space="preserve"> </w:t>
      </w:r>
    </w:p>
    <w:p w:rsidR="00E977CF" w:rsidRPr="00C42925" w:rsidRDefault="00E977CF">
      <w:pPr>
        <w:pStyle w:val="zkladntextimp"/>
        <w:jc w:val="center"/>
        <w:rPr>
          <w:b/>
          <w:bCs/>
        </w:rPr>
      </w:pPr>
    </w:p>
    <w:p w:rsidR="00E977CF" w:rsidRPr="00C42925" w:rsidRDefault="00E977CF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Plánovaná údržba – cena bude vždy fakturována na základě objednatelem potvrzeného servisního výkazu.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Nahodilá údržba – cena bude vždy fakturována na základě objednatele potvrzeného servisního výkazu.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Pro výpočet ceny  bude používán ceník prací a náhradních dílů uvedený v </w:t>
      </w:r>
      <w:r w:rsidRPr="00C42925">
        <w:rPr>
          <w:rFonts w:eastAsia="Times New Roman"/>
          <w:b/>
          <w:bCs/>
          <w:sz w:val="20"/>
          <w:szCs w:val="20"/>
        </w:rPr>
        <w:t>příloze č. 2</w:t>
      </w:r>
      <w:r w:rsidRPr="00C42925">
        <w:rPr>
          <w:rFonts w:eastAsia="Times New Roman"/>
          <w:sz w:val="20"/>
          <w:szCs w:val="20"/>
        </w:rPr>
        <w:t xml:space="preserve"> </w:t>
      </w:r>
      <w:proofErr w:type="gramStart"/>
      <w:r w:rsidRPr="00C42925">
        <w:rPr>
          <w:rFonts w:eastAsia="Times New Roman"/>
          <w:sz w:val="20"/>
          <w:szCs w:val="20"/>
        </w:rPr>
        <w:t>této</w:t>
      </w:r>
      <w:proofErr w:type="gramEnd"/>
      <w:r w:rsidRPr="00C42925">
        <w:rPr>
          <w:rFonts w:eastAsia="Times New Roman"/>
          <w:sz w:val="20"/>
          <w:szCs w:val="20"/>
        </w:rPr>
        <w:t xml:space="preserve"> smlouvy. Cena bude stanovena dle uvedených sazeb vynásobených celkovým počtem odpracovaných hodin v jednotlivých sazbách a připočtením ceny za dodaný materiál a náhradní díly. Celkový počet odpracovaných hodin v jednotlivých sazbách bude potvrzen zaměstnancem objednatele oprávněným jednat ve věcech technických v servisním výkazu.</w:t>
      </w:r>
    </w:p>
    <w:p w:rsidR="00E977CF" w:rsidRPr="00C42925" w:rsidRDefault="00E977CF">
      <w:pPr>
        <w:ind w:left="360"/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>Poskytovatel</w:t>
      </w:r>
      <w:r w:rsidRPr="00C42925">
        <w:rPr>
          <w:rFonts w:eastAsia="Times New Roman"/>
          <w:sz w:val="20"/>
          <w:szCs w:val="20"/>
        </w:rPr>
        <w:t xml:space="preserve"> si vyhrazuje </w:t>
      </w:r>
      <w:r w:rsidRPr="005C6600">
        <w:rPr>
          <w:rFonts w:eastAsia="Times New Roman"/>
          <w:sz w:val="20"/>
          <w:szCs w:val="20"/>
        </w:rPr>
        <w:t>právo</w:t>
      </w:r>
      <w:r w:rsidR="00944398" w:rsidRPr="005C6600">
        <w:rPr>
          <w:rFonts w:eastAsia="Times New Roman"/>
          <w:sz w:val="20"/>
          <w:szCs w:val="20"/>
        </w:rPr>
        <w:t xml:space="preserve"> po vzájemné dohodě s objednatelem a písemném dodatku ke </w:t>
      </w:r>
      <w:proofErr w:type="gramStart"/>
      <w:r w:rsidR="00944398" w:rsidRPr="005C6600">
        <w:rPr>
          <w:rFonts w:eastAsia="Times New Roman"/>
          <w:sz w:val="20"/>
          <w:szCs w:val="20"/>
        </w:rPr>
        <w:t>smlouvě</w:t>
      </w:r>
      <w:r w:rsidR="00944398">
        <w:rPr>
          <w:rFonts w:eastAsia="Times New Roman"/>
          <w:sz w:val="20"/>
          <w:szCs w:val="20"/>
        </w:rPr>
        <w:t xml:space="preserve"> </w:t>
      </w:r>
      <w:r w:rsidRPr="00C42925">
        <w:rPr>
          <w:rFonts w:eastAsia="Times New Roman"/>
          <w:sz w:val="20"/>
          <w:szCs w:val="20"/>
        </w:rPr>
        <w:t xml:space="preserve"> jedenkrát</w:t>
      </w:r>
      <w:proofErr w:type="gramEnd"/>
      <w:r w:rsidRPr="00C42925">
        <w:rPr>
          <w:rFonts w:eastAsia="Times New Roman"/>
          <w:sz w:val="20"/>
          <w:szCs w:val="20"/>
        </w:rPr>
        <w:t xml:space="preserve"> ročně (vždy k 1. 3. daného roku) provést novou kalkulaci ceníku a přiměřeně navýšit ceny prací a náhradních dílů s ohledem na růst inflace a cen materiálových vstupů.</w:t>
      </w:r>
    </w:p>
    <w:p w:rsidR="00E977CF" w:rsidRPr="00C42925" w:rsidRDefault="00E977CF">
      <w:pPr>
        <w:ind w:left="360"/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Ceny materiálu a dodaných náhradních dílů budou stanoveny dle platného ceníku poskytovatele.</w:t>
      </w:r>
    </w:p>
    <w:p w:rsidR="00E977CF" w:rsidRPr="00C42925" w:rsidRDefault="00E977CF">
      <w:pPr>
        <w:ind w:left="360"/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 xml:space="preserve">Doprava do místa provedení servisní prohlídky /opravy/  a zpět bude účtována sazbou dle přílohy č. 2 </w:t>
      </w:r>
      <w:proofErr w:type="gramStart"/>
      <w:r w:rsidRPr="00C42925">
        <w:rPr>
          <w:rFonts w:eastAsia="Times New Roman"/>
          <w:sz w:val="20"/>
          <w:szCs w:val="20"/>
        </w:rPr>
        <w:t>této</w:t>
      </w:r>
      <w:proofErr w:type="gramEnd"/>
      <w:r w:rsidRPr="00C42925">
        <w:rPr>
          <w:rFonts w:eastAsia="Times New Roman"/>
          <w:sz w:val="20"/>
          <w:szCs w:val="20"/>
        </w:rPr>
        <w:t xml:space="preserve"> smlouvy, vzdálenost ze střediska firmy CROSS</w:t>
      </w:r>
      <w:r w:rsidR="0067397F" w:rsidRPr="00C42925">
        <w:rPr>
          <w:rFonts w:eastAsia="Times New Roman"/>
          <w:sz w:val="20"/>
          <w:szCs w:val="20"/>
        </w:rPr>
        <w:t xml:space="preserve"> Zlín, </w:t>
      </w:r>
      <w:r w:rsidR="004644A3" w:rsidRPr="00C42925">
        <w:rPr>
          <w:rFonts w:eastAsia="Times New Roman"/>
          <w:sz w:val="20"/>
          <w:szCs w:val="20"/>
        </w:rPr>
        <w:t>a.s</w:t>
      </w:r>
      <w:r w:rsidR="0067397F" w:rsidRPr="00C42925">
        <w:rPr>
          <w:rFonts w:eastAsia="Times New Roman"/>
          <w:sz w:val="20"/>
          <w:szCs w:val="20"/>
        </w:rPr>
        <w:t xml:space="preserve">., </w:t>
      </w:r>
      <w:r w:rsidR="00EE2BDA" w:rsidRPr="00C42925">
        <w:rPr>
          <w:rFonts w:eastAsia="Times New Roman"/>
          <w:sz w:val="20"/>
          <w:szCs w:val="20"/>
        </w:rPr>
        <w:t xml:space="preserve">středisko </w:t>
      </w:r>
      <w:r w:rsidR="00AC1A93" w:rsidRPr="00C42925">
        <w:rPr>
          <w:rFonts w:eastAsia="Times New Roman"/>
          <w:sz w:val="20"/>
          <w:szCs w:val="20"/>
        </w:rPr>
        <w:t>Zlín</w:t>
      </w:r>
      <w:r w:rsidR="0067397F" w:rsidRPr="00C42925">
        <w:rPr>
          <w:rFonts w:eastAsia="Times New Roman"/>
          <w:sz w:val="20"/>
          <w:szCs w:val="20"/>
        </w:rPr>
        <w:t>.</w:t>
      </w:r>
    </w:p>
    <w:p w:rsidR="00E977CF" w:rsidRPr="00C42925" w:rsidRDefault="00E977CF">
      <w:pPr>
        <w:ind w:left="360"/>
        <w:jc w:val="both"/>
        <w:rPr>
          <w:sz w:val="20"/>
          <w:szCs w:val="20"/>
        </w:rPr>
      </w:pPr>
    </w:p>
    <w:p w:rsidR="00E977CF" w:rsidRPr="00C42925" w:rsidRDefault="00E977CF">
      <w:pPr>
        <w:pStyle w:val="zkladntextimp"/>
        <w:jc w:val="center"/>
      </w:pPr>
      <w:r w:rsidRPr="00C42925">
        <w:t>Článek VI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> Platební podmínky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</w:p>
    <w:p w:rsidR="00E977CF" w:rsidRPr="00C42925" w:rsidRDefault="00E977CF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Smluvní strany se dohodly, že poskytovatel je oprávněn vystavit daňový doklad – fakturu, vždy po provedení jednotlivých servisních úkonů ze strany poskytovatele. Poskytovatel je povinen přiložit k daňovému dokladu – faktuře kopie jednotlivých servisních výkazů, ve kterých budou zástupcem objednatele oprávněným jednat ve věcech technických odsouhlaseny provedené servisní práce včetně odpracovaných hodin, dodaných náhradní dílů a další případných skutečnost</w:t>
      </w:r>
      <w:r w:rsidR="00062395" w:rsidRPr="00C42925">
        <w:rPr>
          <w:rFonts w:eastAsia="Times New Roman"/>
          <w:sz w:val="20"/>
          <w:szCs w:val="20"/>
        </w:rPr>
        <w:t>í</w:t>
      </w:r>
      <w:r w:rsidRPr="00C42925">
        <w:rPr>
          <w:rFonts w:eastAsia="Times New Roman"/>
          <w:sz w:val="20"/>
          <w:szCs w:val="20"/>
        </w:rPr>
        <w:t xml:space="preserve"> vztahujících se k fakturovaným servisním službám.</w:t>
      </w:r>
    </w:p>
    <w:p w:rsidR="00E977CF" w:rsidRPr="00C42925" w:rsidRDefault="00E977CF">
      <w:pPr>
        <w:jc w:val="both"/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 xml:space="preserve">Lhůta splatnosti daňových dokladů – faktur je stanovena dohodou smluvních stran v délce </w:t>
      </w:r>
      <w:r w:rsidR="004644A3" w:rsidRPr="00C42925">
        <w:rPr>
          <w:rFonts w:eastAsia="Times New Roman"/>
          <w:sz w:val="20"/>
          <w:szCs w:val="20"/>
        </w:rPr>
        <w:t xml:space="preserve">30 </w:t>
      </w:r>
      <w:r w:rsidRPr="00C42925">
        <w:rPr>
          <w:rFonts w:eastAsia="Times New Roman"/>
          <w:sz w:val="20"/>
          <w:szCs w:val="20"/>
        </w:rPr>
        <w:t xml:space="preserve">dnů ode dne jejího doručení objednateli, přičemž v případě pochybností se má za to, že daňový doklad – faktura byla doručena pátý den následující po jejím odeslání. </w:t>
      </w:r>
    </w:p>
    <w:p w:rsidR="00E977CF" w:rsidRPr="00C42925" w:rsidRDefault="00E977CF">
      <w:pPr>
        <w:jc w:val="both"/>
        <w:rPr>
          <w:rFonts w:eastAsia="Times New Roman"/>
          <w:sz w:val="20"/>
          <w:szCs w:val="20"/>
        </w:rPr>
      </w:pPr>
    </w:p>
    <w:p w:rsidR="00E977CF" w:rsidRPr="00C42925" w:rsidRDefault="00E977CF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 xml:space="preserve">Peněžitý závazek objednatele se považuje za splněný okamžikem, kdy je částka odpovídající uvedenému závazku odepsána z bankovního účtu objednatele ve prospěch poskytovatele. </w:t>
      </w:r>
    </w:p>
    <w:p w:rsidR="00E977CF" w:rsidRPr="00C42925" w:rsidRDefault="00E977CF">
      <w:pPr>
        <w:pStyle w:val="zkladntextimp"/>
        <w:jc w:val="center"/>
      </w:pPr>
    </w:p>
    <w:p w:rsidR="00E977CF" w:rsidRPr="00C42925" w:rsidRDefault="00E977CF">
      <w:pPr>
        <w:pStyle w:val="zkladntextimp"/>
        <w:jc w:val="center"/>
      </w:pPr>
      <w:r w:rsidRPr="00C42925">
        <w:t>Článek VII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> POVINNOSTI OBJEDNATELE</w:t>
      </w:r>
    </w:p>
    <w:p w:rsidR="00E977CF" w:rsidRPr="00C42925" w:rsidRDefault="00E977CF">
      <w:pPr>
        <w:pStyle w:val="zkladntextimp"/>
        <w:jc w:val="center"/>
      </w:pPr>
    </w:p>
    <w:p w:rsidR="00E977CF" w:rsidRPr="00C42925" w:rsidRDefault="00E977CF">
      <w:pPr>
        <w:pStyle w:val="zkladntextimp"/>
        <w:numPr>
          <w:ilvl w:val="0"/>
          <w:numId w:val="10"/>
        </w:numPr>
        <w:ind w:left="720" w:hanging="283"/>
        <w:jc w:val="both"/>
      </w:pPr>
      <w:r w:rsidRPr="00C42925">
        <w:t>Součinnost při plnění této smlouvy poskytuje objednatel prostřednictvím svých zmocněnců pro věci technické.</w:t>
      </w:r>
    </w:p>
    <w:p w:rsidR="00E977CF" w:rsidRPr="00C42925" w:rsidRDefault="00E977CF">
      <w:pPr>
        <w:pStyle w:val="zkladntextimp"/>
        <w:ind w:left="720"/>
        <w:jc w:val="both"/>
      </w:pPr>
    </w:p>
    <w:p w:rsidR="00E977CF" w:rsidRPr="00C42925" w:rsidRDefault="00E977CF">
      <w:pPr>
        <w:pStyle w:val="zkladntextimp"/>
        <w:numPr>
          <w:ilvl w:val="0"/>
          <w:numId w:val="11"/>
        </w:numPr>
        <w:ind w:left="720" w:hanging="283"/>
        <w:jc w:val="both"/>
      </w:pPr>
      <w:r w:rsidRPr="00C42925">
        <w:t>Objednatel je povinen případnou závadu (poruchu) ohlásit poskytovateli ihned, poté co ji s vynaložením veškeré od</w:t>
      </w:r>
      <w:r w:rsidR="00467058" w:rsidRPr="00C42925">
        <w:t>borné způsobilosti mohl zjistit</w:t>
      </w:r>
      <w:r w:rsidRPr="00C42925">
        <w:t>.</w:t>
      </w:r>
    </w:p>
    <w:p w:rsidR="00E977CF" w:rsidRPr="00C42925" w:rsidRDefault="00E977CF">
      <w:pPr>
        <w:pStyle w:val="zkladntextimp"/>
        <w:ind w:left="720"/>
        <w:jc w:val="both"/>
      </w:pPr>
    </w:p>
    <w:p w:rsidR="00E977CF" w:rsidRPr="00C42925" w:rsidRDefault="00E977CF">
      <w:pPr>
        <w:pStyle w:val="zkladntextimp"/>
        <w:numPr>
          <w:ilvl w:val="0"/>
          <w:numId w:val="12"/>
        </w:numPr>
        <w:ind w:left="720" w:hanging="283"/>
        <w:jc w:val="both"/>
      </w:pPr>
      <w:r w:rsidRPr="00C42925">
        <w:t xml:space="preserve">Objednatel je povinen umožnit pracovníkům poskytovatele přístup k vybraným zařízením v objektu samostatně nebo s doprovodem zástupce objednatele, pokud o to poskytovatel požádá. </w:t>
      </w:r>
    </w:p>
    <w:p w:rsidR="00E977CF" w:rsidRPr="00C42925" w:rsidRDefault="00E977CF">
      <w:pPr>
        <w:pStyle w:val="zkladntextimp"/>
        <w:ind w:left="720"/>
        <w:jc w:val="both"/>
      </w:pPr>
      <w:r w:rsidRPr="00C42925"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E977CF" w:rsidRPr="00C42925" w:rsidRDefault="00E977CF">
      <w:pPr>
        <w:pStyle w:val="zkladntextimp"/>
        <w:numPr>
          <w:ilvl w:val="0"/>
          <w:numId w:val="13"/>
        </w:numPr>
        <w:ind w:left="720" w:hanging="283"/>
        <w:jc w:val="both"/>
      </w:pPr>
      <w:r w:rsidRPr="00C42925">
        <w:t>Objednatel se zavazuje používat pro zařízení, jejichž údržba a servis jsou předmětem této smlouvy, výhradně originální spotřební materiál (parkovací lístky a náplně) dodaný poskytovatelem v souladu s technickou specifikací. Nedodržení této podmínky může mít za následek odmítnutí záruky případně i pozáručního servisu na dotčené komponenty (jedná se zejména o čtecí a tiskové hlavy, jednotky motordrive, atd.).</w:t>
      </w:r>
    </w:p>
    <w:p w:rsidR="00E977CF" w:rsidRPr="00C42925" w:rsidRDefault="00E977CF">
      <w:pPr>
        <w:pStyle w:val="zkladntextimp"/>
        <w:ind w:left="720"/>
        <w:jc w:val="both"/>
      </w:pPr>
    </w:p>
    <w:p w:rsidR="00E977CF" w:rsidRPr="00C42925" w:rsidRDefault="00E977CF">
      <w:pPr>
        <w:pStyle w:val="zkladntextimp"/>
        <w:numPr>
          <w:ilvl w:val="0"/>
          <w:numId w:val="13"/>
        </w:numPr>
        <w:ind w:left="720" w:hanging="283"/>
        <w:jc w:val="both"/>
      </w:pPr>
      <w:r w:rsidRPr="00C42925">
        <w:t>Objednatel je povinen přistoupit na přiměřené prodloužení sjednaného termínu plnění:</w:t>
      </w:r>
    </w:p>
    <w:p w:rsidR="00E977CF" w:rsidRPr="00C42925" w:rsidRDefault="00E977CF" w:rsidP="00062395">
      <w:pPr>
        <w:pStyle w:val="zkladntextimp"/>
        <w:numPr>
          <w:ilvl w:val="0"/>
          <w:numId w:val="14"/>
        </w:numPr>
        <w:tabs>
          <w:tab w:val="clear" w:pos="2484"/>
          <w:tab w:val="num" w:pos="1276"/>
        </w:tabs>
        <w:ind w:left="1276"/>
        <w:jc w:val="both"/>
      </w:pPr>
      <w:r w:rsidRPr="00C42925">
        <w:t>dojde-li ke změně rozsahu a druhu prací z důvodů na straně objednatele</w:t>
      </w:r>
    </w:p>
    <w:p w:rsidR="00E977CF" w:rsidRPr="00C42925" w:rsidRDefault="00E977CF" w:rsidP="00062395">
      <w:pPr>
        <w:pStyle w:val="zkladntextimp"/>
        <w:numPr>
          <w:ilvl w:val="0"/>
          <w:numId w:val="14"/>
        </w:numPr>
        <w:tabs>
          <w:tab w:val="clear" w:pos="2484"/>
          <w:tab w:val="num" w:pos="1276"/>
        </w:tabs>
        <w:ind w:left="1276"/>
        <w:jc w:val="both"/>
      </w:pPr>
      <w:r w:rsidRPr="00C42925">
        <w:t>nebude-li moci poskytovatel provádět servisní práce z důvodů stojících na straně objednatele</w:t>
      </w:r>
    </w:p>
    <w:p w:rsidR="00E977CF" w:rsidRPr="00C42925" w:rsidRDefault="00E977CF" w:rsidP="00062395">
      <w:pPr>
        <w:pStyle w:val="zkladntextimp"/>
        <w:numPr>
          <w:ilvl w:val="0"/>
          <w:numId w:val="14"/>
        </w:numPr>
        <w:tabs>
          <w:tab w:val="clear" w:pos="2484"/>
          <w:tab w:val="num" w:pos="1276"/>
        </w:tabs>
        <w:ind w:left="1276"/>
        <w:jc w:val="both"/>
      </w:pPr>
      <w:r w:rsidRPr="00C42925">
        <w:lastRenderedPageBreak/>
        <w:t>nebude-li moci poskytovatel provádět servisní služby z důvodů nepříznivých klimatických podmínek, které by ohrozily kvalitu prací nebo nevyhovovaly technologickým předpisům a normám pro jednotlivé druhy servisní práce</w:t>
      </w:r>
    </w:p>
    <w:p w:rsidR="00E977CF" w:rsidRPr="00C42925" w:rsidRDefault="00E977CF" w:rsidP="00062395">
      <w:pPr>
        <w:pStyle w:val="zkladntextimp"/>
        <w:numPr>
          <w:ilvl w:val="0"/>
          <w:numId w:val="14"/>
        </w:numPr>
        <w:tabs>
          <w:tab w:val="clear" w:pos="2484"/>
          <w:tab w:val="num" w:pos="1276"/>
        </w:tabs>
        <w:ind w:left="1276"/>
        <w:jc w:val="both"/>
      </w:pPr>
      <w:r w:rsidRPr="00C42925">
        <w:t>nebude-li poskytovatel provádět práce z důvodu zásahu vyšší moci jako jsou například: živelné katastrofy, válečné konflikty, stávky, pracovní úrazy, dopravní nehody, atd.</w:t>
      </w:r>
    </w:p>
    <w:p w:rsidR="00E977CF" w:rsidRPr="00C42925" w:rsidRDefault="00E977CF">
      <w:pPr>
        <w:pStyle w:val="zkladntextimp"/>
        <w:ind w:left="3540" w:firstLine="708"/>
      </w:pPr>
    </w:p>
    <w:p w:rsidR="00E977CF" w:rsidRPr="00C42925" w:rsidRDefault="00E977CF">
      <w:pPr>
        <w:pStyle w:val="zkladntextimp"/>
        <w:jc w:val="center"/>
      </w:pPr>
      <w:r w:rsidRPr="00C42925">
        <w:t>Článek VIII</w:t>
      </w:r>
    </w:p>
    <w:p w:rsidR="00E977CF" w:rsidRPr="00C42925" w:rsidRDefault="00E977CF">
      <w:pPr>
        <w:jc w:val="center"/>
        <w:rPr>
          <w:b/>
          <w:bCs/>
          <w:color w:val="000000"/>
          <w:sz w:val="20"/>
          <w:szCs w:val="20"/>
        </w:rPr>
      </w:pPr>
      <w:r w:rsidRPr="00C42925">
        <w:rPr>
          <w:b/>
          <w:bCs/>
          <w:color w:val="000000"/>
          <w:sz w:val="20"/>
          <w:szCs w:val="20"/>
        </w:rPr>
        <w:t>SMLUVNÍ POKUTY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6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 xml:space="preserve">Při nedodržení sjednaného termínu dokončení servisních služeb prováděných na základě této smlouvy je poskytovatel povinen objednateli uhradit smluvní pokutu ve </w:t>
      </w:r>
      <w:r w:rsidRPr="005C6600">
        <w:rPr>
          <w:rFonts w:eastAsia="Times New Roman"/>
          <w:color w:val="000000"/>
          <w:sz w:val="20"/>
          <w:szCs w:val="20"/>
        </w:rPr>
        <w:t xml:space="preserve">výši </w:t>
      </w:r>
      <w:r w:rsidR="006B5234" w:rsidRPr="005C6600">
        <w:rPr>
          <w:rFonts w:eastAsia="Times New Roman"/>
          <w:sz w:val="20"/>
          <w:szCs w:val="20"/>
        </w:rPr>
        <w:t>…</w:t>
      </w:r>
      <w:r w:rsidR="00944398" w:rsidRPr="005C6600">
        <w:rPr>
          <w:rFonts w:eastAsia="Times New Roman"/>
          <w:sz w:val="20"/>
          <w:szCs w:val="20"/>
        </w:rPr>
        <w:t>5 000</w:t>
      </w:r>
      <w:r w:rsidR="004644A3" w:rsidRPr="005C6600">
        <w:rPr>
          <w:rFonts w:eastAsia="Times New Roman"/>
          <w:sz w:val="20"/>
          <w:szCs w:val="20"/>
        </w:rPr>
        <w:t>,-</w:t>
      </w:r>
      <w:r w:rsidR="004644A3" w:rsidRPr="00C42925">
        <w:rPr>
          <w:rFonts w:eastAsia="Times New Roman"/>
          <w:sz w:val="20"/>
          <w:szCs w:val="20"/>
        </w:rPr>
        <w:t xml:space="preserve"> Kč</w:t>
      </w:r>
      <w:r w:rsidR="00467058" w:rsidRPr="00C42925">
        <w:rPr>
          <w:rFonts w:eastAsia="Times New Roman"/>
          <w:sz w:val="20"/>
          <w:szCs w:val="20"/>
        </w:rPr>
        <w:t xml:space="preserve"> </w:t>
      </w:r>
      <w:r w:rsidRPr="00C42925">
        <w:rPr>
          <w:rFonts w:eastAsia="Times New Roman"/>
          <w:color w:val="000000"/>
          <w:sz w:val="20"/>
          <w:szCs w:val="20"/>
        </w:rPr>
        <w:t>za každý den prodlení s řádným dokončení uvedených servisních služeb.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6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 xml:space="preserve">Je-li Objednatel v prodlení s úhradou faktury, zavazuje se uhradit poskytovateli smluvní pokutu  ve výši </w:t>
      </w:r>
      <w:r w:rsidR="006B5234" w:rsidRPr="005C6600">
        <w:rPr>
          <w:rFonts w:eastAsia="Times New Roman"/>
          <w:color w:val="000000"/>
          <w:sz w:val="20"/>
          <w:szCs w:val="20"/>
        </w:rPr>
        <w:t>…</w:t>
      </w:r>
      <w:r w:rsidR="00944398" w:rsidRPr="005C6600">
        <w:rPr>
          <w:rFonts w:eastAsia="Times New Roman"/>
          <w:color w:val="000000"/>
          <w:sz w:val="20"/>
          <w:szCs w:val="20"/>
        </w:rPr>
        <w:t>0,01</w:t>
      </w:r>
      <w:r w:rsidR="006B5234" w:rsidRPr="005C6600">
        <w:rPr>
          <w:rFonts w:eastAsia="Times New Roman"/>
          <w:color w:val="000000"/>
          <w:sz w:val="20"/>
          <w:szCs w:val="20"/>
        </w:rPr>
        <w:t>…</w:t>
      </w:r>
      <w:r w:rsidRPr="005C6600">
        <w:rPr>
          <w:rFonts w:eastAsia="Times New Roman"/>
          <w:color w:val="000000"/>
          <w:sz w:val="20"/>
          <w:szCs w:val="20"/>
        </w:rPr>
        <w:t>%</w:t>
      </w:r>
      <w:r w:rsidRPr="00C42925">
        <w:rPr>
          <w:rFonts w:eastAsia="Times New Roman"/>
          <w:color w:val="000000"/>
          <w:sz w:val="20"/>
          <w:szCs w:val="20"/>
        </w:rPr>
        <w:t xml:space="preserve"> z fakturované částky za každý byť i započatý den prodlení.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  <w:r w:rsidRPr="00C42925">
        <w:rPr>
          <w:color w:val="000000"/>
          <w:sz w:val="20"/>
          <w:szCs w:val="20"/>
        </w:rPr>
        <w:t xml:space="preserve">            </w:t>
      </w:r>
    </w:p>
    <w:p w:rsidR="00E977CF" w:rsidRPr="00C42925" w:rsidRDefault="00E977CF">
      <w:pPr>
        <w:numPr>
          <w:ilvl w:val="0"/>
          <w:numId w:val="16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 xml:space="preserve">Objednatel odpovídá za škody, které vznikly v souvislosti s nesplněním povinnosti informovat poskytovatele o vzniklých poruchách a vadách. 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  <w:r w:rsidRPr="00C42925">
        <w:rPr>
          <w:color w:val="000000"/>
          <w:sz w:val="20"/>
          <w:szCs w:val="20"/>
        </w:rPr>
        <w:t xml:space="preserve">            </w:t>
      </w:r>
    </w:p>
    <w:p w:rsidR="00E977CF" w:rsidRPr="00C42925" w:rsidRDefault="00E977CF">
      <w:pPr>
        <w:numPr>
          <w:ilvl w:val="0"/>
          <w:numId w:val="16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>Není-li v předchozích ustanoveních dohodnuto jinak, je smluvní pokuta splatná do 30 dnů od jejího vyúčtování a doručení druhé smluvní straně.</w:t>
      </w:r>
    </w:p>
    <w:p w:rsidR="00E977CF" w:rsidRPr="00C42925" w:rsidRDefault="00E977CF">
      <w:pPr>
        <w:pStyle w:val="zkladntextimp"/>
        <w:jc w:val="center"/>
      </w:pPr>
    </w:p>
    <w:p w:rsidR="00E977CF" w:rsidRPr="00C42925" w:rsidRDefault="00E977CF">
      <w:pPr>
        <w:pStyle w:val="zkladntextimp"/>
        <w:jc w:val="center"/>
      </w:pPr>
      <w:r w:rsidRPr="00C42925">
        <w:t>Článek IX</w:t>
      </w:r>
    </w:p>
    <w:p w:rsidR="00E977CF" w:rsidRPr="00C42925" w:rsidRDefault="00E977CF">
      <w:pPr>
        <w:pStyle w:val="zkladntextimp"/>
        <w:jc w:val="center"/>
        <w:rPr>
          <w:b/>
          <w:bCs/>
          <w:caps/>
        </w:rPr>
      </w:pPr>
      <w:r w:rsidRPr="00C42925">
        <w:rPr>
          <w:b/>
          <w:bCs/>
          <w:caps/>
        </w:rPr>
        <w:t xml:space="preserve">závěrečná ustanovení </w:t>
      </w:r>
    </w:p>
    <w:p w:rsidR="00E977CF" w:rsidRPr="00C42925" w:rsidRDefault="00E977CF">
      <w:pPr>
        <w:pStyle w:val="zkladntextimp"/>
        <w:jc w:val="center"/>
      </w:pPr>
    </w:p>
    <w:p w:rsidR="00E977CF" w:rsidRPr="00C42925" w:rsidRDefault="00E977CF">
      <w:pPr>
        <w:numPr>
          <w:ilvl w:val="0"/>
          <w:numId w:val="17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 xml:space="preserve">Jakékoli změny této smlouvy nebo dodatky </w:t>
      </w:r>
      <w:r w:rsidRPr="00C42925">
        <w:rPr>
          <w:rFonts w:eastAsia="Times New Roman"/>
          <w:sz w:val="20"/>
          <w:szCs w:val="20"/>
        </w:rPr>
        <w:t>k ní mohou být provedeny pouze písemně, označeny jako dodatky, očíslovány a podepsány oběma smluvními stranami</w:t>
      </w:r>
      <w:r w:rsidRPr="00C42925">
        <w:rPr>
          <w:rFonts w:eastAsia="Times New Roman"/>
          <w:color w:val="000000"/>
          <w:sz w:val="20"/>
          <w:szCs w:val="20"/>
        </w:rPr>
        <w:t>.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7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>Jestliže se kterékoli ustanovení této smlouvy stane neplatným nebo neúčinným, platnost nebo účinnost ostatních ustanovení tím nebude dotčena. V takovém případě budou neplatná nebo neúčinná ustanovení nahrazena platnými a účinnými ustanoveními, která budou mít stejný účel a hospodářský dopad.</w:t>
      </w:r>
    </w:p>
    <w:p w:rsidR="00E977CF" w:rsidRPr="00C42925" w:rsidRDefault="00E977CF">
      <w:pPr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7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sz w:val="20"/>
          <w:szCs w:val="20"/>
        </w:rPr>
        <w:t xml:space="preserve">Smlouva vstupuje v platnost a současně vyvolává právní účinky s ní spojené, okamžikem jejího podpisu shora uvedenými smluvními stranami. </w:t>
      </w:r>
    </w:p>
    <w:p w:rsidR="00E977CF" w:rsidRPr="00C42925" w:rsidRDefault="00E977CF">
      <w:pPr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7"/>
        </w:numPr>
        <w:rPr>
          <w:rFonts w:eastAsia="Times New Roman"/>
          <w:b/>
          <w:bCs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>PŘÍLOHY</w:t>
      </w:r>
    </w:p>
    <w:p w:rsidR="00E977CF" w:rsidRPr="00C42925" w:rsidRDefault="00E977CF">
      <w:pPr>
        <w:pStyle w:val="Zkladntextodsazen"/>
        <w:ind w:left="708"/>
        <w:jc w:val="both"/>
        <w:rPr>
          <w:rFonts w:ascii="Times New Roman" w:hAnsi="Times New Roman"/>
        </w:rPr>
      </w:pPr>
      <w:r w:rsidRPr="00C42925">
        <w:rPr>
          <w:rFonts w:ascii="Times New Roman" w:hAnsi="Times New Roman"/>
        </w:rPr>
        <w:t>K této smlouvě jsou dále jako přílohy připojeny následující dokumenty, jejichž podrobnou znalost tímto smluvní strany potvrzují a ohledně kterých prohlašují, že vymezují jejich vzájemné povinnosti:</w:t>
      </w:r>
    </w:p>
    <w:p w:rsidR="00E977CF" w:rsidRPr="00C42925" w:rsidRDefault="00E977CF">
      <w:pPr>
        <w:pStyle w:val="zkladntextimp"/>
        <w:ind w:left="708" w:firstLine="708"/>
        <w:jc w:val="both"/>
      </w:pPr>
      <w:r w:rsidRPr="00C42925">
        <w:t xml:space="preserve">Příloha </w:t>
      </w:r>
      <w:proofErr w:type="gramStart"/>
      <w:r w:rsidRPr="00C42925">
        <w:t xml:space="preserve">č.1                   </w:t>
      </w:r>
      <w:r w:rsidRPr="00C42925">
        <w:rPr>
          <w:b/>
          <w:bCs/>
        </w:rPr>
        <w:t>Rozsah</w:t>
      </w:r>
      <w:proofErr w:type="gramEnd"/>
      <w:r w:rsidRPr="00C42925">
        <w:rPr>
          <w:b/>
          <w:bCs/>
        </w:rPr>
        <w:t xml:space="preserve"> a harmonogram plánované údržby</w:t>
      </w:r>
    </w:p>
    <w:p w:rsidR="00E977CF" w:rsidRPr="00C42925" w:rsidRDefault="00E977CF">
      <w:pPr>
        <w:pStyle w:val="zkladntextimp"/>
        <w:ind w:left="708" w:firstLine="708"/>
        <w:jc w:val="both"/>
      </w:pPr>
      <w:r w:rsidRPr="00C42925">
        <w:t xml:space="preserve">Přílohy </w:t>
      </w:r>
      <w:proofErr w:type="gramStart"/>
      <w:r w:rsidRPr="00C42925">
        <w:t xml:space="preserve">č.2                   </w:t>
      </w:r>
      <w:r w:rsidRPr="00C42925">
        <w:rPr>
          <w:b/>
          <w:bCs/>
        </w:rPr>
        <w:t>Ceník</w:t>
      </w:r>
      <w:proofErr w:type="gramEnd"/>
      <w:r w:rsidRPr="00C42925">
        <w:rPr>
          <w:b/>
          <w:bCs/>
        </w:rPr>
        <w:t xml:space="preserve"> servisních prací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7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 xml:space="preserve">Tato Smlouva je vyhotovena ve čtyřech stejnopisech, ze kterých obdrží každá ze smluvních stran po dvou. </w:t>
      </w:r>
    </w:p>
    <w:p w:rsidR="00E977CF" w:rsidRPr="00C42925" w:rsidRDefault="00E977CF">
      <w:pPr>
        <w:jc w:val="both"/>
        <w:rPr>
          <w:color w:val="000000"/>
          <w:sz w:val="20"/>
          <w:szCs w:val="20"/>
        </w:rPr>
      </w:pPr>
    </w:p>
    <w:p w:rsidR="00E977CF" w:rsidRPr="00C42925" w:rsidRDefault="00E977CF">
      <w:pPr>
        <w:numPr>
          <w:ilvl w:val="0"/>
          <w:numId w:val="17"/>
        </w:numPr>
        <w:jc w:val="both"/>
        <w:rPr>
          <w:rFonts w:eastAsia="Times New Roman"/>
          <w:color w:val="000000"/>
          <w:sz w:val="20"/>
          <w:szCs w:val="20"/>
        </w:rPr>
      </w:pPr>
      <w:r w:rsidRPr="00C42925">
        <w:rPr>
          <w:rFonts w:eastAsia="Times New Roman"/>
          <w:color w:val="000000"/>
          <w:sz w:val="20"/>
          <w:szCs w:val="20"/>
        </w:rPr>
        <w:t xml:space="preserve">Smluvní strany jsou oprávněny započíst si navzájem jakékoli své případné pohledávky vyplývající z této Smlouvy. </w:t>
      </w:r>
    </w:p>
    <w:p w:rsidR="00E977CF" w:rsidRPr="00C42925" w:rsidRDefault="00E977CF">
      <w:pPr>
        <w:jc w:val="both"/>
        <w:rPr>
          <w:rFonts w:eastAsia="Times New Roman"/>
          <w:color w:val="000000"/>
          <w:sz w:val="20"/>
          <w:szCs w:val="20"/>
        </w:rPr>
      </w:pPr>
    </w:p>
    <w:p w:rsidR="00ED16BB" w:rsidRPr="00C42925" w:rsidRDefault="00E977CF" w:rsidP="00ED16BB">
      <w:pPr>
        <w:numPr>
          <w:ilvl w:val="0"/>
          <w:numId w:val="17"/>
        </w:numPr>
        <w:jc w:val="both"/>
      </w:pPr>
      <w:r w:rsidRPr="00C42925">
        <w:rPr>
          <w:sz w:val="20"/>
        </w:rPr>
        <w:t>Účastníci této smlouvy se dohodli, že kterákoliv ze smluvních stran je oprávněna vypovědět předmětnou smlouvu a to formou písemné výpovědi doručené druhé ze smluvních stran. Výpovědní lhůta je dohodnuta v délce dvou měsíců a počíná běžet prvním dnem kalendářního měsíce následujícího po obdržení písemné výpovědi druhou smluvní stranou, nebo ode dne, kdy pošta označila zásilku s výpovědí jako nedoručitelnou, či ji druhá strana odmítla přijmout</w:t>
      </w:r>
      <w:r w:rsidRPr="00C42925">
        <w:t>.</w:t>
      </w:r>
    </w:p>
    <w:p w:rsidR="00ED16BB" w:rsidRPr="00C42925" w:rsidRDefault="00ED16BB" w:rsidP="00ED16BB">
      <w:pPr>
        <w:ind w:left="360"/>
        <w:jc w:val="both"/>
      </w:pPr>
    </w:p>
    <w:p w:rsidR="00ED16BB" w:rsidRPr="00C42925" w:rsidRDefault="00ED16BB" w:rsidP="00ED16BB">
      <w:pPr>
        <w:ind w:left="360"/>
        <w:jc w:val="both"/>
      </w:pPr>
    </w:p>
    <w:p w:rsidR="00E977CF" w:rsidRPr="00C42925" w:rsidRDefault="00ED16BB" w:rsidP="00AC1A93">
      <w:pPr>
        <w:ind w:left="360"/>
        <w:jc w:val="both"/>
      </w:pPr>
      <w:r w:rsidRPr="00C42925">
        <w:rPr>
          <w:sz w:val="20"/>
          <w:szCs w:val="20"/>
        </w:rPr>
        <w:t xml:space="preserve">Datum: </w:t>
      </w:r>
      <w:r w:rsidR="001408D5">
        <w:rPr>
          <w:sz w:val="20"/>
          <w:szCs w:val="20"/>
        </w:rPr>
        <w:t>04.05.2017</w:t>
      </w:r>
      <w:bookmarkStart w:id="0" w:name="_GoBack"/>
      <w:bookmarkEnd w:id="0"/>
    </w:p>
    <w:p w:rsidR="00E977CF" w:rsidRPr="00C42925" w:rsidRDefault="00E977CF">
      <w:pPr>
        <w:pStyle w:val="zkladntextimp"/>
        <w:jc w:val="both"/>
      </w:pPr>
    </w:p>
    <w:p w:rsidR="00E977CF" w:rsidRPr="00C42925" w:rsidRDefault="00E977CF" w:rsidP="00AC1A93">
      <w:pPr>
        <w:pStyle w:val="zkladntextimp"/>
        <w:ind w:firstLine="360"/>
        <w:jc w:val="both"/>
        <w:rPr>
          <w:caps/>
        </w:rPr>
      </w:pPr>
      <w:r w:rsidRPr="00C42925">
        <w:rPr>
          <w:caps/>
        </w:rPr>
        <w:t>Objednatel:                                                                       </w:t>
      </w:r>
      <w:r w:rsidR="00AC1A93" w:rsidRPr="00C42925">
        <w:rPr>
          <w:caps/>
        </w:rPr>
        <w:tab/>
      </w:r>
      <w:r w:rsidRPr="00C42925">
        <w:rPr>
          <w:caps/>
        </w:rPr>
        <w:tab/>
        <w:t>POSKYTOVATEL:</w:t>
      </w:r>
    </w:p>
    <w:p w:rsidR="00E977CF" w:rsidRPr="00C42925" w:rsidRDefault="00E977CF">
      <w:pPr>
        <w:pStyle w:val="zkladntextimp"/>
        <w:jc w:val="both"/>
      </w:pPr>
    </w:p>
    <w:p w:rsidR="00714595" w:rsidRDefault="00714595" w:rsidP="00AC1A93">
      <w:pPr>
        <w:pStyle w:val="zkladntextimp"/>
        <w:ind w:firstLine="708"/>
        <w:jc w:val="both"/>
      </w:pPr>
    </w:p>
    <w:p w:rsidR="00714595" w:rsidRDefault="00714595" w:rsidP="00AC1A93">
      <w:pPr>
        <w:pStyle w:val="zkladntextimp"/>
        <w:ind w:firstLine="708"/>
        <w:jc w:val="both"/>
      </w:pPr>
    </w:p>
    <w:p w:rsidR="00E977CF" w:rsidRPr="00C42925" w:rsidRDefault="00E977CF" w:rsidP="00714595">
      <w:pPr>
        <w:pStyle w:val="zkladntextimp"/>
        <w:ind w:firstLine="284"/>
        <w:jc w:val="both"/>
        <w:rPr>
          <w:i/>
          <w:iCs/>
        </w:rPr>
      </w:pPr>
      <w:r w:rsidRPr="00C42925">
        <w:rPr>
          <w:i/>
          <w:iCs/>
        </w:rPr>
        <w:t>______________</w:t>
      </w:r>
      <w:r w:rsidR="005C6600">
        <w:rPr>
          <w:i/>
          <w:iCs/>
        </w:rPr>
        <w:t>________</w:t>
      </w:r>
      <w:r w:rsidR="005C6600">
        <w:rPr>
          <w:i/>
          <w:iCs/>
        </w:rPr>
        <w:tab/>
      </w:r>
      <w:r w:rsidR="005C6600">
        <w:rPr>
          <w:i/>
          <w:iCs/>
        </w:rPr>
        <w:tab/>
      </w:r>
      <w:r w:rsidR="005C6600">
        <w:rPr>
          <w:i/>
          <w:iCs/>
        </w:rPr>
        <w:tab/>
      </w:r>
      <w:r w:rsidR="005C6600">
        <w:rPr>
          <w:i/>
          <w:iCs/>
        </w:rPr>
        <w:tab/>
      </w:r>
      <w:r w:rsidR="005C6600">
        <w:rPr>
          <w:i/>
          <w:iCs/>
        </w:rPr>
        <w:tab/>
      </w:r>
      <w:r w:rsidRPr="00C42925">
        <w:rPr>
          <w:i/>
          <w:iCs/>
        </w:rPr>
        <w:t> </w:t>
      </w:r>
      <w:r w:rsidR="00714595">
        <w:rPr>
          <w:i/>
          <w:iCs/>
        </w:rPr>
        <w:tab/>
      </w:r>
      <w:r w:rsidRPr="00C42925">
        <w:rPr>
          <w:i/>
          <w:iCs/>
        </w:rPr>
        <w:t>_______________________</w:t>
      </w:r>
    </w:p>
    <w:p w:rsidR="00E977CF" w:rsidRPr="005C6600" w:rsidRDefault="00C75109" w:rsidP="00AC1A9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AC1A93" w:rsidRPr="005C6600">
        <w:rPr>
          <w:sz w:val="20"/>
          <w:szCs w:val="20"/>
        </w:rPr>
        <w:tab/>
      </w:r>
      <w:r w:rsidR="00AC1A93" w:rsidRPr="005C6600">
        <w:rPr>
          <w:sz w:val="20"/>
          <w:szCs w:val="20"/>
        </w:rPr>
        <w:tab/>
      </w:r>
      <w:r w:rsidR="006B5234" w:rsidRPr="005C6600">
        <w:rPr>
          <w:sz w:val="20"/>
          <w:szCs w:val="20"/>
        </w:rPr>
        <w:tab/>
      </w:r>
      <w:proofErr w:type="spellStart"/>
      <w:r w:rsidR="001408D5">
        <w:t>xxxxxx</w:t>
      </w:r>
      <w:proofErr w:type="spellEnd"/>
    </w:p>
    <w:p w:rsidR="00E977CF" w:rsidRPr="00C42925" w:rsidRDefault="00C75109" w:rsidP="00AC1A9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ED16BB" w:rsidRPr="005C6600">
        <w:rPr>
          <w:sz w:val="20"/>
          <w:szCs w:val="20"/>
        </w:rPr>
        <w:tab/>
      </w:r>
      <w:r w:rsidR="00835824">
        <w:rPr>
          <w:sz w:val="20"/>
          <w:szCs w:val="20"/>
        </w:rPr>
        <w:t>na základě plné moci</w:t>
      </w:r>
    </w:p>
    <w:p w:rsidR="00E977CF" w:rsidRPr="00C42925" w:rsidRDefault="00E977CF">
      <w:pPr>
        <w:rPr>
          <w:sz w:val="20"/>
          <w:szCs w:val="20"/>
        </w:rPr>
      </w:pPr>
      <w:r w:rsidRPr="00C42925">
        <w:rPr>
          <w:sz w:val="20"/>
          <w:szCs w:val="20"/>
        </w:rPr>
        <w:br w:type="page"/>
      </w:r>
    </w:p>
    <w:p w:rsidR="00E977CF" w:rsidRPr="00C42925" w:rsidRDefault="00E977CF">
      <w:pPr>
        <w:pStyle w:val="ZkladntextIMP0"/>
        <w:jc w:val="center"/>
        <w:rPr>
          <w:sz w:val="28"/>
        </w:rPr>
      </w:pPr>
      <w:r w:rsidRPr="00C42925">
        <w:rPr>
          <w:b/>
          <w:sz w:val="28"/>
        </w:rPr>
        <w:lastRenderedPageBreak/>
        <w:t>PŘÍLOHA č.</w:t>
      </w:r>
      <w:r w:rsidR="00062395" w:rsidRPr="00C42925">
        <w:rPr>
          <w:b/>
          <w:sz w:val="28"/>
        </w:rPr>
        <w:t xml:space="preserve"> </w:t>
      </w:r>
      <w:r w:rsidRPr="00C42925">
        <w:rPr>
          <w:b/>
          <w:sz w:val="28"/>
        </w:rPr>
        <w:t xml:space="preserve">1 </w:t>
      </w:r>
      <w:r w:rsidRPr="00C42925">
        <w:rPr>
          <w:sz w:val="28"/>
        </w:rPr>
        <w:t>ke smlouvě</w:t>
      </w:r>
    </w:p>
    <w:p w:rsidR="00E977CF" w:rsidRPr="00C42925" w:rsidRDefault="00E977CF">
      <w:pPr>
        <w:pStyle w:val="ZkladntextIMP0"/>
        <w:jc w:val="center"/>
        <w:rPr>
          <w:sz w:val="28"/>
        </w:rPr>
      </w:pPr>
      <w:r w:rsidRPr="00C42925">
        <w:rPr>
          <w:sz w:val="28"/>
        </w:rPr>
        <w:t>o poskytování servisních služeb</w:t>
      </w:r>
    </w:p>
    <w:p w:rsidR="00E977CF" w:rsidRPr="00C42925" w:rsidRDefault="00E977CF">
      <w:pPr>
        <w:pStyle w:val="ZkladntextIMP0"/>
        <w:jc w:val="center"/>
        <w:rPr>
          <w:b/>
          <w:sz w:val="28"/>
        </w:rPr>
      </w:pPr>
    </w:p>
    <w:p w:rsidR="00E977CF" w:rsidRPr="00C42925" w:rsidRDefault="00E977CF">
      <w:pPr>
        <w:pStyle w:val="ZkladntextIMP0"/>
        <w:jc w:val="center"/>
        <w:rPr>
          <w:b/>
          <w:sz w:val="28"/>
        </w:rPr>
      </w:pPr>
      <w:r w:rsidRPr="00C42925">
        <w:rPr>
          <w:b/>
          <w:sz w:val="28"/>
        </w:rPr>
        <w:t>ROZSAH A HARMONOGRAM PLÁNOVANÉ ÚDRŽBY</w:t>
      </w:r>
    </w:p>
    <w:p w:rsidR="00E977CF" w:rsidRPr="00C42925" w:rsidRDefault="00E977CF">
      <w:pPr>
        <w:pStyle w:val="ZkladntextIMP0"/>
        <w:jc w:val="center"/>
        <w:rPr>
          <w:b/>
          <w:sz w:val="28"/>
        </w:rPr>
      </w:pPr>
    </w:p>
    <w:p w:rsidR="00E977CF" w:rsidRPr="00C42925" w:rsidRDefault="00E977CF">
      <w:pPr>
        <w:pStyle w:val="ZkladntextIMP0"/>
        <w:jc w:val="center"/>
        <w:rPr>
          <w:b/>
          <w:sz w:val="28"/>
        </w:rPr>
      </w:pPr>
    </w:p>
    <w:p w:rsidR="00E977CF" w:rsidRPr="00C42925" w:rsidRDefault="00E977CF">
      <w:pPr>
        <w:pStyle w:val="ZkladntextIMP0"/>
        <w:rPr>
          <w:b/>
          <w:sz w:val="24"/>
          <w:szCs w:val="24"/>
        </w:rPr>
      </w:pPr>
      <w:r w:rsidRPr="00C42925">
        <w:rPr>
          <w:b/>
          <w:sz w:val="24"/>
          <w:szCs w:val="24"/>
        </w:rPr>
        <w:t>Termíny plánované údržby:</w:t>
      </w:r>
    </w:p>
    <w:p w:rsidR="00E977CF" w:rsidRPr="00C42925" w:rsidRDefault="00E977CF">
      <w:pPr>
        <w:pStyle w:val="ZkladntextIMP0"/>
        <w:rPr>
          <w:b/>
        </w:rPr>
      </w:pPr>
    </w:p>
    <w:p w:rsidR="00E977CF" w:rsidRPr="005C6600" w:rsidRDefault="00E977CF">
      <w:pPr>
        <w:pStyle w:val="ZkladntextIMP0"/>
        <w:numPr>
          <w:ilvl w:val="0"/>
          <w:numId w:val="25"/>
        </w:numPr>
      </w:pPr>
      <w:r w:rsidRPr="005C6600">
        <w:t xml:space="preserve">první prohlídka </w:t>
      </w:r>
      <w:proofErr w:type="gramStart"/>
      <w:r w:rsidRPr="005C6600">
        <w:t>do</w:t>
      </w:r>
      <w:proofErr w:type="gramEnd"/>
      <w:r w:rsidRPr="005C6600">
        <w:t>:</w:t>
      </w:r>
      <w:r w:rsidRPr="005C6600">
        <w:tab/>
        <w:t xml:space="preserve">31. </w:t>
      </w:r>
      <w:r w:rsidR="00FB4496" w:rsidRPr="005C6600">
        <w:t>3</w:t>
      </w:r>
      <w:r w:rsidRPr="005C6600">
        <w:t>. příslušného kalendářního roku</w:t>
      </w:r>
    </w:p>
    <w:p w:rsidR="00467058" w:rsidRPr="005C6600" w:rsidRDefault="00467058" w:rsidP="00014D1B">
      <w:pPr>
        <w:pStyle w:val="Odstavecseseznamem"/>
        <w:ind w:left="0"/>
        <w:rPr>
          <w:b/>
        </w:rPr>
      </w:pPr>
    </w:p>
    <w:p w:rsidR="00467058" w:rsidRPr="005C6600" w:rsidRDefault="00014D1B">
      <w:pPr>
        <w:pStyle w:val="ZkladntextIMP0"/>
        <w:numPr>
          <w:ilvl w:val="0"/>
          <w:numId w:val="25"/>
        </w:numPr>
      </w:pPr>
      <w:r w:rsidRPr="005C6600">
        <w:t>druhá</w:t>
      </w:r>
      <w:r w:rsidR="00467058" w:rsidRPr="005C6600">
        <w:t xml:space="preserve"> prohlídka </w:t>
      </w:r>
      <w:proofErr w:type="gramStart"/>
      <w:r w:rsidR="00467058" w:rsidRPr="005C6600">
        <w:t>do</w:t>
      </w:r>
      <w:proofErr w:type="gramEnd"/>
      <w:r w:rsidR="00467058" w:rsidRPr="005C6600">
        <w:t>:</w:t>
      </w:r>
      <w:r w:rsidR="00467058" w:rsidRPr="005C6600">
        <w:tab/>
        <w:t>3</w:t>
      </w:r>
      <w:r w:rsidR="006B5234" w:rsidRPr="005C6600">
        <w:t>1</w:t>
      </w:r>
      <w:r w:rsidR="00467058" w:rsidRPr="005C6600">
        <w:t xml:space="preserve">. </w:t>
      </w:r>
      <w:r w:rsidR="00FB4496" w:rsidRPr="005C6600">
        <w:t>7</w:t>
      </w:r>
      <w:r w:rsidR="00467058" w:rsidRPr="005C6600">
        <w:t>. příslušného kalendářního roku</w:t>
      </w:r>
    </w:p>
    <w:p w:rsidR="006B5234" w:rsidRPr="005C6600" w:rsidRDefault="006B5234" w:rsidP="006B5234">
      <w:pPr>
        <w:pStyle w:val="Odstavecseseznamem"/>
      </w:pPr>
    </w:p>
    <w:p w:rsidR="006B5234" w:rsidRPr="005C6600" w:rsidRDefault="00FB4496" w:rsidP="006B5234">
      <w:pPr>
        <w:pStyle w:val="ZkladntextIMP0"/>
        <w:numPr>
          <w:ilvl w:val="0"/>
          <w:numId w:val="25"/>
        </w:numPr>
      </w:pPr>
      <w:proofErr w:type="gramStart"/>
      <w:r w:rsidRPr="005C6600">
        <w:t xml:space="preserve">třetí </w:t>
      </w:r>
      <w:r w:rsidR="006B5234" w:rsidRPr="005C6600">
        <w:t xml:space="preserve"> prohlídka</w:t>
      </w:r>
      <w:proofErr w:type="gramEnd"/>
      <w:r w:rsidR="006B5234" w:rsidRPr="005C6600">
        <w:t xml:space="preserve"> do:</w:t>
      </w:r>
      <w:r w:rsidR="006B5234" w:rsidRPr="005C6600">
        <w:tab/>
        <w:t xml:space="preserve">30. </w:t>
      </w:r>
      <w:r w:rsidRPr="005C6600">
        <w:t>11</w:t>
      </w:r>
      <w:r w:rsidR="006B5234" w:rsidRPr="005C6600">
        <w:t>. příslušného kalendářního roku</w:t>
      </w:r>
    </w:p>
    <w:p w:rsidR="006B5234" w:rsidRPr="00C42925" w:rsidRDefault="006B5234" w:rsidP="006B5234">
      <w:pPr>
        <w:pStyle w:val="Odstavecseseznamem"/>
      </w:pPr>
    </w:p>
    <w:p w:rsidR="006B5234" w:rsidRPr="00C42925" w:rsidRDefault="006B5234" w:rsidP="006B5234">
      <w:pPr>
        <w:pStyle w:val="ZkladntextIMP0"/>
        <w:ind w:left="720"/>
      </w:pPr>
    </w:p>
    <w:p w:rsidR="006B5234" w:rsidRPr="00C42925" w:rsidRDefault="006B5234" w:rsidP="006B5234">
      <w:pPr>
        <w:pStyle w:val="ZkladntextIMP0"/>
        <w:ind w:left="720"/>
      </w:pPr>
    </w:p>
    <w:p w:rsidR="00467058" w:rsidRPr="00C42925" w:rsidRDefault="00467058" w:rsidP="00467058">
      <w:pPr>
        <w:pStyle w:val="Odstavecseseznamem"/>
      </w:pPr>
    </w:p>
    <w:p w:rsidR="00E977CF" w:rsidRPr="00C42925" w:rsidRDefault="00E977CF">
      <w:pPr>
        <w:pStyle w:val="ZkladntextIMP0"/>
        <w:ind w:left="360"/>
        <w:rPr>
          <w:b/>
          <w:color w:val="FF0000"/>
        </w:rPr>
      </w:pPr>
    </w:p>
    <w:p w:rsidR="00E977CF" w:rsidRPr="00C42925" w:rsidRDefault="00E977CF">
      <w:pPr>
        <w:pStyle w:val="ZkladntextIMP0"/>
        <w:numPr>
          <w:ilvl w:val="12"/>
          <w:numId w:val="0"/>
        </w:numPr>
        <w:jc w:val="both"/>
        <w:rPr>
          <w:b/>
        </w:rPr>
      </w:pPr>
    </w:p>
    <w:p w:rsidR="00E977CF" w:rsidRPr="00C42925" w:rsidRDefault="00E977CF" w:rsidP="00EB49CC">
      <w:pPr>
        <w:jc w:val="both"/>
        <w:rPr>
          <w:sz w:val="20"/>
          <w:szCs w:val="20"/>
        </w:rPr>
      </w:pPr>
      <w:r w:rsidRPr="00C42925">
        <w:rPr>
          <w:sz w:val="20"/>
          <w:szCs w:val="20"/>
        </w:rPr>
        <w:t>Poskytovatel je povinen oznámit termín provedení pravidelné údržby zástupci objednatele min. 10 pracovních dnů před zahájením prací formou e-mailové zprávy a zástupce objednatele je současně povinen potvrdit uvedený termín a to formou odpovědi na e-mailovou zprávu.</w:t>
      </w:r>
    </w:p>
    <w:p w:rsidR="00E977CF" w:rsidRPr="00C42925" w:rsidRDefault="00E977CF">
      <w:pPr>
        <w:rPr>
          <w:sz w:val="20"/>
          <w:szCs w:val="20"/>
        </w:rPr>
      </w:pPr>
    </w:p>
    <w:p w:rsidR="00E977CF" w:rsidRPr="00C42925" w:rsidRDefault="00BC2C6C">
      <w:pPr>
        <w:rPr>
          <w:sz w:val="20"/>
          <w:szCs w:val="20"/>
        </w:rPr>
      </w:pPr>
      <w:r w:rsidRPr="00C42925">
        <w:rPr>
          <w:sz w:val="20"/>
          <w:szCs w:val="20"/>
        </w:rPr>
        <w:t>Elektro revize všech komponentů parkovací technologie včetně vydání revizní zprávy každých 12 měsíců.</w:t>
      </w:r>
    </w:p>
    <w:p w:rsidR="00E977CF" w:rsidRPr="00C42925" w:rsidRDefault="00E977CF">
      <w:pPr>
        <w:rPr>
          <w:sz w:val="20"/>
          <w:szCs w:val="20"/>
        </w:rPr>
      </w:pPr>
    </w:p>
    <w:p w:rsidR="00E977CF" w:rsidRPr="00C42925" w:rsidRDefault="00E977CF">
      <w:pPr>
        <w:rPr>
          <w:sz w:val="20"/>
          <w:szCs w:val="20"/>
        </w:rPr>
      </w:pPr>
    </w:p>
    <w:p w:rsidR="00E977CF" w:rsidRPr="00C42925" w:rsidRDefault="00E977CF">
      <w:pPr>
        <w:rPr>
          <w:b/>
        </w:rPr>
      </w:pPr>
      <w:r w:rsidRPr="00C42925">
        <w:rPr>
          <w:b/>
        </w:rPr>
        <w:t xml:space="preserve">Činnosti prováděné 1 x </w:t>
      </w:r>
      <w:r w:rsidRPr="005C6600">
        <w:rPr>
          <w:b/>
        </w:rPr>
        <w:t xml:space="preserve">za </w:t>
      </w:r>
      <w:r w:rsidR="00C75109">
        <w:rPr>
          <w:b/>
        </w:rPr>
        <w:t>4</w:t>
      </w:r>
      <w:r w:rsidR="00467058" w:rsidRPr="005C6600">
        <w:rPr>
          <w:b/>
        </w:rPr>
        <w:t xml:space="preserve"> měsí</w:t>
      </w:r>
      <w:r w:rsidR="006B5234" w:rsidRPr="005C6600">
        <w:rPr>
          <w:b/>
        </w:rPr>
        <w:t>ce</w:t>
      </w:r>
      <w:r w:rsidRPr="00C42925">
        <w:rPr>
          <w:b/>
        </w:rPr>
        <w:t>:</w:t>
      </w:r>
    </w:p>
    <w:p w:rsidR="00E977CF" w:rsidRPr="00C42925" w:rsidRDefault="00E977CF">
      <w:pPr>
        <w:rPr>
          <w:b/>
          <w:sz w:val="20"/>
          <w:szCs w:val="20"/>
        </w:rPr>
      </w:pPr>
    </w:p>
    <w:p w:rsidR="00E977CF" w:rsidRPr="00C42925" w:rsidRDefault="00E977CF">
      <w:pPr>
        <w:rPr>
          <w:sz w:val="20"/>
          <w:szCs w:val="20"/>
        </w:rPr>
      </w:pPr>
      <w:r w:rsidRPr="00C42925">
        <w:rPr>
          <w:sz w:val="20"/>
          <w:szCs w:val="20"/>
        </w:rPr>
        <w:t>Rozsah pravidelné prohlídky:</w:t>
      </w:r>
    </w:p>
    <w:p w:rsidR="00E977CF" w:rsidRPr="00C42925" w:rsidRDefault="00E977CF">
      <w:pPr>
        <w:rPr>
          <w:sz w:val="20"/>
          <w:szCs w:val="20"/>
        </w:rPr>
      </w:pP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>kompletní prohlídka zařízení pro zjištění mechanických či elektrických a elektronických poškození</w:t>
      </w: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 xml:space="preserve">čištění všech vnitřních částí zařízení </w:t>
      </w:r>
      <w:r w:rsidR="00A967D1" w:rsidRPr="00C42925">
        <w:rPr>
          <w:sz w:val="20"/>
          <w:szCs w:val="20"/>
        </w:rPr>
        <w:t xml:space="preserve">automatické pokladny, </w:t>
      </w:r>
      <w:r w:rsidRPr="00C42925">
        <w:rPr>
          <w:sz w:val="20"/>
          <w:szCs w:val="20"/>
        </w:rPr>
        <w:t>popř. další zařízení, pokud jsou nainstalována</w:t>
      </w:r>
    </w:p>
    <w:p w:rsidR="00AC1A93" w:rsidRPr="00C42925" w:rsidRDefault="00E977CF" w:rsidP="00AC1A93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 xml:space="preserve">čištění mincířů a mincových drah automatických pokladen </w:t>
      </w: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 xml:space="preserve">kontrola </w:t>
      </w:r>
      <w:r w:rsidR="00B20CAF" w:rsidRPr="00C42925">
        <w:rPr>
          <w:sz w:val="20"/>
          <w:szCs w:val="20"/>
        </w:rPr>
        <w:t xml:space="preserve">výrobních </w:t>
      </w:r>
      <w:r w:rsidRPr="00C42925">
        <w:rPr>
          <w:sz w:val="20"/>
          <w:szCs w:val="20"/>
        </w:rPr>
        <w:t>štítků, jejich výměna, pokud budou poškozené</w:t>
      </w: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>kontrola funkce čteček a komunikačních zařízení</w:t>
      </w: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>kontrola stavu tiskáren</w:t>
      </w:r>
      <w:r w:rsidR="00B20CAF" w:rsidRPr="00C42925">
        <w:rPr>
          <w:sz w:val="20"/>
          <w:szCs w:val="20"/>
        </w:rPr>
        <w:t>, seřízení/centrování střihu lístku, vyčištění termohlavy a posuvu</w:t>
      </w: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 xml:space="preserve">vyčtení, kontrola provozních a servisních databází </w:t>
      </w:r>
    </w:p>
    <w:p w:rsidR="00E977CF" w:rsidRPr="00C42925" w:rsidRDefault="00E977CF">
      <w:pPr>
        <w:numPr>
          <w:ilvl w:val="0"/>
          <w:numId w:val="26"/>
        </w:numPr>
        <w:rPr>
          <w:sz w:val="20"/>
          <w:szCs w:val="20"/>
        </w:rPr>
      </w:pPr>
      <w:r w:rsidRPr="00C42925">
        <w:rPr>
          <w:sz w:val="20"/>
          <w:szCs w:val="20"/>
        </w:rPr>
        <w:t>vyhodnocení pokusů o defraudaci – projednání s objednatelem</w:t>
      </w:r>
    </w:p>
    <w:p w:rsidR="00E977CF" w:rsidRPr="00C42925" w:rsidRDefault="00E977CF">
      <w:pPr>
        <w:pStyle w:val="ZkladntextIMP0"/>
      </w:pPr>
    </w:p>
    <w:p w:rsidR="00E977CF" w:rsidRPr="00C42925" w:rsidRDefault="00E977CF">
      <w:pPr>
        <w:pStyle w:val="ZkladntextIMP0"/>
      </w:pPr>
    </w:p>
    <w:p w:rsidR="00E977CF" w:rsidRPr="00C42925" w:rsidRDefault="00E977CF">
      <w:pPr>
        <w:pStyle w:val="ZkladntextIMP0"/>
      </w:pPr>
    </w:p>
    <w:p w:rsidR="00E977CF" w:rsidRPr="00C42925" w:rsidRDefault="00E977CF">
      <w:pPr>
        <w:pStyle w:val="ZkladntextIMP0"/>
      </w:pPr>
      <w:r w:rsidRPr="00C42925">
        <w:br w:type="page"/>
      </w:r>
    </w:p>
    <w:p w:rsidR="00E977CF" w:rsidRPr="00C42925" w:rsidRDefault="00E977CF" w:rsidP="00062395">
      <w:pPr>
        <w:pStyle w:val="ZkladntextIMP0"/>
        <w:jc w:val="center"/>
        <w:rPr>
          <w:sz w:val="28"/>
        </w:rPr>
      </w:pPr>
      <w:r w:rsidRPr="00C42925">
        <w:rPr>
          <w:b/>
          <w:sz w:val="28"/>
        </w:rPr>
        <w:lastRenderedPageBreak/>
        <w:t xml:space="preserve">PŘÍLOHA č. 2 </w:t>
      </w:r>
      <w:r w:rsidRPr="00C42925">
        <w:rPr>
          <w:sz w:val="28"/>
        </w:rPr>
        <w:t>k smlouvě</w:t>
      </w:r>
    </w:p>
    <w:p w:rsidR="00E977CF" w:rsidRPr="00C42925" w:rsidRDefault="00E977CF" w:rsidP="00062395">
      <w:pPr>
        <w:pStyle w:val="ZkladntextIMP0"/>
        <w:jc w:val="center"/>
        <w:rPr>
          <w:sz w:val="28"/>
        </w:rPr>
      </w:pPr>
      <w:r w:rsidRPr="00C42925">
        <w:rPr>
          <w:sz w:val="28"/>
        </w:rPr>
        <w:t>o poskytování servisních služeb</w:t>
      </w:r>
    </w:p>
    <w:p w:rsidR="00E977CF" w:rsidRPr="00C42925" w:rsidRDefault="00E977CF">
      <w:pPr>
        <w:pStyle w:val="ZkladntextIMP0"/>
        <w:jc w:val="center"/>
        <w:rPr>
          <w:b/>
          <w:sz w:val="28"/>
        </w:rPr>
      </w:pPr>
    </w:p>
    <w:p w:rsidR="00E977CF" w:rsidRPr="00C42925" w:rsidRDefault="00E977CF">
      <w:pPr>
        <w:pStyle w:val="ZkladntextIMP0"/>
        <w:jc w:val="center"/>
        <w:rPr>
          <w:b/>
          <w:sz w:val="28"/>
        </w:rPr>
      </w:pPr>
      <w:r w:rsidRPr="00C42925">
        <w:rPr>
          <w:b/>
          <w:sz w:val="28"/>
        </w:rPr>
        <w:t>CENÍK SERVISNÍCH PRACÍ</w:t>
      </w:r>
    </w:p>
    <w:p w:rsidR="00E977CF" w:rsidRPr="00C42925" w:rsidRDefault="00E977CF">
      <w:pPr>
        <w:pStyle w:val="ZkladntextIMP0"/>
        <w:rPr>
          <w:b/>
          <w:sz w:val="28"/>
        </w:rPr>
      </w:pPr>
    </w:p>
    <w:p w:rsidR="00E977CF" w:rsidRPr="00C42925" w:rsidRDefault="00E977CF">
      <w:pPr>
        <w:pStyle w:val="ZkladntextIMP0"/>
        <w:rPr>
          <w:b/>
          <w:sz w:val="24"/>
          <w:szCs w:val="24"/>
        </w:rPr>
      </w:pPr>
      <w:r w:rsidRPr="00C42925">
        <w:rPr>
          <w:b/>
          <w:sz w:val="24"/>
          <w:szCs w:val="24"/>
        </w:rPr>
        <w:t>Plánovaná údržba:</w:t>
      </w:r>
    </w:p>
    <w:p w:rsidR="00E977CF" w:rsidRPr="00C42925" w:rsidRDefault="00E977CF">
      <w:pPr>
        <w:pStyle w:val="ZkladntextIMP0"/>
        <w:rPr>
          <w:b/>
        </w:rPr>
      </w:pPr>
    </w:p>
    <w:p w:rsidR="00E977CF" w:rsidRPr="00C42925" w:rsidRDefault="00E977CF">
      <w:pPr>
        <w:pStyle w:val="ZkladntextIMP0"/>
        <w:rPr>
          <w:b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20"/>
      </w:tblGrid>
      <w:tr w:rsidR="00E977CF" w:rsidRPr="00C42925">
        <w:trPr>
          <w:trHeight w:val="2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pStyle w:val="ZkladntextIMP0"/>
              <w:rPr>
                <w:b/>
              </w:rPr>
            </w:pPr>
            <w:r w:rsidRPr="00C42925">
              <w:rPr>
                <w:b/>
              </w:rPr>
              <w:t>zařízení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>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>cena za 1 ks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>cena celkem</w:t>
            </w:r>
          </w:p>
        </w:tc>
      </w:tr>
      <w:tr w:rsidR="00E977CF" w:rsidRPr="00C42925">
        <w:trPr>
          <w:trHeight w:val="30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500E77">
            <w:pPr>
              <w:pStyle w:val="ZkladntextIMP0"/>
            </w:pPr>
            <w:r w:rsidRPr="00C42925">
              <w:t>A</w:t>
            </w:r>
            <w:r w:rsidR="00E977CF" w:rsidRPr="00C42925">
              <w:t>utomatická pokladna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C75109">
            <w:pPr>
              <w:pStyle w:val="ZkladntextIMP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500E77" w:rsidP="004E6515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 xml:space="preserve">2 </w:t>
            </w:r>
            <w:r w:rsidR="004E6515" w:rsidRPr="00C42925">
              <w:rPr>
                <w:b/>
              </w:rPr>
              <w:t>0</w:t>
            </w:r>
            <w:r w:rsidRPr="00C42925">
              <w:rPr>
                <w:b/>
              </w:rPr>
              <w:t>00</w:t>
            </w:r>
            <w:r w:rsidR="00E977CF" w:rsidRPr="00C42925">
              <w:rPr>
                <w:b/>
              </w:rPr>
              <w:t>,-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C75109">
            <w:pPr>
              <w:pStyle w:val="ZkladntextIMP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67D1" w:rsidRPr="00C42925">
              <w:rPr>
                <w:b/>
              </w:rPr>
              <w:t xml:space="preserve"> </w:t>
            </w:r>
            <w:r w:rsidR="004E6515" w:rsidRPr="00C42925">
              <w:rPr>
                <w:b/>
              </w:rPr>
              <w:t>000</w:t>
            </w:r>
            <w:r w:rsidR="00E977CF" w:rsidRPr="00C42925">
              <w:rPr>
                <w:b/>
              </w:rPr>
              <w:t>,-</w:t>
            </w:r>
          </w:p>
        </w:tc>
      </w:tr>
      <w:tr w:rsidR="00014D1B" w:rsidRPr="00C42925">
        <w:trPr>
          <w:trHeight w:val="30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B" w:rsidRPr="00C42925" w:rsidRDefault="00014D1B" w:rsidP="00C75109">
            <w:pPr>
              <w:pStyle w:val="ZkladntextIMP0"/>
            </w:pPr>
            <w:r w:rsidRPr="00C42925">
              <w:t xml:space="preserve">Doprava </w:t>
            </w:r>
            <w:r w:rsidR="00C75109">
              <w:t>Praha-Třeboň-Praha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B" w:rsidRPr="00C42925" w:rsidRDefault="00A967D1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B" w:rsidRPr="00C42925" w:rsidRDefault="00014D1B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>12,-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B" w:rsidRPr="00C42925" w:rsidRDefault="00A967D1">
            <w:pPr>
              <w:pStyle w:val="ZkladntextIMP0"/>
              <w:jc w:val="center"/>
              <w:rPr>
                <w:b/>
              </w:rPr>
            </w:pPr>
            <w:r w:rsidRPr="00C42925">
              <w:rPr>
                <w:b/>
              </w:rPr>
              <w:t>3 600,-</w:t>
            </w:r>
          </w:p>
        </w:tc>
      </w:tr>
      <w:tr w:rsidR="00E977CF" w:rsidRPr="00C42925">
        <w:trPr>
          <w:trHeight w:val="304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E977CF">
            <w:pPr>
              <w:pStyle w:val="ZkladntextIMP0"/>
            </w:pPr>
            <w:r w:rsidRPr="00C42925">
              <w:t>CELKEM ZA SERVISNÍ PROHLÍDKU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C75109" w:rsidP="00C75109">
            <w:pPr>
              <w:pStyle w:val="ZkladntextIMP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67D1" w:rsidRPr="00C4292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A967D1" w:rsidRPr="00C42925">
              <w:rPr>
                <w:b/>
              </w:rPr>
              <w:t>00</w:t>
            </w:r>
            <w:r w:rsidR="00E977CF" w:rsidRPr="00C42925">
              <w:rPr>
                <w:b/>
              </w:rPr>
              <w:t>,-</w:t>
            </w:r>
          </w:p>
        </w:tc>
      </w:tr>
    </w:tbl>
    <w:p w:rsidR="00E977CF" w:rsidRPr="00C42925" w:rsidRDefault="00E977CF">
      <w:pPr>
        <w:pStyle w:val="ZkladntextIMP0"/>
        <w:rPr>
          <w:b/>
        </w:rPr>
      </w:pPr>
    </w:p>
    <w:p w:rsidR="00E977CF" w:rsidRPr="00C42925" w:rsidRDefault="00E977CF">
      <w:pPr>
        <w:rPr>
          <w:sz w:val="20"/>
          <w:szCs w:val="20"/>
        </w:rPr>
      </w:pPr>
    </w:p>
    <w:p w:rsidR="00E977CF" w:rsidRPr="00C42925" w:rsidRDefault="00E977CF">
      <w:pPr>
        <w:tabs>
          <w:tab w:val="left" w:pos="8364"/>
        </w:tabs>
        <w:rPr>
          <w:sz w:val="20"/>
          <w:szCs w:val="20"/>
        </w:rPr>
      </w:pPr>
    </w:p>
    <w:p w:rsidR="00E977CF" w:rsidRPr="00C42925" w:rsidRDefault="00E977CF">
      <w:pPr>
        <w:rPr>
          <w:b/>
        </w:rPr>
      </w:pPr>
    </w:p>
    <w:p w:rsidR="00E977CF" w:rsidRPr="00C42925" w:rsidRDefault="00E977CF">
      <w:pPr>
        <w:rPr>
          <w:b/>
        </w:rPr>
      </w:pPr>
    </w:p>
    <w:p w:rsidR="00E977CF" w:rsidRPr="00C42925" w:rsidRDefault="00E977CF">
      <w:pPr>
        <w:rPr>
          <w:b/>
        </w:rPr>
      </w:pPr>
      <w:r w:rsidRPr="00C42925">
        <w:rPr>
          <w:b/>
        </w:rPr>
        <w:t>Pozáruční a ostatní servis na základě objednávky:</w:t>
      </w:r>
    </w:p>
    <w:p w:rsidR="00E977CF" w:rsidRPr="00C42925" w:rsidRDefault="00E977CF">
      <w:pPr>
        <w:rPr>
          <w:b/>
        </w:rPr>
      </w:pPr>
    </w:p>
    <w:p w:rsidR="00E977CF" w:rsidRPr="00C42925" w:rsidRDefault="00E977CF">
      <w:pPr>
        <w:spacing w:line="360" w:lineRule="auto"/>
        <w:rPr>
          <w:sz w:val="20"/>
          <w:szCs w:val="20"/>
        </w:rPr>
      </w:pPr>
      <w:r w:rsidRPr="00C42925">
        <w:rPr>
          <w:sz w:val="20"/>
          <w:szCs w:val="20"/>
        </w:rPr>
        <w:t>Hodinová sazba servisního technika</w:t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="00500E77" w:rsidRPr="00C42925">
        <w:rPr>
          <w:sz w:val="20"/>
          <w:szCs w:val="20"/>
        </w:rPr>
        <w:t>5</w:t>
      </w:r>
      <w:r w:rsidR="00452780" w:rsidRPr="00C42925">
        <w:rPr>
          <w:sz w:val="20"/>
          <w:szCs w:val="20"/>
        </w:rPr>
        <w:t>5</w:t>
      </w:r>
      <w:r w:rsidR="00500E77" w:rsidRPr="00C42925">
        <w:rPr>
          <w:sz w:val="20"/>
          <w:szCs w:val="20"/>
        </w:rPr>
        <w:t>0</w:t>
      </w:r>
      <w:r w:rsidRPr="00C42925">
        <w:rPr>
          <w:sz w:val="20"/>
          <w:szCs w:val="20"/>
        </w:rPr>
        <w:t xml:space="preserve">,- Kč / hod </w:t>
      </w:r>
    </w:p>
    <w:p w:rsidR="00E977CF" w:rsidRPr="00C42925" w:rsidRDefault="00E977CF">
      <w:pPr>
        <w:spacing w:line="360" w:lineRule="auto"/>
        <w:rPr>
          <w:sz w:val="20"/>
          <w:szCs w:val="20"/>
        </w:rPr>
      </w:pPr>
      <w:r w:rsidRPr="00C42925">
        <w:rPr>
          <w:sz w:val="20"/>
          <w:szCs w:val="20"/>
        </w:rPr>
        <w:t>Hodinová sazba programátora</w:t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="00500E77" w:rsidRPr="00C42925">
        <w:rPr>
          <w:sz w:val="20"/>
          <w:szCs w:val="20"/>
        </w:rPr>
        <w:t>9</w:t>
      </w:r>
      <w:r w:rsidRPr="00C42925">
        <w:rPr>
          <w:sz w:val="20"/>
          <w:szCs w:val="20"/>
        </w:rPr>
        <w:t xml:space="preserve">90,- Kč / hod </w:t>
      </w:r>
    </w:p>
    <w:p w:rsidR="004C5C93" w:rsidRPr="00C42925" w:rsidRDefault="004C5C93">
      <w:pPr>
        <w:rPr>
          <w:sz w:val="20"/>
          <w:szCs w:val="20"/>
        </w:rPr>
      </w:pPr>
      <w:r w:rsidRPr="00C42925">
        <w:rPr>
          <w:sz w:val="20"/>
          <w:szCs w:val="20"/>
        </w:rPr>
        <w:t>D</w:t>
      </w:r>
      <w:r w:rsidR="00E977CF" w:rsidRPr="00C42925">
        <w:rPr>
          <w:sz w:val="20"/>
          <w:szCs w:val="20"/>
        </w:rPr>
        <w:t>oprava</w:t>
      </w:r>
      <w:r w:rsidR="00EF257A" w:rsidRPr="00C42925">
        <w:rPr>
          <w:sz w:val="20"/>
          <w:szCs w:val="20"/>
        </w:rPr>
        <w:t xml:space="preserve"> </w:t>
      </w:r>
      <w:r w:rsidR="00C75109">
        <w:rPr>
          <w:sz w:val="20"/>
          <w:szCs w:val="20"/>
        </w:rPr>
        <w:t>Praha</w:t>
      </w:r>
      <w:r w:rsidR="00EF257A" w:rsidRPr="00C42925">
        <w:rPr>
          <w:sz w:val="20"/>
          <w:szCs w:val="20"/>
        </w:rPr>
        <w:t>-</w:t>
      </w:r>
      <w:r w:rsidR="004E6515" w:rsidRPr="00C42925">
        <w:rPr>
          <w:sz w:val="20"/>
          <w:szCs w:val="20"/>
        </w:rPr>
        <w:t>Tř</w:t>
      </w:r>
      <w:r w:rsidR="00C75109">
        <w:rPr>
          <w:sz w:val="20"/>
          <w:szCs w:val="20"/>
        </w:rPr>
        <w:t>eboň</w:t>
      </w:r>
      <w:r w:rsidR="00EF257A" w:rsidRPr="00C42925">
        <w:rPr>
          <w:sz w:val="20"/>
          <w:szCs w:val="20"/>
        </w:rPr>
        <w:t>-Zlín (</w:t>
      </w:r>
      <w:r w:rsidR="00A967D1" w:rsidRPr="00C42925">
        <w:rPr>
          <w:sz w:val="20"/>
          <w:szCs w:val="20"/>
        </w:rPr>
        <w:t>300</w:t>
      </w:r>
      <w:r w:rsidR="00EF257A" w:rsidRPr="00C42925">
        <w:rPr>
          <w:sz w:val="20"/>
          <w:szCs w:val="20"/>
        </w:rPr>
        <w:t xml:space="preserve"> km x 12 Kč)</w:t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="00A967D1" w:rsidRPr="00C42925">
        <w:rPr>
          <w:sz w:val="20"/>
          <w:szCs w:val="20"/>
        </w:rPr>
        <w:t>3600</w:t>
      </w:r>
      <w:r w:rsidR="00E977CF" w:rsidRPr="00C42925">
        <w:rPr>
          <w:sz w:val="20"/>
          <w:szCs w:val="20"/>
        </w:rPr>
        <w:t>,- Kč /</w:t>
      </w:r>
      <w:r w:rsidR="00452780" w:rsidRPr="00C42925">
        <w:rPr>
          <w:sz w:val="20"/>
          <w:szCs w:val="20"/>
        </w:rPr>
        <w:t>cestu</w:t>
      </w:r>
    </w:p>
    <w:p w:rsidR="00500E77" w:rsidRPr="00C42925" w:rsidRDefault="00AD48DF">
      <w:pPr>
        <w:rPr>
          <w:sz w:val="20"/>
          <w:szCs w:val="20"/>
        </w:rPr>
      </w:pP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  <w:r w:rsidRPr="00C42925">
        <w:rPr>
          <w:sz w:val="20"/>
          <w:szCs w:val="20"/>
        </w:rPr>
        <w:tab/>
      </w:r>
    </w:p>
    <w:p w:rsidR="00500E77" w:rsidRPr="00C42925" w:rsidRDefault="00500E77">
      <w:pPr>
        <w:rPr>
          <w:b/>
        </w:rPr>
      </w:pPr>
    </w:p>
    <w:p w:rsidR="00E977CF" w:rsidRPr="00C42925" w:rsidRDefault="00E977CF">
      <w:pPr>
        <w:rPr>
          <w:b/>
        </w:rPr>
      </w:pPr>
      <w:r w:rsidRPr="00C42925">
        <w:rPr>
          <w:b/>
        </w:rPr>
        <w:t>Ceny náhradních dílů a spotřebního materiálu:</w:t>
      </w:r>
    </w:p>
    <w:p w:rsidR="00E977CF" w:rsidRPr="00C42925" w:rsidRDefault="00E977CF">
      <w:pPr>
        <w:rPr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070"/>
        <w:gridCol w:w="2070"/>
      </w:tblGrid>
      <w:tr w:rsidR="00E977CF" w:rsidRPr="00C42925">
        <w:trPr>
          <w:trHeight w:val="28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rPr>
                <w:b/>
                <w:sz w:val="20"/>
                <w:szCs w:val="20"/>
              </w:rPr>
            </w:pPr>
            <w:r w:rsidRPr="00C42925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jc w:val="center"/>
              <w:rPr>
                <w:b/>
                <w:sz w:val="20"/>
                <w:szCs w:val="20"/>
              </w:rPr>
            </w:pPr>
            <w:r w:rsidRPr="00C42925">
              <w:rPr>
                <w:b/>
                <w:sz w:val="20"/>
                <w:szCs w:val="20"/>
              </w:rPr>
              <w:t>cena za 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7CF" w:rsidRPr="00C42925" w:rsidRDefault="00E977CF">
            <w:pPr>
              <w:jc w:val="center"/>
              <w:rPr>
                <w:b/>
                <w:sz w:val="20"/>
                <w:szCs w:val="20"/>
              </w:rPr>
            </w:pPr>
            <w:r w:rsidRPr="00C42925">
              <w:rPr>
                <w:b/>
                <w:sz w:val="20"/>
                <w:szCs w:val="20"/>
              </w:rPr>
              <w:t>minimální odběr</w:t>
            </w:r>
          </w:p>
        </w:tc>
      </w:tr>
      <w:tr w:rsidR="00E977CF" w:rsidRPr="00C42925">
        <w:trPr>
          <w:trHeight w:val="3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E977CF">
            <w:pPr>
              <w:rPr>
                <w:sz w:val="20"/>
                <w:szCs w:val="20"/>
              </w:rPr>
            </w:pPr>
            <w:proofErr w:type="spellStart"/>
            <w:r w:rsidRPr="00C42925">
              <w:rPr>
                <w:sz w:val="20"/>
                <w:szCs w:val="20"/>
              </w:rPr>
              <w:t>termokotouč</w:t>
            </w:r>
            <w:proofErr w:type="spellEnd"/>
            <w:r w:rsidRPr="00C42925">
              <w:rPr>
                <w:sz w:val="20"/>
                <w:szCs w:val="20"/>
              </w:rPr>
              <w:t xml:space="preserve"> AP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EA1C14" w:rsidP="0082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  <w:r w:rsidR="005F739D" w:rsidRPr="00C42925">
              <w:rPr>
                <w:sz w:val="20"/>
                <w:szCs w:val="20"/>
              </w:rPr>
              <w:t>,-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F" w:rsidRPr="00C42925" w:rsidRDefault="00E977CF">
            <w:pPr>
              <w:jc w:val="center"/>
              <w:rPr>
                <w:sz w:val="20"/>
                <w:szCs w:val="20"/>
              </w:rPr>
            </w:pPr>
            <w:r w:rsidRPr="00C42925">
              <w:rPr>
                <w:sz w:val="20"/>
                <w:szCs w:val="20"/>
              </w:rPr>
              <w:t>1</w:t>
            </w:r>
          </w:p>
        </w:tc>
      </w:tr>
    </w:tbl>
    <w:p w:rsidR="00E977CF" w:rsidRPr="00C42925" w:rsidRDefault="00E977CF">
      <w:pPr>
        <w:rPr>
          <w:sz w:val="20"/>
          <w:szCs w:val="20"/>
        </w:rPr>
      </w:pPr>
    </w:p>
    <w:p w:rsidR="00E977CF" w:rsidRPr="00C42925" w:rsidRDefault="00E977CF">
      <w:pPr>
        <w:rPr>
          <w:sz w:val="20"/>
          <w:szCs w:val="20"/>
        </w:rPr>
      </w:pPr>
      <w:r w:rsidRPr="00C42925">
        <w:rPr>
          <w:sz w:val="20"/>
          <w:szCs w:val="20"/>
        </w:rPr>
        <w:t>Veškeré výše uvedené ceny jsou bez příslušné sazby DPH. K uvedeným cenám bude připočítána daň z přidané hodnoty dle předpisů platných v době uskutečnění zdanitelného plnění.</w:t>
      </w:r>
    </w:p>
    <w:p w:rsidR="00E977CF" w:rsidRPr="00C42925" w:rsidRDefault="00E977CF">
      <w:pPr>
        <w:rPr>
          <w:sz w:val="20"/>
          <w:szCs w:val="20"/>
        </w:rPr>
      </w:pPr>
    </w:p>
    <w:p w:rsidR="00E977CF" w:rsidRPr="00C42925" w:rsidRDefault="00E977CF">
      <w:pPr>
        <w:rPr>
          <w:sz w:val="20"/>
          <w:szCs w:val="20"/>
        </w:rPr>
      </w:pPr>
      <w:r w:rsidRPr="00C42925">
        <w:rPr>
          <w:sz w:val="20"/>
          <w:szCs w:val="20"/>
        </w:rPr>
        <w:t>Poskytovatel každý rok předloží objednateli položkový ceník náhradních dílů a spotřebního materiálu v elektronické podobě.</w:t>
      </w:r>
    </w:p>
    <w:p w:rsidR="00E977CF" w:rsidRPr="00C42925" w:rsidRDefault="00E977CF">
      <w:pPr>
        <w:rPr>
          <w:sz w:val="20"/>
          <w:szCs w:val="20"/>
        </w:rPr>
      </w:pPr>
    </w:p>
    <w:sectPr w:rsidR="00E977CF" w:rsidRPr="00C42925" w:rsidSect="000623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15" w:rsidRDefault="001C3915">
      <w:r>
        <w:separator/>
      </w:r>
    </w:p>
  </w:endnote>
  <w:endnote w:type="continuationSeparator" w:id="0">
    <w:p w:rsidR="001C3915" w:rsidRDefault="001C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15" w:rsidRDefault="001C3915">
      <w:r>
        <w:separator/>
      </w:r>
    </w:p>
  </w:footnote>
  <w:footnote w:type="continuationSeparator" w:id="0">
    <w:p w:rsidR="001C3915" w:rsidRDefault="001C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17F"/>
    <w:multiLevelType w:val="hybridMultilevel"/>
    <w:tmpl w:val="3F96A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089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9F5"/>
    <w:multiLevelType w:val="hybridMultilevel"/>
    <w:tmpl w:val="9EF82B7C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01C1"/>
    <w:multiLevelType w:val="singleLevel"/>
    <w:tmpl w:val="4F1C64F6"/>
    <w:lvl w:ilvl="0">
      <w:start w:val="1"/>
      <w:numFmt w:val="decimal"/>
      <w:lvlText w:val="%1. 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135C2B"/>
    <w:multiLevelType w:val="hybridMultilevel"/>
    <w:tmpl w:val="606EC4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81A5A"/>
    <w:multiLevelType w:val="hybridMultilevel"/>
    <w:tmpl w:val="5C9E8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D3359"/>
    <w:multiLevelType w:val="hybridMultilevel"/>
    <w:tmpl w:val="56FA1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B5531"/>
    <w:multiLevelType w:val="hybridMultilevel"/>
    <w:tmpl w:val="EAA44E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2655B"/>
    <w:multiLevelType w:val="hybridMultilevel"/>
    <w:tmpl w:val="59D8462C"/>
    <w:lvl w:ilvl="0" w:tplc="0405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967"/>
        </w:tabs>
        <w:ind w:left="1967" w:hanging="360"/>
      </w:pPr>
    </w:lvl>
    <w:lvl w:ilvl="2" w:tplc="273A3A10">
      <w:start w:val="8"/>
      <w:numFmt w:val="lowerLetter"/>
      <w:lvlText w:val="%3)"/>
      <w:lvlJc w:val="left"/>
      <w:pPr>
        <w:tabs>
          <w:tab w:val="num" w:pos="2687"/>
        </w:tabs>
        <w:ind w:left="2687" w:hanging="360"/>
      </w:pPr>
      <w:rPr>
        <w:rFonts w:ascii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E07CB"/>
    <w:multiLevelType w:val="hybridMultilevel"/>
    <w:tmpl w:val="01A8EE42"/>
    <w:lvl w:ilvl="0" w:tplc="3168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6F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05F28"/>
    <w:multiLevelType w:val="hybridMultilevel"/>
    <w:tmpl w:val="72F003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847276"/>
    <w:multiLevelType w:val="hybridMultilevel"/>
    <w:tmpl w:val="C0EA6A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A2B58"/>
    <w:multiLevelType w:val="hybridMultilevel"/>
    <w:tmpl w:val="042A2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E6048"/>
    <w:multiLevelType w:val="hybridMultilevel"/>
    <w:tmpl w:val="03F889D8"/>
    <w:lvl w:ilvl="0" w:tplc="2E9A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F1402"/>
    <w:multiLevelType w:val="multilevel"/>
    <w:tmpl w:val="012085FE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40EBD"/>
    <w:multiLevelType w:val="hybridMultilevel"/>
    <w:tmpl w:val="2C50484E"/>
    <w:lvl w:ilvl="0" w:tplc="4692A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04174"/>
    <w:multiLevelType w:val="hybridMultilevel"/>
    <w:tmpl w:val="5F0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D6919"/>
    <w:multiLevelType w:val="hybridMultilevel"/>
    <w:tmpl w:val="53F69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815D3"/>
    <w:multiLevelType w:val="singleLevel"/>
    <w:tmpl w:val="4F1C64F6"/>
    <w:lvl w:ilvl="0">
      <w:start w:val="2"/>
      <w:numFmt w:val="decimal"/>
      <w:lvlText w:val="%1. 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C871D7"/>
    <w:multiLevelType w:val="hybridMultilevel"/>
    <w:tmpl w:val="1C14A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B7299"/>
    <w:multiLevelType w:val="hybridMultilevel"/>
    <w:tmpl w:val="46A8FF4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C5ACA"/>
    <w:multiLevelType w:val="hybridMultilevel"/>
    <w:tmpl w:val="9CBC4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F0E7F"/>
    <w:multiLevelType w:val="singleLevel"/>
    <w:tmpl w:val="4F1C64F6"/>
    <w:lvl w:ilvl="0">
      <w:start w:val="3"/>
      <w:numFmt w:val="decimal"/>
      <w:lvlText w:val="%1. 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0020575"/>
    <w:multiLevelType w:val="hybridMultilevel"/>
    <w:tmpl w:val="0CCC2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046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63D11943"/>
    <w:multiLevelType w:val="hybridMultilevel"/>
    <w:tmpl w:val="C394B0DC"/>
    <w:lvl w:ilvl="0" w:tplc="4692A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20371"/>
    <w:multiLevelType w:val="hybridMultilevel"/>
    <w:tmpl w:val="FBBCE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F0524"/>
    <w:multiLevelType w:val="hybridMultilevel"/>
    <w:tmpl w:val="B9F45130"/>
    <w:lvl w:ilvl="0" w:tplc="7BE09B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E3B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221E2E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96DAC"/>
    <w:multiLevelType w:val="hybridMultilevel"/>
    <w:tmpl w:val="72D60B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7"/>
    <w:lvlOverride w:ilvl="0">
      <w:startOverride w:val="2"/>
    </w:lvlOverride>
  </w:num>
  <w:num w:numId="12">
    <w:abstractNumId w:val="21"/>
    <w:lvlOverride w:ilvl="0">
      <w:startOverride w:val="3"/>
    </w:lvlOverride>
  </w:num>
  <w:num w:numId="13">
    <w:abstractNumId w:val="2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0"/>
  </w:num>
  <w:num w:numId="21">
    <w:abstractNumId w:val="15"/>
  </w:num>
  <w:num w:numId="22">
    <w:abstractNumId w:val="11"/>
  </w:num>
  <w:num w:numId="23">
    <w:abstractNumId w:val="13"/>
  </w:num>
  <w:num w:numId="24">
    <w:abstractNumId w:val="5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8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E"/>
    <w:rsid w:val="00000B13"/>
    <w:rsid w:val="00014D1B"/>
    <w:rsid w:val="00032E9E"/>
    <w:rsid w:val="00033229"/>
    <w:rsid w:val="0003594A"/>
    <w:rsid w:val="00041D36"/>
    <w:rsid w:val="00062395"/>
    <w:rsid w:val="000753C5"/>
    <w:rsid w:val="000D0644"/>
    <w:rsid w:val="001408D5"/>
    <w:rsid w:val="00165AED"/>
    <w:rsid w:val="001743C8"/>
    <w:rsid w:val="001A1906"/>
    <w:rsid w:val="001A5C5D"/>
    <w:rsid w:val="001B1FD3"/>
    <w:rsid w:val="001C3915"/>
    <w:rsid w:val="001C77C2"/>
    <w:rsid w:val="001D23C4"/>
    <w:rsid w:val="001E2A7B"/>
    <w:rsid w:val="00234471"/>
    <w:rsid w:val="00256AF5"/>
    <w:rsid w:val="0025700D"/>
    <w:rsid w:val="002767B4"/>
    <w:rsid w:val="002A0E7A"/>
    <w:rsid w:val="002B7C44"/>
    <w:rsid w:val="002D2E6C"/>
    <w:rsid w:val="00315665"/>
    <w:rsid w:val="003563D9"/>
    <w:rsid w:val="003C742D"/>
    <w:rsid w:val="00401C72"/>
    <w:rsid w:val="00431D43"/>
    <w:rsid w:val="00452780"/>
    <w:rsid w:val="004644A3"/>
    <w:rsid w:val="00467058"/>
    <w:rsid w:val="00470F03"/>
    <w:rsid w:val="004C5C93"/>
    <w:rsid w:val="004E264E"/>
    <w:rsid w:val="004E6515"/>
    <w:rsid w:val="00500E77"/>
    <w:rsid w:val="00530B90"/>
    <w:rsid w:val="00566AD8"/>
    <w:rsid w:val="00583452"/>
    <w:rsid w:val="005C6600"/>
    <w:rsid w:val="005F18DA"/>
    <w:rsid w:val="005F525B"/>
    <w:rsid w:val="005F739D"/>
    <w:rsid w:val="005F7F92"/>
    <w:rsid w:val="00602221"/>
    <w:rsid w:val="0067397F"/>
    <w:rsid w:val="006A4995"/>
    <w:rsid w:val="006B5234"/>
    <w:rsid w:val="006C3BAC"/>
    <w:rsid w:val="006D286B"/>
    <w:rsid w:val="006D6590"/>
    <w:rsid w:val="006E0E06"/>
    <w:rsid w:val="006E3DA6"/>
    <w:rsid w:val="00714595"/>
    <w:rsid w:val="00714C06"/>
    <w:rsid w:val="007A4565"/>
    <w:rsid w:val="007B7477"/>
    <w:rsid w:val="007C2175"/>
    <w:rsid w:val="007E5E74"/>
    <w:rsid w:val="007F5FB9"/>
    <w:rsid w:val="00820D3F"/>
    <w:rsid w:val="00821238"/>
    <w:rsid w:val="0082610A"/>
    <w:rsid w:val="0082778E"/>
    <w:rsid w:val="00835824"/>
    <w:rsid w:val="00861BE9"/>
    <w:rsid w:val="008706B7"/>
    <w:rsid w:val="008767EC"/>
    <w:rsid w:val="0088518F"/>
    <w:rsid w:val="008E249B"/>
    <w:rsid w:val="008F52F8"/>
    <w:rsid w:val="00914AD2"/>
    <w:rsid w:val="00936493"/>
    <w:rsid w:val="0094279F"/>
    <w:rsid w:val="00944398"/>
    <w:rsid w:val="00973FD4"/>
    <w:rsid w:val="009951BE"/>
    <w:rsid w:val="009A2FFB"/>
    <w:rsid w:val="009A34E9"/>
    <w:rsid w:val="009B4F03"/>
    <w:rsid w:val="009F2B4B"/>
    <w:rsid w:val="009F30F9"/>
    <w:rsid w:val="00A24725"/>
    <w:rsid w:val="00A35FCD"/>
    <w:rsid w:val="00A4086A"/>
    <w:rsid w:val="00A57768"/>
    <w:rsid w:val="00A60E00"/>
    <w:rsid w:val="00A75344"/>
    <w:rsid w:val="00A967D1"/>
    <w:rsid w:val="00A978F7"/>
    <w:rsid w:val="00AC1A93"/>
    <w:rsid w:val="00AD0BF7"/>
    <w:rsid w:val="00AD2632"/>
    <w:rsid w:val="00AD48DF"/>
    <w:rsid w:val="00AF4FD2"/>
    <w:rsid w:val="00B013C9"/>
    <w:rsid w:val="00B10C51"/>
    <w:rsid w:val="00B20CAF"/>
    <w:rsid w:val="00B61A08"/>
    <w:rsid w:val="00B70647"/>
    <w:rsid w:val="00BA1311"/>
    <w:rsid w:val="00BB1D74"/>
    <w:rsid w:val="00BC2C6C"/>
    <w:rsid w:val="00BE22D4"/>
    <w:rsid w:val="00C10A52"/>
    <w:rsid w:val="00C42925"/>
    <w:rsid w:val="00C75109"/>
    <w:rsid w:val="00CB38B5"/>
    <w:rsid w:val="00CD409B"/>
    <w:rsid w:val="00CE533A"/>
    <w:rsid w:val="00CF1BEE"/>
    <w:rsid w:val="00D23902"/>
    <w:rsid w:val="00DC7AB0"/>
    <w:rsid w:val="00DD138A"/>
    <w:rsid w:val="00DF6CB5"/>
    <w:rsid w:val="00DF7999"/>
    <w:rsid w:val="00E645E2"/>
    <w:rsid w:val="00E66420"/>
    <w:rsid w:val="00E91DA7"/>
    <w:rsid w:val="00E977CF"/>
    <w:rsid w:val="00EA1C14"/>
    <w:rsid w:val="00EB49CC"/>
    <w:rsid w:val="00EC2A36"/>
    <w:rsid w:val="00EC3C50"/>
    <w:rsid w:val="00ED16BB"/>
    <w:rsid w:val="00EE2BDA"/>
    <w:rsid w:val="00EF257A"/>
    <w:rsid w:val="00F038BD"/>
    <w:rsid w:val="00F106CE"/>
    <w:rsid w:val="00F205E8"/>
    <w:rsid w:val="00F52F18"/>
    <w:rsid w:val="00F531D1"/>
    <w:rsid w:val="00F538B8"/>
    <w:rsid w:val="00F61055"/>
    <w:rsid w:val="00F8640B"/>
    <w:rsid w:val="00FB4496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odsazen">
    <w:name w:val="Body Text Indent"/>
    <w:basedOn w:val="Normln"/>
    <w:semiHidden/>
    <w:unhideWhenUsed/>
    <w:pPr>
      <w:ind w:left="709"/>
    </w:pPr>
    <w:rPr>
      <w:rFonts w:ascii="CG Omega" w:hAnsi="CG Omega"/>
      <w:color w:val="000000"/>
      <w:sz w:val="20"/>
      <w:szCs w:val="20"/>
    </w:rPr>
  </w:style>
  <w:style w:type="character" w:customStyle="1" w:styleId="ZkladntextodsazenChar">
    <w:name w:val="Základní text odsazený Char"/>
    <w:semiHidden/>
    <w:rPr>
      <w:rFonts w:ascii="CG Omega" w:hAnsi="CG Omega" w:cs="Times New Roman"/>
      <w:color w:val="000000"/>
      <w:sz w:val="20"/>
      <w:szCs w:val="20"/>
      <w:lang w:eastAsia="cs-CZ"/>
    </w:rPr>
  </w:style>
  <w:style w:type="paragraph" w:customStyle="1" w:styleId="zkladntextimp">
    <w:name w:val="zkladntextimp"/>
    <w:basedOn w:val="Normln"/>
    <w:pPr>
      <w:overflowPunct w:val="0"/>
      <w:autoSpaceDE w:val="0"/>
      <w:autoSpaceDN w:val="0"/>
      <w:spacing w:line="228" w:lineRule="auto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after="60"/>
      <w:ind w:left="704"/>
      <w:jc w:val="both"/>
    </w:pPr>
    <w:rPr>
      <w:rFonts w:ascii="Arial" w:eastAsia="Times New Roman" w:hAnsi="Arial"/>
      <w:sz w:val="22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/>
      <w:sz w:val="24"/>
      <w:szCs w:val="24"/>
    </w:rPr>
  </w:style>
  <w:style w:type="paragraph" w:customStyle="1" w:styleId="ZkladntextIMP0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28" w:lineRule="auto"/>
    </w:pPr>
    <w:rPr>
      <w:rFonts w:eastAsia="Times New Roman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CG Omega" w:eastAsia="Times New Roman" w:hAnsi="CG Omega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67058"/>
    <w:pPr>
      <w:ind w:left="708"/>
    </w:pPr>
  </w:style>
  <w:style w:type="paragraph" w:styleId="Pedmtkomente">
    <w:name w:val="annotation subject"/>
    <w:basedOn w:val="Textkomente"/>
    <w:next w:val="Textkomente"/>
    <w:uiPriority w:val="99"/>
    <w:semiHidden/>
    <w:unhideWhenUsed/>
    <w:rsid w:val="000D0644"/>
    <w:rPr>
      <w:b/>
      <w:bCs/>
    </w:rPr>
  </w:style>
  <w:style w:type="character" w:customStyle="1" w:styleId="TextkomenteChar">
    <w:name w:val="Text komentáře Char"/>
    <w:link w:val="Textkomente"/>
    <w:semiHidden/>
    <w:rsid w:val="000D0644"/>
    <w:rPr>
      <w:rFonts w:ascii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rsid w:val="000D064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0644"/>
    <w:rPr>
      <w:rFonts w:ascii="Tahoma" w:hAnsi="Tahoma" w:cs="Tahoma"/>
      <w:sz w:val="16"/>
      <w:szCs w:val="16"/>
    </w:rPr>
  </w:style>
  <w:style w:type="paragraph" w:customStyle="1" w:styleId="Textvbloku1">
    <w:name w:val="Text v bloku1"/>
    <w:basedOn w:val="Normln"/>
    <w:rsid w:val="00A57768"/>
    <w:pPr>
      <w:widowControl w:val="0"/>
      <w:suppressAutoHyphens/>
      <w:ind w:right="-92"/>
      <w:jc w:val="both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odsazen">
    <w:name w:val="Body Text Indent"/>
    <w:basedOn w:val="Normln"/>
    <w:semiHidden/>
    <w:unhideWhenUsed/>
    <w:pPr>
      <w:ind w:left="709"/>
    </w:pPr>
    <w:rPr>
      <w:rFonts w:ascii="CG Omega" w:hAnsi="CG Omega"/>
      <w:color w:val="000000"/>
      <w:sz w:val="20"/>
      <w:szCs w:val="20"/>
    </w:rPr>
  </w:style>
  <w:style w:type="character" w:customStyle="1" w:styleId="ZkladntextodsazenChar">
    <w:name w:val="Základní text odsazený Char"/>
    <w:semiHidden/>
    <w:rPr>
      <w:rFonts w:ascii="CG Omega" w:hAnsi="CG Omega" w:cs="Times New Roman"/>
      <w:color w:val="000000"/>
      <w:sz w:val="20"/>
      <w:szCs w:val="20"/>
      <w:lang w:eastAsia="cs-CZ"/>
    </w:rPr>
  </w:style>
  <w:style w:type="paragraph" w:customStyle="1" w:styleId="zkladntextimp">
    <w:name w:val="zkladntextimp"/>
    <w:basedOn w:val="Normln"/>
    <w:pPr>
      <w:overflowPunct w:val="0"/>
      <w:autoSpaceDE w:val="0"/>
      <w:autoSpaceDN w:val="0"/>
      <w:spacing w:line="228" w:lineRule="auto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after="60"/>
      <w:ind w:left="704"/>
      <w:jc w:val="both"/>
    </w:pPr>
    <w:rPr>
      <w:rFonts w:ascii="Arial" w:eastAsia="Times New Roman" w:hAnsi="Arial"/>
      <w:sz w:val="22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/>
      <w:sz w:val="24"/>
      <w:szCs w:val="24"/>
    </w:rPr>
  </w:style>
  <w:style w:type="paragraph" w:customStyle="1" w:styleId="ZkladntextIMP0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28" w:lineRule="auto"/>
    </w:pPr>
    <w:rPr>
      <w:rFonts w:eastAsia="Times New Roman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CG Omega" w:eastAsia="Times New Roman" w:hAnsi="CG Omega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67058"/>
    <w:pPr>
      <w:ind w:left="708"/>
    </w:pPr>
  </w:style>
  <w:style w:type="paragraph" w:styleId="Pedmtkomente">
    <w:name w:val="annotation subject"/>
    <w:basedOn w:val="Textkomente"/>
    <w:next w:val="Textkomente"/>
    <w:uiPriority w:val="99"/>
    <w:semiHidden/>
    <w:unhideWhenUsed/>
    <w:rsid w:val="000D0644"/>
    <w:rPr>
      <w:b/>
      <w:bCs/>
    </w:rPr>
  </w:style>
  <w:style w:type="character" w:customStyle="1" w:styleId="TextkomenteChar">
    <w:name w:val="Text komentáře Char"/>
    <w:link w:val="Textkomente"/>
    <w:semiHidden/>
    <w:rsid w:val="000D0644"/>
    <w:rPr>
      <w:rFonts w:ascii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rsid w:val="000D064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0644"/>
    <w:rPr>
      <w:rFonts w:ascii="Tahoma" w:hAnsi="Tahoma" w:cs="Tahoma"/>
      <w:sz w:val="16"/>
      <w:szCs w:val="16"/>
    </w:rPr>
  </w:style>
  <w:style w:type="paragraph" w:customStyle="1" w:styleId="Textvbloku1">
    <w:name w:val="Text v bloku1"/>
    <w:basedOn w:val="Normln"/>
    <w:rsid w:val="00A57768"/>
    <w:pPr>
      <w:widowControl w:val="0"/>
      <w:suppressAutoHyphens/>
      <w:ind w:right="-92"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A38C0C6B</Template>
  <TotalTime>0</TotalTime>
  <Pages>6</Pages>
  <Words>2277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2017-05-05T13:11:00Z</dcterms:created>
  <dcterms:modified xsi:type="dcterms:W3CDTF">2017-05-05T13:18:00Z</dcterms:modified>
</cp:coreProperties>
</file>