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27" w:rsidRPr="00557973" w:rsidRDefault="00855227" w:rsidP="00B66681">
      <w:pPr>
        <w:pStyle w:val="Nadpis0"/>
        <w:spacing w:before="60" w:after="120"/>
        <w:rPr>
          <w:i w:val="0"/>
        </w:rPr>
      </w:pPr>
      <w:r w:rsidRPr="00557973">
        <w:rPr>
          <w:i w:val="0"/>
        </w:rPr>
        <w:t>Smlouva</w:t>
      </w:r>
      <w:r w:rsidR="0096748F">
        <w:rPr>
          <w:i w:val="0"/>
        </w:rPr>
        <w:t xml:space="preserve"> o</w:t>
      </w:r>
      <w:r w:rsidRPr="00557973">
        <w:rPr>
          <w:i w:val="0"/>
        </w:rPr>
        <w:t xml:space="preserve"> zpracování daňového přiznání</w:t>
      </w:r>
      <w:r w:rsidR="0096748F">
        <w:rPr>
          <w:i w:val="0"/>
        </w:rPr>
        <w:t xml:space="preserve"> a </w:t>
      </w:r>
      <w:r w:rsidR="0096748F" w:rsidRPr="00557973">
        <w:rPr>
          <w:i w:val="0"/>
        </w:rPr>
        <w:t>poskytování daňového poradenství</w:t>
      </w:r>
    </w:p>
    <w:p w:rsidR="00855227" w:rsidRPr="009D2D71" w:rsidRDefault="00C30442" w:rsidP="0082682B">
      <w:pPr>
        <w:pStyle w:val="sloseznamu"/>
        <w:spacing w:before="240"/>
        <w:jc w:val="center"/>
        <w:rPr>
          <w:i w:val="0"/>
        </w:rPr>
      </w:pPr>
      <w:r>
        <w:rPr>
          <w:i w:val="0"/>
        </w:rPr>
        <w:t>Č</w:t>
      </w:r>
      <w:r w:rsidR="00855227" w:rsidRPr="009D2D71">
        <w:rPr>
          <w:i w:val="0"/>
        </w:rPr>
        <w:t>l.</w:t>
      </w:r>
      <w:r>
        <w:rPr>
          <w:i w:val="0"/>
        </w:rPr>
        <w:t xml:space="preserve"> </w:t>
      </w:r>
      <w:r w:rsidR="00855227" w:rsidRPr="009D2D71">
        <w:rPr>
          <w:i w:val="0"/>
        </w:rPr>
        <w:t>I.</w:t>
      </w:r>
    </w:p>
    <w:p w:rsidR="00855227" w:rsidRPr="00BF0BE5" w:rsidRDefault="00855227">
      <w:pPr>
        <w:pStyle w:val="sloseznamu"/>
        <w:jc w:val="center"/>
        <w:rPr>
          <w:i w:val="0"/>
        </w:rPr>
      </w:pPr>
      <w:r w:rsidRPr="00BF0BE5">
        <w:rPr>
          <w:i w:val="0"/>
        </w:rPr>
        <w:t>Smluvní strany</w:t>
      </w:r>
    </w:p>
    <w:p w:rsidR="00855227" w:rsidRPr="00BF0BE5" w:rsidRDefault="00855227">
      <w:pPr>
        <w:pStyle w:val="Zkladntext"/>
      </w:pPr>
      <w:r w:rsidRPr="00BF0BE5">
        <w:t xml:space="preserve">1. </w:t>
      </w:r>
      <w:r w:rsidR="00AB7062">
        <w:tab/>
      </w:r>
      <w:r w:rsidRPr="00BF0BE5">
        <w:rPr>
          <w:b/>
          <w:bCs/>
          <w:iCs/>
        </w:rPr>
        <w:t xml:space="preserve">PRAGUE </w:t>
      </w:r>
      <w:r w:rsidR="00301107" w:rsidRPr="00BF0BE5">
        <w:rPr>
          <w:b/>
          <w:bCs/>
          <w:iCs/>
        </w:rPr>
        <w:t>T</w:t>
      </w:r>
      <w:r w:rsidRPr="00BF0BE5">
        <w:rPr>
          <w:b/>
          <w:bCs/>
          <w:iCs/>
        </w:rPr>
        <w:t>A</w:t>
      </w:r>
      <w:r w:rsidR="00301107" w:rsidRPr="00BF0BE5">
        <w:rPr>
          <w:b/>
          <w:bCs/>
          <w:iCs/>
        </w:rPr>
        <w:t>X</w:t>
      </w:r>
      <w:r w:rsidRPr="00BF0BE5">
        <w:rPr>
          <w:b/>
          <w:bCs/>
          <w:iCs/>
        </w:rPr>
        <w:t xml:space="preserve"> SERVICES, </w:t>
      </w:r>
      <w:r w:rsidR="00301107" w:rsidRPr="00BF0BE5">
        <w:rPr>
          <w:b/>
          <w:bCs/>
          <w:iCs/>
        </w:rPr>
        <w:t>a.</w:t>
      </w:r>
      <w:r w:rsidRPr="00BF0BE5">
        <w:rPr>
          <w:b/>
          <w:bCs/>
          <w:iCs/>
        </w:rPr>
        <w:t>s.</w:t>
      </w:r>
    </w:p>
    <w:p w:rsidR="00855227" w:rsidRDefault="00855227">
      <w:pPr>
        <w:pStyle w:val="Zkladntext"/>
        <w:ind w:firstLine="708"/>
      </w:pPr>
      <w:r>
        <w:t xml:space="preserve">se sídlem: </w:t>
      </w:r>
      <w:r w:rsidR="005863A1">
        <w:t>Sokolovská 5/49</w:t>
      </w:r>
      <w:r w:rsidR="00530590">
        <w:t>, Praha 8</w:t>
      </w:r>
      <w:r w:rsidR="005863A1">
        <w:t xml:space="preserve"> - Karlín</w:t>
      </w:r>
      <w:r w:rsidR="00530590">
        <w:t>, PSČ 186</w:t>
      </w:r>
      <w:r>
        <w:t xml:space="preserve"> 00 </w:t>
      </w:r>
    </w:p>
    <w:p w:rsidR="00855227" w:rsidRDefault="005863A1">
      <w:pPr>
        <w:pStyle w:val="Zkladntext"/>
        <w:ind w:firstLine="708"/>
      </w:pPr>
      <w:r>
        <w:t>j</w:t>
      </w:r>
      <w:r w:rsidR="00301107">
        <w:t>e</w:t>
      </w:r>
      <w:r w:rsidR="00F625BB">
        <w:t>ž je zastoupena</w:t>
      </w:r>
      <w:r w:rsidR="00855227">
        <w:t>:  Ing. Mar</w:t>
      </w:r>
      <w:r w:rsidR="00301107">
        <w:t>k</w:t>
      </w:r>
      <w:r w:rsidR="00F625BB">
        <w:t>em</w:t>
      </w:r>
      <w:r w:rsidR="00301107">
        <w:t xml:space="preserve"> </w:t>
      </w:r>
      <w:proofErr w:type="spellStart"/>
      <w:r w:rsidR="00301107">
        <w:t>Votlučk</w:t>
      </w:r>
      <w:r w:rsidR="00F625BB">
        <w:t>ou</w:t>
      </w:r>
      <w:proofErr w:type="spellEnd"/>
      <w:r w:rsidR="00855227">
        <w:t xml:space="preserve">, </w:t>
      </w:r>
      <w:r w:rsidR="00301107">
        <w:t>předsed</w:t>
      </w:r>
      <w:r w:rsidR="00F625BB">
        <w:t>ou</w:t>
      </w:r>
      <w:r w:rsidR="00301107">
        <w:t xml:space="preserve"> představenstva</w:t>
      </w:r>
      <w:r w:rsidR="00855227">
        <w:t xml:space="preserve"> společnosti </w:t>
      </w:r>
    </w:p>
    <w:p w:rsidR="00855227" w:rsidRDefault="00301107">
      <w:pPr>
        <w:pStyle w:val="Zkladntext"/>
        <w:ind w:firstLine="708"/>
      </w:pPr>
      <w:r>
        <w:t>IČ</w:t>
      </w:r>
      <w:r w:rsidR="00C30442">
        <w:t>O</w:t>
      </w:r>
      <w:r>
        <w:t>: 27</w:t>
      </w:r>
      <w:r w:rsidR="0051396A">
        <w:t>2024</w:t>
      </w:r>
      <w:r>
        <w:t>53</w:t>
      </w:r>
    </w:p>
    <w:p w:rsidR="00855227" w:rsidRDefault="0051396A">
      <w:pPr>
        <w:pStyle w:val="Zkladntext"/>
        <w:ind w:firstLine="708"/>
      </w:pPr>
      <w:r>
        <w:t>DIČ: CZ</w:t>
      </w:r>
      <w:r w:rsidR="00301107">
        <w:t>272</w:t>
      </w:r>
      <w:r>
        <w:t>0</w:t>
      </w:r>
      <w:r w:rsidR="00301107">
        <w:t>2</w:t>
      </w:r>
      <w:r>
        <w:t>4</w:t>
      </w:r>
      <w:r w:rsidR="00301107">
        <w:t>53</w:t>
      </w:r>
    </w:p>
    <w:p w:rsidR="00855227" w:rsidRDefault="0085522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  <w:r>
        <w:tab/>
        <w:t xml:space="preserve">Bankovní účet: č. </w:t>
      </w:r>
      <w:r w:rsidR="00301107">
        <w:t>35-2149010257/01</w:t>
      </w:r>
      <w:r>
        <w:t xml:space="preserve">00 </w:t>
      </w:r>
      <w:r w:rsidR="00301107">
        <w:t>KB</w:t>
      </w:r>
    </w:p>
    <w:p w:rsidR="00855227" w:rsidRDefault="00855227">
      <w:pPr>
        <w:pStyle w:val="Zkladntext"/>
        <w:ind w:firstLine="708"/>
        <w:rPr>
          <w:i/>
          <w:iCs/>
          <w:sz w:val="22"/>
        </w:rPr>
      </w:pPr>
      <w:r>
        <w:rPr>
          <w:i/>
          <w:iCs/>
          <w:sz w:val="22"/>
        </w:rPr>
        <w:t>Zapsaná v obchodním rejstříku vedeném Městským soudem v</w:t>
      </w:r>
      <w:r w:rsidR="007E203A">
        <w:rPr>
          <w:i/>
          <w:iCs/>
          <w:sz w:val="22"/>
        </w:rPr>
        <w:t> </w:t>
      </w:r>
      <w:r>
        <w:rPr>
          <w:i/>
          <w:iCs/>
          <w:sz w:val="22"/>
        </w:rPr>
        <w:t>Praze</w:t>
      </w:r>
      <w:r w:rsidR="007E203A">
        <w:rPr>
          <w:i/>
          <w:iCs/>
          <w:sz w:val="22"/>
        </w:rPr>
        <w:t>,</w:t>
      </w:r>
      <w:r>
        <w:rPr>
          <w:i/>
          <w:iCs/>
          <w:sz w:val="22"/>
        </w:rPr>
        <w:t xml:space="preserve"> v oddílu </w:t>
      </w:r>
      <w:r w:rsidR="00301107">
        <w:rPr>
          <w:i/>
          <w:iCs/>
          <w:sz w:val="22"/>
        </w:rPr>
        <w:t>B</w:t>
      </w:r>
      <w:r>
        <w:rPr>
          <w:i/>
          <w:iCs/>
          <w:sz w:val="22"/>
        </w:rPr>
        <w:t xml:space="preserve">, vložce </w:t>
      </w:r>
      <w:r w:rsidR="00301107">
        <w:rPr>
          <w:i/>
          <w:iCs/>
          <w:sz w:val="22"/>
        </w:rPr>
        <w:t>9</w:t>
      </w:r>
      <w:r>
        <w:rPr>
          <w:i/>
          <w:iCs/>
          <w:sz w:val="22"/>
        </w:rPr>
        <w:t>69</w:t>
      </w:r>
      <w:r w:rsidR="00301107">
        <w:rPr>
          <w:i/>
          <w:iCs/>
          <w:sz w:val="22"/>
        </w:rPr>
        <w:t>0</w:t>
      </w:r>
    </w:p>
    <w:p w:rsidR="00855227" w:rsidRPr="007364D0" w:rsidRDefault="00855227" w:rsidP="00486253">
      <w:pPr>
        <w:pStyle w:val="Zkladntext"/>
        <w:spacing w:before="60"/>
        <w:jc w:val="left"/>
      </w:pPr>
      <w:r w:rsidRPr="007364D0">
        <w:rPr>
          <w:b/>
          <w:bCs/>
          <w:iCs/>
          <w:sz w:val="28"/>
          <w:szCs w:val="28"/>
        </w:rPr>
        <w:t>(</w:t>
      </w:r>
      <w:r w:rsidRPr="007364D0">
        <w:rPr>
          <w:iCs/>
          <w:sz w:val="28"/>
          <w:szCs w:val="28"/>
        </w:rPr>
        <w:t>dále</w:t>
      </w:r>
      <w:r w:rsidR="007E203A" w:rsidRPr="007364D0">
        <w:rPr>
          <w:iCs/>
          <w:sz w:val="28"/>
          <w:szCs w:val="28"/>
        </w:rPr>
        <w:t xml:space="preserve"> jen</w:t>
      </w:r>
      <w:r w:rsidRPr="007364D0">
        <w:rPr>
          <w:iCs/>
          <w:sz w:val="28"/>
          <w:szCs w:val="28"/>
        </w:rPr>
        <w:t xml:space="preserve"> jako</w:t>
      </w:r>
      <w:r w:rsidR="007E203A" w:rsidRPr="007364D0">
        <w:rPr>
          <w:b/>
          <w:bCs/>
          <w:iCs/>
          <w:sz w:val="28"/>
          <w:szCs w:val="28"/>
        </w:rPr>
        <w:t xml:space="preserve"> „</w:t>
      </w:r>
      <w:r w:rsidRPr="007364D0">
        <w:rPr>
          <w:b/>
          <w:bCs/>
          <w:iCs/>
          <w:sz w:val="28"/>
          <w:szCs w:val="28"/>
        </w:rPr>
        <w:t>dodavatel“</w:t>
      </w:r>
      <w:r w:rsidR="00486253" w:rsidRPr="007364D0">
        <w:rPr>
          <w:b/>
          <w:bCs/>
          <w:iCs/>
          <w:sz w:val="28"/>
          <w:szCs w:val="28"/>
        </w:rPr>
        <w:t xml:space="preserve"> </w:t>
      </w:r>
      <w:r w:rsidR="00486253" w:rsidRPr="007364D0">
        <w:rPr>
          <w:bCs/>
          <w:iCs/>
          <w:sz w:val="28"/>
          <w:szCs w:val="28"/>
        </w:rPr>
        <w:t>nebo</w:t>
      </w:r>
      <w:r w:rsidR="00486253" w:rsidRPr="007364D0">
        <w:rPr>
          <w:b/>
          <w:bCs/>
          <w:iCs/>
          <w:sz w:val="28"/>
          <w:szCs w:val="28"/>
        </w:rPr>
        <w:t xml:space="preserve"> „poradce“</w:t>
      </w:r>
      <w:r w:rsidRPr="007364D0">
        <w:rPr>
          <w:b/>
          <w:bCs/>
          <w:iCs/>
          <w:sz w:val="28"/>
          <w:szCs w:val="28"/>
        </w:rPr>
        <w:t>)</w:t>
      </w:r>
    </w:p>
    <w:p w:rsidR="00855227" w:rsidRDefault="00855227">
      <w:pPr>
        <w:pStyle w:val="Zkladntext"/>
      </w:pPr>
    </w:p>
    <w:p w:rsidR="00855227" w:rsidRDefault="00855227">
      <w:pPr>
        <w:pStyle w:val="Zkladntext"/>
      </w:pPr>
      <w:r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>
        <w:rPr>
          <w:b/>
          <w:bCs/>
          <w:sz w:val="32"/>
          <w:szCs w:val="32"/>
        </w:rPr>
        <w:t>a</w:t>
      </w:r>
    </w:p>
    <w:p w:rsidR="00855227" w:rsidRPr="00265D25" w:rsidRDefault="00855227">
      <w:pPr>
        <w:pStyle w:val="Zkladntext"/>
      </w:pPr>
    </w:p>
    <w:p w:rsidR="00237728" w:rsidRPr="003B5313" w:rsidRDefault="00855227" w:rsidP="00237728">
      <w:pPr>
        <w:pStyle w:val="Zkladntext"/>
        <w:rPr>
          <w:b/>
          <w:sz w:val="26"/>
          <w:szCs w:val="26"/>
        </w:rPr>
      </w:pPr>
      <w:r w:rsidRPr="00265D25">
        <w:t>2.</w:t>
      </w:r>
      <w:r>
        <w:t xml:space="preserve">  </w:t>
      </w:r>
      <w:r w:rsidR="00265D25">
        <w:tab/>
      </w:r>
      <w:r w:rsidR="00237728" w:rsidRPr="003B5313">
        <w:rPr>
          <w:b/>
          <w:sz w:val="26"/>
          <w:szCs w:val="26"/>
        </w:rPr>
        <w:t>Nemocnice Strakonice, a.s.</w:t>
      </w:r>
    </w:p>
    <w:p w:rsidR="00237728" w:rsidRPr="005B70F9" w:rsidRDefault="00237728" w:rsidP="00237728">
      <w:pPr>
        <w:pStyle w:val="Zkladntext"/>
        <w:rPr>
          <w:color w:val="auto"/>
        </w:rPr>
      </w:pPr>
      <w:r w:rsidRPr="005B70F9">
        <w:rPr>
          <w:b/>
          <w:color w:val="auto"/>
        </w:rPr>
        <w:t xml:space="preserve">     </w:t>
      </w:r>
      <w:r>
        <w:rPr>
          <w:b/>
          <w:color w:val="auto"/>
        </w:rPr>
        <w:tab/>
      </w:r>
      <w:r w:rsidRPr="005B70F9">
        <w:rPr>
          <w:color w:val="auto"/>
        </w:rPr>
        <w:t xml:space="preserve">se sídlem: </w:t>
      </w:r>
      <w:r w:rsidRPr="005B70F9">
        <w:rPr>
          <w:color w:val="auto"/>
          <w:shd w:val="clear" w:color="auto" w:fill="FFFFFF"/>
        </w:rPr>
        <w:t xml:space="preserve">Strakonice, </w:t>
      </w:r>
      <w:proofErr w:type="spellStart"/>
      <w:r w:rsidRPr="005B70F9">
        <w:rPr>
          <w:color w:val="auto"/>
          <w:shd w:val="clear" w:color="auto" w:fill="FFFFFF"/>
        </w:rPr>
        <w:t>Radomyšlská</w:t>
      </w:r>
      <w:proofErr w:type="spellEnd"/>
      <w:r w:rsidRPr="005B70F9">
        <w:rPr>
          <w:color w:val="auto"/>
          <w:shd w:val="clear" w:color="auto" w:fill="FFFFFF"/>
        </w:rPr>
        <w:t xml:space="preserve"> 336,</w:t>
      </w:r>
      <w:r w:rsidRPr="005B70F9">
        <w:rPr>
          <w:rStyle w:val="apple-converted-space"/>
          <w:color w:val="auto"/>
          <w:shd w:val="clear" w:color="auto" w:fill="FFFFFF"/>
        </w:rPr>
        <w:t> </w:t>
      </w:r>
      <w:r w:rsidRPr="005B70F9">
        <w:rPr>
          <w:color w:val="auto"/>
        </w:rPr>
        <w:t>PSČ 386 29</w:t>
      </w:r>
    </w:p>
    <w:p w:rsidR="00237728" w:rsidRPr="005B70F9" w:rsidRDefault="00237728" w:rsidP="00237728">
      <w:pPr>
        <w:pStyle w:val="Zkladntext"/>
        <w:rPr>
          <w:color w:val="auto"/>
        </w:rPr>
      </w:pPr>
      <w:r w:rsidRPr="005B70F9">
        <w:rPr>
          <w:color w:val="auto"/>
        </w:rPr>
        <w:t xml:space="preserve">     </w:t>
      </w:r>
      <w:r>
        <w:rPr>
          <w:color w:val="auto"/>
        </w:rPr>
        <w:tab/>
      </w:r>
      <w:r w:rsidRPr="005B70F9">
        <w:rPr>
          <w:color w:val="auto"/>
        </w:rPr>
        <w:t>Jejímž jménem jedná:</w:t>
      </w:r>
      <w:r w:rsidRPr="005B70F9">
        <w:rPr>
          <w:color w:val="auto"/>
        </w:rPr>
        <w:tab/>
      </w:r>
    </w:p>
    <w:p w:rsidR="00237728" w:rsidRDefault="00237728" w:rsidP="00237728">
      <w:pPr>
        <w:pStyle w:val="Zkladntext"/>
      </w:pPr>
      <w:r>
        <w:t xml:space="preserve">     </w:t>
      </w:r>
      <w:r>
        <w:tab/>
        <w:t>MUDr. Bc. Tomáš Fiala, MBA, předseda představenstva</w:t>
      </w:r>
    </w:p>
    <w:p w:rsidR="00237728" w:rsidRPr="00962B75" w:rsidRDefault="00237728" w:rsidP="00237728">
      <w:pPr>
        <w:pStyle w:val="Zkladntext"/>
      </w:pPr>
      <w:r>
        <w:t xml:space="preserve">     </w:t>
      </w:r>
      <w:r>
        <w:tab/>
        <w:t>Ing. Luboš Kvapil, místopředseda představenstva</w:t>
      </w:r>
    </w:p>
    <w:p w:rsidR="00237728" w:rsidRPr="00962B75" w:rsidRDefault="00237728" w:rsidP="00237728">
      <w:pPr>
        <w:pStyle w:val="Zkladntext"/>
      </w:pPr>
      <w:r>
        <w:t xml:space="preserve">     </w:t>
      </w:r>
      <w:r>
        <w:tab/>
      </w:r>
      <w:r w:rsidRPr="00962B75">
        <w:t xml:space="preserve">IČ: </w:t>
      </w:r>
      <w:r w:rsidRPr="00962B75">
        <w:rPr>
          <w:shd w:val="clear" w:color="auto" w:fill="FFFFFF"/>
        </w:rPr>
        <w:t>260 95 181</w:t>
      </w:r>
    </w:p>
    <w:p w:rsidR="00237728" w:rsidRPr="00962B75" w:rsidRDefault="00237728" w:rsidP="00237728">
      <w:pPr>
        <w:pStyle w:val="Zkladntext"/>
      </w:pPr>
      <w:r>
        <w:t xml:space="preserve">     </w:t>
      </w:r>
      <w:r>
        <w:tab/>
      </w:r>
      <w:r w:rsidRPr="00962B75">
        <w:t>DIČ: CZ</w:t>
      </w:r>
      <w:r w:rsidRPr="00962B75">
        <w:rPr>
          <w:shd w:val="clear" w:color="auto" w:fill="FFFFFF"/>
        </w:rPr>
        <w:t>26095181</w:t>
      </w:r>
    </w:p>
    <w:p w:rsidR="00237728" w:rsidRDefault="00237728" w:rsidP="00237728">
      <w:pPr>
        <w:pStyle w:val="Zkladntext"/>
        <w:rPr>
          <w:i/>
          <w:iCs/>
          <w:sz w:val="20"/>
        </w:rPr>
      </w:pPr>
      <w:r>
        <w:t xml:space="preserve">     </w:t>
      </w:r>
      <w:r>
        <w:tab/>
      </w:r>
      <w:r>
        <w:rPr>
          <w:i/>
          <w:iCs/>
          <w:sz w:val="20"/>
        </w:rPr>
        <w:t>zapsaná do obchodního rejstříku, vedeného Krajským soudem v Českých Budějovicích, oddíl B, vložka 1465</w:t>
      </w:r>
    </w:p>
    <w:p w:rsidR="00082E60" w:rsidRPr="00962B75" w:rsidRDefault="00082E60" w:rsidP="00082E60">
      <w:pPr>
        <w:pStyle w:val="Zkladntext"/>
      </w:pPr>
      <w:r w:rsidRPr="00C44867">
        <w:t xml:space="preserve"> </w:t>
      </w:r>
    </w:p>
    <w:p w:rsidR="00FA1D7B" w:rsidRDefault="00FA1D7B" w:rsidP="00FA1D7B">
      <w:pPr>
        <w:pStyle w:val="Zkladntext"/>
        <w:rPr>
          <w:i/>
          <w:iCs/>
          <w:sz w:val="20"/>
        </w:rPr>
      </w:pPr>
    </w:p>
    <w:p w:rsidR="00855227" w:rsidRDefault="00855227" w:rsidP="00486253">
      <w:pPr>
        <w:pStyle w:val="Zkladntext"/>
        <w:spacing w:before="60"/>
        <w:rPr>
          <w:b/>
          <w:bCs/>
          <w:iCs/>
          <w:sz w:val="28"/>
          <w:szCs w:val="28"/>
        </w:rPr>
      </w:pPr>
      <w:r w:rsidRPr="007364D0">
        <w:t xml:space="preserve"> </w:t>
      </w:r>
      <w:r w:rsidRPr="007364D0">
        <w:rPr>
          <w:b/>
          <w:bCs/>
          <w:iCs/>
          <w:sz w:val="28"/>
          <w:szCs w:val="28"/>
        </w:rPr>
        <w:t>(</w:t>
      </w:r>
      <w:r w:rsidRPr="007364D0">
        <w:rPr>
          <w:iCs/>
          <w:sz w:val="28"/>
          <w:szCs w:val="28"/>
        </w:rPr>
        <w:t>dále</w:t>
      </w:r>
      <w:r w:rsidR="007E203A" w:rsidRPr="007364D0">
        <w:rPr>
          <w:iCs/>
          <w:sz w:val="28"/>
          <w:szCs w:val="28"/>
        </w:rPr>
        <w:t xml:space="preserve"> jen</w:t>
      </w:r>
      <w:r w:rsidRPr="007364D0">
        <w:rPr>
          <w:iCs/>
          <w:sz w:val="28"/>
          <w:szCs w:val="28"/>
        </w:rPr>
        <w:t xml:space="preserve"> jako</w:t>
      </w:r>
      <w:r w:rsidRPr="007364D0">
        <w:rPr>
          <w:b/>
          <w:bCs/>
          <w:iCs/>
          <w:sz w:val="28"/>
          <w:szCs w:val="28"/>
        </w:rPr>
        <w:t xml:space="preserve"> „objednatel“</w:t>
      </w:r>
      <w:r w:rsidR="007364D0">
        <w:rPr>
          <w:b/>
          <w:bCs/>
          <w:iCs/>
          <w:sz w:val="28"/>
          <w:szCs w:val="28"/>
        </w:rPr>
        <w:t xml:space="preserve"> </w:t>
      </w:r>
      <w:r w:rsidR="007364D0" w:rsidRPr="00972E79">
        <w:rPr>
          <w:bCs/>
          <w:iCs/>
          <w:sz w:val="28"/>
          <w:szCs w:val="28"/>
        </w:rPr>
        <w:t>nebo</w:t>
      </w:r>
      <w:r w:rsidR="007364D0">
        <w:rPr>
          <w:b/>
          <w:bCs/>
          <w:iCs/>
          <w:sz w:val="28"/>
          <w:szCs w:val="28"/>
        </w:rPr>
        <w:t xml:space="preserve"> „klient“</w:t>
      </w:r>
      <w:r w:rsidRPr="007364D0">
        <w:rPr>
          <w:b/>
          <w:bCs/>
          <w:iCs/>
          <w:sz w:val="28"/>
          <w:szCs w:val="28"/>
        </w:rPr>
        <w:t>)</w:t>
      </w:r>
    </w:p>
    <w:p w:rsidR="00972E79" w:rsidRPr="00972E79" w:rsidRDefault="005863A1" w:rsidP="00972E79">
      <w:pPr>
        <w:pStyle w:val="Zkladntext"/>
        <w:tabs>
          <w:tab w:val="left" w:pos="284"/>
        </w:tabs>
        <w:spacing w:before="240" w:line="288" w:lineRule="auto"/>
      </w:pPr>
      <w:r>
        <w:t>V</w:t>
      </w:r>
      <w:r w:rsidR="00972E79" w:rsidRPr="006A43B3">
        <w:t>ýše uvedené s</w:t>
      </w:r>
      <w:r w:rsidR="00972E79">
        <w:t xml:space="preserve">mluvní strany uzavřely dnešního dne </w:t>
      </w:r>
      <w:r w:rsidR="00972E79" w:rsidRPr="006A43B3">
        <w:t xml:space="preserve">ve smyslu ustanovení § </w:t>
      </w:r>
      <w:r w:rsidR="008A2F00">
        <w:t>1746 odst. 2</w:t>
      </w:r>
      <w:r w:rsidR="00972E79" w:rsidRPr="006A43B3">
        <w:t xml:space="preserve"> </w:t>
      </w:r>
      <w:r w:rsidR="008A2F00">
        <w:t>z</w:t>
      </w:r>
      <w:r w:rsidR="00972E79" w:rsidRPr="006A43B3">
        <w:t xml:space="preserve">ákona č. </w:t>
      </w:r>
      <w:r w:rsidR="008A2F00">
        <w:t>89/2012</w:t>
      </w:r>
      <w:r w:rsidR="00972E79" w:rsidRPr="006A43B3">
        <w:t xml:space="preserve"> Sb., </w:t>
      </w:r>
      <w:r w:rsidR="00C30442">
        <w:t>O</w:t>
      </w:r>
      <w:r w:rsidR="008A2F00">
        <w:t>bčanský</w:t>
      </w:r>
      <w:r w:rsidR="00972E79" w:rsidRPr="006A43B3">
        <w:t xml:space="preserve"> zákoník</w:t>
      </w:r>
      <w:r>
        <w:t>,</w:t>
      </w:r>
      <w:r w:rsidR="00972E79" w:rsidRPr="006A43B3">
        <w:t xml:space="preserve"> v platném znění</w:t>
      </w:r>
      <w:r>
        <w:t>,</w:t>
      </w:r>
      <w:r w:rsidR="00972E79" w:rsidRPr="006A43B3">
        <w:t xml:space="preserve"> tuto Smlouvu </w:t>
      </w:r>
      <w:r w:rsidR="00972E79" w:rsidRPr="00972E79">
        <w:t>o zpracování daňového přiznání a poskytování daňového poradenství</w:t>
      </w:r>
      <w:r w:rsidR="00972E79">
        <w:t xml:space="preserve"> </w:t>
      </w:r>
      <w:r w:rsidR="00972E79" w:rsidRPr="00C94A3B">
        <w:t>(dále jen též i jako „</w:t>
      </w:r>
      <w:r w:rsidR="00972E79" w:rsidRPr="00C94A3B">
        <w:rPr>
          <w:b/>
        </w:rPr>
        <w:t>smlouva</w:t>
      </w:r>
      <w:r w:rsidR="00972E79" w:rsidRPr="00C94A3B">
        <w:t>“)</w:t>
      </w:r>
      <w:r w:rsidR="00972E79" w:rsidRPr="006A43B3">
        <w:t>.</w:t>
      </w:r>
      <w:r w:rsidR="00972E79">
        <w:t xml:space="preserve"> </w:t>
      </w:r>
    </w:p>
    <w:p w:rsidR="00855227" w:rsidRPr="00727012" w:rsidRDefault="00C30442" w:rsidP="0082682B">
      <w:pPr>
        <w:pStyle w:val="sloseznamu"/>
        <w:spacing w:before="240"/>
        <w:jc w:val="center"/>
        <w:rPr>
          <w:i w:val="0"/>
        </w:rPr>
      </w:pPr>
      <w:r>
        <w:rPr>
          <w:i w:val="0"/>
        </w:rPr>
        <w:t>Č</w:t>
      </w:r>
      <w:r w:rsidR="00855227" w:rsidRPr="00727012">
        <w:rPr>
          <w:i w:val="0"/>
        </w:rPr>
        <w:t>l.</w:t>
      </w:r>
      <w:r>
        <w:rPr>
          <w:i w:val="0"/>
        </w:rPr>
        <w:t xml:space="preserve"> </w:t>
      </w:r>
      <w:r w:rsidR="00855227" w:rsidRPr="00727012">
        <w:rPr>
          <w:i w:val="0"/>
        </w:rPr>
        <w:t>II.</w:t>
      </w:r>
    </w:p>
    <w:p w:rsidR="00855227" w:rsidRPr="00727012" w:rsidRDefault="00855227">
      <w:pPr>
        <w:pStyle w:val="sloseznamu"/>
        <w:jc w:val="center"/>
        <w:rPr>
          <w:i w:val="0"/>
        </w:rPr>
      </w:pPr>
      <w:r w:rsidRPr="00727012">
        <w:rPr>
          <w:i w:val="0"/>
        </w:rPr>
        <w:t>Předmět smlouvy</w:t>
      </w:r>
    </w:p>
    <w:p w:rsidR="00855227" w:rsidRDefault="00855227" w:rsidP="00727012">
      <w:pPr>
        <w:pStyle w:val="Zkladntext"/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578"/>
      </w:pPr>
      <w:r>
        <w:t>Předmětem této smlouvy je</w:t>
      </w:r>
      <w:r w:rsidR="007E203A">
        <w:t xml:space="preserve"> </w:t>
      </w:r>
      <w:r>
        <w:t xml:space="preserve">zpracování přiznání k dani z příjmů </w:t>
      </w:r>
      <w:r w:rsidR="00541F65">
        <w:t>právn</w:t>
      </w:r>
      <w:r>
        <w:t>ických osob objednate</w:t>
      </w:r>
      <w:r w:rsidR="00C30442">
        <w:t>le za zdaňovací období roku 2016</w:t>
      </w:r>
      <w:r w:rsidR="00292656">
        <w:t xml:space="preserve"> </w:t>
      </w:r>
      <w:r>
        <w:t>dodavatelem včetně jeho předložení místně příslušnému správci daně</w:t>
      </w:r>
      <w:r w:rsidR="007E203A">
        <w:t xml:space="preserve"> v zákonem stanovené lhůtě</w:t>
      </w:r>
      <w:r>
        <w:t xml:space="preserve">. </w:t>
      </w:r>
      <w:r w:rsidR="0096748F">
        <w:t xml:space="preserve">V rámci sestavení daňového přiznání k dani z příjmů právnických osob </w:t>
      </w:r>
      <w:r w:rsidR="0096748F">
        <w:lastRenderedPageBreak/>
        <w:t xml:space="preserve">za </w:t>
      </w:r>
      <w:r w:rsidR="005863A1">
        <w:t xml:space="preserve">zdaňovací období </w:t>
      </w:r>
      <w:r w:rsidR="0096748F">
        <w:t>rok</w:t>
      </w:r>
      <w:r w:rsidR="00C30442">
        <w:t>u 2016</w:t>
      </w:r>
      <w:r w:rsidR="009D2D71">
        <w:t xml:space="preserve"> bude dodavatel poskytovat objednateli</w:t>
      </w:r>
      <w:r w:rsidR="00486253">
        <w:t xml:space="preserve"> </w:t>
      </w:r>
      <w:r w:rsidR="009D2D71">
        <w:t>i běžné</w:t>
      </w:r>
      <w:r w:rsidR="00727012">
        <w:t xml:space="preserve"> </w:t>
      </w:r>
      <w:r w:rsidR="009D2D71">
        <w:t>daňové</w:t>
      </w:r>
      <w:r w:rsidR="00486253">
        <w:t xml:space="preserve"> porad</w:t>
      </w:r>
      <w:r w:rsidR="00727012">
        <w:t xml:space="preserve">enství, které souvisí se stanovením základu daně a </w:t>
      </w:r>
      <w:r w:rsidR="009D2D71">
        <w:t xml:space="preserve">daňové povinnosti k dani z příjmů právnických osob za </w:t>
      </w:r>
      <w:r w:rsidR="005863A1">
        <w:t xml:space="preserve">zdaňovací období </w:t>
      </w:r>
      <w:r w:rsidR="009D2D71">
        <w:t>rok</w:t>
      </w:r>
      <w:r w:rsidR="00C30442">
        <w:t>u 2016</w:t>
      </w:r>
      <w:r w:rsidR="000C1235">
        <w:t>.</w:t>
      </w:r>
    </w:p>
    <w:p w:rsidR="00727012" w:rsidRDefault="00727012" w:rsidP="00022DF5">
      <w:pPr>
        <w:pStyle w:val="Zkladntext"/>
        <w:spacing w:before="120"/>
        <w:ind w:left="567"/>
      </w:pPr>
    </w:p>
    <w:p w:rsidR="00855227" w:rsidRPr="009D2D71" w:rsidRDefault="00C30442" w:rsidP="0082682B">
      <w:pPr>
        <w:pStyle w:val="sloseznamu"/>
        <w:spacing w:before="120"/>
        <w:jc w:val="center"/>
        <w:rPr>
          <w:i w:val="0"/>
        </w:rPr>
      </w:pPr>
      <w:r>
        <w:rPr>
          <w:i w:val="0"/>
        </w:rPr>
        <w:t>Č</w:t>
      </w:r>
      <w:r w:rsidR="00855227" w:rsidRPr="009D2D71">
        <w:rPr>
          <w:i w:val="0"/>
        </w:rPr>
        <w:t>l.</w:t>
      </w:r>
      <w:r>
        <w:rPr>
          <w:i w:val="0"/>
        </w:rPr>
        <w:t xml:space="preserve"> </w:t>
      </w:r>
      <w:r w:rsidR="00855227" w:rsidRPr="009D2D71">
        <w:rPr>
          <w:i w:val="0"/>
        </w:rPr>
        <w:t>III.</w:t>
      </w:r>
    </w:p>
    <w:p w:rsidR="00855227" w:rsidRPr="009D2D71" w:rsidRDefault="00855227">
      <w:pPr>
        <w:pStyle w:val="sloseznamu"/>
        <w:jc w:val="center"/>
        <w:rPr>
          <w:i w:val="0"/>
        </w:rPr>
      </w:pPr>
      <w:r w:rsidRPr="009D2D71">
        <w:rPr>
          <w:i w:val="0"/>
        </w:rPr>
        <w:t>Práva a povinnosti smluvních stran</w:t>
      </w:r>
    </w:p>
    <w:p w:rsidR="004575D1" w:rsidRDefault="00855227" w:rsidP="004417B0">
      <w:pPr>
        <w:pStyle w:val="Zkladntext"/>
        <w:numPr>
          <w:ilvl w:val="0"/>
          <w:numId w:val="6"/>
        </w:numPr>
        <w:tabs>
          <w:tab w:val="clear" w:pos="1758"/>
        </w:tabs>
        <w:ind w:left="426" w:hanging="426"/>
      </w:pPr>
      <w:r>
        <w:t>Dodavatel se podle této smlouvy zavazuje</w:t>
      </w:r>
      <w:r w:rsidR="004575D1">
        <w:t xml:space="preserve"> zpracovat pro objednatele přiznání k dani z příjmů právnických osob objednate</w:t>
      </w:r>
      <w:r w:rsidR="00C30442">
        <w:t>le za zdaňovací období roku 2016</w:t>
      </w:r>
      <w:r w:rsidR="004575D1">
        <w:t xml:space="preserve"> včetně jeho předložení místně příslušnému správci daně</w:t>
      </w:r>
      <w:r w:rsidR="004417B0">
        <w:t xml:space="preserve"> (dále jen též i jako „</w:t>
      </w:r>
      <w:r w:rsidR="004417B0" w:rsidRPr="0056738B">
        <w:rPr>
          <w:b/>
        </w:rPr>
        <w:t>FÚ</w:t>
      </w:r>
      <w:r w:rsidR="004417B0">
        <w:t>“ nebo „</w:t>
      </w:r>
      <w:r w:rsidR="004417B0" w:rsidRPr="0056738B">
        <w:rPr>
          <w:b/>
        </w:rPr>
        <w:t>správce daně</w:t>
      </w:r>
      <w:r w:rsidR="004417B0">
        <w:t xml:space="preserve">“) </w:t>
      </w:r>
      <w:r w:rsidR="004575D1">
        <w:t>v zákonem stanovené lhůtě.</w:t>
      </w:r>
      <w:r w:rsidR="0098002E">
        <w:t xml:space="preserve"> </w:t>
      </w:r>
      <w:r w:rsidR="004417B0">
        <w:t xml:space="preserve">Dodavatel se zároveň zavazuje </w:t>
      </w:r>
      <w:r w:rsidR="004575D1">
        <w:t>poskytovat objednateli i běžné daňové poradenství, které souvisí se stanovením základu daně a daňové povinnosti k dani z příjmů právnických osob za</w:t>
      </w:r>
      <w:r w:rsidR="005863A1">
        <w:t xml:space="preserve"> zdaňovací období</w:t>
      </w:r>
      <w:r w:rsidR="004575D1">
        <w:t xml:space="preserve"> rok</w:t>
      </w:r>
      <w:r w:rsidR="00C30442">
        <w:t>u 2016</w:t>
      </w:r>
      <w:r w:rsidR="00AD271A">
        <w:t>.</w:t>
      </w:r>
    </w:p>
    <w:p w:rsidR="00855227" w:rsidRDefault="00855227" w:rsidP="00C376A8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 xml:space="preserve">Smluvní strany se zároveň dohodly, že v souvislosti s plněním předmětu této smlouvy </w:t>
      </w:r>
      <w:r w:rsidR="00C30442" w:rsidRPr="00C30442">
        <w:rPr>
          <w:b/>
        </w:rPr>
        <w:t>klient</w:t>
      </w:r>
      <w:r w:rsidRPr="00C30442">
        <w:rPr>
          <w:b/>
        </w:rPr>
        <w:t xml:space="preserve"> zplnomocní k zastupování před FÚ ve smyslu odst. 1 tohoto článku</w:t>
      </w:r>
      <w:r w:rsidR="005863A1" w:rsidRPr="00C30442">
        <w:rPr>
          <w:b/>
        </w:rPr>
        <w:t xml:space="preserve"> této smlouvy</w:t>
      </w:r>
      <w:r w:rsidR="00C30442" w:rsidRPr="00C30442">
        <w:rPr>
          <w:b/>
        </w:rPr>
        <w:t xml:space="preserve"> dodavatele, tedy společnost PRAGUE TAX SERVICES, a.s.</w:t>
      </w:r>
      <w:r w:rsidR="00C30442">
        <w:t xml:space="preserve"> Dodavatel prohlašuje, že je osobou </w:t>
      </w:r>
      <w:r w:rsidR="00E40F31">
        <w:t>evidova</w:t>
      </w:r>
      <w:r w:rsidR="00C30442">
        <w:t>nou v seznamu</w:t>
      </w:r>
      <w:r w:rsidR="00E40F31">
        <w:t xml:space="preserve"> právnických osob vykonávajících daňové</w:t>
      </w:r>
      <w:r w:rsidR="00C30442">
        <w:t xml:space="preserve"> poradenství vedeném Komorou daňových poradců České republiky. Nicméně i v případě, kdy by ze strany klienta došlo v souvislosti s plněním závazků dodavatele dle této smlouvy ke zmocnění</w:t>
      </w:r>
      <w:r>
        <w:t xml:space="preserve"> </w:t>
      </w:r>
      <w:r w:rsidR="00C30442">
        <w:t>předsedy</w:t>
      </w:r>
      <w:r w:rsidR="00301107">
        <w:t xml:space="preserve"> představenstva</w:t>
      </w:r>
      <w:r w:rsidR="005863A1">
        <w:t xml:space="preserve"> společnosti</w:t>
      </w:r>
      <w:r>
        <w:t xml:space="preserve"> PRAGUE </w:t>
      </w:r>
      <w:r w:rsidR="00301107">
        <w:t>T</w:t>
      </w:r>
      <w:r>
        <w:t>A</w:t>
      </w:r>
      <w:r w:rsidR="00301107">
        <w:t>X</w:t>
      </w:r>
      <w:r>
        <w:t xml:space="preserve"> SERVICES, </w:t>
      </w:r>
      <w:r w:rsidR="00301107">
        <w:t>a.</w:t>
      </w:r>
      <w:r>
        <w:t xml:space="preserve">s. </w:t>
      </w:r>
      <w:r w:rsidRPr="009808A9">
        <w:rPr>
          <w:b/>
          <w:bCs/>
          <w:iCs/>
        </w:rPr>
        <w:t xml:space="preserve">Ing. Marka </w:t>
      </w:r>
      <w:proofErr w:type="spellStart"/>
      <w:r w:rsidRPr="009808A9">
        <w:rPr>
          <w:b/>
          <w:bCs/>
          <w:iCs/>
        </w:rPr>
        <w:t>Votlučk</w:t>
      </w:r>
      <w:r w:rsidR="00C30442">
        <w:rPr>
          <w:b/>
          <w:bCs/>
          <w:iCs/>
        </w:rPr>
        <w:t>y</w:t>
      </w:r>
      <w:proofErr w:type="spellEnd"/>
      <w:r w:rsidRPr="005863A1">
        <w:rPr>
          <w:bCs/>
          <w:iCs/>
        </w:rPr>
        <w:t>,</w:t>
      </w:r>
      <w:r w:rsidRPr="005863A1">
        <w:t xml:space="preserve"> </w:t>
      </w:r>
      <w:r>
        <w:t>neboť tento je zároveň daňovým poradcem ve smyslu příslušné legislativy upravující činnost daňových poradců</w:t>
      </w:r>
      <w:r w:rsidR="00C30442">
        <w:t>,</w:t>
      </w:r>
      <w:r>
        <w:t xml:space="preserve"> </w:t>
      </w:r>
      <w:r w:rsidR="00C30442">
        <w:t>nebude</w:t>
      </w:r>
      <w:r>
        <w:t xml:space="preserve"> nikterak omezena nebo eliminována odpovědnost dodavatele za veškeré závazky vyplývající mu z této smlouvy a za veškeré jednání vykonané </w:t>
      </w:r>
      <w:r w:rsidR="00301107">
        <w:t>zástupci</w:t>
      </w:r>
      <w:r>
        <w:t xml:space="preserve"> dodavatele nebo jmenovitě Ing. Markem </w:t>
      </w:r>
      <w:proofErr w:type="spellStart"/>
      <w:r>
        <w:t>Votlučkou</w:t>
      </w:r>
      <w:proofErr w:type="spellEnd"/>
      <w:r>
        <w:t xml:space="preserve"> jako daňovým poradcem ve věci veškerých čin</w:t>
      </w:r>
      <w:r w:rsidR="00972E79">
        <w:t xml:space="preserve">ností dle odst. 1 tohoto článku </w:t>
      </w:r>
      <w:r w:rsidR="005863A1">
        <w:t xml:space="preserve">této </w:t>
      </w:r>
      <w:r w:rsidR="00972E79">
        <w:t>smlouvy</w:t>
      </w:r>
      <w:r w:rsidR="00C30442">
        <w:t>, jakož i dalších záva</w:t>
      </w:r>
      <w:r w:rsidR="002A5855">
        <w:t>zků vyplývajících dodavateli z</w:t>
      </w:r>
      <w:r w:rsidR="00C30442">
        <w:t xml:space="preserve"> této smlouvy</w:t>
      </w:r>
      <w:r w:rsidR="00972E79">
        <w:t>.</w:t>
      </w:r>
    </w:p>
    <w:p w:rsidR="00855227" w:rsidRDefault="004E4AD0" w:rsidP="00C376A8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 xml:space="preserve">Dodavatel </w:t>
      </w:r>
      <w:r w:rsidR="00855227">
        <w:t>provede</w:t>
      </w:r>
      <w:r w:rsidR="00225BEF">
        <w:t xml:space="preserve"> pro objednatele</w:t>
      </w:r>
      <w:r w:rsidR="00855227">
        <w:t xml:space="preserve"> sestavení přiznání k dani z příjmů </w:t>
      </w:r>
      <w:r w:rsidR="00541F65">
        <w:t>právn</w:t>
      </w:r>
      <w:r w:rsidR="00855227">
        <w:t>ických os</w:t>
      </w:r>
      <w:r w:rsidR="00C30442">
        <w:t>ob za zdaňovací období roku 2016</w:t>
      </w:r>
      <w:r w:rsidR="009C64FA">
        <w:t xml:space="preserve"> a jeho předložení správci daně</w:t>
      </w:r>
      <w:r>
        <w:t xml:space="preserve"> </w:t>
      </w:r>
      <w:r w:rsidR="00225BEF">
        <w:t>na základě podkladů poskytnut</w:t>
      </w:r>
      <w:r w:rsidR="00855227">
        <w:t>ých mu objednatelem</w:t>
      </w:r>
      <w:r w:rsidR="0082682B">
        <w:t>, přičemž bude postupovat</w:t>
      </w:r>
      <w:r w:rsidR="009C64FA">
        <w:t xml:space="preserve"> </w:t>
      </w:r>
      <w:r w:rsidR="00855227">
        <w:t xml:space="preserve">s odbornou péčí, v souladu s legislativními předpisy České republiky a </w:t>
      </w:r>
      <w:r w:rsidR="009C64FA">
        <w:t xml:space="preserve">s </w:t>
      </w:r>
      <w:r w:rsidR="00855227">
        <w:t xml:space="preserve">ohledem na oprávněné zájmy objednatele. Při zpracování přiznání k dani z příjmů </w:t>
      </w:r>
      <w:r w:rsidR="00541F65">
        <w:t>právn</w:t>
      </w:r>
      <w:r w:rsidR="00855227">
        <w:t>ických os</w:t>
      </w:r>
      <w:r w:rsidR="00301107">
        <w:t>ob za z</w:t>
      </w:r>
      <w:r w:rsidR="00C30442">
        <w:t>daňovací období roku 2016</w:t>
      </w:r>
      <w:r w:rsidR="00855227">
        <w:t xml:space="preserve"> bude dodavatel vycházet u příjm</w:t>
      </w:r>
      <w:r w:rsidR="00022DF5">
        <w:t xml:space="preserve">ů </w:t>
      </w:r>
      <w:r w:rsidR="00855227">
        <w:t>a výdajů, resp. výnosů a nákladů</w:t>
      </w:r>
      <w:r w:rsidR="00225BEF">
        <w:t>,</w:t>
      </w:r>
      <w:r w:rsidR="00292656">
        <w:t xml:space="preserve"> zahrnovaných do </w:t>
      </w:r>
      <w:r w:rsidR="00855227">
        <w:t>zákla</w:t>
      </w:r>
      <w:r w:rsidR="00541F65">
        <w:t>du</w:t>
      </w:r>
      <w:r w:rsidR="00225BEF">
        <w:t xml:space="preserve"> daně </w:t>
      </w:r>
      <w:r w:rsidR="00541F65">
        <w:t>dle příslušných ustanovení</w:t>
      </w:r>
      <w:r w:rsidR="00022DF5">
        <w:t xml:space="preserve"> Zákona</w:t>
      </w:r>
      <w:r w:rsidR="00225BEF">
        <w:t xml:space="preserve"> č. 586</w:t>
      </w:r>
      <w:r w:rsidR="00855227">
        <w:t>/1992 Sb., o daních z</w:t>
      </w:r>
      <w:r w:rsidR="00225BEF">
        <w:t> </w:t>
      </w:r>
      <w:r w:rsidR="00855227">
        <w:t>příjmů</w:t>
      </w:r>
      <w:r w:rsidR="00225BEF">
        <w:t>, ve znění platn</w:t>
      </w:r>
      <w:r w:rsidR="00C30442">
        <w:t>ém pro období roku 2016</w:t>
      </w:r>
      <w:r w:rsidR="0085768F">
        <w:t xml:space="preserve"> </w:t>
      </w:r>
      <w:r w:rsidR="00855227" w:rsidRPr="00C527FE">
        <w:rPr>
          <w:iCs/>
        </w:rPr>
        <w:t>(dále jen</w:t>
      </w:r>
      <w:r w:rsidR="00C527FE" w:rsidRPr="00C527FE">
        <w:rPr>
          <w:iCs/>
        </w:rPr>
        <w:t xml:space="preserve"> též i jako</w:t>
      </w:r>
      <w:r w:rsidR="00855227" w:rsidRPr="00C527FE">
        <w:rPr>
          <w:iCs/>
        </w:rPr>
        <w:t xml:space="preserve"> „</w:t>
      </w:r>
      <w:r w:rsidR="00855227" w:rsidRPr="00C527FE">
        <w:rPr>
          <w:b/>
          <w:bCs/>
          <w:iCs/>
        </w:rPr>
        <w:t>ZDP</w:t>
      </w:r>
      <w:r w:rsidR="00855227" w:rsidRPr="00C527FE">
        <w:rPr>
          <w:iCs/>
        </w:rPr>
        <w:t>“)</w:t>
      </w:r>
      <w:r w:rsidR="00225BEF" w:rsidRPr="00C527FE">
        <w:rPr>
          <w:iCs/>
        </w:rPr>
        <w:t>,</w:t>
      </w:r>
      <w:r w:rsidR="00292656">
        <w:t xml:space="preserve"> z</w:t>
      </w:r>
      <w:r w:rsidR="009C64FA">
        <w:t xml:space="preserve"> účetní závěrky a </w:t>
      </w:r>
      <w:r w:rsidR="00541F65">
        <w:t>účetní</w:t>
      </w:r>
      <w:r w:rsidR="00292656">
        <w:t> </w:t>
      </w:r>
      <w:r w:rsidR="00855227">
        <w:t xml:space="preserve"> evidence</w:t>
      </w:r>
      <w:r w:rsidR="00541F65">
        <w:t xml:space="preserve"> zpracované </w:t>
      </w:r>
      <w:r w:rsidR="00225BEF">
        <w:t>v dané souvislosti</w:t>
      </w:r>
      <w:r w:rsidR="009C64FA">
        <w:t xml:space="preserve"> objednatelem </w:t>
      </w:r>
      <w:r w:rsidR="00253283">
        <w:t>za</w:t>
      </w:r>
      <w:r w:rsidR="005863A1">
        <w:t xml:space="preserve"> období</w:t>
      </w:r>
      <w:r w:rsidR="00253283">
        <w:t xml:space="preserve"> rok</w:t>
      </w:r>
      <w:r w:rsidR="002A5855">
        <w:t>u 2016</w:t>
      </w:r>
      <w:r w:rsidR="00253283">
        <w:t xml:space="preserve"> </w:t>
      </w:r>
      <w:r w:rsidR="009C64FA">
        <w:t xml:space="preserve">a </w:t>
      </w:r>
      <w:r w:rsidR="00DB5A87">
        <w:t xml:space="preserve">z </w:t>
      </w:r>
      <w:r w:rsidR="009C64FA">
        <w:t>dalších podkladů</w:t>
      </w:r>
      <w:r w:rsidR="00C527FE">
        <w:t>, případně pokynů</w:t>
      </w:r>
      <w:r w:rsidR="005863A1">
        <w:t>, předložených</w:t>
      </w:r>
      <w:r w:rsidR="009C64FA">
        <w:t xml:space="preserve"> objednatelem</w:t>
      </w:r>
      <w:r w:rsidR="00C527FE">
        <w:t>.</w:t>
      </w:r>
      <w:r w:rsidR="00855227">
        <w:t xml:space="preserve"> </w:t>
      </w:r>
    </w:p>
    <w:p w:rsidR="00855227" w:rsidRDefault="00855227" w:rsidP="00C376A8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Dodavatel si je plně vědom, že veškeré informace, se kterými přichází do styku při plnění této smlouvy, mají povahu důvěrných informací a</w:t>
      </w:r>
      <w:r w:rsidR="005863A1">
        <w:t xml:space="preserve"> jejich zneužití by mohlo mít pro</w:t>
      </w:r>
      <w:r>
        <w:t xml:space="preserve"> objednatele vážné následky při jeho další podnikatelské či jiné činnosti. Dodavatel se proto zavazuje chránit svěřené informace a obdržené dokumenty a zachovat mlčenlivost o všech skutečnostech týkajících se objednatele. </w:t>
      </w:r>
    </w:p>
    <w:p w:rsidR="00BB58D6" w:rsidRDefault="00855227" w:rsidP="0001029C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lastRenderedPageBreak/>
        <w:t>Objednatel se zavazuje poskytnout a zajistit pro dodavatele všechny potřebné podklady, dokumenty a informace související</w:t>
      </w:r>
      <w:r w:rsidR="002A5855">
        <w:t xml:space="preserve"> se zdaňovacím obdobím roku 2016</w:t>
      </w:r>
      <w:r>
        <w:t xml:space="preserve"> v </w:t>
      </w:r>
      <w:proofErr w:type="gramStart"/>
      <w:r>
        <w:t>dodavatelem</w:t>
      </w:r>
      <w:proofErr w:type="gramEnd"/>
      <w:r>
        <w:t xml:space="preserve"> </w:t>
      </w:r>
      <w:r w:rsidR="001C0789">
        <w:t>pro dané účely vyžádaném</w:t>
      </w:r>
      <w:r>
        <w:t xml:space="preserve"> termínu tak, aby dodavatel byl objektivně schopen řádně a včas splnit veškeré své závazky, jež mu vyplývají z této smlouvy. Objednatel odpovídá za správnost, úplnost a průkaznost podkladů předložených dodavateli pro zpracování přiznání k dani z příj</w:t>
      </w:r>
      <w:r w:rsidR="00541F65">
        <w:t>mů právn</w:t>
      </w:r>
      <w:r>
        <w:t>ických os</w:t>
      </w:r>
      <w:r w:rsidR="002A5855">
        <w:t>ob za zdaňovací období roku 2016</w:t>
      </w:r>
      <w:r>
        <w:t xml:space="preserve">. </w:t>
      </w:r>
    </w:p>
    <w:p w:rsidR="00855227" w:rsidRDefault="00855227" w:rsidP="00C376A8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Jakékoli chyby nebo nedostatky způso</w:t>
      </w:r>
      <w:r w:rsidR="00A527B4">
        <w:t xml:space="preserve">bené ve výpočtu daně z příjmů </w:t>
      </w:r>
      <w:r>
        <w:t xml:space="preserve">a sestavení přiznání k dani z příjmů </w:t>
      </w:r>
      <w:r w:rsidR="00541F65">
        <w:t>právn</w:t>
      </w:r>
      <w:r>
        <w:t>ických os</w:t>
      </w:r>
      <w:r w:rsidR="00693BA6">
        <w:t>ob za zdaňovací období</w:t>
      </w:r>
      <w:r w:rsidR="002A5855">
        <w:t xml:space="preserve"> roku 2016</w:t>
      </w:r>
      <w:r>
        <w:t xml:space="preserve"> vzniklé v důsledku předložení nesprávných, neúplných nebo neprůkazných podkladů objednatelem dodavateli</w:t>
      </w:r>
      <w:r w:rsidR="001C0789">
        <w:t>,</w:t>
      </w:r>
      <w:r>
        <w:t xml:space="preserve"> jdou k tíži objednatele. V případě nepředložení veškerých dodavatelem požadovaných dokumentů, informací a vysvětlení je dodavatel oprávněn omezit rozsah své odpovědnosti za zpracování přiznání k dani z příjmů </w:t>
      </w:r>
      <w:r w:rsidR="00541F65">
        <w:t>právn</w:t>
      </w:r>
      <w:r>
        <w:t xml:space="preserve">ických osob objednatele v intencích takto nepředložených podkladových materiálů, a to prostřednictvím písemné zprávy popisující existenci, podstatu a rozsah takových skutečností. Zároveň je dodavatel v případě vzniku takové situace oprávněn požadovat po objednateli písemný pokyn k podání přiznání k dani z příjmů </w:t>
      </w:r>
      <w:r w:rsidR="00541F65">
        <w:t>právn</w:t>
      </w:r>
      <w:r>
        <w:t xml:space="preserve">ických osob v  takové podobě, která bude obsahovat i </w:t>
      </w:r>
      <w:proofErr w:type="spellStart"/>
      <w:r>
        <w:t>eventuelně</w:t>
      </w:r>
      <w:proofErr w:type="spellEnd"/>
      <w:r>
        <w:t xml:space="preserve"> sporné p</w:t>
      </w:r>
      <w:r w:rsidR="00022DF5">
        <w:t xml:space="preserve">oložky a skutečnosti s tím, že </w:t>
      </w:r>
      <w:r>
        <w:t>v  případě neobdržení takového pokynu buď veškeré sporné položky z daňového přiznání vyloučí</w:t>
      </w:r>
      <w:r w:rsidR="00374297">
        <w:t>,</w:t>
      </w:r>
      <w:r>
        <w:t xml:space="preserve"> nebo pouze předloží koncept takového přiznání, který by pak vlastním jménem a na svoji zodpovědnost podepsal a následně podal </w:t>
      </w:r>
      <w:r w:rsidR="00225BEF">
        <w:t>sám</w:t>
      </w:r>
      <w:r>
        <w:t xml:space="preserve"> ob</w:t>
      </w:r>
      <w:r w:rsidR="00225BEF">
        <w:t>jednatel</w:t>
      </w:r>
      <w:r>
        <w:t>.</w:t>
      </w:r>
    </w:p>
    <w:p w:rsidR="00AA3AB3" w:rsidRDefault="00F0544C" w:rsidP="0067257E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Součástí závazku dodavatele zpracovat a předložit přiznání k dani z příjmů právnických osob objednate</w:t>
      </w:r>
      <w:r w:rsidR="002A5855">
        <w:t>le za zdaňovací období roku 2016</w:t>
      </w:r>
      <w:r>
        <w:t xml:space="preserve"> je i závazek dodavatele zastupovat objednatele v</w:t>
      </w:r>
      <w:r w:rsidR="00582300">
        <w:t> </w:t>
      </w:r>
      <w:r>
        <w:t>jednáních</w:t>
      </w:r>
      <w:r w:rsidR="00582300">
        <w:t xml:space="preserve"> s</w:t>
      </w:r>
      <w:r>
        <w:t xml:space="preserve"> prvoinstančním správcem daně ve věci případného daňového řízení, jehož předmětem </w:t>
      </w:r>
      <w:r w:rsidR="00374297">
        <w:t>by bylo</w:t>
      </w:r>
      <w:r w:rsidR="00DA6D25">
        <w:t xml:space="preserve"> přiznání k dani z příjmů právnických osob</w:t>
      </w:r>
      <w:r w:rsidR="00374297">
        <w:t xml:space="preserve"> objednate</w:t>
      </w:r>
      <w:r w:rsidR="002A5855">
        <w:t>le za zdaňovací období roku 2016</w:t>
      </w:r>
      <w:r w:rsidR="00DA6D25">
        <w:t xml:space="preserve">. </w:t>
      </w:r>
      <w:r w:rsidR="00855227">
        <w:t xml:space="preserve">Objednatel se zavazuje poskytnout dodavateli </w:t>
      </w:r>
      <w:r w:rsidR="00E535E0">
        <w:t xml:space="preserve">pro účely takového daňového řízení </w:t>
      </w:r>
      <w:r w:rsidR="00855227">
        <w:t>patřičnou součinnost a informovat dodavatele o všech nových skutečnostech podstatných pro vedení takového daňového řízení.</w:t>
      </w:r>
      <w:r w:rsidR="00936E11">
        <w:t xml:space="preserve"> </w:t>
      </w:r>
    </w:p>
    <w:p w:rsidR="0067257E" w:rsidRDefault="00936E11" w:rsidP="0067257E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Dodavatel</w:t>
      </w:r>
      <w:r w:rsidR="0067257E">
        <w:t>i</w:t>
      </w:r>
      <w:r>
        <w:t xml:space="preserve"> </w:t>
      </w:r>
      <w:r w:rsidR="0067257E">
        <w:t xml:space="preserve">vzniká </w:t>
      </w:r>
      <w:r>
        <w:t>nárok na úhradu odměny za služby</w:t>
      </w:r>
      <w:r w:rsidR="00374297">
        <w:t xml:space="preserve"> spočívající</w:t>
      </w:r>
      <w:r w:rsidR="0067257E">
        <w:t xml:space="preserve"> v </w:t>
      </w:r>
      <w:r w:rsidR="00AA3AB3">
        <w:t>zastupování</w:t>
      </w:r>
      <w:r w:rsidR="0067257E">
        <w:t xml:space="preserve"> objednatele v jednáních s prvoinstančním správcem daně ve věci případného daňového řízení, jehož předmětem </w:t>
      </w:r>
      <w:r w:rsidR="00374297">
        <w:t>by bylo</w:t>
      </w:r>
      <w:r w:rsidR="0067257E">
        <w:t xml:space="preserve"> přiznání k dani z příjmů právnických osob za zdaňovací období roku</w:t>
      </w:r>
      <w:r w:rsidR="002A5855">
        <w:t xml:space="preserve"> 2016</w:t>
      </w:r>
      <w:r w:rsidR="003D0026">
        <w:t xml:space="preserve"> ve smyslu odst. 8 tohoto článku této smlouvy</w:t>
      </w:r>
      <w:r w:rsidR="00AA3AB3">
        <w:t>, pouze v</w:t>
      </w:r>
      <w:r w:rsidR="007C225B">
        <w:t> </w:t>
      </w:r>
      <w:r w:rsidR="00AA3AB3">
        <w:t>případě</w:t>
      </w:r>
      <w:r w:rsidR="007C225B">
        <w:t>,</w:t>
      </w:r>
      <w:r w:rsidR="00374297">
        <w:t xml:space="preserve"> že předmětem daňového řízení bud</w:t>
      </w:r>
      <w:r w:rsidR="007C225B">
        <w:t>ou nedostatky v přiznání k dani z příjmů právnických osob objednatele za zdaňovací období roku 2</w:t>
      </w:r>
      <w:r w:rsidR="002A5855">
        <w:t>016</w:t>
      </w:r>
      <w:r w:rsidR="007C225B">
        <w:t>, které nevznikly </w:t>
      </w:r>
      <w:r w:rsidR="00251570">
        <w:t>za</w:t>
      </w:r>
      <w:r w:rsidR="007C225B">
        <w:t>vin</w:t>
      </w:r>
      <w:r w:rsidR="00251570">
        <w:t>ěním</w:t>
      </w:r>
      <w:r w:rsidR="007C225B">
        <w:t xml:space="preserve"> dodavatele</w:t>
      </w:r>
      <w:r w:rsidR="00251570">
        <w:t>,</w:t>
      </w:r>
      <w:r w:rsidR="00251570" w:rsidRPr="00251570">
        <w:t xml:space="preserve"> </w:t>
      </w:r>
      <w:r w:rsidR="00251570">
        <w:t>nedohodnou-li se smluvní st</w:t>
      </w:r>
      <w:r w:rsidR="002F477E">
        <w:t>rany v konkrétním případě jinak.</w:t>
      </w:r>
    </w:p>
    <w:p w:rsidR="00855227" w:rsidRDefault="00855227" w:rsidP="00C376A8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Dodavatel se zavazuje informovat objednatele o úkonech, které jím byly učiněny jménem objednatele v souvislosti s činností dle odst. 1</w:t>
      </w:r>
      <w:r w:rsidR="009E16B4">
        <w:t xml:space="preserve"> a odst. 8</w:t>
      </w:r>
      <w:r>
        <w:t xml:space="preserve"> tohoto článku</w:t>
      </w:r>
      <w:r w:rsidR="009E16B4">
        <w:t xml:space="preserve"> </w:t>
      </w:r>
      <w:r>
        <w:t>před místně příslušným správcem daně.</w:t>
      </w:r>
    </w:p>
    <w:p w:rsidR="007364D0" w:rsidRDefault="007364D0" w:rsidP="007364D0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 w:rsidRPr="00617D2C">
        <w:t>Dodavatel odpovídá za škodu, která by jeho konáním byla způsobena v souvislosti s</w:t>
      </w:r>
      <w:r w:rsidR="00617D2C">
        <w:t> plněním této smlouvy</w:t>
      </w:r>
      <w:r w:rsidRPr="00617D2C">
        <w:t xml:space="preserve"> </w:t>
      </w:r>
      <w:r w:rsidR="00617D2C">
        <w:t>objednateli</w:t>
      </w:r>
      <w:r w:rsidRPr="00617D2C">
        <w:t>.</w:t>
      </w:r>
      <w:r w:rsidR="00617D2C">
        <w:t xml:space="preserve"> Dodavatel </w:t>
      </w:r>
      <w:r w:rsidRPr="00617D2C">
        <w:t xml:space="preserve">se však odpovědnosti za jím způsobenou škodu zprostí, pokud prokáže, že škodě nemohl zabránit ani při vynaložení veškerého úsilí, které by od něj bylo možné očekávat.  </w:t>
      </w:r>
    </w:p>
    <w:p w:rsidR="00617D2C" w:rsidRDefault="00617D2C" w:rsidP="00617D2C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 w:rsidRPr="001F0DDA">
        <w:lastRenderedPageBreak/>
        <w:t>Objednatel pro účely této smlouvy prohlašuje, že si je vědom, že pro ú</w:t>
      </w:r>
      <w:r w:rsidR="009E16B4">
        <w:t xml:space="preserve">spěšné splnění této smlouvy je </w:t>
      </w:r>
      <w:r w:rsidRPr="001F0DDA">
        <w:t xml:space="preserve">nezbytné, aby </w:t>
      </w:r>
      <w:r w:rsidR="001F0DDA" w:rsidRPr="001F0DDA">
        <w:t xml:space="preserve">její plnění </w:t>
      </w:r>
      <w:r w:rsidRPr="001F0DDA">
        <w:t>proběhlo v úzké součinnosti s</w:t>
      </w:r>
      <w:r w:rsidR="001F0DDA" w:rsidRPr="001F0DDA">
        <w:t> dodavatelem</w:t>
      </w:r>
      <w:r w:rsidRPr="001F0DDA">
        <w:t>. Proto</w:t>
      </w:r>
      <w:r w:rsidR="001F0DDA" w:rsidRPr="001F0DDA">
        <w:t xml:space="preserve"> se objednatel</w:t>
      </w:r>
      <w:r w:rsidRPr="001F0DDA">
        <w:t xml:space="preserve"> zavazuje poskytovat </w:t>
      </w:r>
      <w:r w:rsidR="001F0DDA" w:rsidRPr="001F0DDA">
        <w:t>dodavateli</w:t>
      </w:r>
      <w:r w:rsidRPr="001F0DDA">
        <w:t xml:space="preserve"> po celou dobu účinnosti této smlouvy nezbytnou součinnost svých pracovníků. </w:t>
      </w:r>
    </w:p>
    <w:p w:rsidR="00A03BCF" w:rsidRPr="00A03BCF" w:rsidRDefault="009E6988" w:rsidP="00A03BCF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  <w:rPr>
          <w:b/>
        </w:rPr>
      </w:pPr>
      <w:r>
        <w:t>Dodavatel je povinen bez zbytečného odkladu informovat písemně nebo formou e-mailové korespondence</w:t>
      </w:r>
      <w:r w:rsidR="00A03BCF">
        <w:t xml:space="preserve"> objednatele</w:t>
      </w:r>
      <w:r>
        <w:t xml:space="preserve"> o veškerých překážkách, které mu zabraňují </w:t>
      </w:r>
      <w:r w:rsidR="00A03BCF">
        <w:t>zpracovat v zákonném termínu přiznání k dani z příjmů právnických osob objednate</w:t>
      </w:r>
      <w:r w:rsidR="002A5855">
        <w:t>le za zdaňovací období roku 2016</w:t>
      </w:r>
      <w:r w:rsidR="00A03BCF">
        <w:t xml:space="preserve"> a předložit je správci daně, a vyžádat si pro takovou situaci pokyn objednatele, jak má postupovat.</w:t>
      </w:r>
    </w:p>
    <w:p w:rsidR="007364D0" w:rsidRDefault="007364D0" w:rsidP="007364D0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>
        <w:t xml:space="preserve">Objednatel </w:t>
      </w:r>
      <w:r w:rsidRPr="00063BB6">
        <w:t>se zavazuje platit sjednanou cenu</w:t>
      </w:r>
      <w:r w:rsidR="00374297">
        <w:t xml:space="preserve"> (odměnu</w:t>
      </w:r>
      <w:r w:rsidR="00A11EA1">
        <w:t>)</w:t>
      </w:r>
      <w:r w:rsidRPr="00063BB6">
        <w:t xml:space="preserve"> za uskutečněné a dojednané činnosti</w:t>
      </w:r>
      <w:r>
        <w:t xml:space="preserve"> dodavatele</w:t>
      </w:r>
      <w:r w:rsidRPr="00063BB6">
        <w:t>.</w:t>
      </w:r>
    </w:p>
    <w:p w:rsidR="001F0DDA" w:rsidRPr="001F0DDA" w:rsidRDefault="001F0DDA" w:rsidP="001F0DDA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 w:rsidRPr="001F0DDA">
        <w:t>Smluvní strany se zavazují definovat nejpozději do 3 dnů ode dne</w:t>
      </w:r>
      <w:r w:rsidR="009E16B4">
        <w:t xml:space="preserve"> uzavření této smlouvy </w:t>
      </w:r>
      <w:r w:rsidR="009A06E4">
        <w:t>kontaktní osoby, které budou za</w:t>
      </w:r>
      <w:r w:rsidR="009E16B4">
        <w:t xml:space="preserve"> ně</w:t>
      </w:r>
      <w:r w:rsidRPr="001F0DDA">
        <w:t xml:space="preserve"> odpovědné za plnění této smlouvy včetně přípravy veškerých podkladů </w:t>
      </w:r>
      <w:r w:rsidR="0091501F">
        <w:t xml:space="preserve">objednatelem </w:t>
      </w:r>
      <w:r w:rsidRPr="001F0DDA">
        <w:t xml:space="preserve">pro </w:t>
      </w:r>
      <w:r w:rsidR="0091501F">
        <w:t xml:space="preserve">dodavatele </w:t>
      </w:r>
      <w:r w:rsidRPr="001F0DDA">
        <w:t>a komunikaci s</w:t>
      </w:r>
      <w:r w:rsidR="0091501F">
        <w:t> dodavatelem</w:t>
      </w:r>
      <w:r w:rsidRPr="001F0DDA">
        <w:t xml:space="preserve">. </w:t>
      </w:r>
    </w:p>
    <w:p w:rsidR="00855227" w:rsidRPr="0098002E" w:rsidRDefault="002A5855" w:rsidP="003E3A48">
      <w:pPr>
        <w:pStyle w:val="sloseznamu"/>
        <w:spacing w:before="240" w:after="0"/>
        <w:jc w:val="center"/>
        <w:rPr>
          <w:i w:val="0"/>
        </w:rPr>
      </w:pPr>
      <w:r>
        <w:rPr>
          <w:i w:val="0"/>
        </w:rPr>
        <w:t>Č</w:t>
      </w:r>
      <w:r w:rsidR="00374297">
        <w:rPr>
          <w:i w:val="0"/>
        </w:rPr>
        <w:t>l.</w:t>
      </w:r>
      <w:r>
        <w:rPr>
          <w:i w:val="0"/>
        </w:rPr>
        <w:t xml:space="preserve"> </w:t>
      </w:r>
      <w:r w:rsidR="00855227" w:rsidRPr="0098002E">
        <w:rPr>
          <w:i w:val="0"/>
        </w:rPr>
        <w:t>IV.</w:t>
      </w:r>
    </w:p>
    <w:p w:rsidR="00855227" w:rsidRPr="0098002E" w:rsidRDefault="00855227">
      <w:pPr>
        <w:pStyle w:val="sloseznamu"/>
        <w:jc w:val="center"/>
        <w:rPr>
          <w:i w:val="0"/>
        </w:rPr>
      </w:pPr>
      <w:r w:rsidRPr="0098002E">
        <w:rPr>
          <w:i w:val="0"/>
        </w:rPr>
        <w:t>Odměna dodavatele a způsob placení</w:t>
      </w:r>
    </w:p>
    <w:p w:rsidR="00855227" w:rsidRDefault="00855227" w:rsidP="005B58AB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 xml:space="preserve">Odměna dodavatele </w:t>
      </w:r>
      <w:r w:rsidR="000C7570">
        <w:t>za zpracování přiznání k dani z příjmů právnických osob objednate</w:t>
      </w:r>
      <w:r w:rsidR="00374297">
        <w:t>le za</w:t>
      </w:r>
      <w:r w:rsidR="002A5855">
        <w:t xml:space="preserve"> zdaňovací období roku 2016</w:t>
      </w:r>
      <w:r w:rsidR="000C7570">
        <w:t xml:space="preserve"> včetně jeho předložení místně příslušnému správci daně </w:t>
      </w:r>
      <w:r>
        <w:t>je stanovena doh</w:t>
      </w:r>
      <w:r w:rsidR="000C7570">
        <w:t>odou smluvních stran ve výši</w:t>
      </w:r>
      <w:r w:rsidR="00DB1496">
        <w:rPr>
          <w:b/>
        </w:rPr>
        <w:t xml:space="preserve"> </w:t>
      </w:r>
      <w:r w:rsidR="00334BE3">
        <w:rPr>
          <w:b/>
        </w:rPr>
        <w:t>9</w:t>
      </w:r>
      <w:r w:rsidR="00745116">
        <w:rPr>
          <w:b/>
        </w:rPr>
        <w:t>5</w:t>
      </w:r>
      <w:r w:rsidR="00022DF5" w:rsidRPr="00022DF5">
        <w:rPr>
          <w:b/>
        </w:rPr>
        <w:t>.000</w:t>
      </w:r>
      <w:r w:rsidR="00541F65" w:rsidRPr="00022DF5">
        <w:rPr>
          <w:b/>
        </w:rPr>
        <w:t>,-</w:t>
      </w:r>
      <w:r w:rsidRPr="003E3A48">
        <w:rPr>
          <w:b/>
        </w:rPr>
        <w:t xml:space="preserve"> Kč</w:t>
      </w:r>
      <w:r>
        <w:t xml:space="preserve"> (slovy: </w:t>
      </w:r>
      <w:proofErr w:type="spellStart"/>
      <w:r w:rsidR="00334BE3">
        <w:t>devadesát</w:t>
      </w:r>
      <w:r w:rsidR="00745116">
        <w:t>pět</w:t>
      </w:r>
      <w:proofErr w:type="spellEnd"/>
      <w:r w:rsidR="00745116">
        <w:t xml:space="preserve"> ti</w:t>
      </w:r>
      <w:r w:rsidR="00022DF5">
        <w:t xml:space="preserve">síc </w:t>
      </w:r>
      <w:r>
        <w:t>korun českých)</w:t>
      </w:r>
      <w:r w:rsidR="006D4D73">
        <w:t xml:space="preserve"> bez DPH.</w:t>
      </w:r>
    </w:p>
    <w:p w:rsidR="00745116" w:rsidRPr="005B58AB" w:rsidRDefault="00745116" w:rsidP="00745116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 xml:space="preserve">Úhrada odměny proběhne na základě faktury dodavatele vystavené se lhůtou splatnosti </w:t>
      </w:r>
      <w:proofErr w:type="gramStart"/>
      <w:r>
        <w:t>faktury    14</w:t>
      </w:r>
      <w:proofErr w:type="gramEnd"/>
      <w:r>
        <w:t xml:space="preserve"> dní od data jejího doručení objednateli na bankovní účet dodavatele č. 35-2149010257/0100 KB, </w:t>
      </w:r>
      <w:r w:rsidRPr="005B58AB">
        <w:rPr>
          <w:color w:val="auto"/>
        </w:rPr>
        <w:t>a to následujícím způsobem:</w:t>
      </w:r>
    </w:p>
    <w:p w:rsidR="00745116" w:rsidRPr="00063BB6" w:rsidRDefault="00745116" w:rsidP="00745116">
      <w:pPr>
        <w:pStyle w:val="Zkladntext"/>
        <w:widowControl w:val="0"/>
        <w:numPr>
          <w:ilvl w:val="1"/>
          <w:numId w:val="9"/>
        </w:numPr>
        <w:spacing w:before="120" w:line="276" w:lineRule="auto"/>
        <w:ind w:left="1423" w:hanging="357"/>
        <w:rPr>
          <w:color w:val="auto"/>
        </w:rPr>
      </w:pPr>
      <w:r>
        <w:rPr>
          <w:color w:val="auto"/>
        </w:rPr>
        <w:t xml:space="preserve">Záloha </w:t>
      </w:r>
      <w:r w:rsidR="00334BE3">
        <w:rPr>
          <w:color w:val="auto"/>
        </w:rPr>
        <w:t>45</w:t>
      </w:r>
      <w:r>
        <w:rPr>
          <w:color w:val="auto"/>
        </w:rPr>
        <w:t>.000,- Kč bez DPH</w:t>
      </w:r>
      <w:r w:rsidRPr="00063BB6">
        <w:rPr>
          <w:color w:val="auto"/>
        </w:rPr>
        <w:t xml:space="preserve"> </w:t>
      </w:r>
      <w:r>
        <w:rPr>
          <w:color w:val="auto"/>
        </w:rPr>
        <w:t>do 1 měsíce</w:t>
      </w:r>
      <w:r w:rsidRPr="00063BB6">
        <w:rPr>
          <w:color w:val="auto"/>
        </w:rPr>
        <w:t xml:space="preserve"> od</w:t>
      </w:r>
      <w:r>
        <w:rPr>
          <w:color w:val="auto"/>
        </w:rPr>
        <w:t>e dne uzavření této smlouvy</w:t>
      </w:r>
      <w:r w:rsidRPr="00063BB6">
        <w:rPr>
          <w:color w:val="auto"/>
        </w:rPr>
        <w:t>,</w:t>
      </w:r>
    </w:p>
    <w:p w:rsidR="00745116" w:rsidRPr="005B58AB" w:rsidRDefault="00745116" w:rsidP="00745116">
      <w:pPr>
        <w:pStyle w:val="Zkladntext"/>
        <w:widowControl w:val="0"/>
        <w:numPr>
          <w:ilvl w:val="1"/>
          <w:numId w:val="9"/>
        </w:numPr>
        <w:spacing w:before="120" w:line="276" w:lineRule="auto"/>
        <w:ind w:left="1423" w:hanging="357"/>
        <w:rPr>
          <w:color w:val="auto"/>
        </w:rPr>
      </w:pPr>
      <w:r w:rsidRPr="00063BB6">
        <w:rPr>
          <w:color w:val="auto"/>
        </w:rPr>
        <w:t>vyúčtování a doplatek</w:t>
      </w:r>
      <w:r>
        <w:rPr>
          <w:color w:val="auto"/>
        </w:rPr>
        <w:t xml:space="preserve"> </w:t>
      </w:r>
      <w:r w:rsidR="00067B63">
        <w:rPr>
          <w:color w:val="auto"/>
        </w:rPr>
        <w:t>5</w:t>
      </w:r>
      <w:r w:rsidR="00334BE3">
        <w:rPr>
          <w:color w:val="auto"/>
        </w:rPr>
        <w:t>0</w:t>
      </w:r>
      <w:r>
        <w:rPr>
          <w:color w:val="auto"/>
        </w:rPr>
        <w:t>.000</w:t>
      </w:r>
      <w:r w:rsidRPr="00063BB6">
        <w:rPr>
          <w:color w:val="auto"/>
        </w:rPr>
        <w:t>,- Kč</w:t>
      </w:r>
      <w:r>
        <w:rPr>
          <w:color w:val="auto"/>
        </w:rPr>
        <w:t xml:space="preserve"> bez DPH </w:t>
      </w:r>
      <w:r>
        <w:t>po předložení dodavatelem sestaveného daňového přiznání místně příslušnému správci daně.</w:t>
      </w:r>
    </w:p>
    <w:p w:rsidR="00855227" w:rsidRDefault="00855227" w:rsidP="0091501F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240"/>
        <w:ind w:left="425" w:hanging="425"/>
      </w:pPr>
      <w:r>
        <w:t>Odměna podle odst. 1</w:t>
      </w:r>
      <w:r w:rsidR="00022DF5">
        <w:t xml:space="preserve"> </w:t>
      </w:r>
      <w:r>
        <w:t>tohoto článku</w:t>
      </w:r>
      <w:r w:rsidR="00E26DF4">
        <w:t xml:space="preserve"> této smlouvy</w:t>
      </w:r>
      <w:r>
        <w:t xml:space="preserve"> představuj</w:t>
      </w:r>
      <w:r w:rsidR="008A70C6">
        <w:t>e základ daně z přidané hodnoty</w:t>
      </w:r>
      <w:r w:rsidR="00745116">
        <w:t xml:space="preserve">, </w:t>
      </w:r>
      <w:r>
        <w:t>a tudíž při fakturaci bude</w:t>
      </w:r>
      <w:r w:rsidR="00292656">
        <w:t xml:space="preserve"> </w:t>
      </w:r>
      <w:r w:rsidR="00346E09">
        <w:t>částka zvýšena o DPH v platné sazbě</w:t>
      </w:r>
      <w:r>
        <w:t>.</w:t>
      </w:r>
    </w:p>
    <w:p w:rsidR="00855227" w:rsidRDefault="00855227" w:rsidP="005B58AB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>Dnem splnění lhůty splatnosti se rozumí den splatnosti uvedený na příkazu k úhradě, který byl předán objednatelem jeho peněžnímu ústavu a jím potvrzen.</w:t>
      </w:r>
    </w:p>
    <w:p w:rsidR="00855227" w:rsidRDefault="00855227" w:rsidP="005B58AB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 xml:space="preserve">V případě prodlení objednatele se zaplacením faktury je dodavatel oprávněn </w:t>
      </w:r>
      <w:r w:rsidR="00541F65">
        <w:t>vy</w:t>
      </w:r>
      <w:r>
        <w:t>účtovat objednateli úrok z prodlení ve výši 0,025 % z nezaplacené částky předmětné faktury za každý den prodlení a objednatel je povinen tuto sankci uhradit.</w:t>
      </w:r>
    </w:p>
    <w:p w:rsidR="00855227" w:rsidRPr="005B58AB" w:rsidRDefault="002A5855" w:rsidP="0091501F">
      <w:pPr>
        <w:pStyle w:val="sloseznamu"/>
        <w:spacing w:before="120"/>
        <w:jc w:val="center"/>
        <w:rPr>
          <w:i w:val="0"/>
        </w:rPr>
      </w:pPr>
      <w:r>
        <w:rPr>
          <w:i w:val="0"/>
        </w:rPr>
        <w:t>Č</w:t>
      </w:r>
      <w:r w:rsidR="008A70C6">
        <w:rPr>
          <w:i w:val="0"/>
        </w:rPr>
        <w:t>l.</w:t>
      </w:r>
      <w:r>
        <w:rPr>
          <w:i w:val="0"/>
        </w:rPr>
        <w:t xml:space="preserve"> </w:t>
      </w:r>
      <w:r w:rsidR="00855227" w:rsidRPr="005B58AB">
        <w:rPr>
          <w:i w:val="0"/>
        </w:rPr>
        <w:t>V.</w:t>
      </w:r>
    </w:p>
    <w:p w:rsidR="00855227" w:rsidRPr="005B58AB" w:rsidRDefault="00855227" w:rsidP="005B58AB">
      <w:pPr>
        <w:pStyle w:val="sloseznamu"/>
        <w:spacing w:before="120" w:after="0" w:line="274" w:lineRule="auto"/>
        <w:jc w:val="center"/>
        <w:rPr>
          <w:i w:val="0"/>
        </w:rPr>
      </w:pPr>
      <w:r w:rsidRPr="005B58AB">
        <w:rPr>
          <w:i w:val="0"/>
        </w:rPr>
        <w:t>Ustanovení závěrečná</w:t>
      </w:r>
    </w:p>
    <w:p w:rsidR="00855227" w:rsidRDefault="00E26DF4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lastRenderedPageBreak/>
        <w:t>Tato smlouva nabývá platnosti a účinnosti dnem podpisu obou smluvních stran.</w:t>
      </w:r>
      <w:r w:rsidR="006A1D5E">
        <w:t xml:space="preserve"> </w:t>
      </w:r>
      <w:r w:rsidR="00855227">
        <w:t xml:space="preserve">Právní vztahy této smlouvy se řídí </w:t>
      </w:r>
      <w:r w:rsidR="005473AD">
        <w:t>ustanovením</w:t>
      </w:r>
      <w:r w:rsidR="002A5855">
        <w:t xml:space="preserve"> zákona č. 89/2012 Sb., O</w:t>
      </w:r>
      <w:r w:rsidR="009B3DA7">
        <w:t>bčanského zákoníku</w:t>
      </w:r>
      <w:r w:rsidR="002A5855">
        <w:t>, v platném znění</w:t>
      </w:r>
      <w:r w:rsidR="00855227">
        <w:t>.</w:t>
      </w:r>
    </w:p>
    <w:p w:rsidR="008A70C6" w:rsidRDefault="00855227" w:rsidP="00C20048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 xml:space="preserve">Tato smlouva se uzavírá na dobu určitou, </w:t>
      </w:r>
      <w:r w:rsidRPr="00C20048">
        <w:t>a to</w:t>
      </w:r>
      <w:r w:rsidR="00C20048" w:rsidRPr="00C20048">
        <w:t xml:space="preserve"> </w:t>
      </w:r>
      <w:r w:rsidR="008A70C6">
        <w:t>do</w:t>
      </w:r>
      <w:r w:rsidR="00745116">
        <w:t xml:space="preserve"> okamžiku splnění předmětu smlouvy.</w:t>
      </w:r>
      <w:r w:rsidR="008A70C6">
        <w:t xml:space="preserve"> </w:t>
      </w:r>
      <w:r w:rsidR="004A0ACF" w:rsidRPr="00C20048">
        <w:t xml:space="preserve"> </w:t>
      </w:r>
    </w:p>
    <w:p w:rsidR="004A0ACF" w:rsidRPr="004A0ACF" w:rsidRDefault="004A0ACF" w:rsidP="00C20048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C20048">
        <w:t>V případě porušení pod</w:t>
      </w:r>
      <w:r w:rsidRPr="004A0ACF">
        <w:t>mínek této smlouvy</w:t>
      </w:r>
      <w:r w:rsidR="00C73218">
        <w:t xml:space="preserve"> podstatným způsobem</w:t>
      </w:r>
      <w:r w:rsidR="008A70C6">
        <w:t xml:space="preserve"> jednou ze smluvních stran</w:t>
      </w:r>
      <w:r w:rsidRPr="004A0ACF">
        <w:t xml:space="preserve"> může druhá smluvní strana od této smlouvy odstoupit s uvedením důvodu, pro který od smlouvy odstupuje. Toto odstoupení </w:t>
      </w:r>
      <w:r w:rsidR="005473AD">
        <w:t xml:space="preserve">musí být provedeno písemným způsobem a </w:t>
      </w:r>
      <w:r w:rsidRPr="004A0ACF">
        <w:t xml:space="preserve">je účinné uplynutím </w:t>
      </w:r>
      <w:proofErr w:type="gramStart"/>
      <w:r w:rsidRPr="004A0ACF">
        <w:t>15</w:t>
      </w:r>
      <w:r w:rsidR="00520E8E">
        <w:t>-ti</w:t>
      </w:r>
      <w:proofErr w:type="gramEnd"/>
      <w:r w:rsidR="00520E8E">
        <w:t xml:space="preserve"> dnů ode dne jeho doručení</w:t>
      </w:r>
      <w:r w:rsidRPr="004A0ACF">
        <w:t xml:space="preserve"> smluvní straně, která tuto smlouvu </w:t>
      </w:r>
      <w:r w:rsidR="00C73218">
        <w:t>podstatným způsobem</w:t>
      </w:r>
      <w:r w:rsidRPr="004A0ACF">
        <w:t xml:space="preserve"> porušila. Za porušení podmínek této smlouvy</w:t>
      </w:r>
      <w:r w:rsidR="00C73218">
        <w:t xml:space="preserve"> podstatným způsobem</w:t>
      </w:r>
      <w:r w:rsidRPr="004A0ACF">
        <w:t xml:space="preserve"> ze strany </w:t>
      </w:r>
      <w:r w:rsidR="00A03BCF">
        <w:t>objednatele</w:t>
      </w:r>
      <w:r w:rsidRPr="004A0ACF">
        <w:t xml:space="preserve"> se považuje především </w:t>
      </w:r>
      <w:r w:rsidRPr="000106ED">
        <w:rPr>
          <w:color w:val="auto"/>
        </w:rPr>
        <w:t>prokazatelné o</w:t>
      </w:r>
      <w:r w:rsidRPr="004A0ACF">
        <w:t xml:space="preserve">pakované nepředkládání </w:t>
      </w:r>
      <w:r>
        <w:t>dodavatelem</w:t>
      </w:r>
      <w:r w:rsidRPr="004A0ACF">
        <w:t xml:space="preserve"> vyžádaných podkladů, neposkytování potřebné součinnosti, účelové předkládání prokazatelně chybných, zavádějících nebo neplatných dokumentů. Za</w:t>
      </w:r>
      <w:r w:rsidR="00C73218">
        <w:t xml:space="preserve"> </w:t>
      </w:r>
      <w:r w:rsidRPr="004A0ACF">
        <w:t>porušení podmínek této smlouvy</w:t>
      </w:r>
      <w:r w:rsidR="00C73218">
        <w:t xml:space="preserve"> podstatným způsobem</w:t>
      </w:r>
      <w:r w:rsidRPr="004A0ACF">
        <w:t xml:space="preserve"> ze strany </w:t>
      </w:r>
      <w:r w:rsidR="00520E8E">
        <w:t>dodavatele</w:t>
      </w:r>
      <w:r w:rsidRPr="004A0ACF">
        <w:t xml:space="preserve"> se považuje nedodržení</w:t>
      </w:r>
      <w:r w:rsidR="003200CA">
        <w:t xml:space="preserve"> a překročení</w:t>
      </w:r>
      <w:r w:rsidRPr="004A0ACF">
        <w:t xml:space="preserve"> </w:t>
      </w:r>
      <w:r w:rsidR="000106ED">
        <w:t>zákonného</w:t>
      </w:r>
      <w:r w:rsidRPr="004A0ACF">
        <w:t xml:space="preserve"> termínu</w:t>
      </w:r>
      <w:r w:rsidR="002F477E">
        <w:t xml:space="preserve"> pro</w:t>
      </w:r>
      <w:r w:rsidRPr="004A0ACF">
        <w:t xml:space="preserve"> </w:t>
      </w:r>
      <w:r>
        <w:t xml:space="preserve">zpracování </w:t>
      </w:r>
      <w:r w:rsidR="000106ED">
        <w:t xml:space="preserve">a </w:t>
      </w:r>
      <w:r w:rsidRPr="004A0ACF">
        <w:t xml:space="preserve">předložení </w:t>
      </w:r>
      <w:r w:rsidR="000106ED">
        <w:t>přiznání k dani z příjmů právnických os</w:t>
      </w:r>
      <w:r w:rsidR="002A5855">
        <w:t>ob za zdaňovací období roku 2016</w:t>
      </w:r>
      <w:r w:rsidR="00032F76">
        <w:t>, a to</w:t>
      </w:r>
      <w:r w:rsidR="000106ED">
        <w:t xml:space="preserve"> o dobu více než 7</w:t>
      </w:r>
      <w:r w:rsidRPr="004A0ACF">
        <w:t xml:space="preserve"> kalendářních dnů. Tuto smlouvu je možné ukončit i dohodou smluvních stran.</w:t>
      </w:r>
    </w:p>
    <w:p w:rsidR="00F31FD4" w:rsidRDefault="004A0ACF" w:rsidP="00C20048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>V případě odstoupení od této smlouvy</w:t>
      </w:r>
      <w:r w:rsidR="00F31FD4">
        <w:t xml:space="preserve"> ze strany </w:t>
      </w:r>
      <w:r w:rsidR="00520E8E">
        <w:t xml:space="preserve">poradce v souladu s odst. </w:t>
      </w:r>
      <w:r w:rsidR="00A15383">
        <w:t>3</w:t>
      </w:r>
      <w:r w:rsidR="00F31FD4">
        <w:t xml:space="preserve"> tohoto článku této smlouvy</w:t>
      </w:r>
      <w:r w:rsidRPr="004A0ACF">
        <w:t xml:space="preserve"> má poradce nárok na úhradu odměny z již prokazatelně dokončené činnosti dle této </w:t>
      </w:r>
      <w:proofErr w:type="gramStart"/>
      <w:r w:rsidRPr="004A0ACF">
        <w:t>smlouvy a  na</w:t>
      </w:r>
      <w:proofErr w:type="gramEnd"/>
      <w:r w:rsidRPr="004A0ACF">
        <w:t xml:space="preserve"> úhradu dalších jím prokazatelně vynaložených nákladů na dosud prováděnou činnost, která ještě nebyla ukončena. </w:t>
      </w:r>
      <w:r w:rsidR="000106ED">
        <w:t>N</w:t>
      </w:r>
      <w:r w:rsidRPr="004A0ACF">
        <w:t>árok na úhradu části odměny bude stanoven poměrem doby trvání prací a rozsahem dokončených činností, jejichž výsledek je poradce povinen vydat klientovi. Rozpracovanost musí být poradcem klientovi řádně doložena.</w:t>
      </w:r>
      <w:r w:rsidR="000106ED">
        <w:t xml:space="preserve"> </w:t>
      </w:r>
    </w:p>
    <w:p w:rsidR="00F31FD4" w:rsidRDefault="00F31FD4" w:rsidP="00F31FD4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>V případě odstoupení od této smlouvy</w:t>
      </w:r>
      <w:r>
        <w:t xml:space="preserve"> ze strany </w:t>
      </w:r>
      <w:r w:rsidR="00520E8E">
        <w:t xml:space="preserve">klienta v souladu s odst. </w:t>
      </w:r>
      <w:r w:rsidR="00A15383">
        <w:t>3</w:t>
      </w:r>
      <w:r>
        <w:t xml:space="preserve"> tohoto článku této smlouvy</w:t>
      </w:r>
      <w:r w:rsidRPr="004A0ACF">
        <w:t xml:space="preserve"> má </w:t>
      </w:r>
      <w:r>
        <w:t>klient</w:t>
      </w:r>
      <w:r w:rsidRPr="004A0ACF">
        <w:t xml:space="preserve"> nárok na </w:t>
      </w:r>
      <w:r>
        <w:t>vrácení</w:t>
      </w:r>
      <w:r w:rsidRPr="004A0ACF">
        <w:t xml:space="preserve"> </w:t>
      </w:r>
      <w:r>
        <w:t>zálohy uhrazené poradci v souladu s čl.</w:t>
      </w:r>
      <w:r w:rsidR="00520E8E">
        <w:t xml:space="preserve"> </w:t>
      </w:r>
      <w:r>
        <w:t xml:space="preserve">IV., odst. 2 písm. a) této smlouvy. </w:t>
      </w:r>
    </w:p>
    <w:p w:rsidR="00F31FD4" w:rsidRDefault="00F31FD4" w:rsidP="00F31FD4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>Případné nároky na náhradu škody</w:t>
      </w:r>
      <w:r>
        <w:t xml:space="preserve"> smluvních stran</w:t>
      </w:r>
      <w:r w:rsidRPr="004A0ACF">
        <w:t xml:space="preserve"> nejsou </w:t>
      </w:r>
      <w:r>
        <w:t xml:space="preserve">odstoupením od této smlouvy </w:t>
      </w:r>
      <w:r w:rsidRPr="004A0ACF">
        <w:t>dotčeny.</w:t>
      </w:r>
      <w:r>
        <w:t xml:space="preserve"> </w:t>
      </w:r>
    </w:p>
    <w:p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Po ukončení platnosti této smlouvy jsou smluvní strany povinny si vrátit veškeré originály dok</w:t>
      </w:r>
      <w:r w:rsidR="00AE59FF">
        <w:t xml:space="preserve">umentů poskytnutých ke splnění </w:t>
      </w:r>
      <w:r>
        <w:t>jejího předmětu.</w:t>
      </w:r>
    </w:p>
    <w:p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Tato smlouva je v</w:t>
      </w:r>
      <w:r w:rsidR="006A1D5E">
        <w:t xml:space="preserve">yhotovena ve dvou stejnopisech </w:t>
      </w:r>
      <w:r>
        <w:t>v českém jazyce. Každá ze smluvních stran obdrží po jedno</w:t>
      </w:r>
      <w:r w:rsidR="00292656">
        <w:t>m stejnopise</w:t>
      </w:r>
      <w:r>
        <w:t>.</w:t>
      </w:r>
    </w:p>
    <w:p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Smlouva může být měněna a doplňována pouze písemně, formou číslovaných dodatků, které musí být odsouhlaseny a podepsány každou ze smluvních stran</w:t>
      </w:r>
      <w:r w:rsidR="00A15383">
        <w:t>.</w:t>
      </w:r>
    </w:p>
    <w:p w:rsidR="0091501F" w:rsidRPr="0091501F" w:rsidRDefault="0091501F" w:rsidP="0091501F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91501F">
        <w:t xml:space="preserve">Smluvní strany se zavazují zachovávat mlčenlivost o všech skutečnostech týkajících se druhé smluvní strany, s výjimkou informací, které jsou obecně známy, a to bez časového omezení. Za porušení </w:t>
      </w:r>
      <w:r w:rsidR="00520E8E">
        <w:t xml:space="preserve">těchto </w:t>
      </w:r>
      <w:r w:rsidRPr="0091501F">
        <w:t xml:space="preserve">závazků má poškozená strana právo na náhradu škody. </w:t>
      </w:r>
      <w:r w:rsidR="006A44C3">
        <w:t xml:space="preserve">Dodavatel </w:t>
      </w:r>
      <w:r w:rsidRPr="0091501F">
        <w:t xml:space="preserve">je povinen zachovat mlčenlivost o všech skutečnostech, týkajících se </w:t>
      </w:r>
      <w:r w:rsidR="006A44C3">
        <w:t>objednatele</w:t>
      </w:r>
      <w:r w:rsidRPr="0091501F">
        <w:t>, o nichž se dozvěděl v souvislosti s poskytováním služeb podle této smlouvy. Získané informace nesmí zneužít ke svému prospěchu nebo k prospěchu někoho jiného.</w:t>
      </w:r>
    </w:p>
    <w:p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lastRenderedPageBreak/>
        <w:t>Smluvní strany prohlašují, že je jim obsa</w:t>
      </w:r>
      <w:r w:rsidR="00520E8E">
        <w:t>h této smlouvy dobře znám, že tato smlouva byla před jejím</w:t>
      </w:r>
      <w:r>
        <w:t xml:space="preserve"> podpisem jejich zástupci přečtena, že byla uzavřena po vzájemném projednání podle jejich pravé a svobodné vůle, určitě, vážně, srozumitelně, nikoliv v tísni nebo za nápadně nevýhodných podmínek.</w:t>
      </w:r>
    </w:p>
    <w:p w:rsidR="002A5855" w:rsidRDefault="002A5855" w:rsidP="002A5855">
      <w:pPr>
        <w:pStyle w:val="Zkladntext"/>
        <w:spacing w:before="120"/>
      </w:pPr>
    </w:p>
    <w:p w:rsidR="002A5855" w:rsidRDefault="002A5855" w:rsidP="002A5855">
      <w:pPr>
        <w:pStyle w:val="Zkladntext"/>
        <w:spacing w:before="120"/>
      </w:pPr>
    </w:p>
    <w:p w:rsidR="002A5855" w:rsidRDefault="002A5855" w:rsidP="002A5855">
      <w:pPr>
        <w:pStyle w:val="Zkladntext"/>
        <w:spacing w:before="120"/>
      </w:pPr>
    </w:p>
    <w:p w:rsidR="002A5855" w:rsidRDefault="002A5855" w:rsidP="002A5855">
      <w:pPr>
        <w:pStyle w:val="Zkladntext"/>
        <w:spacing w:before="120"/>
      </w:pPr>
    </w:p>
    <w:p w:rsidR="002A5855" w:rsidRDefault="002A5855" w:rsidP="002A5855">
      <w:pPr>
        <w:pStyle w:val="Zkladntext"/>
        <w:spacing w:before="120"/>
      </w:pPr>
    </w:p>
    <w:p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Autentičnost této smlouvy stvrzují podpisy zástupců obou smluvních stran.</w:t>
      </w:r>
    </w:p>
    <w:p w:rsidR="00346E09" w:rsidRDefault="00346E09">
      <w:pPr>
        <w:pStyle w:val="Zkladntext"/>
      </w:pPr>
    </w:p>
    <w:p w:rsidR="002A5855" w:rsidRDefault="002A5855">
      <w:pPr>
        <w:pStyle w:val="Zkladntext"/>
      </w:pPr>
    </w:p>
    <w:p w:rsidR="00855227" w:rsidRDefault="00AE78A2">
      <w:pPr>
        <w:pStyle w:val="Zkladntext"/>
      </w:pPr>
      <w:r>
        <w:t>V</w:t>
      </w:r>
      <w:r w:rsidR="00520E8E">
        <w:t xml:space="preserve"> Praze, dne</w:t>
      </w:r>
      <w:r w:rsidR="002032F2">
        <w:t xml:space="preserve"> 24.10.</w:t>
      </w:r>
      <w:r w:rsidR="002A5855">
        <w:t>2016</w:t>
      </w:r>
      <w:r w:rsidR="002032F2">
        <w:tab/>
      </w:r>
      <w:r w:rsidR="002032F2">
        <w:tab/>
      </w:r>
      <w:r w:rsidR="002032F2">
        <w:tab/>
      </w:r>
      <w:r w:rsidR="002032F2">
        <w:tab/>
        <w:t>Ve Strakonicích 17.10.2016</w:t>
      </w:r>
      <w:bookmarkStart w:id="0" w:name="_GoBack"/>
      <w:bookmarkEnd w:id="0"/>
    </w:p>
    <w:p w:rsidR="00855227" w:rsidRDefault="00855227">
      <w:pPr>
        <w:pStyle w:val="Zkladntext"/>
      </w:pPr>
    </w:p>
    <w:p w:rsidR="002A5855" w:rsidRDefault="002A5855">
      <w:pPr>
        <w:pStyle w:val="Zkladntext"/>
      </w:pPr>
    </w:p>
    <w:p w:rsidR="002A5855" w:rsidRDefault="002A5855">
      <w:pPr>
        <w:pStyle w:val="Zkladntext"/>
      </w:pPr>
    </w:p>
    <w:p w:rsidR="00855227" w:rsidRDefault="00855227">
      <w:pPr>
        <w:pStyle w:val="Zkladntext"/>
      </w:pPr>
    </w:p>
    <w:p w:rsidR="00346E09" w:rsidRDefault="00346E09">
      <w:pPr>
        <w:pStyle w:val="Zkladntext"/>
      </w:pPr>
    </w:p>
    <w:p w:rsidR="00855227" w:rsidRDefault="00855227">
      <w:pPr>
        <w:pStyle w:val="Zkladntext"/>
      </w:pPr>
      <w:r>
        <w:t xml:space="preserve">  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dodavatel ........................................                 objednatel</w:t>
      </w:r>
      <w:proofErr w:type="gramEnd"/>
      <w:r>
        <w:rPr>
          <w:b/>
          <w:bCs/>
        </w:rPr>
        <w:t>...........................................</w:t>
      </w:r>
      <w:r w:rsidR="00C20048">
        <w:rPr>
          <w:b/>
          <w:bCs/>
        </w:rPr>
        <w:t>......................</w:t>
      </w:r>
      <w:r>
        <w:rPr>
          <w:b/>
          <w:bCs/>
        </w:rPr>
        <w:t>..</w:t>
      </w:r>
    </w:p>
    <w:p w:rsidR="0056471F" w:rsidRDefault="00C20048" w:rsidP="00C20048">
      <w:pPr>
        <w:pStyle w:val="Zkladntext"/>
      </w:pPr>
      <w:r>
        <w:t xml:space="preserve">                       Ing. Marek </w:t>
      </w:r>
      <w:proofErr w:type="spellStart"/>
      <w:r>
        <w:t>Votlučka</w:t>
      </w:r>
      <w:proofErr w:type="spellEnd"/>
      <w:r>
        <w:tab/>
      </w:r>
      <w:r>
        <w:tab/>
      </w:r>
      <w:r>
        <w:tab/>
      </w:r>
      <w:r>
        <w:tab/>
        <w:t xml:space="preserve">     </w:t>
      </w:r>
      <w:r w:rsidR="00022DF5">
        <w:tab/>
      </w:r>
      <w:r w:rsidR="00237728">
        <w:t>MUDr. Bc. Tomáš Fiala, MBA</w:t>
      </w:r>
    </w:p>
    <w:p w:rsidR="00520E8E" w:rsidRDefault="00C20048" w:rsidP="00C20048">
      <w:pPr>
        <w:pStyle w:val="Zkladntext"/>
      </w:pPr>
      <w:r>
        <w:t xml:space="preserve">                      předseda představenstva</w:t>
      </w:r>
      <w:r w:rsidR="00346E09">
        <w:t xml:space="preserve">              </w:t>
      </w:r>
      <w:r>
        <w:tab/>
      </w:r>
      <w:r>
        <w:tab/>
      </w:r>
      <w:r w:rsidR="00022DF5">
        <w:tab/>
      </w:r>
      <w:r w:rsidR="00237728">
        <w:t>Ing. Luboš Kvapil</w:t>
      </w:r>
    </w:p>
    <w:p w:rsidR="00855227" w:rsidRDefault="00C20048" w:rsidP="00C20048">
      <w:pPr>
        <w:pStyle w:val="Zkladntext"/>
      </w:pPr>
      <w:r>
        <w:t xml:space="preserve"> </w:t>
      </w:r>
      <w:r w:rsidR="00520E8E">
        <w:t xml:space="preserve"> </w:t>
      </w:r>
      <w:r>
        <w:t xml:space="preserve">             </w:t>
      </w:r>
      <w:r w:rsidR="00346E09">
        <w:t>PRAGUE TAX SERVICES, a.s.</w:t>
      </w:r>
      <w:r w:rsidR="00855227">
        <w:t xml:space="preserve">                                       </w:t>
      </w:r>
      <w:r w:rsidR="00745116">
        <w:t xml:space="preserve">Nemocnice </w:t>
      </w:r>
      <w:r w:rsidR="00237728">
        <w:t>Strakonice</w:t>
      </w:r>
      <w:r w:rsidR="00745116">
        <w:t>, a.s.</w:t>
      </w:r>
    </w:p>
    <w:p w:rsidR="00855227" w:rsidRDefault="00855227">
      <w:pPr>
        <w:pStyle w:val="Zkladntext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</w:p>
    <w:p w:rsidR="00745116" w:rsidRDefault="00745116">
      <w:pPr>
        <w:pStyle w:val="Zkladntext"/>
        <w:rPr>
          <w:sz w:val="18"/>
          <w:szCs w:val="18"/>
        </w:rPr>
      </w:pPr>
    </w:p>
    <w:sectPr w:rsidR="00745116" w:rsidSect="00D865BD">
      <w:headerReference w:type="default" r:id="rId8"/>
      <w:footerReference w:type="even" r:id="rId9"/>
      <w:footerReference w:type="default" r:id="rId10"/>
      <w:pgSz w:w="12240" w:h="15840"/>
      <w:pgMar w:top="1304" w:right="1134" w:bottom="130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FE" w:rsidRDefault="008507FE">
      <w:r>
        <w:separator/>
      </w:r>
    </w:p>
  </w:endnote>
  <w:endnote w:type="continuationSeparator" w:id="0">
    <w:p w:rsidR="008507FE" w:rsidRDefault="0085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62" w:rsidRDefault="00AB7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7062" w:rsidRDefault="00AB70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62" w:rsidRDefault="00AB7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32F2">
      <w:rPr>
        <w:rStyle w:val="slostrnky"/>
        <w:noProof/>
      </w:rPr>
      <w:t>6</w:t>
    </w:r>
    <w:r>
      <w:rPr>
        <w:rStyle w:val="slostrnky"/>
      </w:rPr>
      <w:fldChar w:fldCharType="end"/>
    </w:r>
  </w:p>
  <w:p w:rsidR="00AB7062" w:rsidRDefault="00AB7062" w:rsidP="00301107">
    <w:pPr>
      <w:pStyle w:val="Zpat"/>
      <w:rPr>
        <w:i/>
        <w:iCs/>
        <w:color w:val="C0C0C0"/>
        <w:sz w:val="18"/>
      </w:rPr>
    </w:pPr>
    <w:r>
      <w:rPr>
        <w:i/>
        <w:iCs/>
        <w:color w:val="C0C0C0"/>
        <w:sz w:val="18"/>
      </w:rPr>
      <w:t>PRAGUE TAX SERVICES, a. s.</w:t>
    </w:r>
  </w:p>
  <w:p w:rsidR="00AB7062" w:rsidRDefault="00AB7062" w:rsidP="00301107">
    <w:pPr>
      <w:pStyle w:val="Zpat"/>
      <w:rPr>
        <w:i/>
        <w:iCs/>
        <w:color w:val="C0C0C0"/>
        <w:sz w:val="18"/>
      </w:rPr>
    </w:pPr>
    <w:r>
      <w:rPr>
        <w:i/>
        <w:iCs/>
        <w:color w:val="C0C0C0"/>
        <w:sz w:val="18"/>
      </w:rPr>
      <w:t>Sokolovská 49/5, Praha 8</w:t>
    </w:r>
  </w:p>
  <w:p w:rsidR="00AB7062" w:rsidRPr="0054612D" w:rsidRDefault="00AB7062" w:rsidP="00301107">
    <w:pPr>
      <w:pStyle w:val="Zkladntext"/>
      <w:jc w:val="left"/>
      <w:rPr>
        <w:i/>
        <w:iCs/>
        <w:color w:val="C0C0C0"/>
        <w:sz w:val="18"/>
      </w:rPr>
    </w:pPr>
    <w:r w:rsidRPr="0054612D">
      <w:rPr>
        <w:i/>
        <w:iCs/>
        <w:color w:val="C0C0C0"/>
        <w:sz w:val="18"/>
      </w:rPr>
      <w:t>zapsaná do obchodního rejstříku, vedeného Městským soudem v Praze</w:t>
    </w:r>
  </w:p>
  <w:p w:rsidR="00AB7062" w:rsidRDefault="00AB7062" w:rsidP="00301107">
    <w:pPr>
      <w:pStyle w:val="Zpat"/>
    </w:pPr>
    <w:r w:rsidRPr="0054612D">
      <w:rPr>
        <w:i/>
        <w:iCs/>
        <w:color w:val="C0C0C0"/>
        <w:sz w:val="18"/>
      </w:rPr>
      <w:t>oddíl B, vložka 9690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FE" w:rsidRDefault="008507FE">
      <w:r>
        <w:separator/>
      </w:r>
    </w:p>
  </w:footnote>
  <w:footnote w:type="continuationSeparator" w:id="0">
    <w:p w:rsidR="008507FE" w:rsidRDefault="00850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62" w:rsidRPr="00530590" w:rsidRDefault="00AB7062">
    <w:pPr>
      <w:pStyle w:val="Zhlav"/>
      <w:rPr>
        <w:b/>
        <w:sz w:val="18"/>
        <w:szCs w:val="18"/>
      </w:rPr>
    </w:pPr>
    <w:r w:rsidRPr="00530590">
      <w:rPr>
        <w:b/>
        <w:sz w:val="18"/>
        <w:szCs w:val="18"/>
      </w:rPr>
      <w:t xml:space="preserve">Smlouva o </w:t>
    </w:r>
    <w:r>
      <w:rPr>
        <w:b/>
        <w:sz w:val="18"/>
        <w:szCs w:val="18"/>
      </w:rPr>
      <w:t xml:space="preserve">zpracování daňového přiznání a </w:t>
    </w:r>
    <w:r w:rsidRPr="00530590">
      <w:rPr>
        <w:b/>
        <w:sz w:val="18"/>
        <w:szCs w:val="18"/>
      </w:rPr>
      <w:t>poskytování daňového poradenství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82D"/>
    <w:multiLevelType w:val="hybridMultilevel"/>
    <w:tmpl w:val="BAD04482"/>
    <w:lvl w:ilvl="0" w:tplc="623C1B6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DB61F12"/>
    <w:multiLevelType w:val="multilevel"/>
    <w:tmpl w:val="437E91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1465208F"/>
    <w:multiLevelType w:val="hybridMultilevel"/>
    <w:tmpl w:val="6CBE19B2"/>
    <w:lvl w:ilvl="0" w:tplc="75E680D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1F29"/>
    <w:multiLevelType w:val="hybridMultilevel"/>
    <w:tmpl w:val="0E041D7C"/>
    <w:lvl w:ilvl="0" w:tplc="43AA4B8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2F6990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FE5A485E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945C06E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24A059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F609046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65446872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714A829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688D11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173E627D"/>
    <w:multiLevelType w:val="hybridMultilevel"/>
    <w:tmpl w:val="CF8249F8"/>
    <w:lvl w:ilvl="0" w:tplc="75E680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D0E87"/>
    <w:multiLevelType w:val="hybridMultilevel"/>
    <w:tmpl w:val="A21C73F8"/>
    <w:lvl w:ilvl="0" w:tplc="47FAB28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40CE4E11"/>
    <w:multiLevelType w:val="hybridMultilevel"/>
    <w:tmpl w:val="CF8249F8"/>
    <w:lvl w:ilvl="0" w:tplc="75E680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16297"/>
    <w:multiLevelType w:val="hybridMultilevel"/>
    <w:tmpl w:val="EAE4ED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5268F"/>
    <w:multiLevelType w:val="hybridMultilevel"/>
    <w:tmpl w:val="2EE4611E"/>
    <w:lvl w:ilvl="0" w:tplc="5C2469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F143B6E"/>
    <w:multiLevelType w:val="hybridMultilevel"/>
    <w:tmpl w:val="CF8249F8"/>
    <w:lvl w:ilvl="0" w:tplc="75E680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56C45"/>
    <w:multiLevelType w:val="multilevel"/>
    <w:tmpl w:val="437E91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627A2ABB"/>
    <w:multiLevelType w:val="singleLevel"/>
    <w:tmpl w:val="0F3A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12" w15:restartNumberingAfterBreak="0">
    <w:nsid w:val="6FCB7DD9"/>
    <w:multiLevelType w:val="hybridMultilevel"/>
    <w:tmpl w:val="535A10FA"/>
    <w:lvl w:ilvl="0" w:tplc="73ECC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BA12E15"/>
    <w:multiLevelType w:val="hybridMultilevel"/>
    <w:tmpl w:val="E716D99A"/>
    <w:lvl w:ilvl="0" w:tplc="A94077C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C7610A9"/>
    <w:multiLevelType w:val="hybridMultilevel"/>
    <w:tmpl w:val="48A0A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A"/>
    <w:rsid w:val="0001029C"/>
    <w:rsid w:val="000106ED"/>
    <w:rsid w:val="00022DF5"/>
    <w:rsid w:val="00032F76"/>
    <w:rsid w:val="00067B63"/>
    <w:rsid w:val="00076C1A"/>
    <w:rsid w:val="00082E60"/>
    <w:rsid w:val="00093302"/>
    <w:rsid w:val="000B147D"/>
    <w:rsid w:val="000C1235"/>
    <w:rsid w:val="000C7570"/>
    <w:rsid w:val="00145C75"/>
    <w:rsid w:val="00175E9D"/>
    <w:rsid w:val="00180D1E"/>
    <w:rsid w:val="00185194"/>
    <w:rsid w:val="00185977"/>
    <w:rsid w:val="001B2E33"/>
    <w:rsid w:val="001C0789"/>
    <w:rsid w:val="001F0DDA"/>
    <w:rsid w:val="002032F2"/>
    <w:rsid w:val="0022556D"/>
    <w:rsid w:val="00225BEF"/>
    <w:rsid w:val="00237728"/>
    <w:rsid w:val="00251570"/>
    <w:rsid w:val="00253283"/>
    <w:rsid w:val="00261924"/>
    <w:rsid w:val="00265D25"/>
    <w:rsid w:val="00270886"/>
    <w:rsid w:val="00271EC8"/>
    <w:rsid w:val="0028151C"/>
    <w:rsid w:val="0028215E"/>
    <w:rsid w:val="00292656"/>
    <w:rsid w:val="002A0DD6"/>
    <w:rsid w:val="002A5855"/>
    <w:rsid w:val="002B555A"/>
    <w:rsid w:val="002F477E"/>
    <w:rsid w:val="00301107"/>
    <w:rsid w:val="0030464A"/>
    <w:rsid w:val="003200CA"/>
    <w:rsid w:val="00334BE3"/>
    <w:rsid w:val="00346E09"/>
    <w:rsid w:val="00374297"/>
    <w:rsid w:val="003D0026"/>
    <w:rsid w:val="003E3A48"/>
    <w:rsid w:val="003F3CB9"/>
    <w:rsid w:val="003F407C"/>
    <w:rsid w:val="00412F9E"/>
    <w:rsid w:val="004417B0"/>
    <w:rsid w:val="004575D1"/>
    <w:rsid w:val="00486253"/>
    <w:rsid w:val="004A0ACF"/>
    <w:rsid w:val="004A30B1"/>
    <w:rsid w:val="004E4AD0"/>
    <w:rsid w:val="00502E2B"/>
    <w:rsid w:val="0051396A"/>
    <w:rsid w:val="00520E8E"/>
    <w:rsid w:val="00530590"/>
    <w:rsid w:val="00531ED6"/>
    <w:rsid w:val="00535136"/>
    <w:rsid w:val="00541F65"/>
    <w:rsid w:val="005473AD"/>
    <w:rsid w:val="00557973"/>
    <w:rsid w:val="0056471F"/>
    <w:rsid w:val="0056738B"/>
    <w:rsid w:val="0057404D"/>
    <w:rsid w:val="00582300"/>
    <w:rsid w:val="005863A1"/>
    <w:rsid w:val="005B58AB"/>
    <w:rsid w:val="005F4138"/>
    <w:rsid w:val="00616569"/>
    <w:rsid w:val="00616BF5"/>
    <w:rsid w:val="00617D2C"/>
    <w:rsid w:val="006678AA"/>
    <w:rsid w:val="0067257E"/>
    <w:rsid w:val="00693BA6"/>
    <w:rsid w:val="006A1D5E"/>
    <w:rsid w:val="006A44C3"/>
    <w:rsid w:val="006D4D73"/>
    <w:rsid w:val="006E7129"/>
    <w:rsid w:val="00727012"/>
    <w:rsid w:val="007364D0"/>
    <w:rsid w:val="00745116"/>
    <w:rsid w:val="007C225B"/>
    <w:rsid w:val="007D23C0"/>
    <w:rsid w:val="007D3F9F"/>
    <w:rsid w:val="007E203A"/>
    <w:rsid w:val="007E6F42"/>
    <w:rsid w:val="0082682B"/>
    <w:rsid w:val="008507FE"/>
    <w:rsid w:val="00850FB3"/>
    <w:rsid w:val="00855227"/>
    <w:rsid w:val="0085768F"/>
    <w:rsid w:val="008736AD"/>
    <w:rsid w:val="00874318"/>
    <w:rsid w:val="008779CD"/>
    <w:rsid w:val="00886724"/>
    <w:rsid w:val="008A2F00"/>
    <w:rsid w:val="008A70C6"/>
    <w:rsid w:val="008D0BF2"/>
    <w:rsid w:val="00906106"/>
    <w:rsid w:val="0091501F"/>
    <w:rsid w:val="00936E11"/>
    <w:rsid w:val="0096748F"/>
    <w:rsid w:val="00972E79"/>
    <w:rsid w:val="0098002E"/>
    <w:rsid w:val="009808A9"/>
    <w:rsid w:val="009811BA"/>
    <w:rsid w:val="00981DF6"/>
    <w:rsid w:val="00996B8C"/>
    <w:rsid w:val="009A06E4"/>
    <w:rsid w:val="009B0C06"/>
    <w:rsid w:val="009B3DA7"/>
    <w:rsid w:val="009C64FA"/>
    <w:rsid w:val="009D2D71"/>
    <w:rsid w:val="009E16B4"/>
    <w:rsid w:val="009E6988"/>
    <w:rsid w:val="00A03BCF"/>
    <w:rsid w:val="00A11EA1"/>
    <w:rsid w:val="00A14A78"/>
    <w:rsid w:val="00A15383"/>
    <w:rsid w:val="00A2581B"/>
    <w:rsid w:val="00A2690F"/>
    <w:rsid w:val="00A46BB6"/>
    <w:rsid w:val="00A527B4"/>
    <w:rsid w:val="00A567A4"/>
    <w:rsid w:val="00AA3AB3"/>
    <w:rsid w:val="00AB7062"/>
    <w:rsid w:val="00AD271A"/>
    <w:rsid w:val="00AE59FF"/>
    <w:rsid w:val="00AE78A2"/>
    <w:rsid w:val="00B05517"/>
    <w:rsid w:val="00B54385"/>
    <w:rsid w:val="00B66681"/>
    <w:rsid w:val="00B765E2"/>
    <w:rsid w:val="00B8463E"/>
    <w:rsid w:val="00BB58D6"/>
    <w:rsid w:val="00BD03D4"/>
    <w:rsid w:val="00BE12ED"/>
    <w:rsid w:val="00BF0BE5"/>
    <w:rsid w:val="00C05444"/>
    <w:rsid w:val="00C1621A"/>
    <w:rsid w:val="00C20048"/>
    <w:rsid w:val="00C30442"/>
    <w:rsid w:val="00C376A8"/>
    <w:rsid w:val="00C527FE"/>
    <w:rsid w:val="00C550E5"/>
    <w:rsid w:val="00C73218"/>
    <w:rsid w:val="00C92E18"/>
    <w:rsid w:val="00C9327E"/>
    <w:rsid w:val="00CF2BB5"/>
    <w:rsid w:val="00D83B7F"/>
    <w:rsid w:val="00D865BD"/>
    <w:rsid w:val="00DA6D25"/>
    <w:rsid w:val="00DB1496"/>
    <w:rsid w:val="00DB5A87"/>
    <w:rsid w:val="00DC419B"/>
    <w:rsid w:val="00E26DF4"/>
    <w:rsid w:val="00E40F31"/>
    <w:rsid w:val="00E535E0"/>
    <w:rsid w:val="00E60C62"/>
    <w:rsid w:val="00EA1169"/>
    <w:rsid w:val="00EC3DC4"/>
    <w:rsid w:val="00F0544C"/>
    <w:rsid w:val="00F31FD4"/>
    <w:rsid w:val="00F625BB"/>
    <w:rsid w:val="00F970D0"/>
    <w:rsid w:val="00FA1D7B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194EE0-5BA7-4BB4-9801-2C91131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Zkladntextodsazen"/>
    <w:pPr>
      <w:spacing w:after="120" w:line="312" w:lineRule="auto"/>
      <w:ind w:firstLine="0"/>
    </w:pPr>
  </w:style>
  <w:style w:type="paragraph" w:styleId="Zkladntext">
    <w:name w:val="Body Text"/>
    <w:basedOn w:val="Normln"/>
    <w:pPr>
      <w:spacing w:line="274" w:lineRule="auto"/>
      <w:jc w:val="both"/>
    </w:pPr>
  </w:style>
  <w:style w:type="paragraph" w:styleId="Zkladntextodsazen">
    <w:name w:val="Body Text Indent"/>
    <w:basedOn w:val="Normln"/>
    <w:pPr>
      <w:spacing w:line="360" w:lineRule="auto"/>
      <w:ind w:firstLine="284"/>
      <w:jc w:val="both"/>
    </w:pPr>
  </w:style>
  <w:style w:type="paragraph" w:customStyle="1" w:styleId="Texttabulky">
    <w:name w:val="Text tabulky"/>
    <w:pPr>
      <w:tabs>
        <w:tab w:val="left" w:pos="345"/>
      </w:tabs>
      <w:spacing w:line="345" w:lineRule="atLeast"/>
    </w:pPr>
    <w:rPr>
      <w:b/>
      <w:bCs/>
      <w:i/>
      <w:iCs/>
      <w:color w:val="000000"/>
      <w:sz w:val="26"/>
      <w:szCs w:val="26"/>
    </w:rPr>
  </w:style>
  <w:style w:type="paragraph" w:customStyle="1" w:styleId="siln">
    <w:name w:val="silný"/>
    <w:pPr>
      <w:tabs>
        <w:tab w:val="left" w:pos="340"/>
      </w:tabs>
      <w:spacing w:before="73" w:after="141" w:line="374" w:lineRule="atLeast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adpis">
    <w:name w:val="nadpis"/>
    <w:pPr>
      <w:tabs>
        <w:tab w:val="left" w:pos="340"/>
      </w:tabs>
      <w:spacing w:line="334" w:lineRule="atLeast"/>
    </w:pPr>
    <w:rPr>
      <w:b/>
      <w:bCs/>
      <w:i/>
      <w:iCs/>
      <w:color w:val="000000"/>
      <w:sz w:val="60"/>
      <w:szCs w:val="60"/>
    </w:rPr>
  </w:style>
  <w:style w:type="paragraph" w:customStyle="1" w:styleId="nadpismal">
    <w:name w:val="nadpismalý"/>
    <w:pPr>
      <w:tabs>
        <w:tab w:val="left" w:pos="340"/>
      </w:tabs>
      <w:spacing w:line="334" w:lineRule="atLeast"/>
    </w:pPr>
    <w:rPr>
      <w:rFonts w:ascii="Book Antiqua" w:hAnsi="Book Antiqua"/>
      <w:b/>
      <w:bCs/>
      <w:color w:val="000000"/>
      <w:sz w:val="34"/>
      <w:szCs w:val="34"/>
    </w:rPr>
  </w:style>
  <w:style w:type="paragraph" w:customStyle="1" w:styleId="dka">
    <w:name w:val="Řádka"/>
    <w:pPr>
      <w:tabs>
        <w:tab w:val="left" w:pos="340"/>
      </w:tabs>
      <w:spacing w:line="340" w:lineRule="atLeast"/>
      <w:jc w:val="both"/>
    </w:pPr>
    <w:rPr>
      <w:b/>
      <w:bCs/>
      <w:color w:val="000000"/>
      <w:sz w:val="26"/>
      <w:szCs w:val="26"/>
    </w:rPr>
  </w:style>
  <w:style w:type="paragraph" w:customStyle="1" w:styleId="sloseznamu">
    <w:name w:val="Číslo seznamu"/>
    <w:pPr>
      <w:tabs>
        <w:tab w:val="left" w:pos="170"/>
        <w:tab w:val="left" w:pos="340"/>
      </w:tabs>
      <w:spacing w:after="80" w:line="283" w:lineRule="auto"/>
      <w:jc w:val="both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Podnadpis">
    <w:name w:val="Podnadpis"/>
    <w:pPr>
      <w:tabs>
        <w:tab w:val="left" w:pos="340"/>
      </w:tabs>
      <w:spacing w:before="73" w:after="187" w:line="351" w:lineRule="atLeast"/>
      <w:jc w:val="both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adpis0">
    <w:name w:val="Nadpis"/>
    <w:pPr>
      <w:keepNext/>
      <w:keepLines/>
      <w:spacing w:before="141" w:after="187"/>
      <w:jc w:val="center"/>
    </w:pPr>
    <w:rPr>
      <w:b/>
      <w:bCs/>
      <w:i/>
      <w:iCs/>
      <w:color w:val="000000"/>
      <w:sz w:val="42"/>
      <w:szCs w:val="4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4575D1"/>
    <w:pPr>
      <w:ind w:left="708"/>
    </w:pPr>
  </w:style>
  <w:style w:type="character" w:styleId="Odkaznakoment">
    <w:name w:val="annotation reference"/>
    <w:basedOn w:val="Standardnpsmoodstavce"/>
    <w:rsid w:val="00A26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9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690F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A269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690F"/>
    <w:rPr>
      <w:b/>
      <w:bCs/>
      <w:color w:val="000000"/>
    </w:rPr>
  </w:style>
  <w:style w:type="paragraph" w:styleId="Textbubliny">
    <w:name w:val="Balloon Text"/>
    <w:basedOn w:val="Normln"/>
    <w:link w:val="TextbublinyChar"/>
    <w:rsid w:val="00A26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690F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23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FAD6-3A21-4DA9-AE5B-E5C64C55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2027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pro vedení společnosti</vt:lpstr>
    </vt:vector>
  </TitlesOfParts>
  <Company>HZ Praha</Company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pro vedení společnosti</dc:title>
  <dc:creator>.</dc:creator>
  <cp:lastModifiedBy>Ekonom</cp:lastModifiedBy>
  <cp:revision>3</cp:revision>
  <cp:lastPrinted>2013-08-08T09:54:00Z</cp:lastPrinted>
  <dcterms:created xsi:type="dcterms:W3CDTF">2017-05-04T05:22:00Z</dcterms:created>
  <dcterms:modified xsi:type="dcterms:W3CDTF">2017-05-04T05:27:00Z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