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2FC" w:rsidRPr="00764603" w:rsidRDefault="00E812FC" w:rsidP="00E812FC">
      <w:pPr>
        <w:pStyle w:val="Nadpis2"/>
      </w:pPr>
      <w:bookmarkStart w:id="0" w:name="_GoBack"/>
      <w:bookmarkEnd w:id="0"/>
      <w:r w:rsidRPr="00764603">
        <w:t>Příloha 1:</w:t>
      </w:r>
    </w:p>
    <w:p w:rsidR="00E812FC" w:rsidRPr="00764603" w:rsidRDefault="00E812FC" w:rsidP="00E812FC">
      <w:pPr>
        <w:pStyle w:val="StylNadpis1zarovnnnasted"/>
      </w:pPr>
      <w:r w:rsidRPr="00764603">
        <w:t>Podrobná specifikace předmětu plnění zakázky Modelové hodnocení kvality ovzduší na území hl. m. Prahy – Aktualizace 20</w:t>
      </w:r>
      <w:r w:rsidR="00290C38" w:rsidRPr="00764603">
        <w:t>2</w:t>
      </w:r>
      <w:r w:rsidR="00D26A70">
        <w:t>2</w:t>
      </w:r>
    </w:p>
    <w:p w:rsidR="00E812FC" w:rsidRPr="00764603" w:rsidRDefault="00E812FC" w:rsidP="00E812FC">
      <w:pPr>
        <w:pStyle w:val="Nadpis3"/>
      </w:pPr>
      <w:r w:rsidRPr="00764603">
        <w:t>Vymezení řešeného území:</w:t>
      </w:r>
    </w:p>
    <w:p w:rsidR="00E812FC" w:rsidRPr="00764603" w:rsidRDefault="00E812FC" w:rsidP="00E812FC">
      <w:r w:rsidRPr="00764603">
        <w:t>Zakázka se týká celého území hlavního města Prahy</w:t>
      </w:r>
    </w:p>
    <w:p w:rsidR="00E812FC" w:rsidRPr="00764603" w:rsidRDefault="00E812FC" w:rsidP="00E812FC">
      <w:pPr>
        <w:pStyle w:val="Nadpis3"/>
      </w:pPr>
      <w:r w:rsidRPr="00764603">
        <w:t>Předmět plnění zakázky:</w:t>
      </w:r>
    </w:p>
    <w:p w:rsidR="00E812FC" w:rsidRPr="00764603" w:rsidRDefault="00E812FC" w:rsidP="00E812FC">
      <w:pPr>
        <w:pStyle w:val="Nadpis4"/>
        <w:rPr>
          <w:rFonts w:cs="Arial"/>
        </w:rPr>
      </w:pPr>
      <w:r w:rsidRPr="00764603">
        <w:t>Hlavní cíle řešení</w:t>
      </w:r>
      <w:r w:rsidRPr="00764603">
        <w:rPr>
          <w:rFonts w:cs="Arial"/>
        </w:rPr>
        <w:t>:</w:t>
      </w:r>
    </w:p>
    <w:p w:rsidR="00E812FC" w:rsidRPr="00764603" w:rsidRDefault="00E812FC" w:rsidP="00E812FC">
      <w:pPr>
        <w:pStyle w:val="Seznamsodrkami"/>
      </w:pPr>
      <w:r w:rsidRPr="00764603">
        <w:t>Získání aktuálních informací o imisní zátěži a bilance emisí vybraných zdrojů znečištění ovzduší na celém území hlavního města.</w:t>
      </w:r>
    </w:p>
    <w:p w:rsidR="00E812FC" w:rsidRPr="00764603" w:rsidRDefault="00E812FC" w:rsidP="00E812FC">
      <w:pPr>
        <w:pStyle w:val="Seznamsodrkami"/>
      </w:pPr>
      <w:r w:rsidRPr="00764603">
        <w:t>Pokračování dlouhodobě budované datové základny.</w:t>
      </w:r>
    </w:p>
    <w:p w:rsidR="00E812FC" w:rsidRPr="00764603" w:rsidRDefault="00E812FC" w:rsidP="00E812FC">
      <w:pPr>
        <w:pStyle w:val="Seznamsodrkami"/>
      </w:pPr>
      <w:r w:rsidRPr="00764603">
        <w:t>Zpracování podkladů do ročenky Praha životní prostředí</w:t>
      </w:r>
      <w:r w:rsidR="001368BE" w:rsidRPr="00764603">
        <w:t xml:space="preserve"> pro r.</w:t>
      </w:r>
      <w:r w:rsidRPr="00764603">
        <w:t xml:space="preserve"> 20</w:t>
      </w:r>
      <w:r w:rsidR="00D26A70">
        <w:t>21</w:t>
      </w:r>
      <w:r w:rsidR="001B138E" w:rsidRPr="00764603">
        <w:t xml:space="preserve"> v celém rozsahu a zjednodušeného výstupu pro r. 20</w:t>
      </w:r>
      <w:r w:rsidR="00D26A70">
        <w:t>22</w:t>
      </w:r>
    </w:p>
    <w:p w:rsidR="00E812FC" w:rsidRPr="00764603" w:rsidRDefault="00E812FC" w:rsidP="00E812FC">
      <w:pPr>
        <w:pStyle w:val="Nadpis4"/>
        <w:rPr>
          <w:rFonts w:cs="Arial"/>
        </w:rPr>
      </w:pPr>
      <w:r w:rsidRPr="00764603">
        <w:t>Hlavní požadavky na řešení</w:t>
      </w:r>
      <w:r w:rsidRPr="00764603">
        <w:rPr>
          <w:rFonts w:cs="Arial"/>
        </w:rPr>
        <w:t>:</w:t>
      </w:r>
    </w:p>
    <w:p w:rsidR="00E812FC" w:rsidRPr="00764603" w:rsidRDefault="00E812FC" w:rsidP="00E812FC">
      <w:pPr>
        <w:pStyle w:val="Seznamsodrkami"/>
      </w:pPr>
      <w:r w:rsidRPr="00764603">
        <w:t>Hodnocení musí metodicky navázat na předchozí kompletní hodnocení imisní situace v období 1994 – 20</w:t>
      </w:r>
      <w:r w:rsidR="00D26A70">
        <w:t>20</w:t>
      </w:r>
      <w:r w:rsidRPr="00764603">
        <w:t>.</w:t>
      </w:r>
    </w:p>
    <w:p w:rsidR="00E812FC" w:rsidRPr="00764603" w:rsidRDefault="00E812FC" w:rsidP="00E812FC">
      <w:pPr>
        <w:pStyle w:val="Seznamsodrkami"/>
      </w:pPr>
      <w:r w:rsidRPr="00764603">
        <w:t>Hodnocenými látkami budou: oxid siřičitý, oxid dusičitý, oxidy dusíku, oxid uhelnatý, benzen, polétavý prach ve frakcích PM</w:t>
      </w:r>
      <w:r w:rsidRPr="00764603">
        <w:rPr>
          <w:vertAlign w:val="subscript"/>
        </w:rPr>
        <w:t>10</w:t>
      </w:r>
      <w:r w:rsidRPr="00764603">
        <w:t xml:space="preserve"> a PM</w:t>
      </w:r>
      <w:r w:rsidRPr="00764603">
        <w:rPr>
          <w:vertAlign w:val="subscript"/>
        </w:rPr>
        <w:t>2,5</w:t>
      </w:r>
      <w:r w:rsidRPr="00764603">
        <w:t xml:space="preserve">, </w:t>
      </w:r>
      <w:r w:rsidRPr="00764603">
        <w:rPr>
          <w:szCs w:val="22"/>
        </w:rPr>
        <w:t>benzo</w:t>
      </w:r>
      <w:r w:rsidRPr="00764603">
        <w:rPr>
          <w:rFonts w:cs="Arial"/>
          <w:bCs/>
          <w:szCs w:val="22"/>
          <w:shd w:val="clear" w:color="auto" w:fill="FFFFFF"/>
        </w:rPr>
        <w:t>[</w:t>
      </w:r>
      <w:r w:rsidRPr="00764603">
        <w:rPr>
          <w:rFonts w:cs="Arial"/>
          <w:bCs/>
          <w:i/>
          <w:iCs/>
          <w:szCs w:val="22"/>
          <w:shd w:val="clear" w:color="auto" w:fill="FFFFFF"/>
        </w:rPr>
        <w:t>a</w:t>
      </w:r>
      <w:r w:rsidRPr="00764603">
        <w:rPr>
          <w:rFonts w:cs="Arial"/>
          <w:bCs/>
          <w:szCs w:val="22"/>
          <w:shd w:val="clear" w:color="auto" w:fill="FFFFFF"/>
        </w:rPr>
        <w:t>]</w:t>
      </w:r>
      <w:r w:rsidRPr="00764603">
        <w:rPr>
          <w:szCs w:val="22"/>
        </w:rPr>
        <w:t>pyren</w:t>
      </w:r>
      <w:r w:rsidRPr="00764603">
        <w:t>, přízemní ozon.</w:t>
      </w:r>
    </w:p>
    <w:p w:rsidR="00E812FC" w:rsidRPr="00764603" w:rsidRDefault="00E812FC" w:rsidP="00E812FC">
      <w:pPr>
        <w:pStyle w:val="Nadpis5"/>
      </w:pPr>
      <w:r w:rsidRPr="00764603">
        <w:t>Emise:</w:t>
      </w:r>
    </w:p>
    <w:p w:rsidR="00A4331E" w:rsidRPr="00764603" w:rsidRDefault="00E812FC" w:rsidP="00E812FC">
      <w:pPr>
        <w:pStyle w:val="Seznamsodrkami"/>
      </w:pPr>
      <w:r w:rsidRPr="00764603">
        <w:t>Bude vyhodnocena emisní bilance automobilové dopravy zahrnující j</w:t>
      </w:r>
      <w:r w:rsidR="00BD5CBD" w:rsidRPr="00764603">
        <w:t>ak</w:t>
      </w:r>
      <w:r w:rsidRPr="00764603">
        <w:t xml:space="preserve"> liniové zdroje, tak další související zdroje jako jsou</w:t>
      </w:r>
      <w:r w:rsidR="00BD5CBD" w:rsidRPr="00764603">
        <w:t xml:space="preserve"> křižovatky</w:t>
      </w:r>
      <w:r w:rsidRPr="00764603">
        <w:t>, výduchy a portály tunelů, autobusová nádraží</w:t>
      </w:r>
      <w:r w:rsidR="0017443F" w:rsidRPr="00764603">
        <w:t xml:space="preserve">, terminály MHD, hromadné parkoviště a garáže, </w:t>
      </w:r>
      <w:r w:rsidRPr="00764603">
        <w:t xml:space="preserve">čerpací stanice pohonných hmot. </w:t>
      </w:r>
      <w:r w:rsidR="0075796E" w:rsidRPr="00764603">
        <w:t xml:space="preserve">Součástí bude </w:t>
      </w:r>
      <w:r w:rsidR="00EC3D53" w:rsidRPr="00764603">
        <w:t>porovnání vývoje emisí z liniových zdrojů pro jednotlivé polutanty.</w:t>
      </w:r>
    </w:p>
    <w:p w:rsidR="00A4331E" w:rsidRPr="00764603" w:rsidRDefault="0017443F" w:rsidP="00E812FC">
      <w:pPr>
        <w:pStyle w:val="Seznamsodrkami"/>
      </w:pPr>
      <w:r w:rsidRPr="00764603">
        <w:t>Budou vyhodnoceny emise z letecké dopravy (do výpočtu budou zahrnuty emise z motorů letadel, emise z otěrů brzd a pneumatik</w:t>
      </w:r>
      <w:r w:rsidR="00A26B74" w:rsidRPr="00764603">
        <w:t>)</w:t>
      </w:r>
      <w:r w:rsidR="00BD5CBD" w:rsidRPr="00764603">
        <w:t>.</w:t>
      </w:r>
      <w:r w:rsidR="00A26B74" w:rsidRPr="00764603">
        <w:t xml:space="preserve"> </w:t>
      </w:r>
    </w:p>
    <w:p w:rsidR="00E812FC" w:rsidRPr="00764603" w:rsidRDefault="00E812FC" w:rsidP="00E812FC">
      <w:pPr>
        <w:pStyle w:val="Seznamsodrkami"/>
      </w:pPr>
      <w:r w:rsidRPr="00764603">
        <w:t>Vstupem pro emise ze stacionárních zdrojů bude výstup z Aktualizovaného jednotného datového úložiště REZZO IPR.</w:t>
      </w:r>
    </w:p>
    <w:p w:rsidR="00450DBC" w:rsidRPr="00764603" w:rsidRDefault="001E3C46" w:rsidP="00E812FC">
      <w:pPr>
        <w:pStyle w:val="Seznamsodrkami"/>
      </w:pPr>
      <w:r w:rsidRPr="00764603">
        <w:t>Pro výstup do ročenky Praha životní prostředí budou stanoveny emise z</w:t>
      </w:r>
      <w:r w:rsidR="004F6751" w:rsidRPr="00764603">
        <w:t> </w:t>
      </w:r>
      <w:r w:rsidRPr="00764603">
        <w:t>automobilové</w:t>
      </w:r>
      <w:r w:rsidR="00450DBC" w:rsidRPr="00764603">
        <w:t>,</w:t>
      </w:r>
    </w:p>
    <w:p w:rsidR="009336C1" w:rsidRDefault="00450DBC" w:rsidP="00450DBC">
      <w:pPr>
        <w:pStyle w:val="Seznamsodrkami"/>
        <w:numPr>
          <w:ilvl w:val="0"/>
          <w:numId w:val="0"/>
        </w:numPr>
      </w:pPr>
      <w:r w:rsidRPr="00764603">
        <w:t xml:space="preserve">      železniční, lodní</w:t>
      </w:r>
      <w:r w:rsidR="001E3C46" w:rsidRPr="00764603">
        <w:t xml:space="preserve"> a letecké dopravy</w:t>
      </w:r>
      <w:r w:rsidR="00052EE4" w:rsidRPr="00764603">
        <w:t xml:space="preserve"> (PM</w:t>
      </w:r>
      <w:r w:rsidR="00052EE4" w:rsidRPr="00764603">
        <w:rPr>
          <w:vertAlign w:val="subscript"/>
        </w:rPr>
        <w:t>10</w:t>
      </w:r>
      <w:r w:rsidR="00052EE4" w:rsidRPr="00764603">
        <w:t>, PM</w:t>
      </w:r>
      <w:r w:rsidR="00052EE4" w:rsidRPr="00764603">
        <w:rPr>
          <w:vertAlign w:val="subscript"/>
        </w:rPr>
        <w:t>2,5</w:t>
      </w:r>
      <w:r w:rsidR="00052EE4" w:rsidRPr="00764603">
        <w:t>, SO</w:t>
      </w:r>
      <w:r w:rsidR="00052EE4" w:rsidRPr="00764603">
        <w:rPr>
          <w:vertAlign w:val="subscript"/>
        </w:rPr>
        <w:t>2</w:t>
      </w:r>
      <w:r w:rsidR="00052EE4" w:rsidRPr="00764603">
        <w:t>, NO</w:t>
      </w:r>
      <w:r w:rsidR="00052EE4" w:rsidRPr="00764603">
        <w:rPr>
          <w:vertAlign w:val="subscript"/>
        </w:rPr>
        <w:t>x</w:t>
      </w:r>
      <w:r w:rsidR="00052EE4" w:rsidRPr="00764603">
        <w:t>, CO, HC, benzen</w:t>
      </w:r>
      <w:r w:rsidR="009336C1">
        <w:t xml:space="preserve">, BaP, </w:t>
      </w:r>
    </w:p>
    <w:p w:rsidR="00DB2810" w:rsidRPr="00764603" w:rsidRDefault="009336C1" w:rsidP="009336C1">
      <w:pPr>
        <w:pStyle w:val="Seznamsodrkami"/>
        <w:numPr>
          <w:ilvl w:val="0"/>
          <w:numId w:val="0"/>
        </w:numPr>
        <w:ind w:left="360" w:hanging="360"/>
      </w:pPr>
      <w:r>
        <w:t xml:space="preserve">      VOC</w:t>
      </w:r>
      <w:r w:rsidR="00052EE4" w:rsidRPr="00764603">
        <w:t>)</w:t>
      </w:r>
      <w:r w:rsidR="004F6751" w:rsidRPr="00764603">
        <w:t>,</w:t>
      </w:r>
      <w:r w:rsidR="00450DBC" w:rsidRPr="00764603">
        <w:t xml:space="preserve"> % podílu</w:t>
      </w:r>
      <w:r w:rsidR="00BE2D56">
        <w:t xml:space="preserve"> </w:t>
      </w:r>
      <w:r w:rsidR="00450DBC" w:rsidRPr="00764603">
        <w:t>skupin zdrojů na emisích z automobilové dopravy</w:t>
      </w:r>
      <w:r w:rsidR="004F6751" w:rsidRPr="00764603">
        <w:t xml:space="preserve"> </w:t>
      </w:r>
      <w:r w:rsidR="00DB2810" w:rsidRPr="00764603">
        <w:t>a podíl dopravy (dle</w:t>
      </w:r>
      <w:r>
        <w:t xml:space="preserve"> d</w:t>
      </w:r>
      <w:r w:rsidR="00DB2810" w:rsidRPr="00764603">
        <w:t xml:space="preserve">ruhu dopravy:  </w:t>
      </w:r>
    </w:p>
    <w:p w:rsidR="00DB2810" w:rsidRPr="00764603" w:rsidRDefault="00DB2810" w:rsidP="00DB2810">
      <w:r w:rsidRPr="00764603">
        <w:t xml:space="preserve">     </w:t>
      </w:r>
      <w:r w:rsidR="00BE2D56">
        <w:t xml:space="preserve"> </w:t>
      </w:r>
      <w:r w:rsidRPr="00764603">
        <w:t xml:space="preserve">osobní automobily, lehké nákladní automobily, těžké nákladní automobily a autobusy, </w:t>
      </w:r>
    </w:p>
    <w:p w:rsidR="00DB2810" w:rsidRPr="00764603" w:rsidRDefault="00DB2810" w:rsidP="00DB2810">
      <w:r w:rsidRPr="00764603">
        <w:t xml:space="preserve">     </w:t>
      </w:r>
      <w:r w:rsidR="00BE2D56">
        <w:t xml:space="preserve"> </w:t>
      </w:r>
      <w:r w:rsidRPr="00764603">
        <w:t>lodní, letecká a železniční) na celkových emisích (v číselné podobě i v %)</w:t>
      </w:r>
    </w:p>
    <w:p w:rsidR="00E812FC" w:rsidRPr="00185622" w:rsidRDefault="00BE2D56" w:rsidP="00DB2810">
      <w:pPr>
        <w:pStyle w:val="Seznamsodrkami"/>
        <w:numPr>
          <w:ilvl w:val="0"/>
          <w:numId w:val="0"/>
        </w:numPr>
        <w:ind w:left="284" w:right="-142"/>
      </w:pPr>
      <w:r>
        <w:t xml:space="preserve"> </w:t>
      </w:r>
      <w:r w:rsidR="00E812FC" w:rsidRPr="00185622">
        <w:t>Imise:</w:t>
      </w:r>
    </w:p>
    <w:p w:rsidR="00EC1AD9" w:rsidRPr="00185622" w:rsidRDefault="00F03E04" w:rsidP="00E812FC">
      <w:pPr>
        <w:pStyle w:val="Seznamsodrkami"/>
      </w:pPr>
      <w:r w:rsidRPr="00185622">
        <w:t xml:space="preserve">Bude </w:t>
      </w:r>
      <w:r w:rsidR="008925C3" w:rsidRPr="00185622">
        <w:t>modelováno imisní pozadí se zahrnutím dálkového transportu</w:t>
      </w:r>
    </w:p>
    <w:p w:rsidR="00E812FC" w:rsidRPr="00185622" w:rsidRDefault="00EC1AD9" w:rsidP="00E812FC">
      <w:pPr>
        <w:pStyle w:val="Seznamsodrkami"/>
      </w:pPr>
      <w:r w:rsidRPr="00185622">
        <w:t>B</w:t>
      </w:r>
      <w:r w:rsidR="00E812FC" w:rsidRPr="00185622">
        <w:t>udou stanoveny podíly jednotlivých zdrojů a skupin zdrojů na celkovém znečištění ovzduší na celém území hl. m. Prahy.</w:t>
      </w:r>
    </w:p>
    <w:p w:rsidR="00E812FC" w:rsidRPr="00185622" w:rsidRDefault="00E812FC" w:rsidP="00E812FC">
      <w:pPr>
        <w:pStyle w:val="Seznamsodrkami"/>
      </w:pPr>
      <w:r w:rsidRPr="00185622">
        <w:t>Bude vyhodnocena úroveň imisní zátěže vztažená k existujícím limitům znečištění ovzduší</w:t>
      </w:r>
      <w:r w:rsidR="00F03E04" w:rsidRPr="00185622">
        <w:t xml:space="preserve"> (i limitům WHO)</w:t>
      </w:r>
      <w:r w:rsidRPr="00185622">
        <w:t xml:space="preserve"> pro všechny hodnocené látky. </w:t>
      </w:r>
      <w:r w:rsidRPr="00185622">
        <w:rPr>
          <w:rFonts w:cs="Arial"/>
          <w:szCs w:val="22"/>
        </w:rPr>
        <w:t>V</w:t>
      </w:r>
      <w:r w:rsidR="009F19D2" w:rsidRPr="00185622">
        <w:rPr>
          <w:rFonts w:cs="Arial"/>
          <w:szCs w:val="22"/>
        </w:rPr>
        <w:t> </w:t>
      </w:r>
      <w:r w:rsidRPr="00185622">
        <w:rPr>
          <w:rFonts w:cs="Arial"/>
          <w:szCs w:val="22"/>
        </w:rPr>
        <w:t>každém</w:t>
      </w:r>
      <w:r w:rsidR="009F19D2" w:rsidRPr="00185622">
        <w:rPr>
          <w:rFonts w:cs="Arial"/>
          <w:szCs w:val="22"/>
        </w:rPr>
        <w:t xml:space="preserve"> referenčním</w:t>
      </w:r>
      <w:r w:rsidRPr="00185622">
        <w:rPr>
          <w:rFonts w:cs="Arial"/>
          <w:szCs w:val="22"/>
        </w:rPr>
        <w:t xml:space="preserve"> bodě budou z časového průběhu imisních hodnot</w:t>
      </w:r>
      <w:r w:rsidR="00BD5CBD" w:rsidRPr="00185622">
        <w:rPr>
          <w:rFonts w:cs="Arial"/>
          <w:szCs w:val="22"/>
        </w:rPr>
        <w:t xml:space="preserve"> (v hodinovém kroku)</w:t>
      </w:r>
      <w:r w:rsidRPr="00185622">
        <w:rPr>
          <w:rFonts w:cs="Arial"/>
          <w:szCs w:val="22"/>
        </w:rPr>
        <w:t xml:space="preserve"> určeny statistiky, relevantní k imisním limitům pro ochranu zdraví</w:t>
      </w:r>
      <w:r w:rsidR="00507F10" w:rsidRPr="00185622">
        <w:rPr>
          <w:rFonts w:cs="Arial"/>
          <w:szCs w:val="22"/>
        </w:rPr>
        <w:t xml:space="preserve"> a imisním limitům WHO</w:t>
      </w:r>
      <w:r w:rsidRPr="00185622">
        <w:rPr>
          <w:rFonts w:cs="Arial"/>
          <w:szCs w:val="22"/>
        </w:rPr>
        <w:t>, tj. průměrné roční koncentrace, dále pro PM</w:t>
      </w:r>
      <w:r w:rsidRPr="00185622">
        <w:rPr>
          <w:rFonts w:cs="Arial"/>
          <w:szCs w:val="22"/>
          <w:vertAlign w:val="subscript"/>
        </w:rPr>
        <w:t>10</w:t>
      </w:r>
      <w:r w:rsidRPr="00185622">
        <w:rPr>
          <w:rFonts w:cs="Arial"/>
          <w:szCs w:val="22"/>
        </w:rPr>
        <w:t xml:space="preserve"> 36. nejvyšší hodnota 24hodinové koncentrace, pro NO</w:t>
      </w:r>
      <w:r w:rsidRPr="00185622">
        <w:rPr>
          <w:rFonts w:cs="Arial"/>
          <w:szCs w:val="22"/>
          <w:vertAlign w:val="subscript"/>
        </w:rPr>
        <w:t>2</w:t>
      </w:r>
      <w:r w:rsidRPr="00185622">
        <w:rPr>
          <w:rFonts w:cs="Arial"/>
          <w:szCs w:val="22"/>
        </w:rPr>
        <w:t xml:space="preserve"> 19. nejvyšší hodnota 1hodinové koncentrace, pro </w:t>
      </w:r>
      <w:r w:rsidR="00507F10" w:rsidRPr="00185622">
        <w:rPr>
          <w:rFonts w:cs="Arial"/>
          <w:szCs w:val="22"/>
        </w:rPr>
        <w:t>SO</w:t>
      </w:r>
      <w:r w:rsidR="00507F10" w:rsidRPr="00185622">
        <w:rPr>
          <w:rFonts w:cs="Arial"/>
          <w:szCs w:val="22"/>
          <w:vertAlign w:val="subscript"/>
        </w:rPr>
        <w:t xml:space="preserve">2  </w:t>
      </w:r>
      <w:r w:rsidR="00507F10" w:rsidRPr="00185622">
        <w:rPr>
          <w:rFonts w:cs="Arial"/>
          <w:szCs w:val="22"/>
        </w:rPr>
        <w:t>4. nejvyšší 24hod. koncentrace</w:t>
      </w:r>
      <w:r w:rsidR="00507F10" w:rsidRPr="00185622">
        <w:rPr>
          <w:rFonts w:cs="Arial"/>
          <w:sz w:val="20"/>
          <w:szCs w:val="22"/>
        </w:rPr>
        <w:t xml:space="preserve">, </w:t>
      </w:r>
      <w:r w:rsidRPr="00185622">
        <w:rPr>
          <w:rFonts w:cs="Arial"/>
          <w:szCs w:val="22"/>
        </w:rPr>
        <w:t>pro přízemní ozón 26. nejvyšší hodnota denní (8hodinové průměrné) koncentrace</w:t>
      </w:r>
      <w:r w:rsidR="00764603">
        <w:rPr>
          <w:rFonts w:cs="Arial"/>
          <w:szCs w:val="22"/>
        </w:rPr>
        <w:t>.</w:t>
      </w:r>
      <w:r w:rsidRPr="00185622">
        <w:rPr>
          <w:rFonts w:cs="Arial"/>
          <w:szCs w:val="22"/>
        </w:rPr>
        <w:t xml:space="preserve"> </w:t>
      </w:r>
      <w:r w:rsidRPr="00185622">
        <w:t>Bude vyhodnocena celková úroveň imisní zátěže formou indexu kvality ovzduší.</w:t>
      </w:r>
    </w:p>
    <w:p w:rsidR="001E3C46" w:rsidRPr="00185622" w:rsidRDefault="001E3C46" w:rsidP="00E812FC">
      <w:pPr>
        <w:pStyle w:val="Seznamsodrkami"/>
      </w:pPr>
      <w:r w:rsidRPr="00185622">
        <w:lastRenderedPageBreak/>
        <w:t>Pro výstup do ročenky Praha životní prostředí 20</w:t>
      </w:r>
      <w:r w:rsidR="00C37627">
        <w:t>2</w:t>
      </w:r>
      <w:r w:rsidR="00D26A70">
        <w:t>2</w:t>
      </w:r>
      <w:r w:rsidRPr="00185622">
        <w:t xml:space="preserve"> </w:t>
      </w:r>
      <w:r w:rsidRPr="00185622">
        <w:rPr>
          <w:bCs/>
          <w:szCs w:val="22"/>
        </w:rPr>
        <w:t>budou výpočty realizovány obdobně jako v předešlých letech jako zjednodušené, které pro potřeby uvedených prezentací pro veřejnost pokrývají mezidobí mezi podrobnými výpočty</w:t>
      </w:r>
    </w:p>
    <w:p w:rsidR="00E812FC" w:rsidRPr="00185622" w:rsidRDefault="00E812FC" w:rsidP="00E31DB1">
      <w:pPr>
        <w:pStyle w:val="Seznamsodrkami"/>
        <w:numPr>
          <w:ilvl w:val="0"/>
          <w:numId w:val="0"/>
        </w:numPr>
        <w:ind w:left="360"/>
      </w:pPr>
    </w:p>
    <w:p w:rsidR="00E812FC" w:rsidRPr="00185622" w:rsidRDefault="00E812FC" w:rsidP="00E812FC">
      <w:pPr>
        <w:pStyle w:val="Nadpis5"/>
      </w:pPr>
      <w:r w:rsidRPr="00185622">
        <w:t>Metodika:</w:t>
      </w:r>
    </w:p>
    <w:p w:rsidR="00F01376" w:rsidRPr="00185622" w:rsidRDefault="00F01376" w:rsidP="00F01376">
      <w:pPr>
        <w:pStyle w:val="Seznamsodrkami"/>
      </w:pPr>
      <w:r w:rsidRPr="00185622">
        <w:t>Budou zahrnuty podrobné emisní vstupy v hodinovém toku</w:t>
      </w:r>
    </w:p>
    <w:p w:rsidR="00A26B74" w:rsidRPr="00185622" w:rsidRDefault="00261319" w:rsidP="00261319">
      <w:pPr>
        <w:pStyle w:val="Seznamsodrkami"/>
      </w:pPr>
      <w:r w:rsidRPr="00185622">
        <w:t xml:space="preserve">Emise z liniových zdrojů budou vypočteny nejnovějším modelem MEFA. </w:t>
      </w:r>
      <w:r w:rsidR="00A26B74" w:rsidRPr="00185622">
        <w:t xml:space="preserve">Výpočet </w:t>
      </w:r>
      <w:r w:rsidRPr="00185622">
        <w:t>resuspenze z automobilové dopravy bude vycházet z nejnovější metodiky schválené MŽP. Při výpočtu bude zohledněno složení vozového parku charakteristického pro hl. m. Prahu</w:t>
      </w:r>
      <w:r w:rsidR="009336C1">
        <w:t xml:space="preserve"> (leden 2021)</w:t>
      </w:r>
      <w:r w:rsidRPr="00185622">
        <w:t>, zahrnuty budou i emise vznikající v důsledku studených startů automobilů.</w:t>
      </w:r>
    </w:p>
    <w:p w:rsidR="00F03E04" w:rsidRPr="00185622" w:rsidRDefault="00261319" w:rsidP="00AE2471">
      <w:pPr>
        <w:pStyle w:val="Seznamsodrkami"/>
        <w:rPr>
          <w:rStyle w:val="fontstyle01"/>
          <w:rFonts w:ascii="Arial" w:hAnsi="Arial"/>
          <w:color w:val="auto"/>
          <w:sz w:val="22"/>
        </w:rPr>
      </w:pPr>
      <w:r w:rsidRPr="00185622">
        <w:t>Výpočet emisí z pohybu letadel bude proveden v souladu s metodikou -</w:t>
      </w:r>
      <w:r w:rsidRPr="00185622">
        <w:rPr>
          <w:szCs w:val="22"/>
        </w:rPr>
        <w:t xml:space="preserve"> </w:t>
      </w:r>
      <w:r w:rsidRPr="00185622">
        <w:rPr>
          <w:rStyle w:val="fontstyle01"/>
          <w:rFonts w:ascii="Arial" w:hAnsi="Arial" w:cs="Arial"/>
          <w:i/>
          <w:color w:val="auto"/>
          <w:sz w:val="22"/>
          <w:szCs w:val="22"/>
        </w:rPr>
        <w:t>Píša V. a kol: Modelové hodnocení kvality ovzduší na území hlavního města Prahy –</w:t>
      </w:r>
      <w:r w:rsidRPr="00185622">
        <w:rPr>
          <w:rFonts w:cs="Arial"/>
          <w:i/>
          <w:szCs w:val="22"/>
        </w:rPr>
        <w:br/>
      </w:r>
      <w:r w:rsidRPr="00185622">
        <w:rPr>
          <w:rStyle w:val="fontstyle01"/>
          <w:rFonts w:ascii="Arial" w:hAnsi="Arial" w:cs="Arial"/>
          <w:i/>
          <w:color w:val="auto"/>
          <w:sz w:val="22"/>
          <w:szCs w:val="22"/>
        </w:rPr>
        <w:t>Stanovení produkce emisí z letecké dopravy. Hl. m. Praha, 20</w:t>
      </w:r>
      <w:r w:rsidR="003241AF" w:rsidRPr="00185622">
        <w:rPr>
          <w:rStyle w:val="fontstyle01"/>
          <w:rFonts w:ascii="Arial" w:hAnsi="Arial" w:cs="Arial"/>
          <w:i/>
          <w:color w:val="auto"/>
          <w:sz w:val="22"/>
          <w:szCs w:val="22"/>
        </w:rPr>
        <w:t>10</w:t>
      </w:r>
      <w:r w:rsidR="008925C3" w:rsidRPr="00185622">
        <w:rPr>
          <w:rStyle w:val="fontstyle01"/>
          <w:rFonts w:ascii="Arial" w:hAnsi="Arial" w:cs="Arial"/>
          <w:i/>
          <w:color w:val="auto"/>
          <w:sz w:val="22"/>
          <w:szCs w:val="22"/>
        </w:rPr>
        <w:t>,</w:t>
      </w:r>
      <w:r w:rsidR="008925C3" w:rsidRPr="00185622">
        <w:rPr>
          <w:rStyle w:val="fontstyle01"/>
          <w:rFonts w:ascii="Arial" w:hAnsi="Arial" w:cs="Arial"/>
          <w:color w:val="auto"/>
          <w:sz w:val="22"/>
          <w:szCs w:val="22"/>
        </w:rPr>
        <w:t xml:space="preserve"> n</w:t>
      </w:r>
      <w:r w:rsidR="00F03E04" w:rsidRPr="00185622">
        <w:rPr>
          <w:rStyle w:val="fontstyle01"/>
          <w:rFonts w:ascii="Arial" w:hAnsi="Arial" w:cs="Arial"/>
          <w:color w:val="auto"/>
          <w:sz w:val="22"/>
          <w:szCs w:val="22"/>
        </w:rPr>
        <w:t>a základě metodiky ICAO s použitím aktualizovaných údajů. Do výpočtu budou zahrnuty emise z motorů letadel, emise z částic otěrů brzd a pneumatik.</w:t>
      </w:r>
    </w:p>
    <w:p w:rsidR="00804ECE" w:rsidRPr="00185622" w:rsidRDefault="00804ECE" w:rsidP="009336C1">
      <w:pPr>
        <w:pStyle w:val="Seznamsodrkami"/>
      </w:pPr>
      <w:r w:rsidRPr="00185622">
        <w:t>Výpočet imisního pozadí se zahrnutím dálkového transportu bude proveden eulerovským fotochemickým transportním modelem</w:t>
      </w:r>
      <w:r w:rsidR="009336C1">
        <w:t xml:space="preserve"> </w:t>
      </w:r>
      <w:r w:rsidR="009336C1" w:rsidRPr="009336C1">
        <w:t>(CAMx) napojeným</w:t>
      </w:r>
      <w:r w:rsidR="009336C1">
        <w:t xml:space="preserve"> na model předpovědi počasí WRF</w:t>
      </w:r>
      <w:r w:rsidRPr="00185622">
        <w:t>, loká</w:t>
      </w:r>
      <w:r w:rsidR="009F19D2" w:rsidRPr="00185622">
        <w:t>lní koncentrace budou počítány g</w:t>
      </w:r>
      <w:r w:rsidRPr="00185622">
        <w:t xml:space="preserve">aussovským modelem ATEM, veličiny budou počítány pro </w:t>
      </w:r>
      <w:r w:rsidR="00C347AB" w:rsidRPr="00185622">
        <w:t>jednotlivé hodiny</w:t>
      </w:r>
      <w:r w:rsidRPr="00185622">
        <w:t xml:space="preserve"> </w:t>
      </w:r>
      <w:r w:rsidR="00C347AB" w:rsidRPr="00185622">
        <w:t>v průběhu celého roku</w:t>
      </w:r>
      <w:r w:rsidRPr="00185622">
        <w:t xml:space="preserve"> pro každý referenční bod. Bude použita stejná síť referenčních bodů jako v letech minulých, tj základní síť 300 x 250m, doplněna o body v blízkosti významných křižovatek. </w:t>
      </w:r>
      <w:r w:rsidR="009F19D2" w:rsidRPr="00185622">
        <w:t>B</w:t>
      </w:r>
      <w:r w:rsidRPr="00185622">
        <w:t>ude zahrnut časový chod emisních vstupů během dne a reálné meteorologické parametry</w:t>
      </w:r>
      <w:r w:rsidR="00F01376" w:rsidRPr="00185622">
        <w:t xml:space="preserve">. </w:t>
      </w:r>
      <w:r w:rsidR="00EC1AD9" w:rsidRPr="00185622">
        <w:t>Pro g</w:t>
      </w:r>
      <w:r w:rsidRPr="00185622">
        <w:t xml:space="preserve">aussovský model budou meteorologické parametry (směr větru, rychlost větru, teplotní gradient) </w:t>
      </w:r>
      <w:r w:rsidR="005E7006" w:rsidRPr="00185622">
        <w:t xml:space="preserve">vypočteny </w:t>
      </w:r>
      <w:r w:rsidRPr="00185622">
        <w:t>pro jednotlivé oblasti</w:t>
      </w:r>
      <w:r w:rsidR="00EC1AD9" w:rsidRPr="00185622">
        <w:t xml:space="preserve"> platnosti</w:t>
      </w:r>
      <w:r w:rsidRPr="00185622">
        <w:t xml:space="preserve"> standardně používaných 142 větrných růžic pro území Prahy v hodinovém kroku. Výsledky těchto modelů budou provázány dle metodiky schválené MŽP</w:t>
      </w:r>
      <w:r w:rsidR="005516FA" w:rsidRPr="00185622">
        <w:t xml:space="preserve"> </w:t>
      </w:r>
      <w:r w:rsidR="005516FA" w:rsidRPr="00185622">
        <w:rPr>
          <w:i/>
        </w:rPr>
        <w:t>(</w:t>
      </w:r>
      <w:r w:rsidR="005516FA" w:rsidRPr="00185622">
        <w:rPr>
          <w:rFonts w:ascii="TimesNewRoman" w:hAnsi="TimesNewRoman"/>
          <w:i/>
          <w:sz w:val="26"/>
          <w:szCs w:val="26"/>
        </w:rPr>
        <w:t>„Analýza imisních dat v dopravně zatížených lokalitách ve vazbě na průběh</w:t>
      </w:r>
      <w:r w:rsidR="00450DBC">
        <w:rPr>
          <w:rFonts w:ascii="TimesNewRoman" w:hAnsi="TimesNewRoman"/>
          <w:i/>
          <w:sz w:val="26"/>
          <w:szCs w:val="26"/>
        </w:rPr>
        <w:t xml:space="preserve"> </w:t>
      </w:r>
      <w:r w:rsidR="005516FA" w:rsidRPr="00185622">
        <w:rPr>
          <w:rFonts w:ascii="TimesNewRoman" w:hAnsi="TimesNewRoman"/>
          <w:i/>
          <w:sz w:val="26"/>
          <w:szCs w:val="26"/>
        </w:rPr>
        <w:t>meteorologických parametrů a fyzikálně-chemické procesy v ovzduší“ z</w:t>
      </w:r>
      <w:r w:rsidR="00450DBC">
        <w:rPr>
          <w:rFonts w:ascii="TimesNewRoman" w:hAnsi="TimesNewRoman"/>
          <w:i/>
          <w:sz w:val="26"/>
          <w:szCs w:val="26"/>
        </w:rPr>
        <w:t xml:space="preserve"> prosince2015</w:t>
      </w:r>
      <w:r w:rsidR="005516FA" w:rsidRPr="00185622">
        <w:rPr>
          <w:rFonts w:ascii="TimesNewRoman" w:hAnsi="TimesNewRoman"/>
          <w:i/>
          <w:sz w:val="26"/>
          <w:szCs w:val="26"/>
        </w:rPr>
        <w:t>)</w:t>
      </w:r>
      <w:r w:rsidR="009C1BD7" w:rsidRPr="00185622">
        <w:t xml:space="preserve"> a fitovány</w:t>
      </w:r>
      <w:r w:rsidR="003044DF" w:rsidRPr="00185622">
        <w:t xml:space="preserve"> na měření</w:t>
      </w:r>
      <w:r w:rsidR="007E2441" w:rsidRPr="00185622">
        <w:t xml:space="preserve"> stanic AIM</w:t>
      </w:r>
      <w:r w:rsidR="003044DF" w:rsidRPr="00185622">
        <w:t xml:space="preserve"> pomocí kalibračních modelů.</w:t>
      </w:r>
    </w:p>
    <w:p w:rsidR="00E812FC" w:rsidRPr="00185622" w:rsidRDefault="009743EF" w:rsidP="00261319">
      <w:pPr>
        <w:pStyle w:val="Seznamsodrkami"/>
      </w:pPr>
      <w:r w:rsidRPr="00185622">
        <w:t xml:space="preserve">Výsledky budou uvedeny pro </w:t>
      </w:r>
      <w:r w:rsidR="00E812FC" w:rsidRPr="00185622">
        <w:t>výš</w:t>
      </w:r>
      <w:r w:rsidRPr="00185622">
        <w:t>ku</w:t>
      </w:r>
      <w:r w:rsidR="00E812FC" w:rsidRPr="00185622">
        <w:t xml:space="preserve"> dýchací zóny</w:t>
      </w:r>
      <w:r w:rsidRPr="00185622">
        <w:t xml:space="preserve">, </w:t>
      </w:r>
      <w:r w:rsidR="00AA3447" w:rsidRPr="00185622">
        <w:t>tj.</w:t>
      </w:r>
      <w:r w:rsidR="00E812FC" w:rsidRPr="00185622">
        <w:t xml:space="preserve"> cca 1,5 m nad terénem.</w:t>
      </w:r>
    </w:p>
    <w:p w:rsidR="00E812FC" w:rsidRPr="00185622" w:rsidRDefault="00E812FC" w:rsidP="00E812FC">
      <w:pPr>
        <w:pStyle w:val="Seznamsodrkami"/>
      </w:pPr>
      <w:r w:rsidRPr="00185622">
        <w:t>Bude modelově stanoven příspěvek sekundárních aerosolů k celkovým koncentracím PM</w:t>
      </w:r>
      <w:r w:rsidRPr="00185622">
        <w:rPr>
          <w:vertAlign w:val="subscript"/>
        </w:rPr>
        <w:t>10</w:t>
      </w:r>
      <w:r w:rsidRPr="00185622">
        <w:t xml:space="preserve"> a PM</w:t>
      </w:r>
      <w:r w:rsidRPr="00185622">
        <w:rPr>
          <w:vertAlign w:val="subscript"/>
        </w:rPr>
        <w:t>2.5.</w:t>
      </w:r>
    </w:p>
    <w:p w:rsidR="00BF68D5" w:rsidRPr="00185622" w:rsidRDefault="00E812FC" w:rsidP="00E812FC">
      <w:pPr>
        <w:pStyle w:val="Seznamsodrkami"/>
      </w:pPr>
      <w:r w:rsidRPr="00185622">
        <w:t>Klasifikace modelových imisních map musí odpovídat klasifikaci posledního modelového hodnocení ovzduší. Horní i dolní interval u všech sledovaných látek bude uzavřený, bude uvedena minimální a maximální vypočtená hodnota. Pro každý interval bude uvedena také interpolovaná střední hodnota. Případné odchylky v klasifikaci jsou v nezbytných případech možné až po konzultaci se zadavatelem. Intervaly klasifikace musí být nastaveny tak, aby bylo zřejmé, zda dochází, či nedochází k překračování imisních limitů</w:t>
      </w:r>
    </w:p>
    <w:p w:rsidR="00E812FC" w:rsidRPr="00185622" w:rsidRDefault="00BF68D5" w:rsidP="00BF68D5">
      <w:pPr>
        <w:pStyle w:val="Seznamsodrkami"/>
        <w:numPr>
          <w:ilvl w:val="0"/>
          <w:numId w:val="0"/>
        </w:numPr>
        <w:ind w:left="360"/>
      </w:pPr>
      <w:r w:rsidRPr="00185622">
        <w:t>a limitů WHO</w:t>
      </w:r>
      <w:r w:rsidR="00E812FC" w:rsidRPr="00185622">
        <w:t xml:space="preserve">. </w:t>
      </w:r>
    </w:p>
    <w:p w:rsidR="00E812FC" w:rsidRPr="00185622" w:rsidRDefault="00E812FC" w:rsidP="00E812FC">
      <w:pPr>
        <w:pStyle w:val="Seznamsodrkami"/>
      </w:pPr>
      <w:r w:rsidRPr="00185622">
        <w:t xml:space="preserve">Stanovení indexu kvalitu ovzduší bude vyhodnoceno na základě metodického postupu použitého při vyhodnocení v roce </w:t>
      </w:r>
      <w:r w:rsidR="00BF68D5" w:rsidRPr="00185622">
        <w:t>20</w:t>
      </w:r>
      <w:r w:rsidR="00D26A70">
        <w:t>20</w:t>
      </w:r>
      <w:r w:rsidR="00BF68D5" w:rsidRPr="00185622">
        <w:t xml:space="preserve">. </w:t>
      </w:r>
      <w:r w:rsidRPr="00185622">
        <w:t>Metodiku poskytne zadavatel.</w:t>
      </w:r>
    </w:p>
    <w:p w:rsidR="00E812FC" w:rsidRPr="00185622" w:rsidRDefault="00E812FC" w:rsidP="00E812FC">
      <w:pPr>
        <w:pStyle w:val="Seznamsodrkami"/>
      </w:pPr>
      <w:r w:rsidRPr="00185622">
        <w:t>Případné změny metodiky vyhodnocení imisní zátěže sledovaných látek i indexu kvality ovzduší musí být konzultovány se zadavatelem.</w:t>
      </w:r>
    </w:p>
    <w:p w:rsidR="00E812FC" w:rsidRPr="00185622" w:rsidRDefault="00E812FC" w:rsidP="00E31DB1">
      <w:pPr>
        <w:pStyle w:val="Seznamsodrkami"/>
        <w:numPr>
          <w:ilvl w:val="0"/>
          <w:numId w:val="0"/>
        </w:numPr>
        <w:ind w:left="360"/>
      </w:pPr>
    </w:p>
    <w:p w:rsidR="00E812FC" w:rsidRPr="00185622" w:rsidRDefault="00E812FC" w:rsidP="00E812FC">
      <w:pPr>
        <w:pStyle w:val="Nadpis4"/>
      </w:pPr>
      <w:r w:rsidRPr="00185622">
        <w:t>Tištěné výstupy:</w:t>
      </w:r>
    </w:p>
    <w:p w:rsidR="00E812FC" w:rsidRPr="00185622" w:rsidRDefault="00E812FC" w:rsidP="00E812FC">
      <w:pPr>
        <w:pStyle w:val="Nadpis5"/>
      </w:pPr>
      <w:r w:rsidRPr="00185622">
        <w:t>Textová část:</w:t>
      </w:r>
    </w:p>
    <w:p w:rsidR="00E812FC" w:rsidRPr="00185622" w:rsidRDefault="00E812FC" w:rsidP="00E812FC">
      <w:r w:rsidRPr="00185622">
        <w:t>Zpráva, ve které budou přehledně zpracovány a komentovány veškeré vstupní údaje a výsledky hodnocení. Zpráva bude obsahovat:</w:t>
      </w:r>
    </w:p>
    <w:p w:rsidR="00E812FC" w:rsidRPr="00185622" w:rsidRDefault="00E812FC" w:rsidP="00E812FC">
      <w:pPr>
        <w:pStyle w:val="Seznamsodrkami"/>
      </w:pPr>
      <w:r w:rsidRPr="00185622">
        <w:lastRenderedPageBreak/>
        <w:t>vyhodnocení použitých vstupních dat, včetně zhodnocení emisní situace hl. m. Prahy v členění podle jednotlivých skupin zdrojů</w:t>
      </w:r>
    </w:p>
    <w:p w:rsidR="00E812FC" w:rsidRPr="00185622" w:rsidRDefault="00E812FC" w:rsidP="00E812FC">
      <w:pPr>
        <w:pStyle w:val="Seznamsodrkami"/>
      </w:pPr>
      <w:r w:rsidRPr="00185622">
        <w:t>použité metodické postupy</w:t>
      </w:r>
    </w:p>
    <w:p w:rsidR="00E812FC" w:rsidRPr="00185622" w:rsidRDefault="00E812FC" w:rsidP="00E812FC">
      <w:pPr>
        <w:pStyle w:val="Seznamsodrkami"/>
      </w:pPr>
      <w:r w:rsidRPr="00185622">
        <w:t>interpretační omezení plynoucí z charakteru použité metodiky a vstupních dat</w:t>
      </w:r>
    </w:p>
    <w:p w:rsidR="00E812FC" w:rsidRPr="00185622" w:rsidRDefault="00E812FC" w:rsidP="00E812FC">
      <w:pPr>
        <w:pStyle w:val="Seznamsodrkami"/>
      </w:pPr>
      <w:r w:rsidRPr="00185622">
        <w:t>komentář k výsledkům modelových výpočtů, vyhodnocení imisní zátěže na území hl. m. Prahy, nejvíce zatížených oblastí a příčin znečištění ovzduší, porovnání vývoje kvality ovzduší</w:t>
      </w:r>
    </w:p>
    <w:p w:rsidR="00E812FC" w:rsidRPr="00185622" w:rsidRDefault="00E812FC" w:rsidP="00E812FC">
      <w:pPr>
        <w:pStyle w:val="Seznamsodrkami"/>
      </w:pPr>
      <w:r w:rsidRPr="00185622">
        <w:t>vyhodnocení zdravotních rizik</w:t>
      </w:r>
    </w:p>
    <w:p w:rsidR="00E812FC" w:rsidRPr="00185622" w:rsidRDefault="00E812FC" w:rsidP="00E812FC">
      <w:pPr>
        <w:pStyle w:val="Seznamsodrkami"/>
      </w:pPr>
      <w:r w:rsidRPr="00185622">
        <w:t>praktické využití výstupů projektu při ochraně ovzduší na území hl. m. Prahy</w:t>
      </w:r>
    </w:p>
    <w:p w:rsidR="00E812FC" w:rsidRPr="00185622" w:rsidRDefault="00E812FC" w:rsidP="00E812FC">
      <w:pPr>
        <w:pStyle w:val="Seznamsodrkami"/>
      </w:pPr>
      <w:r w:rsidRPr="00185622">
        <w:t>přehledné shrnutí výsledků hodnocení.</w:t>
      </w:r>
    </w:p>
    <w:p w:rsidR="00E812FC" w:rsidRPr="00185622" w:rsidRDefault="00E812FC" w:rsidP="00E812FC">
      <w:pPr>
        <w:pStyle w:val="Nadpis5"/>
      </w:pPr>
      <w:r w:rsidRPr="00185622">
        <w:t>Výkresová část</w:t>
      </w:r>
    </w:p>
    <w:p w:rsidR="00E812FC" w:rsidRPr="00185622" w:rsidRDefault="00E812FC" w:rsidP="00E812FC">
      <w:r w:rsidRPr="00185622">
        <w:t>Sada výkresů, které budou přehledně prezentovat vstupy i výstupy modelových výpočtů kvality ovzduší</w:t>
      </w:r>
    </w:p>
    <w:p w:rsidR="00E812FC" w:rsidRPr="00185622" w:rsidRDefault="00E812FC" w:rsidP="00E812FC">
      <w:pPr>
        <w:pStyle w:val="Seznamsodrkami"/>
      </w:pPr>
      <w:r w:rsidRPr="00185622">
        <w:t>vstupní údaje (zejména zdroje znečištění ovzduší včetně množství emisí)</w:t>
      </w:r>
    </w:p>
    <w:p w:rsidR="00E812FC" w:rsidRPr="00185622" w:rsidRDefault="00E812FC" w:rsidP="00E812FC">
      <w:pPr>
        <w:pStyle w:val="Seznamsodrkami"/>
      </w:pPr>
      <w:r w:rsidRPr="00185622">
        <w:t>modelová pole vypočtených imisních hodnot (SO</w:t>
      </w:r>
      <w:r w:rsidRPr="00185622">
        <w:rPr>
          <w:vertAlign w:val="subscript"/>
        </w:rPr>
        <w:t>2</w:t>
      </w:r>
      <w:r w:rsidRPr="00185622">
        <w:t xml:space="preserve"> , NO</w:t>
      </w:r>
      <w:r w:rsidRPr="00185622">
        <w:rPr>
          <w:vertAlign w:val="subscript"/>
        </w:rPr>
        <w:t>X</w:t>
      </w:r>
      <w:r w:rsidRPr="00185622">
        <w:t>, NO</w:t>
      </w:r>
      <w:r w:rsidRPr="00185622">
        <w:rPr>
          <w:vertAlign w:val="subscript"/>
        </w:rPr>
        <w:t>2</w:t>
      </w:r>
      <w:r w:rsidRPr="00185622">
        <w:t>, CO, benzen, PM</w:t>
      </w:r>
      <w:r w:rsidRPr="00185622">
        <w:rPr>
          <w:vertAlign w:val="subscript"/>
        </w:rPr>
        <w:t>10</w:t>
      </w:r>
      <w:r w:rsidRPr="00185622">
        <w:t>, PM</w:t>
      </w:r>
      <w:r w:rsidRPr="00185622">
        <w:rPr>
          <w:vertAlign w:val="subscript"/>
        </w:rPr>
        <w:t>2.5</w:t>
      </w:r>
      <w:r w:rsidRPr="00185622">
        <w:t>, BaP, přízemní O</w:t>
      </w:r>
      <w:r w:rsidRPr="00185622">
        <w:rPr>
          <w:vertAlign w:val="subscript"/>
        </w:rPr>
        <w:t>3</w:t>
      </w:r>
      <w:r w:rsidRPr="00185622">
        <w:t>, index kvality ovzduší)</w:t>
      </w:r>
      <w:r w:rsidR="00660310" w:rsidRPr="00185622">
        <w:t xml:space="preserve"> </w:t>
      </w:r>
      <w:r w:rsidR="00660310" w:rsidRPr="00185622">
        <w:rPr>
          <w:rFonts w:cs="Arial"/>
          <w:szCs w:val="22"/>
        </w:rPr>
        <w:t>tj. průměrné roční koncentrace, dále pro PM</w:t>
      </w:r>
      <w:r w:rsidR="00660310" w:rsidRPr="00185622">
        <w:rPr>
          <w:rFonts w:cs="Arial"/>
          <w:szCs w:val="22"/>
          <w:vertAlign w:val="subscript"/>
        </w:rPr>
        <w:t>10</w:t>
      </w:r>
      <w:r w:rsidR="00660310" w:rsidRPr="00185622">
        <w:rPr>
          <w:rFonts w:cs="Arial"/>
          <w:szCs w:val="22"/>
        </w:rPr>
        <w:t xml:space="preserve"> 36. nejvyšší hodnota 24hodinové koncentrace, pro NO</w:t>
      </w:r>
      <w:r w:rsidR="00660310" w:rsidRPr="00185622">
        <w:rPr>
          <w:rFonts w:cs="Arial"/>
          <w:szCs w:val="22"/>
          <w:vertAlign w:val="subscript"/>
        </w:rPr>
        <w:t>2</w:t>
      </w:r>
      <w:r w:rsidR="00660310" w:rsidRPr="00185622">
        <w:rPr>
          <w:rFonts w:cs="Arial"/>
          <w:szCs w:val="22"/>
        </w:rPr>
        <w:t xml:space="preserve"> 19. nejvyšší hodnota 1hodinové koncentrace, pro SO</w:t>
      </w:r>
      <w:r w:rsidR="00660310" w:rsidRPr="00185622">
        <w:rPr>
          <w:rFonts w:cs="Arial"/>
          <w:szCs w:val="22"/>
          <w:vertAlign w:val="subscript"/>
        </w:rPr>
        <w:t xml:space="preserve">2  </w:t>
      </w:r>
      <w:r w:rsidR="00660310" w:rsidRPr="00185622">
        <w:rPr>
          <w:rFonts w:cs="Arial"/>
          <w:szCs w:val="22"/>
        </w:rPr>
        <w:t>4. nejvyšší 24hod. koncentrace</w:t>
      </w:r>
      <w:r w:rsidR="00660310" w:rsidRPr="00185622">
        <w:rPr>
          <w:rFonts w:cs="Arial"/>
          <w:sz w:val="20"/>
          <w:szCs w:val="22"/>
        </w:rPr>
        <w:t xml:space="preserve">, </w:t>
      </w:r>
      <w:r w:rsidR="00660310" w:rsidRPr="00185622">
        <w:rPr>
          <w:rFonts w:cs="Arial"/>
          <w:szCs w:val="22"/>
        </w:rPr>
        <w:t>pro přízemní ozón nejvyšší hodnota denní (8hodinové průměrné) koncentrace</w:t>
      </w:r>
    </w:p>
    <w:p w:rsidR="00E812FC" w:rsidRPr="00185622" w:rsidRDefault="00E812FC" w:rsidP="00E812FC">
      <w:pPr>
        <w:pStyle w:val="Seznamsodrkami"/>
        <w:rPr>
          <w:szCs w:val="20"/>
          <w:u w:val="single"/>
        </w:rPr>
      </w:pPr>
      <w:r w:rsidRPr="00185622">
        <w:t>rozdílové mapy, dokumentující vývoj znečištění ovzduší v porovnání s posledním hodnocením z roku 20</w:t>
      </w:r>
      <w:r w:rsidR="00183488">
        <w:t>20</w:t>
      </w:r>
      <w:r w:rsidRPr="00185622">
        <w:t xml:space="preserve"> (SO</w:t>
      </w:r>
      <w:r w:rsidRPr="00185622">
        <w:rPr>
          <w:vertAlign w:val="subscript"/>
        </w:rPr>
        <w:t>2</w:t>
      </w:r>
      <w:r w:rsidRPr="00185622">
        <w:t xml:space="preserve"> , NO</w:t>
      </w:r>
      <w:r w:rsidRPr="00185622">
        <w:rPr>
          <w:vertAlign w:val="subscript"/>
        </w:rPr>
        <w:t>X</w:t>
      </w:r>
      <w:r w:rsidRPr="00185622">
        <w:t>, NO</w:t>
      </w:r>
      <w:r w:rsidRPr="00185622">
        <w:rPr>
          <w:vertAlign w:val="subscript"/>
        </w:rPr>
        <w:t>2</w:t>
      </w:r>
      <w:r w:rsidRPr="00185622">
        <w:t>, CO, benzen, PM</w:t>
      </w:r>
      <w:r w:rsidRPr="00185622">
        <w:rPr>
          <w:vertAlign w:val="subscript"/>
        </w:rPr>
        <w:t>10</w:t>
      </w:r>
      <w:r w:rsidRPr="00185622">
        <w:t>, PM</w:t>
      </w:r>
      <w:r w:rsidRPr="00185622">
        <w:rPr>
          <w:vertAlign w:val="subscript"/>
        </w:rPr>
        <w:t>2.5</w:t>
      </w:r>
      <w:r w:rsidRPr="00185622">
        <w:t>,</w:t>
      </w:r>
      <w:r w:rsidR="00AB14ED">
        <w:t xml:space="preserve"> BaP,</w:t>
      </w:r>
      <w:r w:rsidRPr="00185622">
        <w:t xml:space="preserve"> index kvality ovzduší), přepočítaným stejným způsobem jako v r. 20</w:t>
      </w:r>
      <w:r w:rsidR="00A64399">
        <w:t>20</w:t>
      </w:r>
      <w:r w:rsidRPr="00185622">
        <w:t>.</w:t>
      </w:r>
    </w:p>
    <w:p w:rsidR="00E812FC" w:rsidRPr="00185622" w:rsidRDefault="00E812FC" w:rsidP="00E812FC">
      <w:pPr>
        <w:pStyle w:val="Nadpis4"/>
      </w:pPr>
      <w:r w:rsidRPr="00185622">
        <w:t>Digitální výstupy:</w:t>
      </w:r>
    </w:p>
    <w:p w:rsidR="00E812FC" w:rsidRPr="00185622" w:rsidRDefault="00E812FC" w:rsidP="00E812FC">
      <w:r w:rsidRPr="00185622">
        <w:t>Budou obsahovat digitální verze tištěných výstupů a dále vektorová a gridová data vstupů a výstupů modelového hodnocení v dohodnuté digitální formě.</w:t>
      </w:r>
    </w:p>
    <w:p w:rsidR="00E812FC" w:rsidRPr="00185622" w:rsidRDefault="00E812FC" w:rsidP="00E812FC">
      <w:pPr>
        <w:pStyle w:val="Nadpis5"/>
      </w:pPr>
      <w:r w:rsidRPr="00185622">
        <w:t>Vektorová a gridová data:</w:t>
      </w:r>
    </w:p>
    <w:p w:rsidR="003C0B0D" w:rsidRPr="00185622" w:rsidRDefault="003C0B0D" w:rsidP="003C0B0D">
      <w:pPr>
        <w:pStyle w:val="Seznamsodrkami"/>
      </w:pPr>
      <w:r w:rsidRPr="00185622">
        <w:t>struktura odevzdaných dat (</w:t>
      </w:r>
      <w:r w:rsidR="00696412" w:rsidRPr="00185622">
        <w:t>adresářů i</w:t>
      </w:r>
      <w:r w:rsidRPr="00185622">
        <w:t xml:space="preserve"> atributů vrstev) bude odpovídat struktuře minulé aktualizace</w:t>
      </w:r>
    </w:p>
    <w:p w:rsidR="00E812FC" w:rsidRPr="00185622" w:rsidRDefault="00E812FC" w:rsidP="00E812FC">
      <w:pPr>
        <w:pStyle w:val="Seznamsodrkami"/>
      </w:pPr>
      <w:r w:rsidRPr="00185622">
        <w:t>vstupní data pro modelové výpočty – referenční body a zdroje znečištění, v obdobném členění jako v předchozích etapách (bodové, liniové zdroje, křižovatky, speciální zdroje atd.)</w:t>
      </w:r>
    </w:p>
    <w:p w:rsidR="00E812FC" w:rsidRPr="00185622" w:rsidRDefault="00E812FC" w:rsidP="00E812FC">
      <w:pPr>
        <w:pStyle w:val="Seznamsodrkami"/>
      </w:pPr>
      <w:r w:rsidRPr="00185622">
        <w:t>výstupy modelových výpočtů v jednotlivých referenčních bodech</w:t>
      </w:r>
    </w:p>
    <w:p w:rsidR="00E812FC" w:rsidRPr="00185622" w:rsidRDefault="00E812FC" w:rsidP="00E812FC">
      <w:pPr>
        <w:pStyle w:val="Seznamsodrkami"/>
      </w:pPr>
      <w:r w:rsidRPr="00185622">
        <w:t>gridové vrstvy modelových polí imisní zátěže, v rozsahu výpočtového gridu modelu</w:t>
      </w:r>
    </w:p>
    <w:p w:rsidR="00E812FC" w:rsidRPr="00185622" w:rsidRDefault="00E812FC" w:rsidP="00E812FC">
      <w:pPr>
        <w:pStyle w:val="Seznamsodrkami"/>
      </w:pPr>
      <w:r w:rsidRPr="00185622">
        <w:t>vektorové vrstvy modelových polí imisní zátěže, v rozsahu odpovídajícím grafické prezentaci projektu</w:t>
      </w:r>
    </w:p>
    <w:p w:rsidR="00E812FC" w:rsidRPr="00185622" w:rsidRDefault="00E812FC" w:rsidP="00E812FC">
      <w:pPr>
        <w:pStyle w:val="Nadpis4"/>
      </w:pPr>
      <w:r w:rsidRPr="00185622">
        <w:t>Dílčí výstup pro ročenku Praha životní prostředí 20</w:t>
      </w:r>
      <w:r w:rsidR="00D26A70">
        <w:t>21</w:t>
      </w:r>
      <w:r w:rsidR="00C031F1">
        <w:t xml:space="preserve"> a 20</w:t>
      </w:r>
      <w:r w:rsidR="00A64399">
        <w:t>2</w:t>
      </w:r>
      <w:r w:rsidR="00D26A70">
        <w:t>2</w:t>
      </w:r>
      <w:r w:rsidR="00C031F1">
        <w:t>:</w:t>
      </w:r>
    </w:p>
    <w:p w:rsidR="00E812FC" w:rsidRPr="00185622" w:rsidRDefault="00C031F1" w:rsidP="00E812FC">
      <w:pPr>
        <w:pStyle w:val="Seznamsodrkami"/>
      </w:pPr>
      <w:r>
        <w:t>Imisní m</w:t>
      </w:r>
      <w:r w:rsidR="00E812FC" w:rsidRPr="00185622">
        <w:t>apy průměrných ročních koncentrací NO</w:t>
      </w:r>
      <w:r w:rsidR="00E812FC" w:rsidRPr="00185622">
        <w:rPr>
          <w:vertAlign w:val="subscript"/>
        </w:rPr>
        <w:t>2</w:t>
      </w:r>
      <w:r w:rsidR="00E812FC" w:rsidRPr="00185622">
        <w:t>, PM</w:t>
      </w:r>
      <w:r w:rsidR="00E812FC" w:rsidRPr="00185622">
        <w:rPr>
          <w:vertAlign w:val="subscript"/>
        </w:rPr>
        <w:t>10</w:t>
      </w:r>
      <w:r w:rsidR="00E812FC" w:rsidRPr="00185622">
        <w:t>,</w:t>
      </w:r>
      <w:r w:rsidR="00D26A70">
        <w:t xml:space="preserve"> </w:t>
      </w:r>
      <w:r w:rsidR="00D26A70" w:rsidRPr="009336C1">
        <w:t>PM</w:t>
      </w:r>
      <w:r w:rsidR="00D26A70" w:rsidRPr="009336C1">
        <w:rPr>
          <w:vertAlign w:val="subscript"/>
        </w:rPr>
        <w:t>2.5</w:t>
      </w:r>
      <w:r w:rsidR="00D26A70">
        <w:t xml:space="preserve">, </w:t>
      </w:r>
      <w:r w:rsidR="00E812FC" w:rsidRPr="00185622">
        <w:t xml:space="preserve">BaP, </w:t>
      </w:r>
      <w:r w:rsidR="00AB14ED">
        <w:t>index kvality ovzduší</w:t>
      </w:r>
      <w:r w:rsidR="00E812FC" w:rsidRPr="00185622">
        <w:t>.</w:t>
      </w:r>
    </w:p>
    <w:p w:rsidR="009852E7" w:rsidRPr="00FB6A08" w:rsidRDefault="002E65F3" w:rsidP="005F6A3F">
      <w:pPr>
        <w:pStyle w:val="Seznamsodrkami"/>
        <w:numPr>
          <w:ilvl w:val="0"/>
          <w:numId w:val="0"/>
        </w:numPr>
        <w:ind w:left="360"/>
      </w:pPr>
      <w:r w:rsidRPr="00185622">
        <w:t>Tabulky emisí z</w:t>
      </w:r>
      <w:r>
        <w:t> </w:t>
      </w:r>
      <w:r w:rsidRPr="00185622">
        <w:t>automobilové</w:t>
      </w:r>
      <w:r>
        <w:t>, železniční, lodní</w:t>
      </w:r>
      <w:r w:rsidRPr="00185622">
        <w:t xml:space="preserve"> a letecké dopravy (PM</w:t>
      </w:r>
      <w:r w:rsidRPr="00EC3D53">
        <w:rPr>
          <w:vertAlign w:val="subscript"/>
        </w:rPr>
        <w:t>10</w:t>
      </w:r>
      <w:r w:rsidRPr="00185622">
        <w:t>, PM</w:t>
      </w:r>
      <w:r w:rsidRPr="00EC3D53">
        <w:rPr>
          <w:vertAlign w:val="subscript"/>
        </w:rPr>
        <w:t>2,5</w:t>
      </w:r>
      <w:r w:rsidRPr="00185622">
        <w:t>, SO</w:t>
      </w:r>
      <w:r w:rsidRPr="00EC3D53">
        <w:rPr>
          <w:vertAlign w:val="subscript"/>
        </w:rPr>
        <w:t>2</w:t>
      </w:r>
      <w:r w:rsidRPr="00185622">
        <w:t>, NO</w:t>
      </w:r>
      <w:r w:rsidRPr="00EC3D53">
        <w:rPr>
          <w:vertAlign w:val="subscript"/>
        </w:rPr>
        <w:t>x</w:t>
      </w:r>
      <w:r w:rsidRPr="00185622">
        <w:t>, CO, HC, benzen</w:t>
      </w:r>
      <w:r w:rsidR="009336C1">
        <w:t>, BaP, VOC</w:t>
      </w:r>
      <w:r w:rsidRPr="00185622">
        <w:t>)</w:t>
      </w:r>
      <w:r w:rsidR="009852E7">
        <w:t>,</w:t>
      </w:r>
      <w:r>
        <w:t xml:space="preserve"> % podílu skupin zdrojů na emisích z automobilové dopravy</w:t>
      </w:r>
      <w:r w:rsidR="009852E7" w:rsidRPr="00FB6A08">
        <w:t xml:space="preserve"> a podíl dopravy (dle druhu dopravy: osobní automobily, lehké nákladní automobily,</w:t>
      </w:r>
    </w:p>
    <w:p w:rsidR="009852E7" w:rsidRPr="00FB6A08" w:rsidRDefault="009852E7" w:rsidP="009852E7">
      <w:r w:rsidRPr="00FB6A08">
        <w:t xml:space="preserve">      těžké nákladní automobily a autobusy, lodní, letecká a železniční) na celkových</w:t>
      </w:r>
    </w:p>
    <w:p w:rsidR="009852E7" w:rsidRPr="00FB6A08" w:rsidRDefault="009852E7" w:rsidP="00FB6A08">
      <w:r w:rsidRPr="00FB6A08">
        <w:t xml:space="preserve">      emisích (v číselné podobě i v %).</w:t>
      </w:r>
    </w:p>
    <w:p w:rsidR="003179B3" w:rsidRPr="00185622" w:rsidRDefault="00E812FC" w:rsidP="00243D71">
      <w:pPr>
        <w:pStyle w:val="Seznamsodrkami"/>
        <w:numPr>
          <w:ilvl w:val="0"/>
          <w:numId w:val="0"/>
        </w:numPr>
        <w:ind w:left="360"/>
      </w:pPr>
      <w:r w:rsidRPr="00185622">
        <w:t>Krátká souhrnná informace o výsledcích modelov</w:t>
      </w:r>
      <w:r w:rsidR="00183488">
        <w:t>ání kvality ovzduší pro rok 2021</w:t>
      </w:r>
      <w:r w:rsidR="00C031F1">
        <w:t xml:space="preserve"> resp. 20</w:t>
      </w:r>
      <w:r w:rsidR="00A64399">
        <w:t>2</w:t>
      </w:r>
      <w:r w:rsidR="00183488">
        <w:t>2</w:t>
      </w:r>
      <w:r w:rsidR="00C031F1">
        <w:t xml:space="preserve"> </w:t>
      </w:r>
      <w:r w:rsidR="003179B3" w:rsidRPr="00EC3D53">
        <w:rPr>
          <w:bCs/>
          <w:szCs w:val="22"/>
        </w:rPr>
        <w:t>a zhodnocení vývoje o</w:t>
      </w:r>
      <w:r w:rsidR="002E65F3" w:rsidRPr="00EC3D53">
        <w:rPr>
          <w:bCs/>
          <w:szCs w:val="22"/>
        </w:rPr>
        <w:t>bsahující srovnání s rokem 20</w:t>
      </w:r>
      <w:r w:rsidR="00183488">
        <w:rPr>
          <w:bCs/>
          <w:szCs w:val="22"/>
        </w:rPr>
        <w:t>20</w:t>
      </w:r>
      <w:r w:rsidR="00C031F1" w:rsidRPr="00EC3D53">
        <w:rPr>
          <w:bCs/>
          <w:szCs w:val="22"/>
        </w:rPr>
        <w:t xml:space="preserve"> resp. 20</w:t>
      </w:r>
      <w:r w:rsidR="00183488">
        <w:rPr>
          <w:bCs/>
          <w:szCs w:val="22"/>
        </w:rPr>
        <w:t>21</w:t>
      </w:r>
    </w:p>
    <w:p w:rsidR="00E812FC" w:rsidRPr="00185622" w:rsidRDefault="00E812FC" w:rsidP="001E3C46">
      <w:pPr>
        <w:pStyle w:val="Seznamsodrkami"/>
        <w:numPr>
          <w:ilvl w:val="0"/>
          <w:numId w:val="0"/>
        </w:numPr>
        <w:ind w:left="360"/>
      </w:pPr>
      <w:r w:rsidRPr="00185622">
        <w:lastRenderedPageBreak/>
        <w:t xml:space="preserve">v rozsahu </w:t>
      </w:r>
      <w:r w:rsidR="001E3C46" w:rsidRPr="00185622">
        <w:t>3 A4 stran textu,</w:t>
      </w:r>
      <w:r w:rsidR="003179B3" w:rsidRPr="00185622">
        <w:rPr>
          <w:bCs/>
          <w:szCs w:val="22"/>
        </w:rPr>
        <w:t xml:space="preserve"> a to ve struktuře a rozsahu odpovídajícím zpracování zprávy pro Elektronickou zprávu o stavu a vývoji ŽP v Praze v roce 20</w:t>
      </w:r>
      <w:r w:rsidR="00183488">
        <w:rPr>
          <w:bCs/>
          <w:szCs w:val="22"/>
        </w:rPr>
        <w:t>20</w:t>
      </w:r>
    </w:p>
    <w:p w:rsidR="00E812FC" w:rsidRPr="00185622" w:rsidRDefault="00E812FC" w:rsidP="00E812FC">
      <w:pPr>
        <w:pStyle w:val="Seznamsodrkami"/>
      </w:pPr>
      <w:r w:rsidRPr="00185622">
        <w:t xml:space="preserve">Formát a forma výstupů: Vše pouze digitálně, tabulky a textová zpráva (formát  XLS, DOC, PDF), mapy (vektor - EsriShapefile, rastr - velikost A4 a A3, </w:t>
      </w:r>
      <w:r w:rsidR="00A64399">
        <w:t>PDF a JPG</w:t>
      </w:r>
      <w:r w:rsidRPr="00185622">
        <w:t>)</w:t>
      </w:r>
    </w:p>
    <w:p w:rsidR="001E3C46" w:rsidRPr="00E31DB1" w:rsidRDefault="001E3C46" w:rsidP="003179B3">
      <w:pPr>
        <w:pStyle w:val="Seznamsodrkami"/>
        <w:numPr>
          <w:ilvl w:val="0"/>
          <w:numId w:val="0"/>
        </w:numPr>
        <w:ind w:left="360"/>
      </w:pPr>
    </w:p>
    <w:p w:rsidR="00E812FC" w:rsidRPr="00E31DB1" w:rsidRDefault="00E812FC" w:rsidP="00E812FC">
      <w:pPr>
        <w:pStyle w:val="Nadpis3"/>
      </w:pPr>
      <w:r w:rsidRPr="00E31DB1">
        <w:t>Požadovaná forma díla</w:t>
      </w:r>
    </w:p>
    <w:p w:rsidR="00E812FC" w:rsidRPr="00E31DB1" w:rsidRDefault="00E812FC" w:rsidP="00E812FC">
      <w:r w:rsidRPr="00E31DB1">
        <w:t xml:space="preserve">Dílo bude předáno v tištěné formě v počtu </w:t>
      </w:r>
      <w:r w:rsidRPr="009336C1">
        <w:t>2 výtisků</w:t>
      </w:r>
      <w:r w:rsidR="00183488" w:rsidRPr="009336C1">
        <w:t xml:space="preserve"> </w:t>
      </w:r>
      <w:r w:rsidR="001E45A7" w:rsidRPr="009336C1">
        <w:t>textové části</w:t>
      </w:r>
      <w:r w:rsidR="00183488" w:rsidRPr="009336C1">
        <w:t xml:space="preserve"> a 1</w:t>
      </w:r>
      <w:r w:rsidR="001E45A7" w:rsidRPr="009336C1">
        <w:t xml:space="preserve"> výtisku</w:t>
      </w:r>
      <w:r w:rsidR="00183488" w:rsidRPr="009336C1">
        <w:t xml:space="preserve"> </w:t>
      </w:r>
      <w:r w:rsidR="001E45A7" w:rsidRPr="009336C1">
        <w:t>výkresové části</w:t>
      </w:r>
      <w:r w:rsidR="00183488" w:rsidRPr="009336C1">
        <w:t xml:space="preserve"> </w:t>
      </w:r>
      <w:r w:rsidRPr="00E31DB1">
        <w:t>v tuhých deskách formátu A3 a v digitální formě na paměťových nosičích CD-R nebo DVD-R, a to takovým způsobem, že zpracovatel odevzdá nejdříve jeden výtisk dokumentace a paměťové nosiče s digitální formou jejího obsahu ke kontrole a po kontrole provedené objednatelem a po případných opravách odevzdá oba v</w:t>
      </w:r>
      <w:r w:rsidR="005D7EE6">
        <w:t>ýtisky kompletní dokumentace a </w:t>
      </w:r>
      <w:r w:rsidR="005D7EE6" w:rsidRPr="002E65F3">
        <w:t>2 sady</w:t>
      </w:r>
      <w:r w:rsidRPr="002E65F3">
        <w:t xml:space="preserve"> </w:t>
      </w:r>
      <w:r w:rsidRPr="00E31DB1">
        <w:t>digitální formy dokumentace na paměťových nosičích.</w:t>
      </w:r>
    </w:p>
    <w:p w:rsidR="00E812FC" w:rsidRPr="00E31DB1" w:rsidRDefault="00E812FC" w:rsidP="00E812FC">
      <w:pPr>
        <w:pStyle w:val="Nadpis4"/>
      </w:pPr>
      <w:r w:rsidRPr="00E31DB1">
        <w:t>Tištěná forma dokumentace</w:t>
      </w:r>
    </w:p>
    <w:p w:rsidR="00E812FC" w:rsidRPr="00E31DB1" w:rsidRDefault="00E812FC" w:rsidP="00E812FC">
      <w:pPr>
        <w:pStyle w:val="Seznamsodrkami"/>
      </w:pPr>
      <w:r w:rsidRPr="00E31DB1">
        <w:t>Textová část vyhotovená ve formě svázaného sešitu formátu A4</w:t>
      </w:r>
    </w:p>
    <w:p w:rsidR="00E812FC" w:rsidRPr="00E31DB1" w:rsidRDefault="00E812FC" w:rsidP="00E812FC">
      <w:pPr>
        <w:pStyle w:val="Seznamsodrkami"/>
      </w:pPr>
      <w:r w:rsidRPr="00E31DB1">
        <w:t>Výkresová část ve formě souboru výkresů svázaných do sešitu ve formátu A3.</w:t>
      </w:r>
    </w:p>
    <w:p w:rsidR="00E812FC" w:rsidRPr="00E31DB1" w:rsidRDefault="00E812FC" w:rsidP="00E812FC">
      <w:pPr>
        <w:pStyle w:val="Nadpis4"/>
      </w:pPr>
      <w:r w:rsidRPr="00E31DB1">
        <w:t>Digitální forma dokumentace</w:t>
      </w:r>
    </w:p>
    <w:p w:rsidR="00E812FC" w:rsidRPr="00E31DB1" w:rsidRDefault="00E812FC" w:rsidP="00E812FC">
      <w:pPr>
        <w:pStyle w:val="Seznamsodrkami"/>
      </w:pPr>
      <w:r w:rsidRPr="00E31DB1">
        <w:t>Digitální verze tištěných dokumentů ve formátech MS Office a ve formátu Adobe PDF.</w:t>
      </w:r>
    </w:p>
    <w:p w:rsidR="00E812FC" w:rsidRPr="00E31DB1" w:rsidRDefault="00E812FC" w:rsidP="00E812FC">
      <w:pPr>
        <w:pStyle w:val="Seznamsodrkami"/>
      </w:pPr>
      <w:r w:rsidRPr="00E31DB1">
        <w:t>Výkresy výkresové části: navíc jednotlivě ve form</w:t>
      </w:r>
      <w:r w:rsidR="00C031F1">
        <w:t>átech TIFF</w:t>
      </w:r>
      <w:r w:rsidRPr="00E31DB1">
        <w:t xml:space="preserve"> nebo JPG, JPEG, PNG v rozlišení 300 DPI.</w:t>
      </w:r>
    </w:p>
    <w:p w:rsidR="00E812FC" w:rsidRPr="00E31DB1" w:rsidRDefault="00E812FC" w:rsidP="00E812FC">
      <w:pPr>
        <w:pStyle w:val="Nadpis5"/>
      </w:pPr>
      <w:r w:rsidRPr="00E31DB1">
        <w:t>Vektorová a gridová data</w:t>
      </w:r>
    </w:p>
    <w:p w:rsidR="00E812FC" w:rsidRPr="00E31DB1" w:rsidRDefault="00E812FC" w:rsidP="00E812FC">
      <w:pPr>
        <w:pStyle w:val="Seznamsodrkami"/>
      </w:pPr>
      <w:r w:rsidRPr="00E31DB1">
        <w:t>technologie GIS, souřadnicový systém S-JTSK</w:t>
      </w:r>
    </w:p>
    <w:p w:rsidR="00E812FC" w:rsidRPr="00E31DB1" w:rsidRDefault="00E812FC" w:rsidP="00E812FC">
      <w:pPr>
        <w:pStyle w:val="Seznamsodrkami"/>
      </w:pPr>
      <w:r w:rsidRPr="00E31DB1">
        <w:t>formát předávaných vektorových dat ESRI Shapefile (*.shp) resp. ESRI Geodatabase (*.gdb)</w:t>
      </w:r>
    </w:p>
    <w:p w:rsidR="00E812FC" w:rsidRPr="00E31DB1" w:rsidRDefault="00E812FC" w:rsidP="00E812FC">
      <w:pPr>
        <w:pStyle w:val="Seznamsodrkami"/>
      </w:pPr>
      <w:r w:rsidRPr="00E31DB1">
        <w:t>topologicky čisté polygonové, liniové nebo bodové vrstvy bez překryvů a mezer s naplněním atributů při dodržení atributové struktury podle předané podkladové vektorové vrstvy z IPR Praha</w:t>
      </w:r>
    </w:p>
    <w:p w:rsidR="00E812FC" w:rsidRPr="00E31DB1" w:rsidRDefault="00E812FC" w:rsidP="00E812FC">
      <w:pPr>
        <w:pStyle w:val="Seznamsodrkami"/>
      </w:pPr>
      <w:r w:rsidRPr="00E31DB1">
        <w:t xml:space="preserve">symbolika vrstev uložená ve formátu *.lyr a rovněž v podobě mapových projektů předávaných výkresů ve formátu </w:t>
      </w:r>
      <w:r w:rsidR="00C031F1">
        <w:t xml:space="preserve"> </w:t>
      </w:r>
      <w:r w:rsidRPr="00E31DB1">
        <w:t xml:space="preserve">*.mxd s relativně nastavenými cestami k předávaným datům </w:t>
      </w:r>
    </w:p>
    <w:p w:rsidR="00E812FC" w:rsidRPr="00E31DB1" w:rsidRDefault="00E812FC" w:rsidP="00E812FC">
      <w:pPr>
        <w:pStyle w:val="Seznamsodrkami"/>
      </w:pPr>
      <w:r w:rsidRPr="00E31DB1">
        <w:t xml:space="preserve">soumístnost kresby s podkladovými daty </w:t>
      </w:r>
    </w:p>
    <w:p w:rsidR="00E812FC" w:rsidRPr="00E31DB1" w:rsidRDefault="00E812FC" w:rsidP="00E812FC">
      <w:pPr>
        <w:pStyle w:val="Seznamsodrkami"/>
      </w:pPr>
      <w:r w:rsidRPr="00E31DB1">
        <w:t xml:space="preserve">v případech věcné návaznosti na předané podklady je požadovaná soumístnost liniových úseků </w:t>
      </w:r>
    </w:p>
    <w:p w:rsidR="00E812FC" w:rsidRPr="00E31DB1" w:rsidRDefault="00E812FC" w:rsidP="00E812FC">
      <w:pPr>
        <w:pStyle w:val="Nadpis5"/>
      </w:pPr>
      <w:r w:rsidRPr="00E31DB1">
        <w:t>Metadata a dokumentace</w:t>
      </w:r>
    </w:p>
    <w:p w:rsidR="00E812FC" w:rsidRPr="00E31DB1" w:rsidRDefault="00E812FC" w:rsidP="00E812FC">
      <w:pPr>
        <w:pStyle w:val="Seznamsodrkami"/>
      </w:pPr>
      <w:r w:rsidRPr="00E31DB1">
        <w:t xml:space="preserve">seznam a stručný popis předávaných tematických vrstev resp. souborů </w:t>
      </w:r>
    </w:p>
    <w:p w:rsidR="00E812FC" w:rsidRPr="00E31DB1" w:rsidRDefault="00E812FC" w:rsidP="00E812FC">
      <w:pPr>
        <w:pStyle w:val="Seznamsodrkami"/>
      </w:pPr>
      <w:r w:rsidRPr="00E31DB1">
        <w:t>kontaktní informace na autory resp. garanty předávaných dat</w:t>
      </w:r>
    </w:p>
    <w:p w:rsidR="00E812FC" w:rsidRPr="00E31DB1" w:rsidRDefault="00E812FC" w:rsidP="00E812FC">
      <w:pPr>
        <w:pStyle w:val="Seznamsodrkami"/>
      </w:pPr>
      <w:r w:rsidRPr="00E31DB1">
        <w:t xml:space="preserve">informace o aktuálnosti použitých podkladů, referenční měřítko a zdroj podkladů </w:t>
      </w:r>
    </w:p>
    <w:p w:rsidR="00E812FC" w:rsidRPr="00E31DB1" w:rsidRDefault="00E812FC" w:rsidP="00E812FC">
      <w:pPr>
        <w:pStyle w:val="Seznamsodrkami"/>
        <w:rPr>
          <w:rFonts w:ascii="Calibri" w:hAnsi="Calibri"/>
          <w:sz w:val="24"/>
        </w:rPr>
      </w:pPr>
      <w:r w:rsidRPr="00E31DB1">
        <w:t>metadatové záznamy GIS dat zpracovat vyplněním metadat v prostředí ArcGIS for Desktop - ArcCatalogu (formát ArcGIS metadata). Případně lze metadata odevzdat ve formátu XML dle standardu ISO 19139 (v tomto případě je nutné zvlášť dodat textový soubor s popisem atributů)</w:t>
      </w:r>
    </w:p>
    <w:p w:rsidR="00591F4F" w:rsidRDefault="00591F4F"/>
    <w:sectPr w:rsidR="00591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9DABE2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087D9F"/>
    <w:multiLevelType w:val="hybridMultilevel"/>
    <w:tmpl w:val="0284CD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2FC"/>
    <w:rsid w:val="00052EE4"/>
    <w:rsid w:val="001368BE"/>
    <w:rsid w:val="0017443F"/>
    <w:rsid w:val="00180944"/>
    <w:rsid w:val="00183488"/>
    <w:rsid w:val="00185622"/>
    <w:rsid w:val="001B138E"/>
    <w:rsid w:val="001E3C46"/>
    <w:rsid w:val="001E45A7"/>
    <w:rsid w:val="00226881"/>
    <w:rsid w:val="00261319"/>
    <w:rsid w:val="00290C38"/>
    <w:rsid w:val="002E65F3"/>
    <w:rsid w:val="003044DF"/>
    <w:rsid w:val="00316917"/>
    <w:rsid w:val="003179B3"/>
    <w:rsid w:val="003241AF"/>
    <w:rsid w:val="00331DB8"/>
    <w:rsid w:val="003C0B0D"/>
    <w:rsid w:val="00412CA8"/>
    <w:rsid w:val="00450DBC"/>
    <w:rsid w:val="00496456"/>
    <w:rsid w:val="004B0961"/>
    <w:rsid w:val="004C2F88"/>
    <w:rsid w:val="004F6751"/>
    <w:rsid w:val="00507F10"/>
    <w:rsid w:val="005516FA"/>
    <w:rsid w:val="00591F4F"/>
    <w:rsid w:val="005D7EE6"/>
    <w:rsid w:val="005E7006"/>
    <w:rsid w:val="005F6A3F"/>
    <w:rsid w:val="00660310"/>
    <w:rsid w:val="00694217"/>
    <w:rsid w:val="00696412"/>
    <w:rsid w:val="006A4D92"/>
    <w:rsid w:val="006A7C11"/>
    <w:rsid w:val="0071489B"/>
    <w:rsid w:val="0075796E"/>
    <w:rsid w:val="00764603"/>
    <w:rsid w:val="007B0491"/>
    <w:rsid w:val="007D65B7"/>
    <w:rsid w:val="007E2441"/>
    <w:rsid w:val="00804ECE"/>
    <w:rsid w:val="008925C3"/>
    <w:rsid w:val="00896694"/>
    <w:rsid w:val="00921668"/>
    <w:rsid w:val="009336C1"/>
    <w:rsid w:val="009743EF"/>
    <w:rsid w:val="009852E7"/>
    <w:rsid w:val="009C1BD7"/>
    <w:rsid w:val="009D1FD9"/>
    <w:rsid w:val="009F19D2"/>
    <w:rsid w:val="00A26B74"/>
    <w:rsid w:val="00A4331E"/>
    <w:rsid w:val="00A64399"/>
    <w:rsid w:val="00AA3447"/>
    <w:rsid w:val="00AB14ED"/>
    <w:rsid w:val="00AD2537"/>
    <w:rsid w:val="00AE27D9"/>
    <w:rsid w:val="00B073FA"/>
    <w:rsid w:val="00B140B7"/>
    <w:rsid w:val="00B218C4"/>
    <w:rsid w:val="00B65606"/>
    <w:rsid w:val="00BD5CBD"/>
    <w:rsid w:val="00BE2D56"/>
    <w:rsid w:val="00BF68D5"/>
    <w:rsid w:val="00C031F1"/>
    <w:rsid w:val="00C30D09"/>
    <w:rsid w:val="00C347AB"/>
    <w:rsid w:val="00C37627"/>
    <w:rsid w:val="00C44B8B"/>
    <w:rsid w:val="00D26A70"/>
    <w:rsid w:val="00D5509E"/>
    <w:rsid w:val="00DB2810"/>
    <w:rsid w:val="00E31DB1"/>
    <w:rsid w:val="00E812FC"/>
    <w:rsid w:val="00EC1AD9"/>
    <w:rsid w:val="00EC3D53"/>
    <w:rsid w:val="00F01376"/>
    <w:rsid w:val="00F03E04"/>
    <w:rsid w:val="00F423B5"/>
    <w:rsid w:val="00F82BB1"/>
    <w:rsid w:val="00F92B3A"/>
    <w:rsid w:val="00FB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630744-E3E1-4880-9E85-D9083CD3A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12FC"/>
    <w:pPr>
      <w:spacing w:after="60" w:line="240" w:lineRule="auto"/>
    </w:pPr>
    <w:rPr>
      <w:rFonts w:ascii="Arial" w:eastAsia="Times New Roman" w:hAnsi="Arial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812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812FC"/>
    <w:pPr>
      <w:keepNext/>
      <w:spacing w:before="240"/>
      <w:outlineLvl w:val="1"/>
    </w:pPr>
    <w:rPr>
      <w:b/>
      <w:bCs/>
      <w:i/>
      <w:iCs/>
      <w:szCs w:val="28"/>
    </w:rPr>
  </w:style>
  <w:style w:type="paragraph" w:styleId="Nadpis3">
    <w:name w:val="heading 3"/>
    <w:basedOn w:val="Normln"/>
    <w:next w:val="Normln"/>
    <w:link w:val="Nadpis3Char"/>
    <w:qFormat/>
    <w:rsid w:val="00E812FC"/>
    <w:pPr>
      <w:keepNext/>
      <w:spacing w:before="24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E812FC"/>
    <w:pPr>
      <w:keepNext/>
      <w:spacing w:before="120"/>
      <w:outlineLvl w:val="3"/>
    </w:pPr>
    <w:rPr>
      <w:szCs w:val="20"/>
      <w:u w:val="single"/>
    </w:rPr>
  </w:style>
  <w:style w:type="paragraph" w:styleId="Nadpis5">
    <w:name w:val="heading 5"/>
    <w:basedOn w:val="Normln"/>
    <w:next w:val="Normln"/>
    <w:link w:val="Nadpis5Char"/>
    <w:qFormat/>
    <w:rsid w:val="00E812FC"/>
    <w:pPr>
      <w:spacing w:before="120"/>
      <w:outlineLvl w:val="4"/>
    </w:pPr>
    <w:rPr>
      <w:bCs/>
      <w:i/>
      <w:i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uiPriority w:val="99"/>
    <w:semiHidden/>
    <w:unhideWhenUsed/>
    <w:rsid w:val="00E812FC"/>
    <w:pPr>
      <w:spacing w:before="120" w:after="0"/>
      <w:ind w:left="1620"/>
      <w:jc w:val="both"/>
    </w:pPr>
    <w:rPr>
      <w:rFonts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E812FC"/>
    <w:rPr>
      <w:rFonts w:ascii="Arial" w:eastAsia="Times New Roman" w:hAnsi="Arial" w:cs="Arial"/>
      <w:lang w:eastAsia="cs-CZ"/>
    </w:rPr>
  </w:style>
  <w:style w:type="character" w:customStyle="1" w:styleId="Nadpis2Char">
    <w:name w:val="Nadpis 2 Char"/>
    <w:basedOn w:val="Standardnpsmoodstavce"/>
    <w:link w:val="Nadpis2"/>
    <w:rsid w:val="00E812FC"/>
    <w:rPr>
      <w:rFonts w:ascii="Arial" w:eastAsia="Times New Roman" w:hAnsi="Arial" w:cs="Times New Roman"/>
      <w:b/>
      <w:bCs/>
      <w:i/>
      <w:iCs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E812FC"/>
    <w:rPr>
      <w:rFonts w:ascii="Arial" w:eastAsia="Times New Roman" w:hAnsi="Arial" w:cs="Arial"/>
      <w:b/>
      <w:bCs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E812FC"/>
    <w:rPr>
      <w:rFonts w:ascii="Arial" w:eastAsia="Times New Roman" w:hAnsi="Arial" w:cs="Times New Roman"/>
      <w:szCs w:val="20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rsid w:val="00E812FC"/>
    <w:rPr>
      <w:rFonts w:ascii="Arial" w:eastAsia="Times New Roman" w:hAnsi="Arial" w:cs="Times New Roman"/>
      <w:bCs/>
      <w:i/>
      <w:iCs/>
      <w:szCs w:val="26"/>
      <w:lang w:eastAsia="cs-CZ"/>
    </w:rPr>
  </w:style>
  <w:style w:type="paragraph" w:customStyle="1" w:styleId="StylNadpis1zarovnnnasted">
    <w:name w:val="Styl Nadpis 1 + zarovnání na střed"/>
    <w:basedOn w:val="Nadpis1"/>
    <w:rsid w:val="00E812FC"/>
    <w:pPr>
      <w:keepLines w:val="0"/>
      <w:spacing w:before="0" w:after="60"/>
      <w:ind w:left="902"/>
      <w:jc w:val="center"/>
    </w:pPr>
    <w:rPr>
      <w:rFonts w:ascii="Arial" w:eastAsia="Times New Roman" w:hAnsi="Arial" w:cs="Times New Roman"/>
      <w:b/>
      <w:bCs/>
      <w:color w:val="auto"/>
      <w:sz w:val="24"/>
      <w:szCs w:val="20"/>
    </w:rPr>
  </w:style>
  <w:style w:type="paragraph" w:styleId="Seznamsodrkami">
    <w:name w:val="List Bullet"/>
    <w:basedOn w:val="Normln"/>
    <w:rsid w:val="00E812FC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9"/>
    <w:rsid w:val="00E812F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261319"/>
    <w:pPr>
      <w:ind w:left="720"/>
      <w:contextualSpacing/>
    </w:pPr>
  </w:style>
  <w:style w:type="character" w:customStyle="1" w:styleId="fontstyle01">
    <w:name w:val="fontstyle01"/>
    <w:basedOn w:val="Standardnpsmoodstavce"/>
    <w:rsid w:val="00261319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096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096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4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1593</Words>
  <Characters>9400</Characters>
  <Application>Microsoft Office Word</Application>
  <DocSecurity>4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Leisková Karolína Mgr. (IPR/SPI)</dc:creator>
  <cp:keywords/>
  <dc:description/>
  <cp:lastModifiedBy>Raffayová Markéta (SPR/VEZ)</cp:lastModifiedBy>
  <cp:revision>2</cp:revision>
  <cp:lastPrinted>2022-07-25T14:00:00Z</cp:lastPrinted>
  <dcterms:created xsi:type="dcterms:W3CDTF">2022-07-25T14:01:00Z</dcterms:created>
  <dcterms:modified xsi:type="dcterms:W3CDTF">2022-07-25T14:01:00Z</dcterms:modified>
</cp:coreProperties>
</file>