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3" w:rsidRDefault="000C2C99">
      <w:pPr>
        <w:pStyle w:val="Nadpis10"/>
        <w:keepNext/>
        <w:keepLines/>
        <w:shd w:val="clear" w:color="auto" w:fill="auto"/>
        <w:spacing w:before="440" w:after="0"/>
        <w:ind w:left="0"/>
        <w:jc w:val="center"/>
      </w:pPr>
      <w:bookmarkStart w:id="0" w:name="bookmark0"/>
      <w:r>
        <w:t>Dodatek ě. 2</w:t>
      </w:r>
      <w:bookmarkEnd w:id="0"/>
    </w:p>
    <w:p w:rsidR="00DC04F3" w:rsidRDefault="000C2C99">
      <w:pPr>
        <w:pStyle w:val="Nadpis10"/>
        <w:keepNext/>
        <w:keepLines/>
        <w:shd w:val="clear" w:color="auto" w:fill="auto"/>
        <w:spacing w:before="0" w:after="840"/>
        <w:ind w:left="140"/>
      </w:pPr>
      <w:bookmarkStart w:id="1" w:name="bookmark1"/>
      <w:r>
        <w:t>ke Smlouvě o nájmu pozemku ě. 47/2016 ze dne 26.4.2016</w:t>
      </w:r>
      <w:bookmarkEnd w:id="1"/>
    </w:p>
    <w:p w:rsidR="00DC04F3" w:rsidRDefault="000C2C99">
      <w:pPr>
        <w:pStyle w:val="Nadpis20"/>
        <w:keepNext/>
        <w:keepLines/>
        <w:shd w:val="clear" w:color="auto" w:fill="auto"/>
        <w:spacing w:line="228" w:lineRule="auto"/>
        <w:ind w:left="720" w:hanging="720"/>
        <w:jc w:val="left"/>
      </w:pPr>
      <w:bookmarkStart w:id="2" w:name="bookmark2"/>
      <w:r>
        <w:t>Výzkumný ústav rostlinné výroby, v.v.i.</w:t>
      </w:r>
      <w:bookmarkEnd w:id="2"/>
    </w:p>
    <w:p w:rsidR="00DC04F3" w:rsidRDefault="000C2C99">
      <w:pPr>
        <w:pStyle w:val="Zkladntext1"/>
        <w:shd w:val="clear" w:color="auto" w:fill="auto"/>
        <w:spacing w:after="0" w:line="228" w:lineRule="auto"/>
        <w:ind w:left="720" w:hanging="720"/>
        <w:jc w:val="left"/>
      </w:pPr>
      <w:r>
        <w:t>se sídlem Drnovská 507/73, 161 06 Praha 6 - Ruzyně</w:t>
      </w:r>
    </w:p>
    <w:p w:rsidR="00DC04F3" w:rsidRDefault="000C2C99">
      <w:pPr>
        <w:pStyle w:val="Zkladntext1"/>
        <w:shd w:val="clear" w:color="auto" w:fill="auto"/>
        <w:spacing w:after="0" w:line="228" w:lineRule="auto"/>
        <w:ind w:left="720" w:hanging="720"/>
        <w:jc w:val="left"/>
      </w:pPr>
      <w:r>
        <w:t>IČO: 00027006</w:t>
      </w:r>
    </w:p>
    <w:p w:rsidR="00DC04F3" w:rsidRDefault="000C2C99">
      <w:pPr>
        <w:pStyle w:val="Zkladntext1"/>
        <w:shd w:val="clear" w:color="auto" w:fill="auto"/>
        <w:spacing w:after="0" w:line="228" w:lineRule="auto"/>
        <w:ind w:left="720" w:hanging="720"/>
        <w:jc w:val="left"/>
      </w:pPr>
      <w:r>
        <w:t>DIČ: CZ00027006</w:t>
      </w:r>
    </w:p>
    <w:p w:rsidR="00DC04F3" w:rsidRDefault="000C2C99">
      <w:pPr>
        <w:pStyle w:val="Zkladntext1"/>
        <w:shd w:val="clear" w:color="auto" w:fill="auto"/>
        <w:spacing w:after="0" w:line="228" w:lineRule="auto"/>
        <w:jc w:val="left"/>
      </w:pPr>
      <w:r>
        <w:t xml:space="preserve">zapsaná v rejstříku veřejných výzkumných institucí vedeném </w:t>
      </w:r>
      <w:r>
        <w:t>Ministerstvem školství, mládeže a tělovýchovy ČR</w:t>
      </w:r>
    </w:p>
    <w:p w:rsidR="00DC04F3" w:rsidRDefault="000C2C99">
      <w:pPr>
        <w:pStyle w:val="Zkladntext1"/>
        <w:shd w:val="clear" w:color="auto" w:fill="auto"/>
        <w:spacing w:line="228" w:lineRule="auto"/>
        <w:ind w:left="720" w:hanging="720"/>
        <w:jc w:val="left"/>
      </w:pPr>
      <w:r>
        <w:t>zastoupen RNDr. Mikulášem Madarasem, Ph.D., ředitelem</w:t>
      </w:r>
    </w:p>
    <w:p w:rsidR="00DC04F3" w:rsidRDefault="000C2C99">
      <w:pPr>
        <w:pStyle w:val="Zkladntext1"/>
        <w:shd w:val="clear" w:color="auto" w:fill="auto"/>
        <w:spacing w:after="1180" w:line="228" w:lineRule="auto"/>
        <w:ind w:left="720" w:hanging="720"/>
        <w:jc w:val="left"/>
      </w:pPr>
      <w:r>
        <w:t xml:space="preserve">na straně jedné (dále jen </w:t>
      </w:r>
      <w:r>
        <w:rPr>
          <w:b/>
          <w:bCs/>
        </w:rPr>
        <w:t>„pronajímatel“)</w:t>
      </w:r>
    </w:p>
    <w:p w:rsidR="00DC04F3" w:rsidRDefault="000C2C99">
      <w:pPr>
        <w:pStyle w:val="Nadpis20"/>
        <w:keepNext/>
        <w:keepLines/>
        <w:shd w:val="clear" w:color="auto" w:fill="auto"/>
        <w:spacing w:line="240" w:lineRule="auto"/>
        <w:ind w:left="720" w:hanging="720"/>
        <w:jc w:val="left"/>
      </w:pPr>
      <w:bookmarkStart w:id="3" w:name="bookmark3"/>
      <w:r>
        <w:t>Minuty a.s.</w:t>
      </w:r>
      <w:bookmarkEnd w:id="3"/>
    </w:p>
    <w:p w:rsidR="00DC04F3" w:rsidRDefault="000C2C99">
      <w:pPr>
        <w:pStyle w:val="Zkladntext1"/>
        <w:shd w:val="clear" w:color="auto" w:fill="auto"/>
        <w:spacing w:after="0" w:line="228" w:lineRule="auto"/>
        <w:ind w:left="720" w:hanging="720"/>
        <w:jc w:val="left"/>
      </w:pPr>
      <w:r>
        <w:t>se sídlem Na Kodymce 1440/17, Praha 6 - Dejvice, PSČ: 160 00</w:t>
      </w:r>
    </w:p>
    <w:p w:rsidR="00DC04F3" w:rsidRDefault="000C2C99">
      <w:pPr>
        <w:pStyle w:val="Zkladntext1"/>
        <w:shd w:val="clear" w:color="auto" w:fill="auto"/>
        <w:spacing w:after="0" w:line="230" w:lineRule="auto"/>
        <w:ind w:left="720" w:hanging="720"/>
        <w:jc w:val="left"/>
      </w:pPr>
      <w:r>
        <w:t>IČO: 247 57 055</w:t>
      </w:r>
    </w:p>
    <w:p w:rsidR="00DC04F3" w:rsidRDefault="000C2C99">
      <w:pPr>
        <w:pStyle w:val="Zkladntext1"/>
        <w:shd w:val="clear" w:color="auto" w:fill="auto"/>
        <w:spacing w:after="0" w:line="223" w:lineRule="auto"/>
        <w:ind w:left="720" w:hanging="720"/>
        <w:jc w:val="left"/>
      </w:pPr>
      <w:r>
        <w:t>DIČ: CZ24757055</w:t>
      </w:r>
    </w:p>
    <w:p w:rsidR="00DC04F3" w:rsidRDefault="000C2C99">
      <w:pPr>
        <w:pStyle w:val="Zkladntext1"/>
        <w:shd w:val="clear" w:color="auto" w:fill="auto"/>
        <w:spacing w:after="360" w:line="343" w:lineRule="auto"/>
        <w:ind w:right="600"/>
        <w:jc w:val="left"/>
      </w:pPr>
      <w:r>
        <w:t xml:space="preserve">zapsaná v obchodním rejstříku sp.zn.B 16615 vedená u Městského soudu v Praze zastoupena Jiřím Syrovátkou, předsedou představenstva na straně druhé (dále jen </w:t>
      </w:r>
      <w:r>
        <w:rPr>
          <w:b/>
          <w:bCs/>
        </w:rPr>
        <w:t>„nájemce“)</w:t>
      </w:r>
    </w:p>
    <w:p w:rsidR="00DC04F3" w:rsidRDefault="000C2C99">
      <w:pPr>
        <w:pStyle w:val="Zkladntext20"/>
        <w:shd w:val="clear" w:color="auto" w:fill="auto"/>
      </w:pPr>
      <w:r>
        <w:t>I.</w:t>
      </w:r>
    </w:p>
    <w:p w:rsidR="00DC04F3" w:rsidRDefault="000C2C99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460" w:line="233" w:lineRule="auto"/>
        <w:ind w:left="720" w:hanging="720"/>
        <w:jc w:val="left"/>
      </w:pPr>
      <w:r>
        <w:t>Smluvní strany uzavřely dne 26.4.2016 smlouvy o nájmu pozemku č. 47/2016 dále ve zněn</w:t>
      </w:r>
      <w:r>
        <w:t>í dodatku č. 1 z 7.2.2017 (dále jen „Smlouva“).</w:t>
      </w:r>
    </w:p>
    <w:p w:rsidR="00DC04F3" w:rsidRDefault="000C2C99">
      <w:pPr>
        <w:pStyle w:val="Nadpis20"/>
        <w:keepNext/>
        <w:keepLines/>
        <w:shd w:val="clear" w:color="auto" w:fill="auto"/>
        <w:spacing w:line="228" w:lineRule="auto"/>
      </w:pPr>
      <w:bookmarkStart w:id="4" w:name="bookmark4"/>
      <w:r>
        <w:t>II.</w:t>
      </w:r>
      <w:bookmarkEnd w:id="4"/>
    </w:p>
    <w:p w:rsidR="00DC04F3" w:rsidRDefault="000C2C99">
      <w:pPr>
        <w:pStyle w:val="Nadpis20"/>
        <w:keepNext/>
        <w:keepLines/>
        <w:shd w:val="clear" w:color="auto" w:fill="auto"/>
        <w:spacing w:after="220" w:line="228" w:lineRule="auto"/>
      </w:pPr>
      <w:bookmarkStart w:id="5" w:name="bookmark5"/>
      <w:r>
        <w:t>Předmět dodatku</w:t>
      </w:r>
      <w:bookmarkEnd w:id="5"/>
    </w:p>
    <w:p w:rsidR="00DC04F3" w:rsidRDefault="000C2C99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line="228" w:lineRule="auto"/>
        <w:ind w:left="720" w:hanging="720"/>
        <w:jc w:val="left"/>
      </w:pPr>
      <w:r>
        <w:t>Pronajímatel a nájemce se dohodli na těchto změnách Smlouvy:</w:t>
      </w:r>
    </w:p>
    <w:p w:rsidR="00DC04F3" w:rsidRDefault="000C2C99">
      <w:pPr>
        <w:pStyle w:val="Zkladntext1"/>
        <w:numPr>
          <w:ilvl w:val="0"/>
          <w:numId w:val="3"/>
        </w:numPr>
        <w:shd w:val="clear" w:color="auto" w:fill="auto"/>
        <w:tabs>
          <w:tab w:val="left" w:pos="1418"/>
        </w:tabs>
        <w:spacing w:line="228" w:lineRule="auto"/>
        <w:ind w:left="720"/>
        <w:jc w:val="left"/>
      </w:pPr>
      <w:r>
        <w:t>Doba nájmu sjednaná původně do 1.5. 2026 se prodlužuje do 30. 6. 2032.</w:t>
      </w:r>
    </w:p>
    <w:p w:rsidR="00DC04F3" w:rsidRDefault="000C2C99">
      <w:pPr>
        <w:pStyle w:val="Zkladntext1"/>
        <w:numPr>
          <w:ilvl w:val="0"/>
          <w:numId w:val="3"/>
        </w:numPr>
        <w:shd w:val="clear" w:color="auto" w:fill="auto"/>
        <w:tabs>
          <w:tab w:val="left" w:pos="1418"/>
        </w:tabs>
        <w:spacing w:line="228" w:lineRule="auto"/>
        <w:ind w:left="720"/>
        <w:jc w:val="left"/>
      </w:pPr>
      <w:r>
        <w:t xml:space="preserve">Nájemné počínaje 1.1. 2022 činí 115 466 Kč měsíčně bez </w:t>
      </w:r>
      <w:r>
        <w:t>DPH.</w:t>
      </w:r>
    </w:p>
    <w:p w:rsidR="00DC04F3" w:rsidRDefault="000C2C99">
      <w:pPr>
        <w:pStyle w:val="Zkladntext1"/>
        <w:numPr>
          <w:ilvl w:val="0"/>
          <w:numId w:val="3"/>
        </w:numPr>
        <w:shd w:val="clear" w:color="auto" w:fill="auto"/>
        <w:tabs>
          <w:tab w:val="left" w:pos="1418"/>
        </w:tabs>
        <w:spacing w:line="228" w:lineRule="auto"/>
        <w:ind w:left="720"/>
        <w:jc w:val="left"/>
      </w:pPr>
      <w:r>
        <w:t>Článek 4.4 Smlouvy v původním znění:</w:t>
      </w:r>
    </w:p>
    <w:p w:rsidR="00DC04F3" w:rsidRDefault="000C2C99">
      <w:pPr>
        <w:pStyle w:val="Zkladntext1"/>
        <w:shd w:val="clear" w:color="auto" w:fill="auto"/>
        <w:spacing w:line="228" w:lineRule="auto"/>
        <w:ind w:left="1400" w:firstLine="20"/>
      </w:pPr>
      <w:r>
        <w:rPr>
          <w:i/>
          <w:iCs/>
        </w:rPr>
        <w:t>„Pronajímatel je</w:t>
      </w:r>
      <w:r>
        <w:t xml:space="preserve"> v </w:t>
      </w:r>
      <w:r>
        <w:rPr>
          <w:i/>
          <w:iCs/>
        </w:rPr>
        <w:t>případě, že Českým statistickým úřadem vyhlašovaná míra inflace za uplynulý kalendářní rok přesáhne 2%, oprávněn jednostranně zvýšit nájemné vždy k 1. lednu kalendářního roku nejvýše o Českým sta</w:t>
      </w:r>
      <w:r>
        <w:rPr>
          <w:i/>
          <w:iCs/>
        </w:rPr>
        <w:t>tistickým úřadem vyhlašovanou míru inflace vyjádřenou přírůstkem průměrného ročního indexu spotřebitelských cen za uplynulý kalendářní rok, nejvýše však o 4%.“</w:t>
      </w:r>
    </w:p>
    <w:p w:rsidR="00DC04F3" w:rsidRDefault="000C2C99">
      <w:pPr>
        <w:pStyle w:val="Zkladntext1"/>
        <w:shd w:val="clear" w:color="auto" w:fill="auto"/>
        <w:spacing w:line="228" w:lineRule="auto"/>
        <w:ind w:left="1400" w:firstLine="20"/>
      </w:pPr>
      <w:r>
        <w:t>se nahrazuje novým zněním:</w:t>
      </w:r>
    </w:p>
    <w:p w:rsidR="00DC04F3" w:rsidRDefault="000C2C99">
      <w:pPr>
        <w:pStyle w:val="Zkladntext1"/>
        <w:shd w:val="clear" w:color="auto" w:fill="auto"/>
        <w:spacing w:line="230" w:lineRule="auto"/>
        <w:ind w:left="1380" w:firstLine="20"/>
      </w:pPr>
      <w:r>
        <w:rPr>
          <w:i/>
          <w:iCs/>
        </w:rPr>
        <w:t>„Pronajímatel je oprávněn jednostranně zvýšit nájemné vždy k 1. lednu</w:t>
      </w:r>
      <w:r>
        <w:rPr>
          <w:i/>
          <w:iCs/>
        </w:rPr>
        <w:t xml:space="preserve"> kalendářního </w:t>
      </w:r>
      <w:r>
        <w:rPr>
          <w:i/>
          <w:iCs/>
        </w:rPr>
        <w:lastRenderedPageBreak/>
        <w:t xml:space="preserve">roku nejvýše o Českým statistickým úřadem vyhlašovanou míru inflace vyjádřenou přírůstkem průměrného ročního indexu spotřebitelských cen za uplynulý kalendářní rok. (Pro odstranění pochybností: pronajímatel je oprávněn toto učinit kdykoliv s </w:t>
      </w:r>
      <w:r>
        <w:rPr>
          <w:i/>
          <w:iCs/>
        </w:rPr>
        <w:t>tím, že nájemce uhradí rozdíl na nájemném zpětně od počátku kalendářního roku, kterého se zvýšení týká). “</w:t>
      </w:r>
    </w:p>
    <w:p w:rsidR="00DC04F3" w:rsidRDefault="000C2C99">
      <w:pPr>
        <w:pStyle w:val="Zkladntext1"/>
        <w:shd w:val="clear" w:color="auto" w:fill="auto"/>
        <w:spacing w:line="233" w:lineRule="auto"/>
        <w:ind w:left="720" w:hanging="720"/>
      </w:pPr>
      <w:r>
        <w:t>2.2 Ostatní ustanovení Smlouvy zůstávají nedotčena.</w:t>
      </w:r>
    </w:p>
    <w:p w:rsidR="00DC04F3" w:rsidRDefault="000C2C99">
      <w:pPr>
        <w:pStyle w:val="Nadpis20"/>
        <w:keepNext/>
        <w:keepLines/>
        <w:shd w:val="clear" w:color="auto" w:fill="auto"/>
        <w:spacing w:line="233" w:lineRule="auto"/>
      </w:pPr>
      <w:bookmarkStart w:id="6" w:name="bookmark6"/>
      <w:r>
        <w:t>III.</w:t>
      </w:r>
      <w:bookmarkEnd w:id="6"/>
    </w:p>
    <w:p w:rsidR="00DC04F3" w:rsidRDefault="000C2C99">
      <w:pPr>
        <w:pStyle w:val="Nadpis20"/>
        <w:keepNext/>
        <w:keepLines/>
        <w:shd w:val="clear" w:color="auto" w:fill="auto"/>
        <w:spacing w:after="220" w:line="233" w:lineRule="auto"/>
      </w:pPr>
      <w:bookmarkStart w:id="7" w:name="bookmark7"/>
      <w:r>
        <w:t>Závěrečná ustanovení</w:t>
      </w:r>
      <w:bookmarkEnd w:id="7"/>
    </w:p>
    <w:p w:rsidR="00DC04F3" w:rsidRDefault="000C2C99">
      <w:pPr>
        <w:pStyle w:val="Zkladntext1"/>
        <w:numPr>
          <w:ilvl w:val="1"/>
          <w:numId w:val="3"/>
        </w:numPr>
        <w:shd w:val="clear" w:color="auto" w:fill="auto"/>
        <w:tabs>
          <w:tab w:val="left" w:pos="704"/>
        </w:tabs>
        <w:ind w:left="720" w:hanging="720"/>
      </w:pPr>
      <w:r>
        <w:t xml:space="preserve">Tento dodatek nabývá platnosti dnem jeho podpisu a účinnosti dnem </w:t>
      </w:r>
      <w:r>
        <w:t>zveřejnění v registru smluv.</w:t>
      </w:r>
    </w:p>
    <w:p w:rsidR="00DC04F3" w:rsidRDefault="000C2C99">
      <w:pPr>
        <w:pStyle w:val="Zkladntext1"/>
        <w:numPr>
          <w:ilvl w:val="1"/>
          <w:numId w:val="3"/>
        </w:numPr>
        <w:shd w:val="clear" w:color="auto" w:fill="auto"/>
        <w:tabs>
          <w:tab w:val="left" w:pos="704"/>
        </w:tabs>
        <w:spacing w:line="228" w:lineRule="auto"/>
        <w:ind w:left="720" w:hanging="720"/>
      </w:pPr>
      <w:r>
        <w:t>Přijetí tohoto dodatku kteroukoliv stranou s výhradou, dodatkem nebo odchylkou, není přijetím, ani pokud se podstatně nemění podmínky dodatku.</w:t>
      </w:r>
    </w:p>
    <w:p w:rsidR="00DC04F3" w:rsidRDefault="000C2C99">
      <w:pPr>
        <w:pStyle w:val="Zkladntext1"/>
        <w:numPr>
          <w:ilvl w:val="1"/>
          <w:numId w:val="3"/>
        </w:numPr>
        <w:shd w:val="clear" w:color="auto" w:fill="auto"/>
        <w:tabs>
          <w:tab w:val="left" w:pos="704"/>
        </w:tabs>
        <w:spacing w:line="233" w:lineRule="auto"/>
        <w:ind w:left="720" w:hanging="720"/>
      </w:pPr>
      <w:r>
        <w:t>Tento dodatek může být měněn nebo rušen pouze dalšími dodatky Smlouvy o nájmu pozemk</w:t>
      </w:r>
      <w:r>
        <w:t>u ze dne 26. 4. 2016 dle příslušných ustanovení Smlouvy. Přímý dodatek k tomuto dodatku není přípustný.</w:t>
      </w:r>
    </w:p>
    <w:p w:rsidR="00DC04F3" w:rsidRDefault="000C2C99">
      <w:pPr>
        <w:pStyle w:val="Zkladntext1"/>
        <w:numPr>
          <w:ilvl w:val="1"/>
          <w:numId w:val="3"/>
        </w:numPr>
        <w:shd w:val="clear" w:color="auto" w:fill="auto"/>
        <w:tabs>
          <w:tab w:val="left" w:pos="704"/>
        </w:tabs>
        <w:spacing w:after="360"/>
        <w:ind w:left="720" w:hanging="720"/>
      </w:pPr>
      <w:r>
        <w:t>Tento dodatek je sepsán ve čtyřech vyhotoveních, přičemž každá smluvní strana obdrží dvě vyhotovení.</w:t>
      </w:r>
    </w:p>
    <w:p w:rsidR="00DC04F3" w:rsidRDefault="00DC04F3">
      <w:pPr>
        <w:jc w:val="center"/>
        <w:rPr>
          <w:sz w:val="2"/>
          <w:szCs w:val="2"/>
        </w:rPr>
      </w:pPr>
      <w:bookmarkStart w:id="8" w:name="_GoBack"/>
      <w:bookmarkEnd w:id="8"/>
    </w:p>
    <w:p w:rsidR="00DC04F3" w:rsidRDefault="000C2C99">
      <w:pPr>
        <w:pStyle w:val="Titulekobrzku0"/>
        <w:shd w:val="clear" w:color="auto" w:fill="auto"/>
        <w:tabs>
          <w:tab w:val="left" w:pos="1493"/>
        </w:tabs>
      </w:pPr>
      <w:r>
        <w:t>MINUTY a.s. NA KODYMCE 17 PRAHA 6</w:t>
      </w:r>
      <w:r>
        <w:tab/>
        <w:t>160 00 ČR</w:t>
      </w:r>
    </w:p>
    <w:p w:rsidR="00DC04F3" w:rsidRDefault="000C2C99">
      <w:pPr>
        <w:pStyle w:val="Titulekobrzku0"/>
        <w:shd w:val="clear" w:color="auto" w:fill="auto"/>
      </w:pPr>
      <w:r>
        <w:t xml:space="preserve">IČO: </w:t>
      </w:r>
      <w:r>
        <w:t>24757055 DIČ: CZ24757055</w:t>
      </w:r>
    </w:p>
    <w:p w:rsidR="00DC04F3" w:rsidRDefault="00DC04F3">
      <w:pPr>
        <w:spacing w:line="14" w:lineRule="exact"/>
      </w:pPr>
    </w:p>
    <w:sectPr w:rsidR="00DC04F3">
      <w:headerReference w:type="default" r:id="rId8"/>
      <w:footerReference w:type="default" r:id="rId9"/>
      <w:pgSz w:w="11900" w:h="16840"/>
      <w:pgMar w:top="1336" w:right="1393" w:bottom="1834" w:left="14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99" w:rsidRDefault="000C2C99">
      <w:r>
        <w:separator/>
      </w:r>
    </w:p>
  </w:endnote>
  <w:endnote w:type="continuationSeparator" w:id="0">
    <w:p w:rsidR="000C2C99" w:rsidRDefault="000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F3" w:rsidRDefault="000C2C9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5970905</wp:posOffset>
              </wp:positionH>
              <wp:positionV relativeFrom="page">
                <wp:posOffset>10092690</wp:posOffset>
              </wp:positionV>
              <wp:extent cx="67056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4F3" w:rsidRDefault="000C2C9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11DD" w:rsidRPr="009C11DD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0.15pt;margin-top:794.7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" filled="f" stroked="f">
              <v:textbox style="mso-fit-shape-to-text:t" inset="0,0,0,0">
                <w:txbxContent>
                  <w:p w:rsidR="00DC04F3" w:rsidRDefault="000C2C9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11DD" w:rsidRPr="009C11DD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10057765</wp:posOffset>
              </wp:positionV>
              <wp:extent cx="57518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5pt;margin-top:791.95000000000005pt;width:452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99" w:rsidRDefault="000C2C99"/>
  </w:footnote>
  <w:footnote w:type="continuationSeparator" w:id="0">
    <w:p w:rsidR="000C2C99" w:rsidRDefault="000C2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F3" w:rsidRDefault="000C2C9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433705</wp:posOffset>
              </wp:positionV>
              <wp:extent cx="372491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9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4F3" w:rsidRDefault="000C2C9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Dodatek č. 2 - ke Smlouvě o nájmu pozemku č 47/2016 ze dne 26.4.2016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950000000000003pt;margin-top:34.149999999999999pt;width:293.3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2 - ke Smlouvě o nájmu pozemku č 47/2016 ze dne 26.4.2016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560070</wp:posOffset>
              </wp:positionV>
              <wp:extent cx="57454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4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75pt;margin-top:44.100000000000001pt;width:452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C56"/>
    <w:multiLevelType w:val="multilevel"/>
    <w:tmpl w:val="CBEEE68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96E0D"/>
    <w:multiLevelType w:val="multilevel"/>
    <w:tmpl w:val="6F4C1B4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6472D"/>
    <w:multiLevelType w:val="multilevel"/>
    <w:tmpl w:val="968AC5A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04F3"/>
    <w:rsid w:val="000C2C99"/>
    <w:rsid w:val="009C11DD"/>
    <w:rsid w:val="00D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0" w:after="420"/>
      <w:ind w:left="7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1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0" w:after="420"/>
      <w:ind w:left="7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1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2022-09-02T13:17:00Z</dcterms:created>
  <dcterms:modified xsi:type="dcterms:W3CDTF">2022-09-02T13:18:00Z</dcterms:modified>
</cp:coreProperties>
</file>