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86D" w14:textId="7D801119" w:rsidR="00D54057" w:rsidRDefault="00D54057" w:rsidP="00D540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b/>
          <w:sz w:val="20"/>
          <w:szCs w:val="20"/>
          <w:lang w:eastAsia="cs-CZ"/>
        </w:rPr>
        <w:t>Olympus Czech Group, s.r.o., člen koncernu</w:t>
      </w:r>
    </w:p>
    <w:p w14:paraId="3FBBF155" w14:textId="37E0674F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</w:t>
      </w:r>
      <w:r w:rsidR="00CA0E2D">
        <w:rPr>
          <w:rFonts w:eastAsia="Times New Roman"/>
          <w:sz w:val="20"/>
          <w:szCs w:val="20"/>
          <w:lang w:eastAsia="cs-CZ"/>
        </w:rPr>
        <w:t>:</w:t>
      </w:r>
      <w:r w:rsidR="002455B6"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27068641</w:t>
      </w:r>
    </w:p>
    <w:p w14:paraId="4F985C36" w14:textId="167468D3" w:rsidR="002455B6" w:rsidRDefault="00D54057" w:rsidP="002455B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</w:t>
      </w:r>
      <w:r w:rsidR="002455B6">
        <w:rPr>
          <w:rFonts w:eastAsia="Times New Roman"/>
          <w:sz w:val="20"/>
          <w:szCs w:val="20"/>
          <w:lang w:eastAsia="cs-CZ"/>
        </w:rPr>
        <w:t>2</w:t>
      </w:r>
      <w:r w:rsidR="001E7282">
        <w:rPr>
          <w:rFonts w:eastAsia="Times New Roman"/>
          <w:sz w:val="20"/>
          <w:szCs w:val="20"/>
          <w:lang w:eastAsia="cs-CZ"/>
        </w:rPr>
        <w:t>7068641</w:t>
      </w:r>
    </w:p>
    <w:p w14:paraId="5B600E10" w14:textId="64D208B3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Evropská 176/16, Praha 6, PSČ 160 41</w:t>
      </w:r>
    </w:p>
    <w:p w14:paraId="51000761" w14:textId="774A6DCA" w:rsidR="00CA0E2D" w:rsidRDefault="00D54057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Radek Šubotník, prokurista</w:t>
      </w:r>
    </w:p>
    <w:p w14:paraId="7D62C435" w14:textId="59E68654" w:rsidR="001E7282" w:rsidRDefault="001E7282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David Litterbach, prokurista</w:t>
      </w:r>
    </w:p>
    <w:p w14:paraId="527C4348" w14:textId="1EA76063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UniCredit Bank</w:t>
      </w:r>
    </w:p>
    <w:p w14:paraId="042DFE4C" w14:textId="75F0ADC8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2105630382/2700</w:t>
      </w:r>
    </w:p>
    <w:p w14:paraId="7381549E" w14:textId="39220B6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187155">
        <w:rPr>
          <w:rFonts w:eastAsia="Times New Roman"/>
          <w:sz w:val="20"/>
          <w:szCs w:val="20"/>
          <w:lang w:eastAsia="cs-CZ"/>
        </w:rPr>
        <w:t xml:space="preserve">u </w:t>
      </w:r>
      <w:r w:rsidR="002455B6">
        <w:rPr>
          <w:rFonts w:eastAsia="Times New Roman"/>
          <w:sz w:val="20"/>
          <w:szCs w:val="20"/>
          <w:lang w:eastAsia="cs-CZ"/>
        </w:rPr>
        <w:t>Městského</w:t>
      </w:r>
      <w:r w:rsidR="00187155">
        <w:rPr>
          <w:rFonts w:eastAsia="Times New Roman"/>
          <w:sz w:val="20"/>
          <w:szCs w:val="20"/>
          <w:lang w:eastAsia="cs-CZ"/>
        </w:rPr>
        <w:t xml:space="preserve"> soudu v </w:t>
      </w:r>
      <w:r w:rsidR="002455B6">
        <w:rPr>
          <w:rFonts w:eastAsia="Times New Roman"/>
          <w:sz w:val="20"/>
          <w:szCs w:val="20"/>
          <w:lang w:eastAsia="cs-CZ"/>
        </w:rPr>
        <w:t>Praze</w:t>
      </w:r>
      <w:r>
        <w:rPr>
          <w:rFonts w:eastAsia="Times New Roman"/>
          <w:sz w:val="20"/>
          <w:szCs w:val="20"/>
          <w:lang w:eastAsia="cs-CZ"/>
        </w:rPr>
        <w:t xml:space="preserve">, oddíl </w:t>
      </w:r>
      <w:r w:rsidR="001E7282">
        <w:rPr>
          <w:rFonts w:eastAsia="Times New Roman"/>
          <w:sz w:val="20"/>
          <w:szCs w:val="20"/>
          <w:lang w:eastAsia="cs-CZ"/>
        </w:rPr>
        <w:t>C</w:t>
      </w:r>
      <w:r>
        <w:rPr>
          <w:rFonts w:eastAsia="Times New Roman"/>
          <w:sz w:val="20"/>
          <w:szCs w:val="20"/>
          <w:lang w:eastAsia="cs-CZ"/>
        </w:rPr>
        <w:t xml:space="preserve">, vložka </w:t>
      </w:r>
      <w:r w:rsidR="001E7282">
        <w:rPr>
          <w:rFonts w:eastAsia="Times New Roman"/>
          <w:sz w:val="20"/>
          <w:szCs w:val="20"/>
          <w:lang w:eastAsia="cs-CZ"/>
        </w:rPr>
        <w:t>93921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44C5B2C8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AF3B74">
        <w:rPr>
          <w:rFonts w:ascii="Verdana" w:hAnsi="Verdana"/>
          <w:b/>
          <w:sz w:val="20"/>
          <w:lang w:eastAsia="cs-CZ"/>
        </w:rPr>
        <w:t>Endoskopická</w:t>
      </w:r>
      <w:r w:rsidR="005252B1">
        <w:rPr>
          <w:rFonts w:ascii="Verdana" w:hAnsi="Verdana"/>
          <w:b/>
          <w:sz w:val="20"/>
          <w:lang w:eastAsia="cs-CZ"/>
        </w:rPr>
        <w:t xml:space="preserve"> věž</w:t>
      </w:r>
      <w:r w:rsidR="00BC0BA2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0EF0ACB0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84708A">
        <w:rPr>
          <w:rFonts w:ascii="Verdana" w:hAnsi="Verdana"/>
          <w:b/>
          <w:i/>
          <w:sz w:val="20"/>
          <w:lang w:eastAsia="cs-CZ"/>
        </w:rPr>
        <w:t>operační obory</w:t>
      </w:r>
      <w:r w:rsidR="00BB5431">
        <w:rPr>
          <w:rFonts w:ascii="Verdana" w:hAnsi="Verdana"/>
          <w:b/>
          <w:i/>
          <w:sz w:val="20"/>
          <w:lang w:eastAsia="cs-CZ"/>
        </w:rPr>
        <w:t xml:space="preserve"> – část 9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4D58BE72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AF3B74">
        <w:rPr>
          <w:rFonts w:ascii="Verdana" w:hAnsi="Verdana"/>
          <w:sz w:val="20"/>
          <w:lang w:eastAsia="cs-CZ"/>
        </w:rPr>
        <w:t>8.000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33EE5C3C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8557B2" w:rsidRPr="00295218">
        <w:rPr>
          <w:rFonts w:ascii="Verdana" w:hAnsi="Verdana"/>
          <w:bCs/>
          <w:sz w:val="20"/>
          <w:lang w:eastAsia="cs-CZ"/>
        </w:rPr>
        <w:t>(OÚ)</w:t>
      </w:r>
    </w:p>
    <w:p w14:paraId="3EBFAAD7" w14:textId="778B2B02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8557B2" w:rsidRPr="00295218">
        <w:rPr>
          <w:rFonts w:ascii="Verdana" w:hAnsi="Verdana"/>
          <w:bCs/>
          <w:sz w:val="20"/>
          <w:lang w:eastAsia="cs-CZ"/>
        </w:rPr>
        <w:t>(OÚ)</w:t>
      </w:r>
    </w:p>
    <w:p w14:paraId="5A09CE40" w14:textId="10B31B24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8557B2" w:rsidRPr="00295218">
        <w:rPr>
          <w:rFonts w:ascii="Verdana" w:hAnsi="Verdana"/>
          <w:bCs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2EC3C91E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8557B2" w:rsidRPr="00295218">
        <w:rPr>
          <w:rFonts w:ascii="Verdana" w:hAnsi="Verdana"/>
          <w:bCs/>
          <w:sz w:val="20"/>
          <w:lang w:eastAsia="cs-CZ"/>
        </w:rPr>
        <w:t>(OÚ)</w:t>
      </w:r>
    </w:p>
    <w:p w14:paraId="70B2DB80" w14:textId="1C6ADD7D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93509">
        <w:rPr>
          <w:rFonts w:ascii="Verdana" w:hAnsi="Verdana"/>
          <w:sz w:val="20"/>
          <w:lang w:eastAsia="cs-CZ"/>
        </w:rPr>
        <w:tab/>
      </w:r>
      <w:r w:rsidR="008557B2" w:rsidRPr="00295218">
        <w:rPr>
          <w:rFonts w:ascii="Verdana" w:hAnsi="Verdana"/>
          <w:bCs/>
          <w:sz w:val="20"/>
          <w:lang w:eastAsia="cs-CZ"/>
        </w:rPr>
        <w:t>(OÚ)</w:t>
      </w:r>
    </w:p>
    <w:p w14:paraId="189B9EC2" w14:textId="392F036E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8557B2" w:rsidRPr="00295218">
        <w:rPr>
          <w:rFonts w:ascii="Verdana" w:hAnsi="Verdana"/>
          <w:bCs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  <w:gridSpan w:val="2"/>
          </w:tcPr>
          <w:p w14:paraId="57CB626C" w14:textId="07F5C9C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2547A6" w14:paraId="75A9DFD8" w14:textId="77777777" w:rsidTr="002547A6">
        <w:tblPrEx>
          <w:tblLook w:val="00A0" w:firstRow="1" w:lastRow="0" w:firstColumn="1" w:lastColumn="0" w:noHBand="0" w:noVBand="0"/>
        </w:tblPrEx>
        <w:trPr>
          <w:gridAfter w:val="1"/>
          <w:wAfter w:w="140" w:type="dxa"/>
          <w:trHeight w:val="120"/>
          <w:jc w:val="center"/>
        </w:trPr>
        <w:tc>
          <w:tcPr>
            <w:tcW w:w="4536" w:type="dxa"/>
          </w:tcPr>
          <w:p w14:paraId="4300B2C6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CD7243C" w14:textId="77777777" w:rsidR="002547A6" w:rsidRDefault="002547A6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495BE28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FACCC63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329D339" w14:textId="77777777" w:rsidR="002547A6" w:rsidRDefault="002547A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069902DC" w14:textId="77777777" w:rsidR="002547A6" w:rsidRDefault="002547A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Radek Šubotník      </w:t>
            </w:r>
          </w:p>
          <w:p w14:paraId="370F5A89" w14:textId="77777777" w:rsidR="002547A6" w:rsidRDefault="002547A6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             prokurista                 </w:t>
            </w:r>
          </w:p>
          <w:p w14:paraId="6310FE7A" w14:textId="77777777" w:rsidR="002547A6" w:rsidRDefault="002547A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1DFF7DD1" w14:textId="77777777" w:rsidR="002547A6" w:rsidRDefault="002547A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6D8A7930" w14:textId="77777777" w:rsidR="002547A6" w:rsidRDefault="002547A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2"/>
          </w:tcPr>
          <w:p w14:paraId="74582477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47BD726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DF9B8A0" w14:textId="77777777" w:rsidR="002547A6" w:rsidRDefault="002547A6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02CBAA7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F015B0E" w14:textId="77777777" w:rsidR="002547A6" w:rsidRDefault="002547A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20EFF62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JUDr. Ladislav Řípa</w:t>
            </w:r>
          </w:p>
          <w:p w14:paraId="1468058E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2547A6" w14:paraId="510296DA" w14:textId="77777777" w:rsidTr="002547A6">
        <w:tblPrEx>
          <w:tblLook w:val="00A0" w:firstRow="1" w:lastRow="0" w:firstColumn="1" w:lastColumn="0" w:noHBand="0" w:noVBand="0"/>
        </w:tblPrEx>
        <w:trPr>
          <w:gridAfter w:val="1"/>
          <w:wAfter w:w="140" w:type="dxa"/>
          <w:trHeight w:val="120"/>
          <w:jc w:val="center"/>
        </w:trPr>
        <w:tc>
          <w:tcPr>
            <w:tcW w:w="4536" w:type="dxa"/>
            <w:hideMark/>
          </w:tcPr>
          <w:p w14:paraId="10FD4859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FCD40F1" w14:textId="77777777" w:rsidR="002547A6" w:rsidRDefault="002547A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604149BF" w14:textId="77777777" w:rsidR="002547A6" w:rsidRDefault="002547A6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David Litterbach</w:t>
            </w:r>
          </w:p>
          <w:p w14:paraId="43B70951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prokurista                 </w:t>
            </w:r>
          </w:p>
        </w:tc>
        <w:tc>
          <w:tcPr>
            <w:tcW w:w="4536" w:type="dxa"/>
            <w:gridSpan w:val="2"/>
            <w:hideMark/>
          </w:tcPr>
          <w:p w14:paraId="5FED359A" w14:textId="77777777" w:rsidR="002547A6" w:rsidRDefault="002547A6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          …………………………………………….</w:t>
            </w:r>
          </w:p>
          <w:p w14:paraId="2A2E323C" w14:textId="77777777" w:rsidR="002547A6" w:rsidRDefault="002547A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949E0BE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323FB4A9" w14:textId="77777777" w:rsidR="002547A6" w:rsidRDefault="002547A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1214" w14:textId="77777777" w:rsidR="005C1AD8" w:rsidRDefault="005C1AD8">
      <w:r>
        <w:separator/>
      </w:r>
    </w:p>
  </w:endnote>
  <w:endnote w:type="continuationSeparator" w:id="0">
    <w:p w14:paraId="3C81E509" w14:textId="77777777" w:rsidR="005C1AD8" w:rsidRDefault="005C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F51B" w14:textId="77777777" w:rsidR="005C1AD8" w:rsidRDefault="005C1AD8">
      <w:r>
        <w:separator/>
      </w:r>
    </w:p>
  </w:footnote>
  <w:footnote w:type="continuationSeparator" w:id="0">
    <w:p w14:paraId="07E6D10D" w14:textId="77777777" w:rsidR="005C1AD8" w:rsidRDefault="005C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603221500">
    <w:abstractNumId w:val="14"/>
  </w:num>
  <w:num w:numId="2" w16cid:durableId="2041663284">
    <w:abstractNumId w:val="13"/>
  </w:num>
  <w:num w:numId="3" w16cid:durableId="855070876">
    <w:abstractNumId w:val="14"/>
  </w:num>
  <w:num w:numId="4" w16cid:durableId="489516578">
    <w:abstractNumId w:val="14"/>
  </w:num>
  <w:num w:numId="5" w16cid:durableId="1708607384">
    <w:abstractNumId w:val="14"/>
  </w:num>
  <w:num w:numId="6" w16cid:durableId="298926700">
    <w:abstractNumId w:val="14"/>
  </w:num>
  <w:num w:numId="7" w16cid:durableId="1021706989">
    <w:abstractNumId w:val="14"/>
  </w:num>
  <w:num w:numId="8" w16cid:durableId="1864594228">
    <w:abstractNumId w:val="14"/>
  </w:num>
  <w:num w:numId="9" w16cid:durableId="1568373786">
    <w:abstractNumId w:val="14"/>
  </w:num>
  <w:num w:numId="10" w16cid:durableId="1480918730">
    <w:abstractNumId w:val="17"/>
  </w:num>
  <w:num w:numId="11" w16cid:durableId="1924752983">
    <w:abstractNumId w:val="14"/>
  </w:num>
  <w:num w:numId="12" w16cid:durableId="1321537425">
    <w:abstractNumId w:val="14"/>
  </w:num>
  <w:num w:numId="13" w16cid:durableId="598173067">
    <w:abstractNumId w:val="14"/>
  </w:num>
  <w:num w:numId="14" w16cid:durableId="1980106035">
    <w:abstractNumId w:val="14"/>
  </w:num>
  <w:num w:numId="15" w16cid:durableId="562986296">
    <w:abstractNumId w:val="14"/>
  </w:num>
  <w:num w:numId="16" w16cid:durableId="1756050227">
    <w:abstractNumId w:val="18"/>
  </w:num>
  <w:num w:numId="17" w16cid:durableId="1665357327">
    <w:abstractNumId w:val="16"/>
  </w:num>
  <w:num w:numId="18" w16cid:durableId="720130496">
    <w:abstractNumId w:val="14"/>
  </w:num>
  <w:num w:numId="19" w16cid:durableId="2137990913">
    <w:abstractNumId w:val="14"/>
  </w:num>
  <w:num w:numId="20" w16cid:durableId="1291283930">
    <w:abstractNumId w:val="14"/>
  </w:num>
  <w:num w:numId="21" w16cid:durableId="1296374923">
    <w:abstractNumId w:val="14"/>
  </w:num>
  <w:num w:numId="22" w16cid:durableId="2063863688">
    <w:abstractNumId w:val="22"/>
  </w:num>
  <w:num w:numId="23" w16cid:durableId="478501477">
    <w:abstractNumId w:val="21"/>
  </w:num>
  <w:num w:numId="24" w16cid:durableId="36321803">
    <w:abstractNumId w:val="20"/>
  </w:num>
  <w:num w:numId="25" w16cid:durableId="1462113233">
    <w:abstractNumId w:val="14"/>
  </w:num>
  <w:num w:numId="26" w16cid:durableId="1193346301">
    <w:abstractNumId w:val="14"/>
  </w:num>
  <w:num w:numId="27" w16cid:durableId="1333332399">
    <w:abstractNumId w:val="14"/>
  </w:num>
  <w:num w:numId="28" w16cid:durableId="688720313">
    <w:abstractNumId w:val="11"/>
  </w:num>
  <w:num w:numId="29" w16cid:durableId="1639725810">
    <w:abstractNumId w:val="19"/>
  </w:num>
  <w:num w:numId="30" w16cid:durableId="1879199272">
    <w:abstractNumId w:val="10"/>
  </w:num>
  <w:num w:numId="31" w16cid:durableId="358432179">
    <w:abstractNumId w:val="14"/>
  </w:num>
  <w:num w:numId="32" w16cid:durableId="1326978785">
    <w:abstractNumId w:val="14"/>
  </w:num>
  <w:num w:numId="33" w16cid:durableId="1516113597">
    <w:abstractNumId w:val="14"/>
  </w:num>
  <w:num w:numId="34" w16cid:durableId="2096704516">
    <w:abstractNumId w:val="14"/>
  </w:num>
  <w:num w:numId="35" w16cid:durableId="554200353">
    <w:abstractNumId w:val="14"/>
  </w:num>
  <w:num w:numId="36" w16cid:durableId="1915429928">
    <w:abstractNumId w:val="14"/>
  </w:num>
  <w:num w:numId="37" w16cid:durableId="1505707001">
    <w:abstractNumId w:val="14"/>
  </w:num>
  <w:num w:numId="38" w16cid:durableId="1438719778">
    <w:abstractNumId w:val="14"/>
  </w:num>
  <w:num w:numId="39" w16cid:durableId="1950700596">
    <w:abstractNumId w:val="14"/>
  </w:num>
  <w:num w:numId="40" w16cid:durableId="564222746">
    <w:abstractNumId w:val="14"/>
  </w:num>
  <w:num w:numId="41" w16cid:durableId="1626041294">
    <w:abstractNumId w:val="15"/>
  </w:num>
  <w:num w:numId="42" w16cid:durableId="1089886018">
    <w:abstractNumId w:val="14"/>
  </w:num>
  <w:num w:numId="43" w16cid:durableId="520167823">
    <w:abstractNumId w:val="14"/>
  </w:num>
  <w:num w:numId="44" w16cid:durableId="857811875">
    <w:abstractNumId w:val="14"/>
  </w:num>
  <w:num w:numId="45" w16cid:durableId="9845066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965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282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547A6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7703C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1915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252B1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1AD8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04720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A24B0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0A2E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57B2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36E3"/>
    <w:rsid w:val="00927352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3B74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5431"/>
    <w:rsid w:val="00BB74DE"/>
    <w:rsid w:val="00BC0464"/>
    <w:rsid w:val="00BC0BA2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334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409C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ACBD-4C79-4DAC-A3B5-9CF3CDB0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2359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43</cp:revision>
  <cp:lastPrinted>2022-08-04T05:29:00Z</cp:lastPrinted>
  <dcterms:created xsi:type="dcterms:W3CDTF">2021-10-19T16:42:00Z</dcterms:created>
  <dcterms:modified xsi:type="dcterms:W3CDTF">2022-09-02T09:55:00Z</dcterms:modified>
</cp:coreProperties>
</file>