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D7434B" w:rsidRPr="005C2078" w:rsidRDefault="00D7434B" w:rsidP="00D7434B">
      <w:pPr>
        <w:spacing w:after="20" w:line="240" w:lineRule="auto"/>
        <w:rPr>
          <w:rFonts w:ascii="Arial" w:hAnsi="Arial" w:cs="Arial"/>
          <w:b/>
          <w:sz w:val="23"/>
          <w:szCs w:val="23"/>
        </w:rPr>
      </w:pPr>
      <w:r w:rsidRPr="005C2078">
        <w:rPr>
          <w:rFonts w:ascii="Arial" w:hAnsi="Arial" w:cs="Arial"/>
          <w:b/>
          <w:sz w:val="23"/>
          <w:szCs w:val="23"/>
        </w:rPr>
        <w:t xml:space="preserve">S &amp; T Plus </w:t>
      </w:r>
      <w:proofErr w:type="spellStart"/>
      <w:r w:rsidRPr="005C2078">
        <w:rPr>
          <w:rFonts w:ascii="Arial" w:hAnsi="Arial" w:cs="Arial"/>
          <w:b/>
          <w:sz w:val="23"/>
          <w:szCs w:val="23"/>
        </w:rPr>
        <w:t>s.r.o</w:t>
      </w:r>
      <w:proofErr w:type="spellEnd"/>
    </w:p>
    <w:p w:rsidR="00D7434B" w:rsidRPr="005C2078" w:rsidRDefault="00D7434B" w:rsidP="00D7434B">
      <w:pPr>
        <w:spacing w:after="20" w:line="240" w:lineRule="auto"/>
        <w:rPr>
          <w:rFonts w:ascii="Arial" w:hAnsi="Arial" w:cs="Arial"/>
          <w:sz w:val="23"/>
          <w:szCs w:val="23"/>
        </w:rPr>
      </w:pPr>
      <w:r w:rsidRPr="005C2078">
        <w:rPr>
          <w:rFonts w:ascii="Arial" w:hAnsi="Arial" w:cs="Arial"/>
          <w:sz w:val="23"/>
          <w:szCs w:val="23"/>
        </w:rPr>
        <w:t>IČ: 25701576</w:t>
      </w:r>
    </w:p>
    <w:p w:rsidR="00D7434B" w:rsidRPr="005C2078" w:rsidRDefault="00D7434B" w:rsidP="00D7434B">
      <w:pPr>
        <w:spacing w:after="20" w:line="240" w:lineRule="auto"/>
        <w:rPr>
          <w:rFonts w:ascii="Arial" w:hAnsi="Arial" w:cs="Arial"/>
          <w:sz w:val="23"/>
          <w:szCs w:val="23"/>
        </w:rPr>
      </w:pPr>
      <w:r w:rsidRPr="005C2078">
        <w:rPr>
          <w:rFonts w:ascii="Arial" w:hAnsi="Arial" w:cs="Arial"/>
          <w:sz w:val="23"/>
          <w:szCs w:val="23"/>
        </w:rPr>
        <w:t>DIČ: CZ25701576</w:t>
      </w:r>
    </w:p>
    <w:p w:rsidR="00D7434B" w:rsidRPr="005C2078" w:rsidRDefault="00D7434B" w:rsidP="00D7434B">
      <w:pPr>
        <w:spacing w:after="20" w:line="240" w:lineRule="auto"/>
        <w:rPr>
          <w:rFonts w:ascii="Arial" w:hAnsi="Arial" w:cs="Arial"/>
          <w:sz w:val="23"/>
          <w:szCs w:val="23"/>
        </w:rPr>
      </w:pPr>
      <w:r w:rsidRPr="005C2078">
        <w:rPr>
          <w:rFonts w:ascii="Arial" w:hAnsi="Arial" w:cs="Arial"/>
          <w:sz w:val="23"/>
          <w:szCs w:val="23"/>
        </w:rPr>
        <w:t xml:space="preserve">se sídlem:  Novodvorská 994, 142 21 Praha 4 </w:t>
      </w:r>
    </w:p>
    <w:p w:rsidR="00D7434B" w:rsidRPr="005C2078" w:rsidRDefault="00D7434B" w:rsidP="00D7434B">
      <w:pPr>
        <w:spacing w:after="20" w:line="240" w:lineRule="auto"/>
        <w:rPr>
          <w:rFonts w:ascii="Arial" w:hAnsi="Arial" w:cs="Arial"/>
          <w:sz w:val="23"/>
          <w:szCs w:val="23"/>
          <w:highlight w:val="yellow"/>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Pr="005C2078">
        <w:rPr>
          <w:rFonts w:ascii="Arial" w:hAnsi="Arial" w:cs="Arial"/>
          <w:sz w:val="23"/>
          <w:szCs w:val="23"/>
        </w:rPr>
        <w:t>- Městský soud v Praze, 14. října 1998, oddíl C, vložka 62478</w:t>
      </w:r>
    </w:p>
    <w:p w:rsidR="00D7434B" w:rsidRPr="00A67AE8" w:rsidRDefault="00D7434B" w:rsidP="00D7434B">
      <w:pPr>
        <w:spacing w:after="2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Pr="005C2078">
        <w:rPr>
          <w:rFonts w:ascii="Arial" w:hAnsi="Arial" w:cs="Arial"/>
          <w:b/>
          <w:sz w:val="23"/>
          <w:szCs w:val="23"/>
        </w:rPr>
        <w:t>RNDr. Ivo Strnad</w:t>
      </w:r>
    </w:p>
    <w:p w:rsidR="00D7434B" w:rsidRDefault="00D7434B" w:rsidP="00D7434B">
      <w:pPr>
        <w:spacing w:after="20" w:line="240" w:lineRule="auto"/>
        <w:rPr>
          <w:rFonts w:ascii="Arial" w:hAnsi="Arial" w:cs="Arial"/>
          <w:b/>
          <w:sz w:val="23"/>
          <w:szCs w:val="23"/>
        </w:rPr>
      </w:pPr>
      <w:r w:rsidRPr="00A67AE8">
        <w:rPr>
          <w:rStyle w:val="platne1"/>
          <w:rFonts w:ascii="Arial" w:hAnsi="Arial" w:cs="Arial"/>
          <w:sz w:val="23"/>
          <w:szCs w:val="23"/>
        </w:rPr>
        <w:t xml:space="preserve">bankovní spojení: </w:t>
      </w:r>
      <w:r w:rsidRPr="005C2078">
        <w:rPr>
          <w:rFonts w:ascii="Arial" w:hAnsi="Arial" w:cs="Arial"/>
          <w:b/>
          <w:sz w:val="23"/>
          <w:szCs w:val="23"/>
        </w:rPr>
        <w:t>Československá obchodní banka, a.s.</w:t>
      </w:r>
    </w:p>
    <w:p w:rsidR="00D7434B" w:rsidRPr="008D17FE" w:rsidRDefault="00D7434B" w:rsidP="00D7434B">
      <w:pPr>
        <w:spacing w:after="60" w:line="240" w:lineRule="auto"/>
        <w:rPr>
          <w:rStyle w:val="platne1"/>
          <w:rFonts w:ascii="Arial" w:hAnsi="Arial" w:cs="Arial"/>
          <w:sz w:val="23"/>
          <w:szCs w:val="23"/>
        </w:rPr>
      </w:pPr>
      <w:r w:rsidRPr="00A67AE8">
        <w:rPr>
          <w:rStyle w:val="platne1"/>
          <w:rFonts w:ascii="Arial" w:hAnsi="Arial" w:cs="Arial"/>
          <w:sz w:val="23"/>
          <w:szCs w:val="23"/>
        </w:rPr>
        <w:t>číslo bankovního účtu:</w:t>
      </w:r>
      <w:r>
        <w:rPr>
          <w:rStyle w:val="platne1"/>
          <w:rFonts w:ascii="Arial" w:hAnsi="Arial" w:cs="Arial"/>
          <w:sz w:val="23"/>
          <w:szCs w:val="23"/>
        </w:rPr>
        <w:t xml:space="preserve"> </w:t>
      </w:r>
      <w:r w:rsidR="00B02B0D">
        <w:rPr>
          <w:rStyle w:val="platne1"/>
          <w:rFonts w:ascii="Arial" w:hAnsi="Arial" w:cs="Arial"/>
          <w:sz w:val="23"/>
          <w:szCs w:val="23"/>
        </w:rPr>
        <w:t>XXXXXXXXXX</w:t>
      </w:r>
      <w:r>
        <w:rPr>
          <w:rFonts w:ascii="Arial" w:hAnsi="Arial" w:cs="Arial"/>
          <w:b/>
          <w:sz w:val="23"/>
          <w:szCs w:val="23"/>
        </w:rPr>
        <w:t xml:space="preserve"> </w:t>
      </w:r>
      <w:r w:rsidRPr="00A67AE8">
        <w:rPr>
          <w:rStyle w:val="platne1"/>
          <w:rFonts w:ascii="Arial" w:hAnsi="Arial" w:cs="Arial"/>
          <w:sz w:val="23"/>
          <w:szCs w:val="23"/>
        </w:rPr>
        <w:t xml:space="preserve"> </w:t>
      </w:r>
    </w:p>
    <w:p w:rsidR="00D7434B" w:rsidRPr="008D17FE" w:rsidRDefault="00D7434B" w:rsidP="00D7434B">
      <w:pPr>
        <w:spacing w:after="60" w:line="240" w:lineRule="auto"/>
        <w:rPr>
          <w:rStyle w:val="platne1"/>
          <w:rFonts w:ascii="Arial" w:hAnsi="Arial" w:cs="Arial"/>
          <w:sz w:val="23"/>
          <w:szCs w:val="23"/>
        </w:rPr>
      </w:pPr>
      <w:r w:rsidRPr="008D17FE">
        <w:rPr>
          <w:rStyle w:val="platne1"/>
          <w:rFonts w:ascii="Arial" w:hAnsi="Arial" w:cs="Arial"/>
          <w:sz w:val="23"/>
          <w:szCs w:val="23"/>
        </w:rPr>
        <w:t>jako prodávající, dále jen „</w:t>
      </w:r>
      <w:r w:rsidRPr="008D17FE">
        <w:rPr>
          <w:rStyle w:val="platne1"/>
          <w:rFonts w:ascii="Arial" w:hAnsi="Arial" w:cs="Arial"/>
          <w:b/>
          <w:sz w:val="23"/>
          <w:szCs w:val="23"/>
        </w:rPr>
        <w:t>Prodávající</w:t>
      </w:r>
      <w:r w:rsidRPr="008D17FE">
        <w:rPr>
          <w:rStyle w:val="platne1"/>
          <w:rFonts w:ascii="Arial" w:hAnsi="Arial" w:cs="Arial"/>
          <w:sz w:val="23"/>
          <w:szCs w:val="23"/>
        </w:rPr>
        <w:t>“, na straně jedné</w:t>
      </w:r>
    </w:p>
    <w:p w:rsidR="007C7279" w:rsidRPr="008D17FE" w:rsidRDefault="00D7434B" w:rsidP="007C7279">
      <w:pPr>
        <w:spacing w:after="60" w:line="240" w:lineRule="auto"/>
        <w:rPr>
          <w:rStyle w:val="platne1"/>
          <w:rFonts w:ascii="Arial" w:hAnsi="Arial" w:cs="Arial"/>
          <w:sz w:val="23"/>
          <w:szCs w:val="23"/>
        </w:rPr>
      </w:pPr>
      <w:r>
        <w:rPr>
          <w:rStyle w:val="platne1"/>
          <w:rFonts w:ascii="Arial" w:hAnsi="Arial" w:cs="Arial"/>
          <w:sz w:val="23"/>
          <w:szCs w:val="23"/>
        </w:rPr>
        <w:t xml:space="preserve"> </w:t>
      </w:r>
      <w:r>
        <w:rPr>
          <w:rStyle w:val="platne1"/>
          <w:rFonts w:ascii="Arial" w:hAnsi="Arial" w:cs="Arial"/>
          <w:sz w:val="23"/>
          <w:szCs w:val="23"/>
        </w:rPr>
        <w:tab/>
      </w: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w:t>
      </w:r>
      <w:r w:rsidR="003C4167">
        <w:rPr>
          <w:rFonts w:ascii="Arial" w:hAnsi="Arial" w:cs="Arial"/>
          <w:sz w:val="23"/>
          <w:szCs w:val="23"/>
        </w:rPr>
        <w:t xml:space="preserve">jení: </w:t>
      </w:r>
      <w:r w:rsidR="0037668D">
        <w:rPr>
          <w:rFonts w:ascii="Arial" w:hAnsi="Arial" w:cs="Arial"/>
          <w:sz w:val="23"/>
          <w:szCs w:val="23"/>
        </w:rPr>
        <w:t>Česká národní banka,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B02B0D">
        <w:rPr>
          <w:rFonts w:ascii="Arial" w:hAnsi="Arial" w:cs="Arial"/>
          <w:sz w:val="23"/>
          <w:szCs w:val="23"/>
        </w:rPr>
        <w:t>XXXXXXXXXX</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lastRenderedPageBreak/>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B96125">
        <w:rPr>
          <w:rFonts w:ascii="Arial" w:hAnsi="Arial" w:cs="Arial"/>
          <w:b/>
          <w:sz w:val="23"/>
          <w:szCs w:val="23"/>
          <w:lang w:val="cs-CZ"/>
        </w:rPr>
        <w:t xml:space="preserve">2 ks </w:t>
      </w:r>
      <w:r w:rsidR="00D7434B" w:rsidRPr="001766EC">
        <w:rPr>
          <w:rFonts w:ascii="Arial" w:hAnsi="Arial" w:cs="Arial"/>
          <w:b/>
          <w:sz w:val="23"/>
          <w:szCs w:val="23"/>
          <w:lang w:val="cs-CZ"/>
        </w:rPr>
        <w:t xml:space="preserve">Monitory vitálních funkcí, </w:t>
      </w:r>
      <w:r w:rsidR="00D7434B" w:rsidRPr="008645D8">
        <w:rPr>
          <w:rFonts w:ascii="Arial" w:hAnsi="Arial" w:cs="Arial"/>
          <w:b/>
          <w:sz w:val="23"/>
          <w:szCs w:val="23"/>
          <w:lang w:val="cs-CZ"/>
        </w:rPr>
        <w:t xml:space="preserve">typ: </w:t>
      </w:r>
      <w:r w:rsidR="00D7434B">
        <w:rPr>
          <w:rFonts w:ascii="Arial" w:hAnsi="Arial" w:cs="Arial"/>
          <w:b/>
          <w:sz w:val="23"/>
          <w:szCs w:val="23"/>
          <w:lang w:val="cs-CZ"/>
        </w:rPr>
        <w:t xml:space="preserve">Philips </w:t>
      </w:r>
      <w:proofErr w:type="spellStart"/>
      <w:r w:rsidR="00D7434B">
        <w:rPr>
          <w:rFonts w:ascii="Arial" w:hAnsi="Arial" w:cs="Arial"/>
          <w:b/>
          <w:sz w:val="23"/>
          <w:szCs w:val="23"/>
          <w:lang w:val="cs-CZ"/>
        </w:rPr>
        <w:t>Efficia</w:t>
      </w:r>
      <w:proofErr w:type="spellEnd"/>
      <w:r w:rsidR="00D7434B">
        <w:rPr>
          <w:rFonts w:ascii="Arial" w:hAnsi="Arial" w:cs="Arial"/>
          <w:b/>
          <w:sz w:val="23"/>
          <w:szCs w:val="23"/>
          <w:lang w:val="cs-CZ"/>
        </w:rPr>
        <w:t xml:space="preserve"> CM100</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37668D">
        <w:rPr>
          <w:rFonts w:ascii="Arial" w:hAnsi="Arial" w:cs="Arial"/>
          <w:sz w:val="23"/>
          <w:szCs w:val="23"/>
          <w:lang w:val="cs-CZ"/>
        </w:rPr>
        <w:t>je Interní gastroenterologická klinika - Hemodialýza</w:t>
      </w:r>
      <w:r w:rsidR="00B02DCA" w:rsidRPr="00B02DCA">
        <w:rPr>
          <w:rFonts w:ascii="Arial" w:hAnsi="Arial" w:cs="Arial"/>
          <w:sz w:val="23"/>
          <w:szCs w:val="23"/>
          <w:lang w:val="cs-CZ"/>
        </w:rPr>
        <w:t xml:space="preserve">, Fakultní nemocnice Brno, </w:t>
      </w:r>
      <w:r w:rsidR="002D7CEA">
        <w:rPr>
          <w:rFonts w:ascii="Arial" w:hAnsi="Arial" w:cs="Arial"/>
          <w:sz w:val="23"/>
          <w:szCs w:val="23"/>
          <w:lang w:val="cs-CZ"/>
        </w:rPr>
        <w:t>Pracoviště medicíny dospělého věku, Jihlavská 20</w:t>
      </w:r>
      <w:r w:rsidR="00B02DCA" w:rsidRPr="00DA75A2">
        <w:rPr>
          <w:rFonts w:ascii="Arial" w:hAnsi="Arial" w:cs="Arial"/>
          <w:sz w:val="23"/>
          <w:szCs w:val="23"/>
          <w:lang w:val="cs-CZ"/>
        </w:rPr>
        <w:t>,</w:t>
      </w:r>
      <w:r w:rsidR="002D7CEA">
        <w:rPr>
          <w:rFonts w:ascii="Arial" w:hAnsi="Arial" w:cs="Arial"/>
          <w:sz w:val="23"/>
          <w:szCs w:val="23"/>
          <w:lang w:val="cs-CZ"/>
        </w:rPr>
        <w:t xml:space="preserve"> 625</w:t>
      </w:r>
      <w:r w:rsidR="0037668D">
        <w:rPr>
          <w:rFonts w:ascii="Arial" w:hAnsi="Arial" w:cs="Arial"/>
          <w:sz w:val="23"/>
          <w:szCs w:val="23"/>
          <w:lang w:val="cs-CZ"/>
        </w:rPr>
        <w:t xml:space="preserve"> 00 Brno, Pavilon L – 6 patro.</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0A1235" w:rsidRDefault="009A3D16" w:rsidP="000A1235">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2D7CEA">
        <w:rPr>
          <w:rFonts w:ascii="Arial" w:hAnsi="Arial" w:cs="Arial"/>
          <w:sz w:val="23"/>
          <w:szCs w:val="23"/>
          <w:lang w:val="cs-CZ"/>
        </w:rPr>
        <w:t xml:space="preserve">pět </w:t>
      </w:r>
      <w:r w:rsidRPr="008D17FE">
        <w:rPr>
          <w:rFonts w:ascii="Arial" w:hAnsi="Arial" w:cs="Arial"/>
          <w:sz w:val="23"/>
          <w:szCs w:val="23"/>
        </w:rPr>
        <w:t>pracovní</w:t>
      </w:r>
      <w:r w:rsidR="002D7CEA">
        <w:rPr>
          <w:rFonts w:ascii="Arial" w:hAnsi="Arial" w:cs="Arial"/>
          <w:sz w:val="23"/>
          <w:szCs w:val="23"/>
          <w:lang w:val="cs-CZ"/>
        </w:rPr>
        <w:t>ch</w:t>
      </w:r>
      <w:r w:rsidR="002D7CEA">
        <w:rPr>
          <w:rFonts w:ascii="Arial" w:hAnsi="Arial" w:cs="Arial"/>
          <w:sz w:val="23"/>
          <w:szCs w:val="23"/>
        </w:rPr>
        <w:t xml:space="preserve"> dn</w:t>
      </w:r>
      <w:r w:rsidR="002D7CE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B02B0D">
        <w:rPr>
          <w:rFonts w:ascii="Arial" w:hAnsi="Arial" w:cs="Arial"/>
          <w:sz w:val="23"/>
          <w:szCs w:val="23"/>
          <w:lang w:val="cs-CZ"/>
        </w:rPr>
        <w:t>XXXXXXXXXXX</w:t>
      </w:r>
      <w:r w:rsidR="00DA75A2">
        <w:rPr>
          <w:rFonts w:ascii="Arial" w:hAnsi="Arial" w:cs="Arial"/>
          <w:sz w:val="23"/>
          <w:szCs w:val="23"/>
          <w:lang w:val="cs-CZ"/>
        </w:rPr>
        <w:t xml:space="preserve"> </w:t>
      </w:r>
      <w:r w:rsidR="00B02DCA" w:rsidRPr="00B02DCA">
        <w:rPr>
          <w:rFonts w:ascii="Arial" w:hAnsi="Arial" w:cs="Arial"/>
          <w:sz w:val="23"/>
          <w:szCs w:val="23"/>
        </w:rPr>
        <w:t xml:space="preserve">tel: </w:t>
      </w:r>
      <w:r w:rsidR="00B02B0D">
        <w:rPr>
          <w:rFonts w:ascii="Arial" w:hAnsi="Arial" w:cs="Arial"/>
          <w:sz w:val="23"/>
          <w:szCs w:val="23"/>
          <w:lang w:val="cs-CZ"/>
        </w:rPr>
        <w:t>XXXXXXXXXXXX</w:t>
      </w:r>
      <w:r w:rsidR="00B02DCA" w:rsidRPr="00B02DCA">
        <w:rPr>
          <w:rFonts w:ascii="Arial" w:hAnsi="Arial" w:cs="Arial"/>
          <w:sz w:val="23"/>
          <w:szCs w:val="23"/>
        </w:rPr>
        <w:t xml:space="preserve">, </w:t>
      </w:r>
      <w:r w:rsidR="000A1235">
        <w:rPr>
          <w:rFonts w:ascii="Arial" w:hAnsi="Arial" w:cs="Arial"/>
          <w:sz w:val="23"/>
          <w:szCs w:val="23"/>
        </w:rPr>
        <w:t>a písemně n</w:t>
      </w:r>
      <w:r w:rsidR="000A1235">
        <w:rPr>
          <w:rFonts w:ascii="Arial" w:hAnsi="Arial" w:cs="Arial"/>
          <w:sz w:val="23"/>
          <w:szCs w:val="23"/>
          <w:lang w:val="cs-CZ"/>
        </w:rPr>
        <w:t>a</w:t>
      </w:r>
      <w:r w:rsidR="00B41494">
        <w:rPr>
          <w:rFonts w:ascii="Arial" w:hAnsi="Arial" w:cs="Arial"/>
          <w:sz w:val="23"/>
          <w:szCs w:val="23"/>
        </w:rPr>
        <w:t xml:space="preserve"> </w:t>
      </w:r>
      <w:r w:rsidR="00A131FD" w:rsidRPr="00A131FD">
        <w:rPr>
          <w:rFonts w:ascii="Arial" w:hAnsi="Arial" w:cs="Arial"/>
          <w:sz w:val="23"/>
          <w:szCs w:val="23"/>
          <w:lang w:val="cs-CZ"/>
        </w:rPr>
        <w:t xml:space="preserve">e-mail: </w:t>
      </w:r>
      <w:r w:rsidR="00B02B0D">
        <w:rPr>
          <w:rFonts w:ascii="Arial" w:hAnsi="Arial" w:cs="Arial"/>
          <w:sz w:val="23"/>
          <w:szCs w:val="23"/>
          <w:lang w:val="cs-CZ"/>
        </w:rPr>
        <w:t>XXXXXXXXXXXXXXXXXX</w:t>
      </w:r>
      <w:r w:rsidRPr="008D17FE">
        <w:rPr>
          <w:rFonts w:ascii="Arial" w:hAnsi="Arial" w:cs="Arial"/>
          <w:sz w:val="23"/>
          <w:szCs w:val="23"/>
        </w:rPr>
        <w:t xml:space="preserve"> Bez tohoto oznámení není Kupující povinen Zboží převzít.</w:t>
      </w:r>
      <w:r w:rsidR="000A1235" w:rsidRPr="000A1235">
        <w:rPr>
          <w:rFonts w:ascii="Arial" w:hAnsi="Arial" w:cs="Arial"/>
          <w:color w:val="FF0000"/>
          <w:sz w:val="23"/>
          <w:szCs w:val="23"/>
        </w:rPr>
        <w:t xml:space="preserve"> </w:t>
      </w:r>
      <w:r w:rsidR="000A1235" w:rsidRPr="000A1235">
        <w:rPr>
          <w:rFonts w:ascii="Arial" w:hAnsi="Arial" w:cs="Arial"/>
          <w:sz w:val="23"/>
          <w:szCs w:val="23"/>
          <w:lang w:val="cs-CZ"/>
        </w:rPr>
        <w:t xml:space="preserve">Současně, 5 dnů před plánovaným </w:t>
      </w:r>
      <w:r w:rsidR="00D7434B" w:rsidRPr="000A1235">
        <w:rPr>
          <w:rFonts w:ascii="Arial" w:hAnsi="Arial" w:cs="Arial"/>
          <w:sz w:val="23"/>
          <w:szCs w:val="23"/>
          <w:lang w:val="cs-CZ"/>
        </w:rPr>
        <w:t>předáním, je</w:t>
      </w:r>
      <w:r w:rsidR="000A1235" w:rsidRPr="000A1235">
        <w:rPr>
          <w:rFonts w:ascii="Arial" w:hAnsi="Arial" w:cs="Arial"/>
          <w:sz w:val="23"/>
          <w:szCs w:val="23"/>
          <w:lang w:val="cs-CZ"/>
        </w:rPr>
        <w:t xml:space="preserve"> prodávající povinen zaslat na uvedený e-mail vyplněnou Importní tabulku, která byla součástí výzvy k podání nabídky, a to v elektronické podobě.</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0A1235" w:rsidRDefault="00A131FD" w:rsidP="000A1235">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w:t>
      </w:r>
      <w:r w:rsidR="000A1235">
        <w:rPr>
          <w:rFonts w:ascii="Arial" w:hAnsi="Arial" w:cs="Arial"/>
          <w:sz w:val="22"/>
          <w:szCs w:val="22"/>
        </w:rPr>
        <w:t>jších předpisů, v platném znění</w:t>
      </w:r>
      <w:r w:rsidR="00B96125">
        <w:rPr>
          <w:rFonts w:ascii="Arial" w:hAnsi="Arial" w:cs="Arial"/>
          <w:sz w:val="22"/>
          <w:szCs w:val="22"/>
          <w:lang w:val="cs-CZ"/>
        </w:rPr>
        <w:t>.</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Default="00AF2763" w:rsidP="00D813B7">
      <w:pPr>
        <w:pStyle w:val="Zkladntext3"/>
        <w:ind w:left="709" w:hanging="709"/>
        <w:rPr>
          <w:rFonts w:ascii="Arial" w:hAnsi="Arial" w:cs="Arial"/>
          <w:sz w:val="23"/>
          <w:szCs w:val="23"/>
          <w:lang w:val="cs-CZ"/>
        </w:rPr>
      </w:pPr>
    </w:p>
    <w:p w:rsidR="003C4167" w:rsidRPr="003C4167" w:rsidRDefault="00B96125" w:rsidP="003C4167">
      <w:pPr>
        <w:pStyle w:val="Zkladntext3"/>
        <w:ind w:left="1417" w:hanging="709"/>
        <w:rPr>
          <w:rFonts w:ascii="Arial" w:hAnsi="Arial" w:cs="Arial"/>
          <w:sz w:val="23"/>
          <w:szCs w:val="23"/>
          <w:lang w:val="cs-CZ"/>
        </w:rPr>
      </w:pPr>
      <w:r>
        <w:rPr>
          <w:rFonts w:ascii="Arial" w:hAnsi="Arial" w:cs="Arial"/>
          <w:sz w:val="23"/>
          <w:szCs w:val="23"/>
          <w:lang w:val="cs-CZ"/>
        </w:rPr>
        <w:t>Cena:</w:t>
      </w:r>
      <w:r w:rsidR="003C4167">
        <w:rPr>
          <w:rFonts w:ascii="Arial" w:hAnsi="Arial" w:cs="Arial"/>
          <w:sz w:val="23"/>
          <w:szCs w:val="23"/>
          <w:lang w:val="cs-CZ"/>
        </w:rPr>
        <w:t>:</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rsidR="00FC6465" w:rsidRPr="00415B16" w:rsidRDefault="00D7434B"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170</w:t>
            </w:r>
            <w:r w:rsidR="00B96125">
              <w:rPr>
                <w:rFonts w:ascii="Arial" w:hAnsi="Arial" w:cs="Arial"/>
                <w:b/>
                <w:sz w:val="23"/>
                <w:szCs w:val="23"/>
                <w:lang w:val="cs-CZ"/>
              </w:rPr>
              <w:t> </w:t>
            </w:r>
            <w:r>
              <w:rPr>
                <w:rFonts w:ascii="Arial" w:hAnsi="Arial" w:cs="Arial"/>
                <w:b/>
                <w:sz w:val="23"/>
                <w:szCs w:val="23"/>
                <w:lang w:val="cs-CZ"/>
              </w:rPr>
              <w:t>000</w:t>
            </w:r>
            <w:r w:rsidR="00B96125">
              <w:rPr>
                <w:rFonts w:ascii="Arial" w:hAnsi="Arial" w:cs="Arial"/>
                <w:b/>
                <w:sz w:val="23"/>
                <w:szCs w:val="23"/>
                <w:lang w:val="cs-CZ"/>
              </w:rPr>
              <w:t>,-</w:t>
            </w:r>
            <w:r w:rsidR="00FC6465" w:rsidRPr="00415B16">
              <w:rPr>
                <w:rFonts w:ascii="Arial" w:hAnsi="Arial" w:cs="Arial"/>
                <w:b/>
                <w:sz w:val="23"/>
                <w:szCs w:val="23"/>
                <w:lang w:val="cs-CZ"/>
              </w:rPr>
              <w:t xml:space="preserve"> Kč</w:t>
            </w:r>
          </w:p>
          <w:p w:rsidR="00FC6465" w:rsidRPr="00415B16" w:rsidRDefault="00FC6465" w:rsidP="005E4089">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5E4089">
              <w:rPr>
                <w:rFonts w:ascii="Arial" w:hAnsi="Arial" w:cs="Arial"/>
                <w:b/>
                <w:sz w:val="23"/>
                <w:szCs w:val="23"/>
                <w:lang w:val="cs-CZ"/>
              </w:rPr>
              <w:t>jedno</w:t>
            </w:r>
            <w:r w:rsidR="00D7434B">
              <w:rPr>
                <w:rFonts w:ascii="Arial" w:hAnsi="Arial" w:cs="Arial"/>
                <w:b/>
                <w:sz w:val="23"/>
                <w:szCs w:val="23"/>
                <w:lang w:val="cs-CZ"/>
              </w:rPr>
              <w:t>stosedmdesáttisíc</w:t>
            </w:r>
            <w:proofErr w:type="spellEnd"/>
            <w:r w:rsidR="005E4089">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2F4EDA" w:rsidRPr="002F4EDA">
              <w:rPr>
                <w:rFonts w:ascii="Arial" w:hAnsi="Arial" w:cs="Arial"/>
                <w:b/>
                <w:sz w:val="23"/>
                <w:szCs w:val="23"/>
                <w:highlight w:val="yellow"/>
                <w:lang w:val="cs-CZ"/>
              </w:rPr>
              <w:t>…</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D7434B" w:rsidP="00FC6465">
            <w:pPr>
              <w:pStyle w:val="Zkladntext3"/>
              <w:ind w:left="709" w:hanging="709"/>
              <w:rPr>
                <w:rFonts w:ascii="Arial" w:hAnsi="Arial" w:cs="Arial"/>
                <w:b/>
                <w:sz w:val="23"/>
                <w:szCs w:val="23"/>
                <w:lang w:val="cs-CZ"/>
              </w:rPr>
            </w:pPr>
            <w:r>
              <w:rPr>
                <w:rFonts w:ascii="Arial" w:hAnsi="Arial" w:cs="Arial"/>
                <w:b/>
                <w:sz w:val="23"/>
                <w:szCs w:val="23"/>
                <w:lang w:val="cs-CZ"/>
              </w:rPr>
              <w:t>35</w:t>
            </w:r>
            <w:r w:rsidR="00B96125">
              <w:rPr>
                <w:rFonts w:ascii="Arial" w:hAnsi="Arial" w:cs="Arial"/>
                <w:b/>
                <w:sz w:val="23"/>
                <w:szCs w:val="23"/>
                <w:lang w:val="cs-CZ"/>
              </w:rPr>
              <w:t> </w:t>
            </w:r>
            <w:r>
              <w:rPr>
                <w:rFonts w:ascii="Arial" w:hAnsi="Arial" w:cs="Arial"/>
                <w:b/>
                <w:sz w:val="23"/>
                <w:szCs w:val="23"/>
                <w:lang w:val="cs-CZ"/>
              </w:rPr>
              <w:t>700</w:t>
            </w:r>
            <w:r w:rsidR="00B96125">
              <w:rPr>
                <w:rFonts w:ascii="Arial" w:hAnsi="Arial" w:cs="Arial"/>
                <w:b/>
                <w:sz w:val="23"/>
                <w:szCs w:val="23"/>
                <w:lang w:val="cs-CZ"/>
              </w:rPr>
              <w:t>,-</w:t>
            </w:r>
            <w:r w:rsidR="00FC6465" w:rsidRPr="00415B16">
              <w:rPr>
                <w:rFonts w:ascii="Arial" w:hAnsi="Arial" w:cs="Arial"/>
                <w:b/>
                <w:sz w:val="23"/>
                <w:szCs w:val="23"/>
                <w:lang w:val="cs-CZ"/>
              </w:rPr>
              <w:t xml:space="preserve"> 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D7434B" w:rsidP="00FC6465">
            <w:pPr>
              <w:pStyle w:val="Zkladntext3"/>
              <w:ind w:left="709" w:hanging="709"/>
              <w:rPr>
                <w:rFonts w:ascii="Arial" w:hAnsi="Arial" w:cs="Arial"/>
                <w:b/>
                <w:sz w:val="23"/>
                <w:szCs w:val="23"/>
                <w:lang w:val="cs-CZ"/>
              </w:rPr>
            </w:pPr>
            <w:r>
              <w:rPr>
                <w:rFonts w:ascii="Arial" w:hAnsi="Arial" w:cs="Arial"/>
                <w:b/>
                <w:sz w:val="23"/>
                <w:szCs w:val="23"/>
                <w:lang w:val="cs-CZ"/>
              </w:rPr>
              <w:t>205</w:t>
            </w:r>
            <w:r w:rsidR="00B96125">
              <w:rPr>
                <w:rFonts w:ascii="Arial" w:hAnsi="Arial" w:cs="Arial"/>
                <w:b/>
                <w:sz w:val="23"/>
                <w:szCs w:val="23"/>
                <w:lang w:val="cs-CZ"/>
              </w:rPr>
              <w:t> </w:t>
            </w:r>
            <w:r>
              <w:rPr>
                <w:rFonts w:ascii="Arial" w:hAnsi="Arial" w:cs="Arial"/>
                <w:b/>
                <w:sz w:val="23"/>
                <w:szCs w:val="23"/>
                <w:lang w:val="cs-CZ"/>
              </w:rPr>
              <w:t>700</w:t>
            </w:r>
            <w:r w:rsidR="00B96125">
              <w:rPr>
                <w:rFonts w:ascii="Arial" w:hAnsi="Arial" w:cs="Arial"/>
                <w:b/>
                <w:sz w:val="23"/>
                <w:szCs w:val="23"/>
                <w:lang w:val="cs-CZ"/>
              </w:rPr>
              <w:t>,-</w:t>
            </w:r>
            <w:r w:rsidR="00FC6465" w:rsidRPr="00415B16">
              <w:rPr>
                <w:rFonts w:ascii="Arial" w:hAnsi="Arial" w:cs="Arial"/>
                <w:b/>
                <w:sz w:val="23"/>
                <w:szCs w:val="23"/>
                <w:lang w:val="cs-CZ"/>
              </w:rPr>
              <w:t xml:space="preserve"> Kč</w:t>
            </w:r>
          </w:p>
          <w:p w:rsidR="00FC6465" w:rsidRPr="00415B16" w:rsidRDefault="00FC6465" w:rsidP="005E4089">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D7434B">
              <w:rPr>
                <w:rFonts w:ascii="Arial" w:hAnsi="Arial" w:cs="Arial"/>
                <w:b/>
                <w:sz w:val="23"/>
                <w:szCs w:val="23"/>
                <w:lang w:val="cs-CZ"/>
              </w:rPr>
              <w:t>dvěstěp</w:t>
            </w:r>
            <w:r w:rsidR="005E4089">
              <w:rPr>
                <w:rFonts w:ascii="Arial" w:hAnsi="Arial" w:cs="Arial"/>
                <w:b/>
                <w:sz w:val="23"/>
                <w:szCs w:val="23"/>
                <w:lang w:val="cs-CZ"/>
              </w:rPr>
              <w:t>ěttisíc</w:t>
            </w:r>
            <w:r w:rsidR="00D7434B">
              <w:rPr>
                <w:rFonts w:ascii="Arial" w:hAnsi="Arial" w:cs="Arial"/>
                <w:b/>
                <w:sz w:val="23"/>
                <w:szCs w:val="23"/>
                <w:lang w:val="cs-CZ"/>
              </w:rPr>
              <w:t>sedmset</w:t>
            </w:r>
            <w:proofErr w:type="spellEnd"/>
            <w:r w:rsidRPr="00415B16">
              <w:rPr>
                <w:rFonts w:ascii="Arial" w:hAnsi="Arial" w:cs="Arial"/>
                <w:b/>
                <w:sz w:val="23"/>
                <w:szCs w:val="23"/>
                <w:lang w:val="cs-CZ"/>
              </w:rPr>
              <w:t xml:space="preserve"> korun českých)</w:t>
            </w:r>
          </w:p>
        </w:tc>
      </w:tr>
    </w:tbl>
    <w:p w:rsidR="00AF2763" w:rsidRPr="00D7434B" w:rsidRDefault="00AF2763" w:rsidP="00D7434B">
      <w:pPr>
        <w:pStyle w:val="Zkladntext3"/>
        <w:rPr>
          <w:rFonts w:ascii="Arial" w:hAnsi="Arial" w:cs="Arial"/>
          <w:sz w:val="23"/>
          <w:szCs w:val="23"/>
          <w:lang w:val="cs-CZ"/>
        </w:rPr>
      </w:pPr>
    </w:p>
    <w:p w:rsidR="003C4167" w:rsidRPr="003C4167" w:rsidRDefault="003C4167" w:rsidP="003C4167">
      <w:pPr>
        <w:pStyle w:val="Zkladntext3"/>
        <w:ind w:firstLine="708"/>
        <w:rPr>
          <w:rFonts w:ascii="Arial" w:hAnsi="Arial" w:cs="Arial"/>
          <w:sz w:val="23"/>
          <w:szCs w:val="23"/>
          <w:lang w:val="cs-CZ"/>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w:t>
      </w:r>
      <w:r w:rsidRPr="00D927B5">
        <w:rPr>
          <w:rFonts w:ascii="Arial" w:hAnsi="Arial" w:cs="Arial"/>
          <w:sz w:val="23"/>
          <w:szCs w:val="23"/>
        </w:rPr>
        <w:lastRenderedPageBreak/>
        <w:t xml:space="preserve">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0A1235" w:rsidRDefault="000A1235" w:rsidP="000A1235">
      <w:pPr>
        <w:pStyle w:val="Zkladntext3"/>
        <w:numPr>
          <w:ilvl w:val="0"/>
          <w:numId w:val="19"/>
        </w:numPr>
        <w:ind w:left="709" w:hanging="709"/>
        <w:rPr>
          <w:rFonts w:ascii="Arial" w:hAnsi="Arial" w:cs="Arial"/>
          <w:sz w:val="23"/>
          <w:szCs w:val="23"/>
        </w:rPr>
      </w:pPr>
      <w:r w:rsidRPr="00316ACA">
        <w:rPr>
          <w:rFonts w:ascii="Arial" w:hAnsi="Arial" w:cs="Arial"/>
          <w:sz w:val="22"/>
          <w:szCs w:val="22"/>
        </w:rPr>
        <w:t>Kupující se</w:t>
      </w:r>
      <w:r w:rsidRPr="009C41D1">
        <w:rPr>
          <w:rFonts w:ascii="Arial" w:hAnsi="Arial" w:cs="Arial"/>
          <w:sz w:val="22"/>
          <w:szCs w:val="22"/>
        </w:rPr>
        <w:t xml:space="preserve"> zavazuje uhradit kupní cenu na základě faktury – daňového dokladu. Úhrada kupní ceny </w:t>
      </w:r>
      <w:r>
        <w:rPr>
          <w:rFonts w:ascii="Arial" w:hAnsi="Arial" w:cs="Arial"/>
          <w:sz w:val="22"/>
          <w:szCs w:val="22"/>
        </w:rPr>
        <w:t xml:space="preserve">bude rozložena do </w:t>
      </w:r>
      <w:r>
        <w:rPr>
          <w:rFonts w:ascii="Arial" w:hAnsi="Arial" w:cs="Arial"/>
          <w:sz w:val="22"/>
          <w:szCs w:val="22"/>
          <w:lang w:val="cs-CZ"/>
        </w:rPr>
        <w:t>2</w:t>
      </w:r>
      <w:r>
        <w:rPr>
          <w:rFonts w:ascii="Arial" w:hAnsi="Arial" w:cs="Arial"/>
          <w:sz w:val="22"/>
          <w:szCs w:val="22"/>
        </w:rPr>
        <w:t xml:space="preserve"> rovnoměrných splátek se splatností první splátky 60 dnů od vystavení faktury, </w:t>
      </w:r>
      <w:r>
        <w:rPr>
          <w:rFonts w:ascii="Arial" w:hAnsi="Arial" w:cs="Arial"/>
          <w:sz w:val="22"/>
          <w:szCs w:val="22"/>
          <w:lang w:val="cs-CZ"/>
        </w:rPr>
        <w:t>druhá</w:t>
      </w:r>
      <w:r>
        <w:rPr>
          <w:rFonts w:ascii="Arial" w:hAnsi="Arial" w:cs="Arial"/>
          <w:sz w:val="22"/>
          <w:szCs w:val="22"/>
        </w:rPr>
        <w:t xml:space="preserve"> splátka bude uhrazena 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Pr="008D17FE">
        <w:rPr>
          <w:rFonts w:ascii="Arial" w:hAnsi="Arial" w:cs="Arial"/>
          <w:sz w:val="23"/>
          <w:szCs w:val="23"/>
        </w:rPr>
        <w:t xml:space="preserve"> </w:t>
      </w:r>
    </w:p>
    <w:p w:rsidR="00A74BD6" w:rsidRDefault="00A74BD6" w:rsidP="00A74BD6">
      <w:pPr>
        <w:pStyle w:val="Zkladntext3"/>
        <w:ind w:left="709"/>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37668D">
        <w:rPr>
          <w:rFonts w:ascii="Arial" w:hAnsi="Arial" w:cs="Arial"/>
          <w:sz w:val="22"/>
          <w:szCs w:val="22"/>
        </w:rPr>
        <w:t>Faktura musí</w:t>
      </w:r>
      <w:r w:rsidRPr="005D1B08">
        <w:rPr>
          <w:rFonts w:ascii="Arial" w:hAnsi="Arial" w:cs="Arial"/>
          <w:sz w:val="22"/>
          <w:szCs w:val="22"/>
        </w:rPr>
        <w:t xml:space="preserve">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w:t>
      </w:r>
      <w:r w:rsidRPr="009A4F9F">
        <w:rPr>
          <w:rFonts w:ascii="Arial" w:hAnsi="Arial" w:cs="Arial"/>
          <w:color w:val="000000"/>
          <w:sz w:val="22"/>
          <w:szCs w:val="22"/>
        </w:rPr>
        <w:lastRenderedPageBreak/>
        <w:t xml:space="preserve">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w:t>
      </w:r>
      <w:r w:rsidR="005A6963">
        <w:rPr>
          <w:rFonts w:ascii="Arial" w:hAnsi="Arial" w:cs="Arial"/>
          <w:sz w:val="23"/>
          <w:szCs w:val="23"/>
          <w:lang w:val="cs-CZ"/>
        </w:rPr>
        <w:t>m listu, nejméně však po dobu 24</w:t>
      </w:r>
      <w:r w:rsidRPr="003E0DE8">
        <w:rPr>
          <w:rFonts w:ascii="Arial" w:hAnsi="Arial" w:cs="Arial"/>
          <w:sz w:val="23"/>
          <w:szCs w:val="23"/>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w:t>
      </w:r>
      <w:r w:rsidR="005A6963">
        <w:rPr>
          <w:rFonts w:ascii="Arial" w:hAnsi="Arial" w:cs="Arial"/>
          <w:sz w:val="23"/>
          <w:szCs w:val="23"/>
          <w:lang w:val="cs-CZ"/>
        </w:rPr>
        <w:t>ím listu, nejméně však po dobu 24</w:t>
      </w:r>
      <w:r w:rsidRPr="003E0DE8">
        <w:rPr>
          <w:rFonts w:ascii="Arial" w:hAnsi="Arial" w:cs="Arial"/>
          <w:sz w:val="23"/>
          <w:szCs w:val="23"/>
          <w:lang w:val="cs-CZ"/>
        </w:rPr>
        <w:t xml:space="preserve">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pozdějších předpisů, zejména není předlužen a je schopen plnit své splatné závazky, přičemž jeho hospodářská situace nevykazuje žádné známky hrozícího </w:t>
      </w:r>
      <w:r w:rsidRPr="008D17FE">
        <w:rPr>
          <w:rFonts w:ascii="Arial" w:hAnsi="Arial" w:cs="Arial"/>
          <w:sz w:val="23"/>
          <w:szCs w:val="23"/>
        </w:rPr>
        <w:lastRenderedPageBreak/>
        <w:t>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804A87" w:rsidRPr="00804A87" w:rsidRDefault="00CC12D2" w:rsidP="00804A8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00804A87">
        <w:rPr>
          <w:rFonts w:ascii="Arial" w:hAnsi="Arial" w:cs="Arial"/>
          <w:snapToGrid w:val="0"/>
          <w:sz w:val="23"/>
          <w:szCs w:val="23"/>
          <w:lang w:val="cs-CZ"/>
        </w:rPr>
        <w:t>;</w:t>
      </w:r>
      <w:r w:rsidR="00804A87" w:rsidRPr="00804A87">
        <w:rPr>
          <w:rFonts w:ascii="Arial" w:hAnsi="Arial" w:cs="Arial"/>
          <w:snapToGrid w:val="0"/>
          <w:sz w:val="23"/>
          <w:szCs w:val="23"/>
        </w:rPr>
        <w:t xml:space="preserve"> smlouva se považuje za uzavřenou a nabývá účinnosti okamžikem jejího podpisu oběma smluvními stranami.</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18EC" w:rsidRDefault="00D818EC" w:rsidP="00D818EC">
      <w:pPr>
        <w:pStyle w:val="Odstavecseseznamem"/>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D7434B">
              <w:rPr>
                <w:rFonts w:ascii="Arial" w:hAnsi="Arial" w:cs="Arial"/>
                <w:sz w:val="23"/>
                <w:szCs w:val="23"/>
                <w:lang w:val="cs-CZ"/>
              </w:rPr>
              <w:t>Praze</w:t>
            </w:r>
            <w:r w:rsidRPr="00415B16">
              <w:rPr>
                <w:rFonts w:ascii="Arial" w:hAnsi="Arial" w:cs="Arial"/>
                <w:sz w:val="23"/>
                <w:szCs w:val="23"/>
                <w:lang w:val="cs-CZ"/>
              </w:rPr>
              <w:t xml:space="preserve"> dne</w:t>
            </w:r>
            <w:r w:rsidR="00205182">
              <w:rPr>
                <w:rFonts w:ascii="Arial" w:hAnsi="Arial" w:cs="Arial"/>
                <w:sz w:val="23"/>
                <w:szCs w:val="23"/>
                <w:lang w:val="cs-CZ"/>
              </w:rPr>
              <w:t xml:space="preserve"> ……………..</w:t>
            </w:r>
            <w:r w:rsidRPr="00415B16">
              <w:rPr>
                <w:rFonts w:ascii="Arial" w:hAnsi="Arial" w:cs="Arial"/>
                <w:sz w:val="23"/>
                <w:szCs w:val="23"/>
                <w:lang w:val="cs-CZ"/>
              </w:rPr>
              <w:t xml:space="preserve"> </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7434B" w:rsidRDefault="00D7434B" w:rsidP="00D7434B">
            <w:pPr>
              <w:pStyle w:val="Zkladntext2"/>
              <w:spacing w:line="240" w:lineRule="auto"/>
              <w:jc w:val="center"/>
              <w:rPr>
                <w:rFonts w:ascii="Arial" w:hAnsi="Arial" w:cs="Arial"/>
                <w:b/>
                <w:sz w:val="22"/>
                <w:szCs w:val="22"/>
              </w:rPr>
            </w:pPr>
            <w:r>
              <w:rPr>
                <w:rFonts w:ascii="Arial" w:hAnsi="Arial" w:cs="Arial"/>
                <w:sz w:val="23"/>
                <w:szCs w:val="23"/>
                <w:lang w:val="cs-CZ"/>
              </w:rPr>
              <w:t xml:space="preserve"> </w:t>
            </w:r>
            <w:r>
              <w:rPr>
                <w:rFonts w:ascii="Arial" w:hAnsi="Arial" w:cs="Arial"/>
                <w:b/>
                <w:sz w:val="22"/>
                <w:szCs w:val="22"/>
              </w:rPr>
              <w:t>S</w:t>
            </w:r>
            <w:r w:rsidR="005E4089">
              <w:rPr>
                <w:rFonts w:ascii="Arial" w:hAnsi="Arial" w:cs="Arial"/>
                <w:b/>
                <w:sz w:val="22"/>
                <w:szCs w:val="22"/>
                <w:lang w:val="cs-CZ"/>
              </w:rPr>
              <w:t xml:space="preserve"> </w:t>
            </w:r>
            <w:r w:rsidRPr="00242172">
              <w:rPr>
                <w:rFonts w:ascii="Arial" w:hAnsi="Arial" w:cs="Arial"/>
                <w:b/>
                <w:sz w:val="22"/>
                <w:szCs w:val="22"/>
              </w:rPr>
              <w:t>&amp;</w:t>
            </w:r>
            <w:r w:rsidR="005E4089">
              <w:rPr>
                <w:rFonts w:ascii="Arial" w:hAnsi="Arial" w:cs="Arial"/>
                <w:b/>
                <w:sz w:val="22"/>
                <w:szCs w:val="22"/>
                <w:lang w:val="cs-CZ"/>
              </w:rPr>
              <w:t xml:space="preserve"> </w:t>
            </w:r>
            <w:r w:rsidRPr="00242172">
              <w:rPr>
                <w:rFonts w:ascii="Arial" w:hAnsi="Arial" w:cs="Arial"/>
                <w:b/>
                <w:sz w:val="22"/>
                <w:szCs w:val="22"/>
              </w:rPr>
              <w:t xml:space="preserve">T Plus, s.r.o. </w:t>
            </w:r>
          </w:p>
          <w:p w:rsidR="00D7434B" w:rsidRDefault="00D7434B" w:rsidP="00D7434B">
            <w:pPr>
              <w:pStyle w:val="Zkladntext2"/>
              <w:spacing w:line="240" w:lineRule="auto"/>
              <w:jc w:val="center"/>
              <w:rPr>
                <w:rFonts w:ascii="Arial" w:hAnsi="Arial" w:cs="Arial"/>
                <w:sz w:val="22"/>
                <w:szCs w:val="22"/>
              </w:rPr>
            </w:pPr>
            <w:r w:rsidRPr="00242172">
              <w:rPr>
                <w:rFonts w:ascii="Arial" w:hAnsi="Arial" w:cs="Arial"/>
                <w:sz w:val="22"/>
                <w:szCs w:val="22"/>
              </w:rPr>
              <w:t xml:space="preserve">RNDr. Ivo Strnad </w:t>
            </w:r>
          </w:p>
          <w:p w:rsidR="00A51741" w:rsidRPr="00415B16" w:rsidRDefault="00D7434B" w:rsidP="00D7434B">
            <w:pPr>
              <w:pStyle w:val="Zkladntext2"/>
              <w:spacing w:line="240" w:lineRule="auto"/>
              <w:jc w:val="center"/>
              <w:rPr>
                <w:rFonts w:ascii="Arial" w:hAnsi="Arial" w:cs="Arial"/>
                <w:sz w:val="23"/>
                <w:szCs w:val="23"/>
                <w:lang w:val="cs-CZ"/>
              </w:rPr>
            </w:pPr>
            <w:r>
              <w:rPr>
                <w:rFonts w:ascii="Arial" w:hAnsi="Arial" w:cs="Arial"/>
                <w:sz w:val="22"/>
                <w:szCs w:val="22"/>
              </w:rPr>
              <w:t>jednatel</w:t>
            </w: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804A87" w:rsidRDefault="00804A8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804A87" w:rsidRDefault="00804A8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804A87" w:rsidRDefault="00804A8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DA75A2" w:rsidRPr="005D272F" w:rsidRDefault="00DA75A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rsidR="00DA75A2" w:rsidRDefault="00DA75A2" w:rsidP="00DA75A2">
      <w:pPr>
        <w:pStyle w:val="Zkladntext31"/>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tbl>
      <w:tblPr>
        <w:tblW w:w="14300" w:type="dxa"/>
        <w:tblInd w:w="70" w:type="dxa"/>
        <w:tblCellMar>
          <w:left w:w="70" w:type="dxa"/>
          <w:right w:w="70" w:type="dxa"/>
        </w:tblCellMar>
        <w:tblLook w:val="04A0" w:firstRow="1" w:lastRow="0" w:firstColumn="1" w:lastColumn="0" w:noHBand="0" w:noVBand="1"/>
      </w:tblPr>
      <w:tblGrid>
        <w:gridCol w:w="1418"/>
        <w:gridCol w:w="1843"/>
        <w:gridCol w:w="1134"/>
        <w:gridCol w:w="1559"/>
        <w:gridCol w:w="186"/>
        <w:gridCol w:w="1373"/>
        <w:gridCol w:w="3287"/>
        <w:gridCol w:w="160"/>
        <w:gridCol w:w="200"/>
        <w:gridCol w:w="1540"/>
        <w:gridCol w:w="60"/>
        <w:gridCol w:w="1540"/>
      </w:tblGrid>
      <w:tr w:rsidR="00D7434B" w:rsidRPr="00D7434B" w:rsidTr="00D7434B">
        <w:trPr>
          <w:gridAfter w:val="2"/>
          <w:wAfter w:w="1600" w:type="dxa"/>
          <w:trHeight w:val="600"/>
        </w:trPr>
        <w:tc>
          <w:tcPr>
            <w:tcW w:w="10800" w:type="dxa"/>
            <w:gridSpan w:val="7"/>
            <w:tcBorders>
              <w:top w:val="nil"/>
              <w:left w:val="nil"/>
              <w:bottom w:val="nil"/>
              <w:right w:val="nil"/>
            </w:tcBorders>
            <w:shd w:val="clear" w:color="auto" w:fill="auto"/>
            <w:noWrap/>
            <w:vAlign w:val="center"/>
            <w:hideMark/>
          </w:tcPr>
          <w:p w:rsidR="00D7434B" w:rsidRDefault="00D7434B" w:rsidP="00D7434B">
            <w:pPr>
              <w:spacing w:after="0" w:line="240" w:lineRule="auto"/>
              <w:rPr>
                <w:rFonts w:ascii="Arial CE" w:eastAsia="Times New Roman" w:hAnsi="Arial CE" w:cs="Arial CE"/>
                <w:color w:val="0000FF"/>
                <w:sz w:val="40"/>
                <w:szCs w:val="40"/>
                <w:lang w:eastAsia="cs-CZ"/>
              </w:rPr>
            </w:pPr>
          </w:p>
          <w:p w:rsidR="00D7434B" w:rsidRPr="00D7434B" w:rsidRDefault="00D7434B" w:rsidP="00D7434B">
            <w:pPr>
              <w:spacing w:after="0" w:line="240" w:lineRule="auto"/>
              <w:rPr>
                <w:rFonts w:ascii="Arial CE" w:eastAsia="Times New Roman" w:hAnsi="Arial CE" w:cs="Arial CE"/>
                <w:color w:val="0000FF"/>
                <w:sz w:val="40"/>
                <w:szCs w:val="40"/>
                <w:lang w:eastAsia="cs-CZ"/>
              </w:rPr>
            </w:pPr>
            <w:r w:rsidRPr="00D7434B">
              <w:rPr>
                <w:rFonts w:ascii="Arial CE" w:eastAsia="Times New Roman" w:hAnsi="Arial CE" w:cs="Arial CE"/>
                <w:color w:val="0000FF"/>
                <w:sz w:val="40"/>
                <w:szCs w:val="40"/>
                <w:lang w:eastAsia="cs-CZ"/>
              </w:rPr>
              <w:t xml:space="preserve">Monitoring </w:t>
            </w:r>
            <w:r w:rsidRPr="00D7434B">
              <w:rPr>
                <w:rFonts w:ascii="Arial CE" w:eastAsia="Times New Roman" w:hAnsi="Arial CE" w:cs="Arial CE"/>
                <w:color w:val="0000FF"/>
                <w:sz w:val="48"/>
                <w:szCs w:val="48"/>
                <w:lang w:eastAsia="cs-CZ"/>
              </w:rPr>
              <w:t>Philips</w:t>
            </w:r>
            <w:r w:rsidRPr="00D7434B">
              <w:rPr>
                <w:rFonts w:ascii="Arial CE" w:eastAsia="Times New Roman" w:hAnsi="Arial CE" w:cs="Arial CE"/>
                <w:color w:val="0000FF"/>
                <w:sz w:val="40"/>
                <w:szCs w:val="40"/>
                <w:lang w:eastAsia="cs-CZ"/>
              </w:rPr>
              <w:t xml:space="preserve"> </w:t>
            </w:r>
            <w:proofErr w:type="spellStart"/>
            <w:r w:rsidRPr="00D7434B">
              <w:rPr>
                <w:rFonts w:ascii="Arial CE" w:eastAsia="Times New Roman" w:hAnsi="Arial CE" w:cs="Arial CE"/>
                <w:color w:val="0000FF"/>
                <w:sz w:val="40"/>
                <w:szCs w:val="40"/>
                <w:lang w:eastAsia="cs-CZ"/>
              </w:rPr>
              <w:t>Efficia</w:t>
            </w:r>
            <w:proofErr w:type="spellEnd"/>
          </w:p>
        </w:tc>
        <w:tc>
          <w:tcPr>
            <w:tcW w:w="160"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color w:val="0000FF"/>
                <w:sz w:val="40"/>
                <w:szCs w:val="40"/>
                <w:lang w:eastAsia="cs-CZ"/>
              </w:rPr>
            </w:pPr>
          </w:p>
        </w:tc>
        <w:tc>
          <w:tcPr>
            <w:tcW w:w="200"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center"/>
              <w:rPr>
                <w:rFonts w:ascii="Times New Roman" w:eastAsia="Times New Roman" w:hAnsi="Times New Roman"/>
                <w:sz w:val="20"/>
                <w:szCs w:val="20"/>
                <w:lang w:eastAsia="cs-CZ"/>
              </w:rPr>
            </w:pPr>
          </w:p>
        </w:tc>
        <w:tc>
          <w:tcPr>
            <w:tcW w:w="1540"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right"/>
              <w:rPr>
                <w:rFonts w:ascii="Times New Roman" w:eastAsia="Times New Roman" w:hAnsi="Times New Roman"/>
                <w:sz w:val="20"/>
                <w:szCs w:val="20"/>
                <w:lang w:eastAsia="cs-CZ"/>
              </w:rPr>
            </w:pPr>
          </w:p>
        </w:tc>
      </w:tr>
      <w:tr w:rsidR="00D7434B" w:rsidRPr="00D7434B" w:rsidTr="00D7434B">
        <w:trPr>
          <w:trHeight w:val="225"/>
        </w:trPr>
        <w:tc>
          <w:tcPr>
            <w:tcW w:w="6140" w:type="dxa"/>
            <w:gridSpan w:val="5"/>
            <w:tcBorders>
              <w:top w:val="nil"/>
              <w:left w:val="nil"/>
              <w:bottom w:val="nil"/>
              <w:right w:val="nil"/>
            </w:tcBorders>
            <w:shd w:val="clear" w:color="auto" w:fill="auto"/>
            <w:vAlign w:val="center"/>
            <w:hideMark/>
          </w:tcPr>
          <w:p w:rsidR="00D7434B" w:rsidRPr="00D7434B" w:rsidRDefault="00D7434B" w:rsidP="00D7434B">
            <w:pPr>
              <w:spacing w:after="0" w:line="240" w:lineRule="auto"/>
              <w:jc w:val="right"/>
              <w:rPr>
                <w:rFonts w:ascii="Times New Roman" w:eastAsia="Times New Roman" w:hAnsi="Times New Roman"/>
                <w:sz w:val="20"/>
                <w:szCs w:val="20"/>
                <w:lang w:eastAsia="cs-CZ"/>
              </w:rPr>
            </w:pPr>
          </w:p>
        </w:tc>
        <w:tc>
          <w:tcPr>
            <w:tcW w:w="4660" w:type="dxa"/>
            <w:gridSpan w:val="2"/>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Times New Roman" w:eastAsia="Times New Roman" w:hAnsi="Times New Roman"/>
                <w:sz w:val="20"/>
                <w:szCs w:val="20"/>
                <w:lang w:eastAsia="cs-CZ"/>
              </w:rPr>
            </w:pPr>
          </w:p>
        </w:tc>
        <w:tc>
          <w:tcPr>
            <w:tcW w:w="160"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Times New Roman" w:eastAsia="Times New Roman" w:hAnsi="Times New Roman"/>
                <w:sz w:val="20"/>
                <w:szCs w:val="20"/>
                <w:lang w:eastAsia="cs-CZ"/>
              </w:rPr>
            </w:pPr>
          </w:p>
        </w:tc>
        <w:tc>
          <w:tcPr>
            <w:tcW w:w="1800" w:type="dxa"/>
            <w:gridSpan w:val="3"/>
            <w:tcBorders>
              <w:top w:val="nil"/>
              <w:left w:val="nil"/>
              <w:bottom w:val="nil"/>
              <w:right w:val="nil"/>
            </w:tcBorders>
            <w:shd w:val="clear" w:color="auto" w:fill="auto"/>
            <w:vAlign w:val="center"/>
            <w:hideMark/>
          </w:tcPr>
          <w:p w:rsidR="00D7434B" w:rsidRPr="00D7434B" w:rsidRDefault="00D7434B" w:rsidP="00D7434B">
            <w:pPr>
              <w:spacing w:after="0" w:line="240" w:lineRule="auto"/>
              <w:jc w:val="center"/>
              <w:rPr>
                <w:rFonts w:ascii="Times New Roman" w:eastAsia="Times New Roman" w:hAnsi="Times New Roman"/>
                <w:sz w:val="20"/>
                <w:szCs w:val="20"/>
                <w:lang w:eastAsia="cs-CZ"/>
              </w:rPr>
            </w:pPr>
          </w:p>
        </w:tc>
        <w:tc>
          <w:tcPr>
            <w:tcW w:w="1540"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right"/>
              <w:rPr>
                <w:rFonts w:ascii="Times New Roman" w:eastAsia="Times New Roman" w:hAnsi="Times New Roman"/>
                <w:sz w:val="20"/>
                <w:szCs w:val="20"/>
                <w:lang w:eastAsia="cs-CZ"/>
              </w:rPr>
            </w:pPr>
          </w:p>
        </w:tc>
      </w:tr>
      <w:tr w:rsidR="00D7434B" w:rsidRPr="00D7434B" w:rsidTr="00D7434B">
        <w:trPr>
          <w:trHeight w:val="300"/>
        </w:trPr>
        <w:tc>
          <w:tcPr>
            <w:tcW w:w="14300" w:type="dxa"/>
            <w:gridSpan w:val="12"/>
            <w:tcBorders>
              <w:top w:val="nil"/>
              <w:left w:val="nil"/>
              <w:bottom w:val="nil"/>
              <w:right w:val="nil"/>
            </w:tcBorders>
            <w:shd w:val="clear" w:color="auto" w:fill="auto"/>
            <w:noWrap/>
            <w:vAlign w:val="bottom"/>
            <w:hideMark/>
          </w:tcPr>
          <w:p w:rsidR="00D7434B" w:rsidRPr="00D7434B" w:rsidRDefault="00D7434B" w:rsidP="00D7434B">
            <w:pPr>
              <w:spacing w:after="0" w:line="240" w:lineRule="auto"/>
              <w:rPr>
                <w:rFonts w:ascii="Arial" w:eastAsia="Times New Roman" w:hAnsi="Arial" w:cs="Arial"/>
                <w:color w:val="FF0000"/>
                <w:sz w:val="24"/>
                <w:szCs w:val="24"/>
                <w:u w:val="single"/>
                <w:lang w:eastAsia="cs-CZ"/>
              </w:rPr>
            </w:pPr>
            <w:proofErr w:type="gramStart"/>
            <w:r w:rsidRPr="00D7434B">
              <w:rPr>
                <w:rFonts w:ascii="Arial" w:eastAsia="Times New Roman" w:hAnsi="Arial" w:cs="Arial"/>
                <w:color w:val="FF0000"/>
                <w:sz w:val="24"/>
                <w:szCs w:val="24"/>
                <w:u w:val="single"/>
                <w:lang w:eastAsia="cs-CZ"/>
              </w:rPr>
              <w:t>Pacientský  monitor</w:t>
            </w:r>
            <w:proofErr w:type="gramEnd"/>
            <w:r w:rsidRPr="00D7434B">
              <w:rPr>
                <w:rFonts w:ascii="Arial" w:eastAsia="Times New Roman" w:hAnsi="Arial" w:cs="Arial"/>
                <w:color w:val="FF0000"/>
                <w:sz w:val="24"/>
                <w:szCs w:val="24"/>
                <w:u w:val="single"/>
                <w:lang w:eastAsia="cs-CZ"/>
              </w:rPr>
              <w:t xml:space="preserve"> </w:t>
            </w:r>
            <w:proofErr w:type="spellStart"/>
            <w:r w:rsidRPr="00D7434B">
              <w:rPr>
                <w:rFonts w:ascii="Arial" w:eastAsia="Times New Roman" w:hAnsi="Arial" w:cs="Arial"/>
                <w:color w:val="FF0000"/>
                <w:sz w:val="24"/>
                <w:szCs w:val="24"/>
                <w:u w:val="single"/>
                <w:lang w:eastAsia="cs-CZ"/>
              </w:rPr>
              <w:t>Efficia</w:t>
            </w:r>
            <w:proofErr w:type="spellEnd"/>
            <w:r w:rsidRPr="00D7434B">
              <w:rPr>
                <w:rFonts w:ascii="Arial" w:eastAsia="Times New Roman" w:hAnsi="Arial" w:cs="Arial"/>
                <w:color w:val="FF0000"/>
                <w:sz w:val="24"/>
                <w:szCs w:val="24"/>
                <w:u w:val="single"/>
                <w:lang w:eastAsia="cs-CZ"/>
              </w:rPr>
              <w:t xml:space="preserve"> CM100 </w:t>
            </w:r>
            <w:r w:rsidRPr="00D7434B">
              <w:rPr>
                <w:rFonts w:ascii="Arial" w:eastAsia="Times New Roman" w:hAnsi="Arial" w:cs="Arial"/>
                <w:color w:val="002060"/>
                <w:sz w:val="20"/>
                <w:szCs w:val="20"/>
                <w:u w:val="single"/>
                <w:lang w:eastAsia="cs-CZ"/>
              </w:rPr>
              <w:t xml:space="preserve"> - EKG, Resp. NIBP, SpO2, 2xTeplota, 2x IP, 10" dotyková </w:t>
            </w:r>
          </w:p>
        </w:tc>
      </w:tr>
      <w:tr w:rsidR="00D7434B" w:rsidRPr="00D7434B" w:rsidTr="00D7434B">
        <w:trPr>
          <w:trHeight w:val="300"/>
        </w:trPr>
        <w:tc>
          <w:tcPr>
            <w:tcW w:w="6140" w:type="dxa"/>
            <w:gridSpan w:val="5"/>
            <w:tcBorders>
              <w:top w:val="nil"/>
              <w:left w:val="nil"/>
              <w:bottom w:val="nil"/>
              <w:right w:val="nil"/>
            </w:tcBorders>
            <w:shd w:val="clear" w:color="auto" w:fill="auto"/>
            <w:noWrap/>
            <w:vAlign w:val="bottom"/>
            <w:hideMark/>
          </w:tcPr>
          <w:p w:rsidR="00D7434B" w:rsidRPr="00D7434B" w:rsidRDefault="00D7434B" w:rsidP="00D7434B">
            <w:pPr>
              <w:spacing w:after="0" w:line="240" w:lineRule="auto"/>
              <w:rPr>
                <w:rFonts w:ascii="Arial" w:eastAsia="Times New Roman" w:hAnsi="Arial" w:cs="Arial"/>
                <w:color w:val="FF0000"/>
                <w:sz w:val="24"/>
                <w:szCs w:val="24"/>
                <w:u w:val="single"/>
                <w:lang w:eastAsia="cs-CZ"/>
              </w:rPr>
            </w:pPr>
          </w:p>
        </w:tc>
        <w:tc>
          <w:tcPr>
            <w:tcW w:w="4660" w:type="dxa"/>
            <w:gridSpan w:val="2"/>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Times New Roman" w:eastAsia="Times New Roman" w:hAnsi="Times New Roman"/>
                <w:sz w:val="20"/>
                <w:szCs w:val="20"/>
                <w:lang w:eastAsia="cs-CZ"/>
              </w:rPr>
            </w:pPr>
          </w:p>
        </w:tc>
        <w:tc>
          <w:tcPr>
            <w:tcW w:w="160"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Times New Roman" w:eastAsia="Times New Roman" w:hAnsi="Times New Roman"/>
                <w:sz w:val="20"/>
                <w:szCs w:val="20"/>
                <w:lang w:eastAsia="cs-CZ"/>
              </w:rPr>
            </w:pPr>
          </w:p>
        </w:tc>
        <w:tc>
          <w:tcPr>
            <w:tcW w:w="1800" w:type="dxa"/>
            <w:gridSpan w:val="3"/>
            <w:tcBorders>
              <w:top w:val="nil"/>
              <w:left w:val="nil"/>
              <w:bottom w:val="nil"/>
              <w:right w:val="nil"/>
            </w:tcBorders>
            <w:shd w:val="clear" w:color="auto" w:fill="auto"/>
            <w:vAlign w:val="center"/>
            <w:hideMark/>
          </w:tcPr>
          <w:p w:rsidR="00D7434B" w:rsidRPr="00D7434B" w:rsidRDefault="00D7434B" w:rsidP="00D7434B">
            <w:pPr>
              <w:spacing w:after="0" w:line="240" w:lineRule="auto"/>
              <w:jc w:val="center"/>
              <w:rPr>
                <w:rFonts w:ascii="Times New Roman" w:eastAsia="Times New Roman" w:hAnsi="Times New Roman"/>
                <w:sz w:val="20"/>
                <w:szCs w:val="20"/>
                <w:lang w:eastAsia="cs-CZ"/>
              </w:rPr>
            </w:pPr>
          </w:p>
        </w:tc>
        <w:tc>
          <w:tcPr>
            <w:tcW w:w="1540"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right"/>
              <w:rPr>
                <w:rFonts w:ascii="Times New Roman" w:eastAsia="Times New Roman" w:hAnsi="Times New Roman"/>
                <w:sz w:val="20"/>
                <w:szCs w:val="20"/>
                <w:lang w:eastAsia="cs-CZ"/>
              </w:rPr>
            </w:pPr>
          </w:p>
        </w:tc>
      </w:tr>
      <w:tr w:rsidR="00D7434B" w:rsidRPr="00D7434B" w:rsidTr="00D7434B">
        <w:trPr>
          <w:gridAfter w:val="6"/>
          <w:wAfter w:w="6787" w:type="dxa"/>
          <w:trHeight w:val="225"/>
        </w:trPr>
        <w:tc>
          <w:tcPr>
            <w:tcW w:w="1418"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b/>
                <w:bCs/>
                <w:sz w:val="16"/>
                <w:szCs w:val="16"/>
                <w:lang w:eastAsia="cs-CZ"/>
              </w:rPr>
            </w:pPr>
            <w:r w:rsidRPr="00D7434B">
              <w:rPr>
                <w:rFonts w:ascii="Arial CE" w:eastAsia="Times New Roman" w:hAnsi="Arial CE" w:cs="Arial CE"/>
                <w:b/>
                <w:bCs/>
                <w:sz w:val="16"/>
                <w:szCs w:val="16"/>
                <w:lang w:eastAsia="cs-CZ"/>
              </w:rPr>
              <w:t>863300</w:t>
            </w:r>
          </w:p>
        </w:tc>
        <w:tc>
          <w:tcPr>
            <w:tcW w:w="1843"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b/>
                <w:bCs/>
                <w:sz w:val="16"/>
                <w:szCs w:val="16"/>
                <w:lang w:eastAsia="cs-CZ"/>
              </w:rPr>
            </w:pPr>
            <w:proofErr w:type="spellStart"/>
            <w:r w:rsidRPr="00D7434B">
              <w:rPr>
                <w:rFonts w:ascii="Arial CE" w:eastAsia="Times New Roman" w:hAnsi="Arial CE" w:cs="Arial CE"/>
                <w:b/>
                <w:bCs/>
                <w:sz w:val="16"/>
                <w:szCs w:val="16"/>
                <w:lang w:eastAsia="cs-CZ"/>
              </w:rPr>
              <w:t>Efficia</w:t>
            </w:r>
            <w:proofErr w:type="spellEnd"/>
            <w:r w:rsidRPr="00D7434B">
              <w:rPr>
                <w:rFonts w:ascii="Arial CE" w:eastAsia="Times New Roman" w:hAnsi="Arial CE" w:cs="Arial CE"/>
                <w:b/>
                <w:bCs/>
                <w:sz w:val="16"/>
                <w:szCs w:val="16"/>
                <w:lang w:eastAsia="cs-CZ"/>
              </w:rPr>
              <w:t xml:space="preserve"> CM100</w:t>
            </w:r>
          </w:p>
        </w:tc>
        <w:tc>
          <w:tcPr>
            <w:tcW w:w="1134"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center"/>
              <w:rPr>
                <w:rFonts w:ascii="Arial CE" w:eastAsia="Times New Roman" w:hAnsi="Arial CE" w:cs="Arial CE"/>
                <w:b/>
                <w:bCs/>
                <w:sz w:val="16"/>
                <w:szCs w:val="16"/>
                <w:lang w:eastAsia="cs-CZ"/>
              </w:rPr>
            </w:pPr>
            <w:r w:rsidRPr="00D7434B">
              <w:rPr>
                <w:rFonts w:ascii="Arial CE" w:eastAsia="Times New Roman" w:hAnsi="Arial CE" w:cs="Arial CE"/>
                <w:b/>
                <w:bCs/>
                <w:sz w:val="16"/>
                <w:szCs w:val="16"/>
                <w:lang w:eastAsia="cs-CZ"/>
              </w:rPr>
              <w:t>2</w:t>
            </w:r>
          </w:p>
        </w:tc>
        <w:tc>
          <w:tcPr>
            <w:tcW w:w="1559" w:type="dxa"/>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sz w:val="16"/>
                <w:szCs w:val="16"/>
                <w:lang w:eastAsia="cs-CZ"/>
              </w:rPr>
            </w:pPr>
            <w:r>
              <w:rPr>
                <w:rFonts w:ascii="Arial CE" w:eastAsia="Times New Roman" w:hAnsi="Arial CE" w:cs="Arial CE"/>
                <w:sz w:val="16"/>
                <w:szCs w:val="16"/>
                <w:lang w:eastAsia="cs-CZ"/>
              </w:rPr>
              <w:t>XXXXXXX</w:t>
            </w:r>
            <w:r w:rsidR="00D7434B" w:rsidRPr="00D7434B">
              <w:rPr>
                <w:rFonts w:ascii="Arial CE" w:eastAsia="Times New Roman" w:hAnsi="Arial CE" w:cs="Arial CE"/>
                <w:sz w:val="16"/>
                <w:szCs w:val="16"/>
                <w:lang w:eastAsia="cs-CZ"/>
              </w:rPr>
              <w:t xml:space="preserve"> Kč</w:t>
            </w:r>
          </w:p>
        </w:tc>
        <w:tc>
          <w:tcPr>
            <w:tcW w:w="1559" w:type="dxa"/>
            <w:gridSpan w:val="2"/>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b/>
                <w:bCs/>
                <w:color w:val="000000"/>
                <w:sz w:val="16"/>
                <w:szCs w:val="16"/>
                <w:lang w:eastAsia="cs-CZ"/>
              </w:rPr>
            </w:pPr>
            <w:r>
              <w:rPr>
                <w:rFonts w:ascii="Arial CE" w:eastAsia="Times New Roman" w:hAnsi="Arial CE" w:cs="Arial CE"/>
                <w:b/>
                <w:bCs/>
                <w:color w:val="000000"/>
                <w:sz w:val="16"/>
                <w:szCs w:val="16"/>
                <w:lang w:eastAsia="cs-CZ"/>
              </w:rPr>
              <w:t>XXXXXXX</w:t>
            </w:r>
            <w:r w:rsidR="00D7434B" w:rsidRPr="00D7434B">
              <w:rPr>
                <w:rFonts w:ascii="Arial CE" w:eastAsia="Times New Roman" w:hAnsi="Arial CE" w:cs="Arial CE"/>
                <w:b/>
                <w:bCs/>
                <w:color w:val="000000"/>
                <w:sz w:val="16"/>
                <w:szCs w:val="16"/>
                <w:lang w:eastAsia="cs-CZ"/>
              </w:rPr>
              <w:t xml:space="preserve"> Kč</w:t>
            </w:r>
          </w:p>
        </w:tc>
      </w:tr>
      <w:tr w:rsidR="00D7434B" w:rsidRPr="00D7434B" w:rsidTr="00D7434B">
        <w:trPr>
          <w:gridAfter w:val="6"/>
          <w:wAfter w:w="6787" w:type="dxa"/>
          <w:trHeight w:val="225"/>
        </w:trPr>
        <w:tc>
          <w:tcPr>
            <w:tcW w:w="1418"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863300/A01</w:t>
            </w:r>
          </w:p>
        </w:tc>
        <w:tc>
          <w:tcPr>
            <w:tcW w:w="1843"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 xml:space="preserve">A01 </w:t>
            </w:r>
            <w:proofErr w:type="spellStart"/>
            <w:r w:rsidRPr="00D7434B">
              <w:rPr>
                <w:rFonts w:ascii="Arial CE" w:eastAsia="Times New Roman" w:hAnsi="Arial CE" w:cs="Arial CE"/>
                <w:sz w:val="16"/>
                <w:szCs w:val="16"/>
                <w:lang w:eastAsia="cs-CZ"/>
              </w:rPr>
              <w:t>Adult</w:t>
            </w:r>
            <w:proofErr w:type="spellEnd"/>
            <w:r w:rsidRPr="00D7434B">
              <w:rPr>
                <w:rFonts w:ascii="Arial CE" w:eastAsia="Times New Roman" w:hAnsi="Arial CE" w:cs="Arial CE"/>
                <w:sz w:val="16"/>
                <w:szCs w:val="16"/>
                <w:lang w:eastAsia="cs-CZ"/>
              </w:rPr>
              <w:t xml:space="preserve"> </w:t>
            </w:r>
            <w:proofErr w:type="spellStart"/>
            <w:r w:rsidRPr="00D7434B">
              <w:rPr>
                <w:rFonts w:ascii="Arial CE" w:eastAsia="Times New Roman" w:hAnsi="Arial CE" w:cs="Arial CE"/>
                <w:sz w:val="16"/>
                <w:szCs w:val="16"/>
                <w:lang w:eastAsia="cs-CZ"/>
              </w:rPr>
              <w:t>Accessory</w:t>
            </w:r>
            <w:proofErr w:type="spellEnd"/>
            <w:r w:rsidRPr="00D7434B">
              <w:rPr>
                <w:rFonts w:ascii="Arial CE" w:eastAsia="Times New Roman" w:hAnsi="Arial CE" w:cs="Arial CE"/>
                <w:sz w:val="16"/>
                <w:szCs w:val="16"/>
                <w:lang w:eastAsia="cs-CZ"/>
              </w:rPr>
              <w:t xml:space="preserve"> </w:t>
            </w:r>
            <w:proofErr w:type="spellStart"/>
            <w:r w:rsidRPr="00D7434B">
              <w:rPr>
                <w:rFonts w:ascii="Arial CE" w:eastAsia="Times New Roman" w:hAnsi="Arial CE" w:cs="Arial CE"/>
                <w:sz w:val="16"/>
                <w:szCs w:val="16"/>
                <w:lang w:eastAsia="cs-CZ"/>
              </w:rPr>
              <w:t>Kit</w:t>
            </w:r>
            <w:proofErr w:type="spellEnd"/>
          </w:p>
        </w:tc>
        <w:tc>
          <w:tcPr>
            <w:tcW w:w="1134"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center"/>
              <w:rPr>
                <w:rFonts w:ascii="Arial CE" w:eastAsia="Times New Roman" w:hAnsi="Arial CE" w:cs="Arial CE"/>
                <w:b/>
                <w:bCs/>
                <w:sz w:val="16"/>
                <w:szCs w:val="16"/>
                <w:lang w:eastAsia="cs-CZ"/>
              </w:rPr>
            </w:pPr>
            <w:r w:rsidRPr="00D7434B">
              <w:rPr>
                <w:rFonts w:ascii="Arial CE" w:eastAsia="Times New Roman" w:hAnsi="Arial CE" w:cs="Arial CE"/>
                <w:b/>
                <w:bCs/>
                <w:sz w:val="16"/>
                <w:szCs w:val="16"/>
                <w:lang w:eastAsia="cs-CZ"/>
              </w:rPr>
              <w:t>2</w:t>
            </w:r>
          </w:p>
        </w:tc>
        <w:tc>
          <w:tcPr>
            <w:tcW w:w="1559" w:type="dxa"/>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color w:val="000000"/>
                <w:sz w:val="16"/>
                <w:szCs w:val="16"/>
                <w:lang w:eastAsia="cs-CZ"/>
              </w:rPr>
            </w:pPr>
            <w:r>
              <w:rPr>
                <w:rFonts w:ascii="Arial CE" w:eastAsia="Times New Roman" w:hAnsi="Arial CE" w:cs="Arial CE"/>
                <w:color w:val="000000"/>
                <w:sz w:val="16"/>
                <w:szCs w:val="16"/>
                <w:lang w:eastAsia="cs-CZ"/>
              </w:rPr>
              <w:t>XXXXXXX</w:t>
            </w:r>
            <w:r w:rsidR="00D7434B" w:rsidRPr="00D7434B">
              <w:rPr>
                <w:rFonts w:ascii="Arial CE" w:eastAsia="Times New Roman" w:hAnsi="Arial CE" w:cs="Arial CE"/>
                <w:color w:val="000000"/>
                <w:sz w:val="16"/>
                <w:szCs w:val="16"/>
                <w:lang w:eastAsia="cs-CZ"/>
              </w:rPr>
              <w:t xml:space="preserve"> Kč</w:t>
            </w:r>
          </w:p>
        </w:tc>
        <w:tc>
          <w:tcPr>
            <w:tcW w:w="1559" w:type="dxa"/>
            <w:gridSpan w:val="2"/>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b/>
                <w:bCs/>
                <w:color w:val="000000"/>
                <w:sz w:val="16"/>
                <w:szCs w:val="16"/>
                <w:lang w:eastAsia="cs-CZ"/>
              </w:rPr>
            </w:pPr>
            <w:r>
              <w:rPr>
                <w:rFonts w:ascii="Arial CE" w:eastAsia="Times New Roman" w:hAnsi="Arial CE" w:cs="Arial CE"/>
                <w:b/>
                <w:bCs/>
                <w:color w:val="000000"/>
                <w:sz w:val="16"/>
                <w:szCs w:val="16"/>
                <w:lang w:eastAsia="cs-CZ"/>
              </w:rPr>
              <w:t>XXXXXXX</w:t>
            </w:r>
            <w:r w:rsidR="00D7434B" w:rsidRPr="00D7434B">
              <w:rPr>
                <w:rFonts w:ascii="Arial CE" w:eastAsia="Times New Roman" w:hAnsi="Arial CE" w:cs="Arial CE"/>
                <w:b/>
                <w:bCs/>
                <w:color w:val="000000"/>
                <w:sz w:val="16"/>
                <w:szCs w:val="16"/>
                <w:lang w:eastAsia="cs-CZ"/>
              </w:rPr>
              <w:t xml:space="preserve"> Kč</w:t>
            </w:r>
          </w:p>
        </w:tc>
      </w:tr>
      <w:tr w:rsidR="00D7434B" w:rsidRPr="00D7434B" w:rsidTr="00D7434B">
        <w:trPr>
          <w:gridAfter w:val="6"/>
          <w:wAfter w:w="6787" w:type="dxa"/>
          <w:trHeight w:val="225"/>
        </w:trPr>
        <w:tc>
          <w:tcPr>
            <w:tcW w:w="1418"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863300/B01</w:t>
            </w:r>
          </w:p>
        </w:tc>
        <w:tc>
          <w:tcPr>
            <w:tcW w:w="1843"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B01 Philips SpO2</w:t>
            </w:r>
          </w:p>
        </w:tc>
        <w:tc>
          <w:tcPr>
            <w:tcW w:w="1134"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center"/>
              <w:rPr>
                <w:rFonts w:ascii="Arial CE" w:eastAsia="Times New Roman" w:hAnsi="Arial CE" w:cs="Arial CE"/>
                <w:b/>
                <w:bCs/>
                <w:sz w:val="16"/>
                <w:szCs w:val="16"/>
                <w:lang w:eastAsia="cs-CZ"/>
              </w:rPr>
            </w:pPr>
            <w:r w:rsidRPr="00D7434B">
              <w:rPr>
                <w:rFonts w:ascii="Arial CE" w:eastAsia="Times New Roman" w:hAnsi="Arial CE" w:cs="Arial CE"/>
                <w:b/>
                <w:bCs/>
                <w:sz w:val="16"/>
                <w:szCs w:val="16"/>
                <w:lang w:eastAsia="cs-CZ"/>
              </w:rPr>
              <w:t>2</w:t>
            </w:r>
          </w:p>
        </w:tc>
        <w:tc>
          <w:tcPr>
            <w:tcW w:w="1559" w:type="dxa"/>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color w:val="000000"/>
                <w:sz w:val="16"/>
                <w:szCs w:val="16"/>
                <w:lang w:eastAsia="cs-CZ"/>
              </w:rPr>
            </w:pPr>
            <w:r>
              <w:rPr>
                <w:rFonts w:ascii="Arial CE" w:eastAsia="Times New Roman" w:hAnsi="Arial CE" w:cs="Arial CE"/>
                <w:color w:val="000000"/>
                <w:sz w:val="16"/>
                <w:szCs w:val="16"/>
                <w:lang w:eastAsia="cs-CZ"/>
              </w:rPr>
              <w:t>XXXXXXX</w:t>
            </w:r>
            <w:r w:rsidR="00D7434B" w:rsidRPr="00D7434B">
              <w:rPr>
                <w:rFonts w:ascii="Arial CE" w:eastAsia="Times New Roman" w:hAnsi="Arial CE" w:cs="Arial CE"/>
                <w:color w:val="000000"/>
                <w:sz w:val="16"/>
                <w:szCs w:val="16"/>
                <w:lang w:eastAsia="cs-CZ"/>
              </w:rPr>
              <w:t xml:space="preserve"> Kč</w:t>
            </w:r>
          </w:p>
        </w:tc>
        <w:tc>
          <w:tcPr>
            <w:tcW w:w="1559" w:type="dxa"/>
            <w:gridSpan w:val="2"/>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b/>
                <w:bCs/>
                <w:color w:val="000000"/>
                <w:sz w:val="16"/>
                <w:szCs w:val="16"/>
                <w:lang w:eastAsia="cs-CZ"/>
              </w:rPr>
            </w:pPr>
            <w:r>
              <w:rPr>
                <w:rFonts w:ascii="Arial CE" w:eastAsia="Times New Roman" w:hAnsi="Arial CE" w:cs="Arial CE"/>
                <w:b/>
                <w:bCs/>
                <w:color w:val="000000"/>
                <w:sz w:val="16"/>
                <w:szCs w:val="16"/>
                <w:lang w:eastAsia="cs-CZ"/>
              </w:rPr>
              <w:t>XXXXXXX</w:t>
            </w:r>
            <w:r w:rsidR="00D7434B" w:rsidRPr="00D7434B">
              <w:rPr>
                <w:rFonts w:ascii="Arial CE" w:eastAsia="Times New Roman" w:hAnsi="Arial CE" w:cs="Arial CE"/>
                <w:b/>
                <w:bCs/>
                <w:color w:val="000000"/>
                <w:sz w:val="16"/>
                <w:szCs w:val="16"/>
                <w:lang w:eastAsia="cs-CZ"/>
              </w:rPr>
              <w:t xml:space="preserve"> Kč</w:t>
            </w:r>
          </w:p>
        </w:tc>
      </w:tr>
      <w:tr w:rsidR="00D7434B" w:rsidRPr="00D7434B" w:rsidTr="00D7434B">
        <w:trPr>
          <w:gridAfter w:val="6"/>
          <w:wAfter w:w="6787" w:type="dxa"/>
          <w:trHeight w:val="225"/>
        </w:trPr>
        <w:tc>
          <w:tcPr>
            <w:tcW w:w="1418"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863300/B10</w:t>
            </w:r>
          </w:p>
        </w:tc>
        <w:tc>
          <w:tcPr>
            <w:tcW w:w="1843"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 xml:space="preserve">B10 </w:t>
            </w:r>
            <w:proofErr w:type="spellStart"/>
            <w:r w:rsidRPr="00D7434B">
              <w:rPr>
                <w:rFonts w:ascii="Arial CE" w:eastAsia="Times New Roman" w:hAnsi="Arial CE" w:cs="Arial CE"/>
                <w:sz w:val="16"/>
                <w:szCs w:val="16"/>
                <w:lang w:eastAsia="cs-CZ"/>
              </w:rPr>
              <w:t>Two</w:t>
            </w:r>
            <w:proofErr w:type="spellEnd"/>
            <w:r w:rsidRPr="00D7434B">
              <w:rPr>
                <w:rFonts w:ascii="Arial CE" w:eastAsia="Times New Roman" w:hAnsi="Arial CE" w:cs="Arial CE"/>
                <w:sz w:val="16"/>
                <w:szCs w:val="16"/>
                <w:lang w:eastAsia="cs-CZ"/>
              </w:rPr>
              <w:t xml:space="preserve"> IBP</w:t>
            </w:r>
          </w:p>
        </w:tc>
        <w:tc>
          <w:tcPr>
            <w:tcW w:w="1134"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center"/>
              <w:rPr>
                <w:rFonts w:ascii="Arial CE" w:eastAsia="Times New Roman" w:hAnsi="Arial CE" w:cs="Arial CE"/>
                <w:b/>
                <w:bCs/>
                <w:sz w:val="16"/>
                <w:szCs w:val="16"/>
                <w:lang w:eastAsia="cs-CZ"/>
              </w:rPr>
            </w:pPr>
            <w:r w:rsidRPr="00D7434B">
              <w:rPr>
                <w:rFonts w:ascii="Arial CE" w:eastAsia="Times New Roman" w:hAnsi="Arial CE" w:cs="Arial CE"/>
                <w:b/>
                <w:bCs/>
                <w:sz w:val="16"/>
                <w:szCs w:val="16"/>
                <w:lang w:eastAsia="cs-CZ"/>
              </w:rPr>
              <w:t>2</w:t>
            </w:r>
          </w:p>
        </w:tc>
        <w:tc>
          <w:tcPr>
            <w:tcW w:w="1559" w:type="dxa"/>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color w:val="000000"/>
                <w:sz w:val="16"/>
                <w:szCs w:val="16"/>
                <w:lang w:eastAsia="cs-CZ"/>
              </w:rPr>
            </w:pPr>
            <w:r>
              <w:rPr>
                <w:rFonts w:ascii="Arial CE" w:eastAsia="Times New Roman" w:hAnsi="Arial CE" w:cs="Arial CE"/>
                <w:color w:val="000000"/>
                <w:sz w:val="16"/>
                <w:szCs w:val="16"/>
                <w:lang w:eastAsia="cs-CZ"/>
              </w:rPr>
              <w:t>XXXXXXX</w:t>
            </w:r>
            <w:r w:rsidR="00D7434B" w:rsidRPr="00D7434B">
              <w:rPr>
                <w:rFonts w:ascii="Arial CE" w:eastAsia="Times New Roman" w:hAnsi="Arial CE" w:cs="Arial CE"/>
                <w:color w:val="000000"/>
                <w:sz w:val="16"/>
                <w:szCs w:val="16"/>
                <w:lang w:eastAsia="cs-CZ"/>
              </w:rPr>
              <w:t xml:space="preserve"> Kč</w:t>
            </w:r>
          </w:p>
        </w:tc>
        <w:tc>
          <w:tcPr>
            <w:tcW w:w="1559" w:type="dxa"/>
            <w:gridSpan w:val="2"/>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b/>
                <w:bCs/>
                <w:color w:val="000000"/>
                <w:sz w:val="16"/>
                <w:szCs w:val="16"/>
                <w:lang w:eastAsia="cs-CZ"/>
              </w:rPr>
            </w:pPr>
            <w:r>
              <w:rPr>
                <w:rFonts w:ascii="Arial CE" w:eastAsia="Times New Roman" w:hAnsi="Arial CE" w:cs="Arial CE"/>
                <w:b/>
                <w:bCs/>
                <w:color w:val="000000"/>
                <w:sz w:val="16"/>
                <w:szCs w:val="16"/>
                <w:lang w:eastAsia="cs-CZ"/>
              </w:rPr>
              <w:t>XXXXXXX</w:t>
            </w:r>
            <w:r w:rsidR="00D7434B" w:rsidRPr="00D7434B">
              <w:rPr>
                <w:rFonts w:ascii="Arial CE" w:eastAsia="Times New Roman" w:hAnsi="Arial CE" w:cs="Arial CE"/>
                <w:b/>
                <w:bCs/>
                <w:color w:val="000000"/>
                <w:sz w:val="16"/>
                <w:szCs w:val="16"/>
                <w:lang w:eastAsia="cs-CZ"/>
              </w:rPr>
              <w:t xml:space="preserve"> Kč</w:t>
            </w:r>
          </w:p>
        </w:tc>
      </w:tr>
      <w:tr w:rsidR="00D7434B" w:rsidRPr="00D7434B" w:rsidTr="00D7434B">
        <w:trPr>
          <w:gridAfter w:val="6"/>
          <w:wAfter w:w="6787" w:type="dxa"/>
          <w:trHeight w:val="225"/>
        </w:trPr>
        <w:tc>
          <w:tcPr>
            <w:tcW w:w="1418"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863300/C08</w:t>
            </w:r>
          </w:p>
        </w:tc>
        <w:tc>
          <w:tcPr>
            <w:tcW w:w="1843"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 xml:space="preserve">C08 </w:t>
            </w:r>
            <w:proofErr w:type="spellStart"/>
            <w:r w:rsidRPr="00D7434B">
              <w:rPr>
                <w:rFonts w:ascii="Arial CE" w:eastAsia="Times New Roman" w:hAnsi="Arial CE" w:cs="Arial CE"/>
                <w:sz w:val="16"/>
                <w:szCs w:val="16"/>
                <w:lang w:eastAsia="cs-CZ"/>
              </w:rPr>
              <w:t>Barcode</w:t>
            </w:r>
            <w:proofErr w:type="spellEnd"/>
            <w:r w:rsidRPr="00D7434B">
              <w:rPr>
                <w:rFonts w:ascii="Arial CE" w:eastAsia="Times New Roman" w:hAnsi="Arial CE" w:cs="Arial CE"/>
                <w:sz w:val="16"/>
                <w:szCs w:val="16"/>
                <w:lang w:eastAsia="cs-CZ"/>
              </w:rPr>
              <w:t xml:space="preserve"> support</w:t>
            </w:r>
          </w:p>
        </w:tc>
        <w:tc>
          <w:tcPr>
            <w:tcW w:w="1134"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center"/>
              <w:rPr>
                <w:rFonts w:ascii="Arial CE" w:eastAsia="Times New Roman" w:hAnsi="Arial CE" w:cs="Arial CE"/>
                <w:b/>
                <w:bCs/>
                <w:sz w:val="16"/>
                <w:szCs w:val="16"/>
                <w:lang w:eastAsia="cs-CZ"/>
              </w:rPr>
            </w:pPr>
            <w:r w:rsidRPr="00D7434B">
              <w:rPr>
                <w:rFonts w:ascii="Arial CE" w:eastAsia="Times New Roman" w:hAnsi="Arial CE" w:cs="Arial CE"/>
                <w:b/>
                <w:bCs/>
                <w:sz w:val="16"/>
                <w:szCs w:val="16"/>
                <w:lang w:eastAsia="cs-CZ"/>
              </w:rPr>
              <w:t>2</w:t>
            </w:r>
          </w:p>
        </w:tc>
        <w:tc>
          <w:tcPr>
            <w:tcW w:w="1559" w:type="dxa"/>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color w:val="000000"/>
                <w:sz w:val="16"/>
                <w:szCs w:val="16"/>
                <w:lang w:eastAsia="cs-CZ"/>
              </w:rPr>
            </w:pPr>
            <w:r>
              <w:rPr>
                <w:rFonts w:ascii="Arial CE" w:eastAsia="Times New Roman" w:hAnsi="Arial CE" w:cs="Arial CE"/>
                <w:color w:val="000000"/>
                <w:sz w:val="16"/>
                <w:szCs w:val="16"/>
                <w:lang w:eastAsia="cs-CZ"/>
              </w:rPr>
              <w:t>XXXXXXX</w:t>
            </w:r>
            <w:r w:rsidR="00D7434B" w:rsidRPr="00D7434B">
              <w:rPr>
                <w:rFonts w:ascii="Arial CE" w:eastAsia="Times New Roman" w:hAnsi="Arial CE" w:cs="Arial CE"/>
                <w:color w:val="000000"/>
                <w:sz w:val="16"/>
                <w:szCs w:val="16"/>
                <w:lang w:eastAsia="cs-CZ"/>
              </w:rPr>
              <w:t xml:space="preserve"> Kč</w:t>
            </w:r>
          </w:p>
        </w:tc>
        <w:tc>
          <w:tcPr>
            <w:tcW w:w="1559" w:type="dxa"/>
            <w:gridSpan w:val="2"/>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b/>
                <w:bCs/>
                <w:color w:val="000000"/>
                <w:sz w:val="16"/>
                <w:szCs w:val="16"/>
                <w:lang w:eastAsia="cs-CZ"/>
              </w:rPr>
            </w:pPr>
            <w:r>
              <w:rPr>
                <w:rFonts w:ascii="Arial CE" w:eastAsia="Times New Roman" w:hAnsi="Arial CE" w:cs="Arial CE"/>
                <w:b/>
                <w:bCs/>
                <w:color w:val="000000"/>
                <w:sz w:val="16"/>
                <w:szCs w:val="16"/>
                <w:lang w:eastAsia="cs-CZ"/>
              </w:rPr>
              <w:t>XXXXXXX</w:t>
            </w:r>
            <w:r w:rsidR="00D7434B" w:rsidRPr="00D7434B">
              <w:rPr>
                <w:rFonts w:ascii="Arial CE" w:eastAsia="Times New Roman" w:hAnsi="Arial CE" w:cs="Arial CE"/>
                <w:b/>
                <w:bCs/>
                <w:color w:val="000000"/>
                <w:sz w:val="16"/>
                <w:szCs w:val="16"/>
                <w:lang w:eastAsia="cs-CZ"/>
              </w:rPr>
              <w:t xml:space="preserve"> Kč</w:t>
            </w:r>
          </w:p>
        </w:tc>
      </w:tr>
      <w:tr w:rsidR="00D7434B" w:rsidRPr="00D7434B" w:rsidTr="00D7434B">
        <w:trPr>
          <w:gridAfter w:val="6"/>
          <w:wAfter w:w="6787" w:type="dxa"/>
          <w:trHeight w:val="225"/>
        </w:trPr>
        <w:tc>
          <w:tcPr>
            <w:tcW w:w="1418"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863300/C15</w:t>
            </w:r>
          </w:p>
        </w:tc>
        <w:tc>
          <w:tcPr>
            <w:tcW w:w="1843"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 xml:space="preserve">C15 Full </w:t>
            </w:r>
            <w:proofErr w:type="spellStart"/>
            <w:r w:rsidRPr="00D7434B">
              <w:rPr>
                <w:rFonts w:ascii="Arial CE" w:eastAsia="Times New Roman" w:hAnsi="Arial CE" w:cs="Arial CE"/>
                <w:sz w:val="16"/>
                <w:szCs w:val="16"/>
                <w:lang w:eastAsia="cs-CZ"/>
              </w:rPr>
              <w:t>disclosure</w:t>
            </w:r>
            <w:proofErr w:type="spellEnd"/>
          </w:p>
        </w:tc>
        <w:tc>
          <w:tcPr>
            <w:tcW w:w="1134"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center"/>
              <w:rPr>
                <w:rFonts w:ascii="Arial CE" w:eastAsia="Times New Roman" w:hAnsi="Arial CE" w:cs="Arial CE"/>
                <w:b/>
                <w:bCs/>
                <w:sz w:val="16"/>
                <w:szCs w:val="16"/>
                <w:lang w:eastAsia="cs-CZ"/>
              </w:rPr>
            </w:pPr>
            <w:r w:rsidRPr="00D7434B">
              <w:rPr>
                <w:rFonts w:ascii="Arial CE" w:eastAsia="Times New Roman" w:hAnsi="Arial CE" w:cs="Arial CE"/>
                <w:b/>
                <w:bCs/>
                <w:sz w:val="16"/>
                <w:szCs w:val="16"/>
                <w:lang w:eastAsia="cs-CZ"/>
              </w:rPr>
              <w:t>0</w:t>
            </w:r>
          </w:p>
        </w:tc>
        <w:tc>
          <w:tcPr>
            <w:tcW w:w="1559" w:type="dxa"/>
            <w:tcBorders>
              <w:top w:val="nil"/>
              <w:left w:val="nil"/>
              <w:bottom w:val="nil"/>
              <w:right w:val="nil"/>
            </w:tcBorders>
            <w:shd w:val="clear" w:color="auto" w:fill="auto"/>
            <w:vAlign w:val="center"/>
            <w:hideMark/>
          </w:tcPr>
          <w:p w:rsidR="00D7434B" w:rsidRPr="00D7434B" w:rsidRDefault="000E46B0" w:rsidP="000E46B0">
            <w:pPr>
              <w:spacing w:after="0" w:line="240" w:lineRule="auto"/>
              <w:jc w:val="right"/>
              <w:rPr>
                <w:rFonts w:ascii="Arial CE" w:eastAsia="Times New Roman" w:hAnsi="Arial CE" w:cs="Arial CE"/>
                <w:color w:val="000000"/>
                <w:sz w:val="16"/>
                <w:szCs w:val="16"/>
                <w:lang w:eastAsia="cs-CZ"/>
              </w:rPr>
            </w:pPr>
            <w:r>
              <w:rPr>
                <w:rFonts w:ascii="Arial CE" w:eastAsia="Times New Roman" w:hAnsi="Arial CE" w:cs="Arial CE"/>
                <w:color w:val="000000"/>
                <w:sz w:val="16"/>
                <w:szCs w:val="16"/>
                <w:lang w:eastAsia="cs-CZ"/>
              </w:rPr>
              <w:t>XXXXXXX</w:t>
            </w:r>
            <w:r w:rsidR="00D7434B" w:rsidRPr="00D7434B">
              <w:rPr>
                <w:rFonts w:ascii="Arial CE" w:eastAsia="Times New Roman" w:hAnsi="Arial CE" w:cs="Arial CE"/>
                <w:color w:val="000000"/>
                <w:sz w:val="16"/>
                <w:szCs w:val="16"/>
                <w:lang w:eastAsia="cs-CZ"/>
              </w:rPr>
              <w:t xml:space="preserve"> Kč</w:t>
            </w:r>
          </w:p>
        </w:tc>
        <w:tc>
          <w:tcPr>
            <w:tcW w:w="1559" w:type="dxa"/>
            <w:gridSpan w:val="2"/>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b/>
                <w:bCs/>
                <w:color w:val="000000"/>
                <w:sz w:val="16"/>
                <w:szCs w:val="16"/>
                <w:lang w:eastAsia="cs-CZ"/>
              </w:rPr>
            </w:pPr>
            <w:r>
              <w:rPr>
                <w:rFonts w:ascii="Arial CE" w:eastAsia="Times New Roman" w:hAnsi="Arial CE" w:cs="Arial CE"/>
                <w:b/>
                <w:bCs/>
                <w:color w:val="000000"/>
                <w:sz w:val="16"/>
                <w:szCs w:val="16"/>
                <w:lang w:eastAsia="cs-CZ"/>
              </w:rPr>
              <w:t>XXXXXXX</w:t>
            </w:r>
            <w:r w:rsidR="00D7434B" w:rsidRPr="00D7434B">
              <w:rPr>
                <w:rFonts w:ascii="Arial CE" w:eastAsia="Times New Roman" w:hAnsi="Arial CE" w:cs="Arial CE"/>
                <w:b/>
                <w:bCs/>
                <w:color w:val="000000"/>
                <w:sz w:val="16"/>
                <w:szCs w:val="16"/>
                <w:lang w:eastAsia="cs-CZ"/>
              </w:rPr>
              <w:t xml:space="preserve"> Kč</w:t>
            </w:r>
          </w:p>
        </w:tc>
      </w:tr>
      <w:tr w:rsidR="00D7434B" w:rsidRPr="00D7434B" w:rsidTr="00D7434B">
        <w:trPr>
          <w:gridAfter w:val="6"/>
          <w:wAfter w:w="6787" w:type="dxa"/>
          <w:trHeight w:val="225"/>
        </w:trPr>
        <w:tc>
          <w:tcPr>
            <w:tcW w:w="1418"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863300/E10</w:t>
            </w:r>
          </w:p>
        </w:tc>
        <w:tc>
          <w:tcPr>
            <w:tcW w:w="1843"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 xml:space="preserve">E10 </w:t>
            </w:r>
            <w:proofErr w:type="spellStart"/>
            <w:r w:rsidRPr="00D7434B">
              <w:rPr>
                <w:rFonts w:ascii="Arial CE" w:eastAsia="Times New Roman" w:hAnsi="Arial CE" w:cs="Arial CE"/>
                <w:sz w:val="16"/>
                <w:szCs w:val="16"/>
                <w:lang w:eastAsia="cs-CZ"/>
              </w:rPr>
              <w:t>Internal</w:t>
            </w:r>
            <w:proofErr w:type="spellEnd"/>
            <w:r w:rsidRPr="00D7434B">
              <w:rPr>
                <w:rFonts w:ascii="Arial CE" w:eastAsia="Times New Roman" w:hAnsi="Arial CE" w:cs="Arial CE"/>
                <w:sz w:val="16"/>
                <w:szCs w:val="16"/>
                <w:lang w:eastAsia="cs-CZ"/>
              </w:rPr>
              <w:t xml:space="preserve"> </w:t>
            </w:r>
            <w:proofErr w:type="spellStart"/>
            <w:r w:rsidRPr="00D7434B">
              <w:rPr>
                <w:rFonts w:ascii="Arial CE" w:eastAsia="Times New Roman" w:hAnsi="Arial CE" w:cs="Arial CE"/>
                <w:sz w:val="16"/>
                <w:szCs w:val="16"/>
                <w:lang w:eastAsia="cs-CZ"/>
              </w:rPr>
              <w:t>recorder</w:t>
            </w:r>
            <w:proofErr w:type="spellEnd"/>
          </w:p>
        </w:tc>
        <w:tc>
          <w:tcPr>
            <w:tcW w:w="1134"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center"/>
              <w:rPr>
                <w:rFonts w:ascii="Arial CE" w:eastAsia="Times New Roman" w:hAnsi="Arial CE" w:cs="Arial CE"/>
                <w:b/>
                <w:bCs/>
                <w:sz w:val="16"/>
                <w:szCs w:val="16"/>
                <w:lang w:eastAsia="cs-CZ"/>
              </w:rPr>
            </w:pPr>
            <w:r w:rsidRPr="00D7434B">
              <w:rPr>
                <w:rFonts w:ascii="Arial CE" w:eastAsia="Times New Roman" w:hAnsi="Arial CE" w:cs="Arial CE"/>
                <w:b/>
                <w:bCs/>
                <w:sz w:val="16"/>
                <w:szCs w:val="16"/>
                <w:lang w:eastAsia="cs-CZ"/>
              </w:rPr>
              <w:t>0</w:t>
            </w:r>
          </w:p>
        </w:tc>
        <w:tc>
          <w:tcPr>
            <w:tcW w:w="1559" w:type="dxa"/>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color w:val="000000"/>
                <w:sz w:val="16"/>
                <w:szCs w:val="16"/>
                <w:lang w:eastAsia="cs-CZ"/>
              </w:rPr>
            </w:pPr>
            <w:r>
              <w:rPr>
                <w:rFonts w:ascii="Arial CE" w:eastAsia="Times New Roman" w:hAnsi="Arial CE" w:cs="Arial CE"/>
                <w:color w:val="000000"/>
                <w:sz w:val="16"/>
                <w:szCs w:val="16"/>
                <w:lang w:eastAsia="cs-CZ"/>
              </w:rPr>
              <w:t>XXXXXXX</w:t>
            </w:r>
            <w:r w:rsidR="00D7434B" w:rsidRPr="00D7434B">
              <w:rPr>
                <w:rFonts w:ascii="Arial CE" w:eastAsia="Times New Roman" w:hAnsi="Arial CE" w:cs="Arial CE"/>
                <w:color w:val="000000"/>
                <w:sz w:val="16"/>
                <w:szCs w:val="16"/>
                <w:lang w:eastAsia="cs-CZ"/>
              </w:rPr>
              <w:t xml:space="preserve"> Kč</w:t>
            </w:r>
          </w:p>
        </w:tc>
        <w:tc>
          <w:tcPr>
            <w:tcW w:w="1559" w:type="dxa"/>
            <w:gridSpan w:val="2"/>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b/>
                <w:bCs/>
                <w:color w:val="000000"/>
                <w:sz w:val="16"/>
                <w:szCs w:val="16"/>
                <w:lang w:eastAsia="cs-CZ"/>
              </w:rPr>
            </w:pPr>
            <w:r>
              <w:rPr>
                <w:rFonts w:ascii="Arial CE" w:eastAsia="Times New Roman" w:hAnsi="Arial CE" w:cs="Arial CE"/>
                <w:b/>
                <w:bCs/>
                <w:color w:val="000000"/>
                <w:sz w:val="16"/>
                <w:szCs w:val="16"/>
                <w:lang w:eastAsia="cs-CZ"/>
              </w:rPr>
              <w:t>XXXXXXX</w:t>
            </w:r>
            <w:r w:rsidR="00D7434B" w:rsidRPr="00D7434B">
              <w:rPr>
                <w:rFonts w:ascii="Arial CE" w:eastAsia="Times New Roman" w:hAnsi="Arial CE" w:cs="Arial CE"/>
                <w:b/>
                <w:bCs/>
                <w:color w:val="000000"/>
                <w:sz w:val="16"/>
                <w:szCs w:val="16"/>
                <w:lang w:eastAsia="cs-CZ"/>
              </w:rPr>
              <w:t xml:space="preserve"> Kč</w:t>
            </w:r>
          </w:p>
        </w:tc>
      </w:tr>
      <w:tr w:rsidR="00D7434B" w:rsidRPr="00D7434B" w:rsidTr="00D7434B">
        <w:trPr>
          <w:gridAfter w:val="6"/>
          <w:wAfter w:w="6787" w:type="dxa"/>
          <w:trHeight w:val="225"/>
        </w:trPr>
        <w:tc>
          <w:tcPr>
            <w:tcW w:w="1418"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863300/E16</w:t>
            </w:r>
          </w:p>
        </w:tc>
        <w:tc>
          <w:tcPr>
            <w:tcW w:w="1843"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 xml:space="preserve">E16 </w:t>
            </w:r>
            <w:proofErr w:type="spellStart"/>
            <w:r w:rsidRPr="00D7434B">
              <w:rPr>
                <w:rFonts w:ascii="Arial CE" w:eastAsia="Times New Roman" w:hAnsi="Arial CE" w:cs="Arial CE"/>
                <w:sz w:val="16"/>
                <w:szCs w:val="16"/>
                <w:lang w:eastAsia="cs-CZ"/>
              </w:rPr>
              <w:t>Bedrail</w:t>
            </w:r>
            <w:proofErr w:type="spellEnd"/>
            <w:r w:rsidRPr="00D7434B">
              <w:rPr>
                <w:rFonts w:ascii="Arial CE" w:eastAsia="Times New Roman" w:hAnsi="Arial CE" w:cs="Arial CE"/>
                <w:sz w:val="16"/>
                <w:szCs w:val="16"/>
                <w:lang w:eastAsia="cs-CZ"/>
              </w:rPr>
              <w:t xml:space="preserve"> </w:t>
            </w:r>
            <w:proofErr w:type="spellStart"/>
            <w:r w:rsidRPr="00D7434B">
              <w:rPr>
                <w:rFonts w:ascii="Arial CE" w:eastAsia="Times New Roman" w:hAnsi="Arial CE" w:cs="Arial CE"/>
                <w:sz w:val="16"/>
                <w:szCs w:val="16"/>
                <w:lang w:eastAsia="cs-CZ"/>
              </w:rPr>
              <w:t>hook</w:t>
            </w:r>
            <w:proofErr w:type="spellEnd"/>
          </w:p>
        </w:tc>
        <w:tc>
          <w:tcPr>
            <w:tcW w:w="1134"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center"/>
              <w:rPr>
                <w:rFonts w:ascii="Arial CE" w:eastAsia="Times New Roman" w:hAnsi="Arial CE" w:cs="Arial CE"/>
                <w:b/>
                <w:bCs/>
                <w:sz w:val="16"/>
                <w:szCs w:val="16"/>
                <w:lang w:eastAsia="cs-CZ"/>
              </w:rPr>
            </w:pPr>
            <w:r w:rsidRPr="00D7434B">
              <w:rPr>
                <w:rFonts w:ascii="Arial CE" w:eastAsia="Times New Roman" w:hAnsi="Arial CE" w:cs="Arial CE"/>
                <w:b/>
                <w:bCs/>
                <w:sz w:val="16"/>
                <w:szCs w:val="16"/>
                <w:lang w:eastAsia="cs-CZ"/>
              </w:rPr>
              <w:t>0</w:t>
            </w:r>
          </w:p>
        </w:tc>
        <w:tc>
          <w:tcPr>
            <w:tcW w:w="1559" w:type="dxa"/>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color w:val="000000"/>
                <w:sz w:val="16"/>
                <w:szCs w:val="16"/>
                <w:lang w:eastAsia="cs-CZ"/>
              </w:rPr>
            </w:pPr>
            <w:r>
              <w:rPr>
                <w:rFonts w:ascii="Arial CE" w:eastAsia="Times New Roman" w:hAnsi="Arial CE" w:cs="Arial CE"/>
                <w:color w:val="000000"/>
                <w:sz w:val="16"/>
                <w:szCs w:val="16"/>
                <w:lang w:eastAsia="cs-CZ"/>
              </w:rPr>
              <w:t>XXXXXXX</w:t>
            </w:r>
            <w:r w:rsidR="00D7434B" w:rsidRPr="00D7434B">
              <w:rPr>
                <w:rFonts w:ascii="Arial CE" w:eastAsia="Times New Roman" w:hAnsi="Arial CE" w:cs="Arial CE"/>
                <w:color w:val="000000"/>
                <w:sz w:val="16"/>
                <w:szCs w:val="16"/>
                <w:lang w:eastAsia="cs-CZ"/>
              </w:rPr>
              <w:t xml:space="preserve"> Kč</w:t>
            </w:r>
          </w:p>
        </w:tc>
        <w:tc>
          <w:tcPr>
            <w:tcW w:w="1559" w:type="dxa"/>
            <w:gridSpan w:val="2"/>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b/>
                <w:bCs/>
                <w:color w:val="000000"/>
                <w:sz w:val="16"/>
                <w:szCs w:val="16"/>
                <w:lang w:eastAsia="cs-CZ"/>
              </w:rPr>
            </w:pPr>
            <w:r>
              <w:rPr>
                <w:rFonts w:ascii="Arial CE" w:eastAsia="Times New Roman" w:hAnsi="Arial CE" w:cs="Arial CE"/>
                <w:b/>
                <w:bCs/>
                <w:color w:val="000000"/>
                <w:sz w:val="16"/>
                <w:szCs w:val="16"/>
                <w:lang w:eastAsia="cs-CZ"/>
              </w:rPr>
              <w:t>XXXXXXX</w:t>
            </w:r>
            <w:r w:rsidR="00D7434B" w:rsidRPr="00D7434B">
              <w:rPr>
                <w:rFonts w:ascii="Arial CE" w:eastAsia="Times New Roman" w:hAnsi="Arial CE" w:cs="Arial CE"/>
                <w:b/>
                <w:bCs/>
                <w:color w:val="000000"/>
                <w:sz w:val="16"/>
                <w:szCs w:val="16"/>
                <w:lang w:eastAsia="cs-CZ"/>
              </w:rPr>
              <w:t xml:space="preserve"> Kč</w:t>
            </w:r>
          </w:p>
        </w:tc>
      </w:tr>
      <w:tr w:rsidR="00D7434B" w:rsidRPr="00D7434B" w:rsidTr="00D7434B">
        <w:trPr>
          <w:gridAfter w:val="6"/>
          <w:wAfter w:w="6787" w:type="dxa"/>
          <w:trHeight w:val="225"/>
        </w:trPr>
        <w:tc>
          <w:tcPr>
            <w:tcW w:w="1418"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right"/>
              <w:rPr>
                <w:rFonts w:ascii="Arial CE" w:eastAsia="Times New Roman" w:hAnsi="Arial CE" w:cs="Arial CE"/>
                <w:b/>
                <w:bCs/>
                <w:color w:val="000000"/>
                <w:sz w:val="16"/>
                <w:szCs w:val="16"/>
                <w:lang w:eastAsia="cs-CZ"/>
              </w:rPr>
            </w:pPr>
          </w:p>
        </w:tc>
        <w:tc>
          <w:tcPr>
            <w:tcW w:w="1843" w:type="dxa"/>
            <w:tcBorders>
              <w:top w:val="nil"/>
              <w:left w:val="nil"/>
              <w:bottom w:val="nil"/>
              <w:right w:val="nil"/>
            </w:tcBorders>
            <w:shd w:val="clear" w:color="auto" w:fill="auto"/>
            <w:vAlign w:val="center"/>
            <w:hideMark/>
          </w:tcPr>
          <w:p w:rsidR="00D7434B" w:rsidRPr="00D7434B" w:rsidRDefault="00D7434B" w:rsidP="00D7434B">
            <w:pPr>
              <w:spacing w:after="0" w:line="240" w:lineRule="auto"/>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upevnění</w:t>
            </w:r>
          </w:p>
        </w:tc>
        <w:tc>
          <w:tcPr>
            <w:tcW w:w="1134" w:type="dxa"/>
            <w:tcBorders>
              <w:top w:val="nil"/>
              <w:left w:val="nil"/>
              <w:bottom w:val="nil"/>
              <w:right w:val="nil"/>
            </w:tcBorders>
            <w:shd w:val="clear" w:color="auto" w:fill="auto"/>
            <w:vAlign w:val="center"/>
            <w:hideMark/>
          </w:tcPr>
          <w:p w:rsidR="00D7434B" w:rsidRPr="00D7434B" w:rsidRDefault="00D7434B" w:rsidP="00D7434B">
            <w:pPr>
              <w:spacing w:after="0" w:line="240" w:lineRule="auto"/>
              <w:jc w:val="center"/>
              <w:rPr>
                <w:rFonts w:ascii="Arial CE" w:eastAsia="Times New Roman" w:hAnsi="Arial CE" w:cs="Arial CE"/>
                <w:b/>
                <w:bCs/>
                <w:sz w:val="16"/>
                <w:szCs w:val="16"/>
                <w:lang w:eastAsia="cs-CZ"/>
              </w:rPr>
            </w:pPr>
            <w:r w:rsidRPr="00D7434B">
              <w:rPr>
                <w:rFonts w:ascii="Arial CE" w:eastAsia="Times New Roman" w:hAnsi="Arial CE" w:cs="Arial CE"/>
                <w:b/>
                <w:bCs/>
                <w:sz w:val="16"/>
                <w:szCs w:val="16"/>
                <w:lang w:eastAsia="cs-CZ"/>
              </w:rPr>
              <w:t>0</w:t>
            </w:r>
          </w:p>
        </w:tc>
        <w:tc>
          <w:tcPr>
            <w:tcW w:w="1559" w:type="dxa"/>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color w:val="000000"/>
                <w:sz w:val="16"/>
                <w:szCs w:val="16"/>
                <w:lang w:eastAsia="cs-CZ"/>
              </w:rPr>
            </w:pPr>
            <w:r>
              <w:rPr>
                <w:rFonts w:ascii="Arial CE" w:eastAsia="Times New Roman" w:hAnsi="Arial CE" w:cs="Arial CE"/>
                <w:color w:val="000000"/>
                <w:sz w:val="16"/>
                <w:szCs w:val="16"/>
                <w:lang w:eastAsia="cs-CZ"/>
              </w:rPr>
              <w:t>XXXXXXX</w:t>
            </w:r>
            <w:r w:rsidR="00D7434B" w:rsidRPr="00D7434B">
              <w:rPr>
                <w:rFonts w:ascii="Arial CE" w:eastAsia="Times New Roman" w:hAnsi="Arial CE" w:cs="Arial CE"/>
                <w:color w:val="000000"/>
                <w:sz w:val="16"/>
                <w:szCs w:val="16"/>
                <w:lang w:eastAsia="cs-CZ"/>
              </w:rPr>
              <w:t xml:space="preserve"> Kč</w:t>
            </w:r>
          </w:p>
        </w:tc>
        <w:tc>
          <w:tcPr>
            <w:tcW w:w="1559" w:type="dxa"/>
            <w:gridSpan w:val="2"/>
            <w:tcBorders>
              <w:top w:val="nil"/>
              <w:left w:val="nil"/>
              <w:bottom w:val="nil"/>
              <w:right w:val="nil"/>
            </w:tcBorders>
            <w:shd w:val="clear" w:color="auto" w:fill="auto"/>
            <w:vAlign w:val="center"/>
            <w:hideMark/>
          </w:tcPr>
          <w:p w:rsidR="00D7434B" w:rsidRPr="00D7434B" w:rsidRDefault="000E46B0" w:rsidP="00D7434B">
            <w:pPr>
              <w:spacing w:after="0" w:line="240" w:lineRule="auto"/>
              <w:jc w:val="right"/>
              <w:rPr>
                <w:rFonts w:ascii="Arial CE" w:eastAsia="Times New Roman" w:hAnsi="Arial CE" w:cs="Arial CE"/>
                <w:b/>
                <w:bCs/>
                <w:color w:val="000000"/>
                <w:sz w:val="16"/>
                <w:szCs w:val="16"/>
                <w:lang w:eastAsia="cs-CZ"/>
              </w:rPr>
            </w:pPr>
            <w:r>
              <w:rPr>
                <w:rFonts w:ascii="Arial CE" w:eastAsia="Times New Roman" w:hAnsi="Arial CE" w:cs="Arial CE"/>
                <w:b/>
                <w:bCs/>
                <w:color w:val="000000"/>
                <w:sz w:val="16"/>
                <w:szCs w:val="16"/>
                <w:lang w:eastAsia="cs-CZ"/>
              </w:rPr>
              <w:t>XXXXXXXX</w:t>
            </w:r>
            <w:r w:rsidR="00D7434B" w:rsidRPr="00D7434B">
              <w:rPr>
                <w:rFonts w:ascii="Arial CE" w:eastAsia="Times New Roman" w:hAnsi="Arial CE" w:cs="Arial CE"/>
                <w:b/>
                <w:bCs/>
                <w:color w:val="000000"/>
                <w:sz w:val="16"/>
                <w:szCs w:val="16"/>
                <w:lang w:eastAsia="cs-CZ"/>
              </w:rPr>
              <w:t xml:space="preserve"> Kč</w:t>
            </w:r>
          </w:p>
        </w:tc>
      </w:tr>
    </w:tbl>
    <w:p w:rsidR="00D7434B" w:rsidRDefault="00D7434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tbl>
      <w:tblPr>
        <w:tblW w:w="7513" w:type="dxa"/>
        <w:tblInd w:w="70" w:type="dxa"/>
        <w:tblCellMar>
          <w:left w:w="70" w:type="dxa"/>
          <w:right w:w="70" w:type="dxa"/>
        </w:tblCellMar>
        <w:tblLook w:val="04A0" w:firstRow="1" w:lastRow="0" w:firstColumn="1" w:lastColumn="0" w:noHBand="0" w:noVBand="1"/>
      </w:tblPr>
      <w:tblGrid>
        <w:gridCol w:w="3119"/>
        <w:gridCol w:w="425"/>
        <w:gridCol w:w="1701"/>
        <w:gridCol w:w="2268"/>
      </w:tblGrid>
      <w:tr w:rsidR="00D7434B" w:rsidRPr="00D7434B" w:rsidTr="00D7434B">
        <w:trPr>
          <w:trHeight w:val="225"/>
        </w:trPr>
        <w:tc>
          <w:tcPr>
            <w:tcW w:w="3119" w:type="dxa"/>
            <w:tcBorders>
              <w:top w:val="nil"/>
              <w:left w:val="nil"/>
              <w:bottom w:val="single" w:sz="4" w:space="0" w:color="auto"/>
              <w:right w:val="nil"/>
            </w:tcBorders>
            <w:shd w:val="clear" w:color="000000" w:fill="C0C0C0"/>
            <w:vAlign w:val="center"/>
            <w:hideMark/>
          </w:tcPr>
          <w:p w:rsidR="00D7434B" w:rsidRPr="00D7434B" w:rsidRDefault="00D7434B" w:rsidP="00D7434B">
            <w:pPr>
              <w:spacing w:after="0" w:line="240" w:lineRule="auto"/>
              <w:rPr>
                <w:rFonts w:ascii="Arial CE" w:eastAsia="Times New Roman" w:hAnsi="Arial CE" w:cs="Arial CE"/>
                <w:bCs/>
                <w:i/>
                <w:iCs/>
                <w:sz w:val="16"/>
                <w:szCs w:val="16"/>
                <w:lang w:eastAsia="cs-CZ"/>
              </w:rPr>
            </w:pPr>
            <w:r w:rsidRPr="00D7434B">
              <w:rPr>
                <w:rFonts w:ascii="Arial CE" w:eastAsia="Times New Roman" w:hAnsi="Arial CE" w:cs="Arial CE"/>
                <w:bCs/>
                <w:i/>
                <w:iCs/>
                <w:sz w:val="16"/>
                <w:szCs w:val="16"/>
                <w:lang w:eastAsia="cs-CZ"/>
              </w:rPr>
              <w:t>Mezisoučet</w:t>
            </w:r>
          </w:p>
        </w:tc>
        <w:tc>
          <w:tcPr>
            <w:tcW w:w="425"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center"/>
              <w:rPr>
                <w:rFonts w:ascii="Arial CE" w:eastAsia="Times New Roman" w:hAnsi="Arial CE" w:cs="Arial CE"/>
                <w:bCs/>
                <w:sz w:val="16"/>
                <w:szCs w:val="16"/>
                <w:lang w:eastAsia="cs-CZ"/>
              </w:rPr>
            </w:pPr>
            <w:r w:rsidRPr="00D7434B">
              <w:rPr>
                <w:rFonts w:ascii="Arial CE" w:eastAsia="Times New Roman" w:hAnsi="Arial CE" w:cs="Arial CE"/>
                <w:bCs/>
                <w:sz w:val="16"/>
                <w:szCs w:val="16"/>
                <w:lang w:eastAsia="cs-CZ"/>
              </w:rPr>
              <w:t> </w:t>
            </w:r>
          </w:p>
        </w:tc>
        <w:tc>
          <w:tcPr>
            <w:tcW w:w="1701"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right"/>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 </w:t>
            </w:r>
          </w:p>
        </w:tc>
        <w:tc>
          <w:tcPr>
            <w:tcW w:w="2268" w:type="dxa"/>
            <w:tcBorders>
              <w:top w:val="single" w:sz="4" w:space="0" w:color="auto"/>
              <w:left w:val="nil"/>
              <w:bottom w:val="single" w:sz="4" w:space="0" w:color="auto"/>
              <w:right w:val="nil"/>
            </w:tcBorders>
            <w:shd w:val="clear" w:color="000000" w:fill="C0C0C0"/>
            <w:vAlign w:val="center"/>
            <w:hideMark/>
          </w:tcPr>
          <w:p w:rsidR="00D7434B" w:rsidRPr="00D7434B" w:rsidRDefault="000E46B0" w:rsidP="00D7434B">
            <w:pPr>
              <w:spacing w:after="0" w:line="240" w:lineRule="auto"/>
              <w:jc w:val="right"/>
              <w:rPr>
                <w:rFonts w:ascii="Arial CE" w:eastAsia="Times New Roman" w:hAnsi="Arial CE" w:cs="Arial CE"/>
                <w:bCs/>
                <w:sz w:val="16"/>
                <w:szCs w:val="16"/>
                <w:lang w:eastAsia="cs-CZ"/>
              </w:rPr>
            </w:pPr>
            <w:r>
              <w:rPr>
                <w:rFonts w:ascii="Arial CE" w:eastAsia="Times New Roman" w:hAnsi="Arial CE" w:cs="Arial CE"/>
                <w:bCs/>
                <w:sz w:val="16"/>
                <w:szCs w:val="16"/>
                <w:lang w:eastAsia="cs-CZ"/>
              </w:rPr>
              <w:t>XXXXXXX</w:t>
            </w:r>
            <w:r w:rsidR="00D7434B" w:rsidRPr="00D7434B">
              <w:rPr>
                <w:rFonts w:ascii="Arial CE" w:eastAsia="Times New Roman" w:hAnsi="Arial CE" w:cs="Arial CE"/>
                <w:bCs/>
                <w:sz w:val="16"/>
                <w:szCs w:val="16"/>
                <w:lang w:eastAsia="cs-CZ"/>
              </w:rPr>
              <w:t xml:space="preserve"> Kč</w:t>
            </w:r>
          </w:p>
        </w:tc>
      </w:tr>
      <w:tr w:rsidR="00D7434B" w:rsidRPr="00D7434B" w:rsidTr="00D7434B">
        <w:trPr>
          <w:trHeight w:val="225"/>
        </w:trPr>
        <w:tc>
          <w:tcPr>
            <w:tcW w:w="3119"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rPr>
                <w:rFonts w:ascii="Arial CE" w:eastAsia="Times New Roman" w:hAnsi="Arial CE" w:cs="Arial CE"/>
                <w:i/>
                <w:iCs/>
                <w:sz w:val="16"/>
                <w:szCs w:val="16"/>
                <w:lang w:eastAsia="cs-CZ"/>
              </w:rPr>
            </w:pPr>
            <w:r w:rsidRPr="00D7434B">
              <w:rPr>
                <w:rFonts w:ascii="Arial CE" w:eastAsia="Times New Roman" w:hAnsi="Arial CE" w:cs="Arial CE"/>
                <w:i/>
                <w:iCs/>
                <w:sz w:val="16"/>
                <w:szCs w:val="16"/>
                <w:lang w:eastAsia="cs-CZ"/>
              </w:rPr>
              <w:t>sleva</w:t>
            </w:r>
          </w:p>
        </w:tc>
        <w:tc>
          <w:tcPr>
            <w:tcW w:w="425"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center"/>
              <w:rPr>
                <w:rFonts w:ascii="Arial CE" w:eastAsia="Times New Roman" w:hAnsi="Arial CE" w:cs="Arial CE"/>
                <w:bCs/>
                <w:sz w:val="16"/>
                <w:szCs w:val="16"/>
                <w:lang w:eastAsia="cs-CZ"/>
              </w:rPr>
            </w:pPr>
            <w:r w:rsidRPr="00D7434B">
              <w:rPr>
                <w:rFonts w:ascii="Arial CE" w:eastAsia="Times New Roman" w:hAnsi="Arial CE" w:cs="Arial CE"/>
                <w:bCs/>
                <w:sz w:val="16"/>
                <w:szCs w:val="16"/>
                <w:lang w:eastAsia="cs-CZ"/>
              </w:rPr>
              <w:t> </w:t>
            </w:r>
          </w:p>
        </w:tc>
        <w:tc>
          <w:tcPr>
            <w:tcW w:w="1701"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center"/>
              <w:rPr>
                <w:rFonts w:ascii="Arial CE" w:eastAsia="Times New Roman" w:hAnsi="Arial CE" w:cs="Arial CE"/>
                <w:bCs/>
                <w:color w:val="FF0000"/>
                <w:sz w:val="16"/>
                <w:szCs w:val="16"/>
                <w:lang w:eastAsia="cs-CZ"/>
              </w:rPr>
            </w:pPr>
            <w:r w:rsidRPr="00D7434B">
              <w:rPr>
                <w:rFonts w:ascii="Arial CE" w:eastAsia="Times New Roman" w:hAnsi="Arial CE" w:cs="Arial CE"/>
                <w:bCs/>
                <w:color w:val="FF0000"/>
                <w:sz w:val="16"/>
                <w:szCs w:val="16"/>
                <w:lang w:eastAsia="cs-CZ"/>
              </w:rPr>
              <w:t>55,0%</w:t>
            </w:r>
          </w:p>
        </w:tc>
        <w:tc>
          <w:tcPr>
            <w:tcW w:w="2268" w:type="dxa"/>
            <w:tcBorders>
              <w:top w:val="nil"/>
              <w:left w:val="nil"/>
              <w:bottom w:val="single" w:sz="4" w:space="0" w:color="auto"/>
              <w:right w:val="nil"/>
            </w:tcBorders>
            <w:shd w:val="clear" w:color="000000" w:fill="C0C0C0"/>
            <w:vAlign w:val="center"/>
            <w:hideMark/>
          </w:tcPr>
          <w:p w:rsidR="00D7434B" w:rsidRPr="00D7434B" w:rsidRDefault="000E46B0" w:rsidP="00D7434B">
            <w:pPr>
              <w:spacing w:after="0" w:line="240" w:lineRule="auto"/>
              <w:jc w:val="right"/>
              <w:rPr>
                <w:rFonts w:ascii="Arial CE" w:eastAsia="Times New Roman" w:hAnsi="Arial CE" w:cs="Arial CE"/>
                <w:bCs/>
                <w:sz w:val="16"/>
                <w:szCs w:val="16"/>
                <w:lang w:eastAsia="cs-CZ"/>
              </w:rPr>
            </w:pPr>
            <w:r>
              <w:rPr>
                <w:rFonts w:ascii="Arial CE" w:eastAsia="Times New Roman" w:hAnsi="Arial CE" w:cs="Arial CE"/>
                <w:bCs/>
                <w:sz w:val="16"/>
                <w:szCs w:val="16"/>
                <w:lang w:eastAsia="cs-CZ"/>
              </w:rPr>
              <w:t>XXXXXXX</w:t>
            </w:r>
            <w:r w:rsidR="00D7434B" w:rsidRPr="00D7434B">
              <w:rPr>
                <w:rFonts w:ascii="Arial CE" w:eastAsia="Times New Roman" w:hAnsi="Arial CE" w:cs="Arial CE"/>
                <w:bCs/>
                <w:sz w:val="16"/>
                <w:szCs w:val="16"/>
                <w:lang w:eastAsia="cs-CZ"/>
              </w:rPr>
              <w:t xml:space="preserve"> Kč</w:t>
            </w:r>
          </w:p>
        </w:tc>
      </w:tr>
      <w:tr w:rsidR="00D7434B" w:rsidRPr="00D7434B" w:rsidTr="00D7434B">
        <w:trPr>
          <w:trHeight w:val="225"/>
        </w:trPr>
        <w:tc>
          <w:tcPr>
            <w:tcW w:w="3119" w:type="dxa"/>
            <w:tcBorders>
              <w:top w:val="nil"/>
              <w:left w:val="nil"/>
              <w:bottom w:val="single" w:sz="4" w:space="0" w:color="auto"/>
              <w:right w:val="nil"/>
            </w:tcBorders>
            <w:shd w:val="clear" w:color="000000" w:fill="C0C0C0"/>
            <w:vAlign w:val="center"/>
            <w:hideMark/>
          </w:tcPr>
          <w:p w:rsidR="00D7434B" w:rsidRPr="00D7434B" w:rsidRDefault="00D7434B" w:rsidP="00D7434B">
            <w:pPr>
              <w:spacing w:after="0" w:line="240" w:lineRule="auto"/>
              <w:rPr>
                <w:rFonts w:ascii="Arial CE" w:eastAsia="Times New Roman" w:hAnsi="Arial CE" w:cs="Arial CE"/>
                <w:bCs/>
                <w:i/>
                <w:iCs/>
                <w:sz w:val="16"/>
                <w:szCs w:val="16"/>
                <w:lang w:eastAsia="cs-CZ"/>
              </w:rPr>
            </w:pPr>
            <w:r w:rsidRPr="00D7434B">
              <w:rPr>
                <w:rFonts w:ascii="Arial CE" w:eastAsia="Times New Roman" w:hAnsi="Arial CE" w:cs="Arial CE"/>
                <w:bCs/>
                <w:i/>
                <w:iCs/>
                <w:sz w:val="16"/>
                <w:szCs w:val="16"/>
                <w:lang w:eastAsia="cs-CZ"/>
              </w:rPr>
              <w:t>Cena se slevou</w:t>
            </w:r>
          </w:p>
        </w:tc>
        <w:tc>
          <w:tcPr>
            <w:tcW w:w="425"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center"/>
              <w:rPr>
                <w:rFonts w:ascii="Arial CE" w:eastAsia="Times New Roman" w:hAnsi="Arial CE" w:cs="Arial CE"/>
                <w:bCs/>
                <w:sz w:val="16"/>
                <w:szCs w:val="16"/>
                <w:lang w:eastAsia="cs-CZ"/>
              </w:rPr>
            </w:pPr>
            <w:r w:rsidRPr="00D7434B">
              <w:rPr>
                <w:rFonts w:ascii="Arial CE" w:eastAsia="Times New Roman" w:hAnsi="Arial CE" w:cs="Arial CE"/>
                <w:bCs/>
                <w:sz w:val="16"/>
                <w:szCs w:val="16"/>
                <w:lang w:eastAsia="cs-CZ"/>
              </w:rPr>
              <w:t> </w:t>
            </w:r>
          </w:p>
        </w:tc>
        <w:tc>
          <w:tcPr>
            <w:tcW w:w="1701"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right"/>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 </w:t>
            </w:r>
          </w:p>
        </w:tc>
        <w:tc>
          <w:tcPr>
            <w:tcW w:w="2268" w:type="dxa"/>
            <w:tcBorders>
              <w:top w:val="nil"/>
              <w:left w:val="nil"/>
              <w:bottom w:val="single" w:sz="4" w:space="0" w:color="auto"/>
              <w:right w:val="nil"/>
            </w:tcBorders>
            <w:shd w:val="clear" w:color="000000" w:fill="C0C0C0"/>
            <w:vAlign w:val="center"/>
            <w:hideMark/>
          </w:tcPr>
          <w:p w:rsidR="00D7434B" w:rsidRPr="00D7434B" w:rsidRDefault="000E46B0" w:rsidP="00D7434B">
            <w:pPr>
              <w:spacing w:after="0" w:line="240" w:lineRule="auto"/>
              <w:jc w:val="right"/>
              <w:rPr>
                <w:rFonts w:ascii="Arial CE" w:eastAsia="Times New Roman" w:hAnsi="Arial CE" w:cs="Arial CE"/>
                <w:bCs/>
                <w:sz w:val="16"/>
                <w:szCs w:val="16"/>
                <w:lang w:eastAsia="cs-CZ"/>
              </w:rPr>
            </w:pPr>
            <w:r>
              <w:rPr>
                <w:rFonts w:ascii="Arial CE" w:eastAsia="Times New Roman" w:hAnsi="Arial CE" w:cs="Arial CE"/>
                <w:bCs/>
                <w:sz w:val="16"/>
                <w:szCs w:val="16"/>
                <w:lang w:eastAsia="cs-CZ"/>
              </w:rPr>
              <w:t>XXXXXXX</w:t>
            </w:r>
            <w:r w:rsidR="00D7434B" w:rsidRPr="00D7434B">
              <w:rPr>
                <w:rFonts w:ascii="Arial CE" w:eastAsia="Times New Roman" w:hAnsi="Arial CE" w:cs="Arial CE"/>
                <w:bCs/>
                <w:sz w:val="16"/>
                <w:szCs w:val="16"/>
                <w:lang w:eastAsia="cs-CZ"/>
              </w:rPr>
              <w:t xml:space="preserve"> Kč</w:t>
            </w:r>
          </w:p>
        </w:tc>
      </w:tr>
      <w:tr w:rsidR="00D7434B" w:rsidRPr="00D7434B" w:rsidTr="00D7434B">
        <w:trPr>
          <w:trHeight w:val="225"/>
        </w:trPr>
        <w:tc>
          <w:tcPr>
            <w:tcW w:w="3119" w:type="dxa"/>
            <w:tcBorders>
              <w:top w:val="nil"/>
              <w:left w:val="nil"/>
              <w:bottom w:val="single" w:sz="4" w:space="0" w:color="auto"/>
              <w:right w:val="nil"/>
            </w:tcBorders>
            <w:shd w:val="clear" w:color="000000" w:fill="C0C0C0"/>
            <w:vAlign w:val="center"/>
            <w:hideMark/>
          </w:tcPr>
          <w:p w:rsidR="00D7434B" w:rsidRPr="00D7434B" w:rsidRDefault="00D7434B" w:rsidP="00D7434B">
            <w:pPr>
              <w:spacing w:after="0" w:line="240" w:lineRule="auto"/>
              <w:rPr>
                <w:rFonts w:ascii="Arial CE" w:eastAsia="Times New Roman" w:hAnsi="Arial CE" w:cs="Arial CE"/>
                <w:bCs/>
                <w:i/>
                <w:iCs/>
                <w:sz w:val="16"/>
                <w:szCs w:val="16"/>
                <w:lang w:eastAsia="cs-CZ"/>
              </w:rPr>
            </w:pPr>
            <w:r w:rsidRPr="00D7434B">
              <w:rPr>
                <w:rFonts w:ascii="Arial CE" w:eastAsia="Times New Roman" w:hAnsi="Arial CE" w:cs="Arial CE"/>
                <w:bCs/>
                <w:i/>
                <w:iCs/>
                <w:sz w:val="16"/>
                <w:szCs w:val="16"/>
                <w:lang w:eastAsia="cs-CZ"/>
              </w:rPr>
              <w:t>sleva 2</w:t>
            </w:r>
          </w:p>
        </w:tc>
        <w:tc>
          <w:tcPr>
            <w:tcW w:w="425"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center"/>
              <w:rPr>
                <w:rFonts w:ascii="Arial CE" w:eastAsia="Times New Roman" w:hAnsi="Arial CE" w:cs="Arial CE"/>
                <w:bCs/>
                <w:sz w:val="16"/>
                <w:szCs w:val="16"/>
                <w:lang w:eastAsia="cs-CZ"/>
              </w:rPr>
            </w:pPr>
            <w:r w:rsidRPr="00D7434B">
              <w:rPr>
                <w:rFonts w:ascii="Arial CE" w:eastAsia="Times New Roman" w:hAnsi="Arial CE" w:cs="Arial CE"/>
                <w:bCs/>
                <w:sz w:val="16"/>
                <w:szCs w:val="16"/>
                <w:lang w:eastAsia="cs-CZ"/>
              </w:rPr>
              <w:t> </w:t>
            </w:r>
          </w:p>
        </w:tc>
        <w:tc>
          <w:tcPr>
            <w:tcW w:w="1701"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right"/>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 </w:t>
            </w:r>
          </w:p>
        </w:tc>
        <w:tc>
          <w:tcPr>
            <w:tcW w:w="2268" w:type="dxa"/>
            <w:tcBorders>
              <w:top w:val="nil"/>
              <w:left w:val="nil"/>
              <w:bottom w:val="single" w:sz="4" w:space="0" w:color="auto"/>
              <w:right w:val="nil"/>
            </w:tcBorders>
            <w:shd w:val="clear" w:color="000000" w:fill="C0C0C0"/>
            <w:vAlign w:val="center"/>
            <w:hideMark/>
          </w:tcPr>
          <w:p w:rsidR="00D7434B" w:rsidRPr="00D7434B" w:rsidRDefault="000E46B0" w:rsidP="00D7434B">
            <w:pPr>
              <w:spacing w:after="0" w:line="240" w:lineRule="auto"/>
              <w:jc w:val="right"/>
              <w:rPr>
                <w:rFonts w:ascii="Arial CE" w:eastAsia="Times New Roman" w:hAnsi="Arial CE" w:cs="Arial CE"/>
                <w:bCs/>
                <w:sz w:val="16"/>
                <w:szCs w:val="16"/>
                <w:lang w:eastAsia="cs-CZ"/>
              </w:rPr>
            </w:pPr>
            <w:r>
              <w:rPr>
                <w:rFonts w:ascii="Arial CE" w:eastAsia="Times New Roman" w:hAnsi="Arial CE" w:cs="Arial CE"/>
                <w:bCs/>
                <w:sz w:val="16"/>
                <w:szCs w:val="16"/>
                <w:lang w:eastAsia="cs-CZ"/>
              </w:rPr>
              <w:t>XXXXXXX</w:t>
            </w:r>
            <w:bookmarkStart w:id="0" w:name="_GoBack"/>
            <w:bookmarkEnd w:id="0"/>
            <w:r w:rsidR="00D7434B" w:rsidRPr="00D7434B">
              <w:rPr>
                <w:rFonts w:ascii="Arial CE" w:eastAsia="Times New Roman" w:hAnsi="Arial CE" w:cs="Arial CE"/>
                <w:bCs/>
                <w:sz w:val="16"/>
                <w:szCs w:val="16"/>
                <w:lang w:eastAsia="cs-CZ"/>
              </w:rPr>
              <w:t xml:space="preserve"> Kč</w:t>
            </w:r>
          </w:p>
        </w:tc>
      </w:tr>
      <w:tr w:rsidR="00D7434B" w:rsidRPr="00D7434B" w:rsidTr="00D7434B">
        <w:trPr>
          <w:trHeight w:val="225"/>
        </w:trPr>
        <w:tc>
          <w:tcPr>
            <w:tcW w:w="3119" w:type="dxa"/>
            <w:tcBorders>
              <w:top w:val="nil"/>
              <w:left w:val="nil"/>
              <w:bottom w:val="single" w:sz="4" w:space="0" w:color="auto"/>
              <w:right w:val="nil"/>
            </w:tcBorders>
            <w:shd w:val="clear" w:color="000000" w:fill="C0C0C0"/>
            <w:vAlign w:val="center"/>
            <w:hideMark/>
          </w:tcPr>
          <w:p w:rsidR="00D7434B" w:rsidRPr="00D7434B" w:rsidRDefault="00D7434B" w:rsidP="00D7434B">
            <w:pPr>
              <w:spacing w:after="0" w:line="240" w:lineRule="auto"/>
              <w:rPr>
                <w:rFonts w:ascii="Arial CE" w:eastAsia="Times New Roman" w:hAnsi="Arial CE" w:cs="Arial CE"/>
                <w:bCs/>
                <w:i/>
                <w:iCs/>
                <w:sz w:val="16"/>
                <w:szCs w:val="16"/>
                <w:lang w:eastAsia="cs-CZ"/>
              </w:rPr>
            </w:pPr>
            <w:r w:rsidRPr="00D7434B">
              <w:rPr>
                <w:rFonts w:ascii="Arial CE" w:eastAsia="Times New Roman" w:hAnsi="Arial CE" w:cs="Arial CE"/>
                <w:bCs/>
                <w:i/>
                <w:iCs/>
                <w:sz w:val="16"/>
                <w:szCs w:val="16"/>
                <w:lang w:eastAsia="cs-CZ"/>
              </w:rPr>
              <w:t>Cena se slevou</w:t>
            </w:r>
          </w:p>
        </w:tc>
        <w:tc>
          <w:tcPr>
            <w:tcW w:w="425"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center"/>
              <w:rPr>
                <w:rFonts w:ascii="Arial CE" w:eastAsia="Times New Roman" w:hAnsi="Arial CE" w:cs="Arial CE"/>
                <w:bCs/>
                <w:sz w:val="16"/>
                <w:szCs w:val="16"/>
                <w:lang w:eastAsia="cs-CZ"/>
              </w:rPr>
            </w:pPr>
            <w:r w:rsidRPr="00D7434B">
              <w:rPr>
                <w:rFonts w:ascii="Arial CE" w:eastAsia="Times New Roman" w:hAnsi="Arial CE" w:cs="Arial CE"/>
                <w:bCs/>
                <w:sz w:val="16"/>
                <w:szCs w:val="16"/>
                <w:lang w:eastAsia="cs-CZ"/>
              </w:rPr>
              <w:t> </w:t>
            </w:r>
          </w:p>
        </w:tc>
        <w:tc>
          <w:tcPr>
            <w:tcW w:w="1701"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right"/>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 </w:t>
            </w:r>
          </w:p>
        </w:tc>
        <w:tc>
          <w:tcPr>
            <w:tcW w:w="2268"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right"/>
              <w:rPr>
                <w:rFonts w:ascii="Arial CE" w:eastAsia="Times New Roman" w:hAnsi="Arial CE" w:cs="Arial CE"/>
                <w:bCs/>
                <w:sz w:val="16"/>
                <w:szCs w:val="16"/>
                <w:lang w:eastAsia="cs-CZ"/>
              </w:rPr>
            </w:pPr>
            <w:r w:rsidRPr="00D7434B">
              <w:rPr>
                <w:rFonts w:ascii="Arial CE" w:eastAsia="Times New Roman" w:hAnsi="Arial CE" w:cs="Arial CE"/>
                <w:bCs/>
                <w:sz w:val="16"/>
                <w:szCs w:val="16"/>
                <w:lang w:eastAsia="cs-CZ"/>
              </w:rPr>
              <w:t>170 000 Kč</w:t>
            </w:r>
          </w:p>
        </w:tc>
      </w:tr>
      <w:tr w:rsidR="00D7434B" w:rsidRPr="00D7434B" w:rsidTr="00D7434B">
        <w:trPr>
          <w:trHeight w:val="225"/>
        </w:trPr>
        <w:tc>
          <w:tcPr>
            <w:tcW w:w="3119"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rPr>
                <w:rFonts w:ascii="Arial CE" w:eastAsia="Times New Roman" w:hAnsi="Arial CE" w:cs="Arial CE"/>
                <w:bCs/>
                <w:i/>
                <w:iCs/>
                <w:sz w:val="16"/>
                <w:szCs w:val="16"/>
                <w:lang w:eastAsia="cs-CZ"/>
              </w:rPr>
            </w:pPr>
            <w:r w:rsidRPr="00D7434B">
              <w:rPr>
                <w:rFonts w:ascii="Arial CE" w:eastAsia="Times New Roman" w:hAnsi="Arial CE" w:cs="Arial CE"/>
                <w:bCs/>
                <w:i/>
                <w:iCs/>
                <w:sz w:val="16"/>
                <w:szCs w:val="16"/>
                <w:lang w:eastAsia="cs-CZ"/>
              </w:rPr>
              <w:t>DPH 21%</w:t>
            </w:r>
          </w:p>
        </w:tc>
        <w:tc>
          <w:tcPr>
            <w:tcW w:w="425"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center"/>
              <w:rPr>
                <w:rFonts w:ascii="Arial CE" w:eastAsia="Times New Roman" w:hAnsi="Arial CE" w:cs="Arial CE"/>
                <w:bCs/>
                <w:sz w:val="16"/>
                <w:szCs w:val="16"/>
                <w:lang w:eastAsia="cs-CZ"/>
              </w:rPr>
            </w:pPr>
            <w:r w:rsidRPr="00D7434B">
              <w:rPr>
                <w:rFonts w:ascii="Arial CE" w:eastAsia="Times New Roman" w:hAnsi="Arial CE" w:cs="Arial CE"/>
                <w:bCs/>
                <w:sz w:val="16"/>
                <w:szCs w:val="16"/>
                <w:lang w:eastAsia="cs-CZ"/>
              </w:rPr>
              <w:t> </w:t>
            </w:r>
          </w:p>
        </w:tc>
        <w:tc>
          <w:tcPr>
            <w:tcW w:w="1701"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right"/>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 </w:t>
            </w:r>
          </w:p>
        </w:tc>
        <w:tc>
          <w:tcPr>
            <w:tcW w:w="2268"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right"/>
              <w:rPr>
                <w:rFonts w:ascii="Arial CE" w:eastAsia="Times New Roman" w:hAnsi="Arial CE" w:cs="Arial CE"/>
                <w:bCs/>
                <w:sz w:val="16"/>
                <w:szCs w:val="16"/>
                <w:lang w:eastAsia="cs-CZ"/>
              </w:rPr>
            </w:pPr>
            <w:r w:rsidRPr="00D7434B">
              <w:rPr>
                <w:rFonts w:ascii="Arial CE" w:eastAsia="Times New Roman" w:hAnsi="Arial CE" w:cs="Arial CE"/>
                <w:bCs/>
                <w:sz w:val="16"/>
                <w:szCs w:val="16"/>
                <w:lang w:eastAsia="cs-CZ"/>
              </w:rPr>
              <w:t>35 700 Kč</w:t>
            </w:r>
          </w:p>
        </w:tc>
      </w:tr>
      <w:tr w:rsidR="00D7434B" w:rsidRPr="00D7434B" w:rsidTr="00D7434B">
        <w:trPr>
          <w:trHeight w:val="225"/>
        </w:trPr>
        <w:tc>
          <w:tcPr>
            <w:tcW w:w="3119"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rPr>
                <w:rFonts w:ascii="Arial CE" w:eastAsia="Times New Roman" w:hAnsi="Arial CE" w:cs="Arial CE"/>
                <w:bCs/>
                <w:i/>
                <w:iCs/>
                <w:sz w:val="16"/>
                <w:szCs w:val="16"/>
                <w:lang w:eastAsia="cs-CZ"/>
              </w:rPr>
            </w:pPr>
            <w:r w:rsidRPr="00D7434B">
              <w:rPr>
                <w:rFonts w:ascii="Arial CE" w:eastAsia="Times New Roman" w:hAnsi="Arial CE" w:cs="Arial CE"/>
                <w:bCs/>
                <w:i/>
                <w:iCs/>
                <w:sz w:val="16"/>
                <w:szCs w:val="16"/>
                <w:lang w:eastAsia="cs-CZ"/>
              </w:rPr>
              <w:t>Cena celkem s DPH</w:t>
            </w:r>
          </w:p>
        </w:tc>
        <w:tc>
          <w:tcPr>
            <w:tcW w:w="425"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center"/>
              <w:rPr>
                <w:rFonts w:ascii="Arial CE" w:eastAsia="Times New Roman" w:hAnsi="Arial CE" w:cs="Arial CE"/>
                <w:b/>
                <w:bCs/>
                <w:sz w:val="16"/>
                <w:szCs w:val="16"/>
                <w:lang w:eastAsia="cs-CZ"/>
              </w:rPr>
            </w:pPr>
            <w:r w:rsidRPr="00D7434B">
              <w:rPr>
                <w:rFonts w:ascii="Arial CE" w:eastAsia="Times New Roman" w:hAnsi="Arial CE" w:cs="Arial CE"/>
                <w:b/>
                <w:bCs/>
                <w:sz w:val="16"/>
                <w:szCs w:val="16"/>
                <w:lang w:eastAsia="cs-CZ"/>
              </w:rPr>
              <w:t> </w:t>
            </w:r>
          </w:p>
        </w:tc>
        <w:tc>
          <w:tcPr>
            <w:tcW w:w="1701"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right"/>
              <w:rPr>
                <w:rFonts w:ascii="Arial CE" w:eastAsia="Times New Roman" w:hAnsi="Arial CE" w:cs="Arial CE"/>
                <w:sz w:val="16"/>
                <w:szCs w:val="16"/>
                <w:lang w:eastAsia="cs-CZ"/>
              </w:rPr>
            </w:pPr>
            <w:r w:rsidRPr="00D7434B">
              <w:rPr>
                <w:rFonts w:ascii="Arial CE" w:eastAsia="Times New Roman" w:hAnsi="Arial CE" w:cs="Arial CE"/>
                <w:sz w:val="16"/>
                <w:szCs w:val="16"/>
                <w:lang w:eastAsia="cs-CZ"/>
              </w:rPr>
              <w:t> </w:t>
            </w:r>
          </w:p>
        </w:tc>
        <w:tc>
          <w:tcPr>
            <w:tcW w:w="2268" w:type="dxa"/>
            <w:tcBorders>
              <w:top w:val="nil"/>
              <w:left w:val="nil"/>
              <w:bottom w:val="nil"/>
              <w:right w:val="nil"/>
            </w:tcBorders>
            <w:shd w:val="clear" w:color="000000" w:fill="C0C0C0"/>
            <w:vAlign w:val="center"/>
            <w:hideMark/>
          </w:tcPr>
          <w:p w:rsidR="00D7434B" w:rsidRPr="00D7434B" w:rsidRDefault="00D7434B" w:rsidP="00D7434B">
            <w:pPr>
              <w:spacing w:after="0" w:line="240" w:lineRule="auto"/>
              <w:jc w:val="right"/>
              <w:rPr>
                <w:rFonts w:ascii="Arial CE" w:eastAsia="Times New Roman" w:hAnsi="Arial CE" w:cs="Arial CE"/>
                <w:bCs/>
                <w:sz w:val="16"/>
                <w:szCs w:val="16"/>
                <w:lang w:eastAsia="cs-CZ"/>
              </w:rPr>
            </w:pPr>
            <w:r w:rsidRPr="00D7434B">
              <w:rPr>
                <w:rFonts w:ascii="Arial CE" w:eastAsia="Times New Roman" w:hAnsi="Arial CE" w:cs="Arial CE"/>
                <w:bCs/>
                <w:sz w:val="20"/>
                <w:szCs w:val="16"/>
                <w:lang w:eastAsia="cs-CZ"/>
              </w:rPr>
              <w:t>205 700 Kč</w:t>
            </w:r>
          </w:p>
        </w:tc>
      </w:tr>
    </w:tbl>
    <w:p w:rsidR="00D7434B" w:rsidRDefault="00D7434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560E26" w:rsidRPr="000B5E9D" w:rsidRDefault="00560E26"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noProof/>
          <w:sz w:val="23"/>
          <w:szCs w:val="23"/>
          <w:lang w:val="cs-CZ"/>
        </w:rPr>
        <w:lastRenderedPageBreak/>
        <w:drawing>
          <wp:inline distT="0" distB="0" distL="0" distR="0" wp14:anchorId="5E7CB599" wp14:editId="714F8DBD">
            <wp:extent cx="5760720" cy="6477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6477000"/>
                    </a:xfrm>
                    <a:prstGeom prst="rect">
                      <a:avLst/>
                    </a:prstGeom>
                    <a:noFill/>
                    <a:ln>
                      <a:noFill/>
                    </a:ln>
                  </pic:spPr>
                </pic:pic>
              </a:graphicData>
            </a:graphic>
          </wp:inline>
        </w:drawing>
      </w:r>
    </w:p>
    <w:sectPr w:rsidR="00560E26" w:rsidRPr="000B5E9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C34" w:rsidRDefault="00166C34" w:rsidP="00FF18EB">
      <w:pPr>
        <w:spacing w:after="0" w:line="240" w:lineRule="auto"/>
      </w:pPr>
      <w:r>
        <w:separator/>
      </w:r>
    </w:p>
  </w:endnote>
  <w:endnote w:type="continuationSeparator" w:id="0">
    <w:p w:rsidR="00166C34" w:rsidRDefault="00166C34"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0E46B0">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0E46B0">
      <w:rPr>
        <w:rFonts w:ascii="Arial" w:hAnsi="Arial" w:cs="Arial"/>
        <w:b/>
        <w:bCs/>
        <w:noProof/>
        <w:sz w:val="20"/>
        <w:szCs w:val="20"/>
      </w:rPr>
      <w:t>9</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C34" w:rsidRDefault="00166C34" w:rsidP="00FF18EB">
      <w:pPr>
        <w:spacing w:after="0" w:line="240" w:lineRule="auto"/>
      </w:pPr>
      <w:r>
        <w:separator/>
      </w:r>
    </w:p>
  </w:footnote>
  <w:footnote w:type="continuationSeparator" w:id="0">
    <w:p w:rsidR="00166C34" w:rsidRDefault="00166C34"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965"/>
    <w:rsid w:val="000228F8"/>
    <w:rsid w:val="00024F39"/>
    <w:rsid w:val="00026FB0"/>
    <w:rsid w:val="00030B47"/>
    <w:rsid w:val="00032F0B"/>
    <w:rsid w:val="000333EF"/>
    <w:rsid w:val="00041C34"/>
    <w:rsid w:val="00063C28"/>
    <w:rsid w:val="00064EF8"/>
    <w:rsid w:val="000746D0"/>
    <w:rsid w:val="00082797"/>
    <w:rsid w:val="00082B4B"/>
    <w:rsid w:val="00085714"/>
    <w:rsid w:val="00085E6F"/>
    <w:rsid w:val="00095F81"/>
    <w:rsid w:val="000A1235"/>
    <w:rsid w:val="000B1AE0"/>
    <w:rsid w:val="000B5BF7"/>
    <w:rsid w:val="000B5E9D"/>
    <w:rsid w:val="000C21E4"/>
    <w:rsid w:val="000C5A3D"/>
    <w:rsid w:val="000D0498"/>
    <w:rsid w:val="000E11FD"/>
    <w:rsid w:val="000E46B0"/>
    <w:rsid w:val="000E4B01"/>
    <w:rsid w:val="000F4C59"/>
    <w:rsid w:val="00113B40"/>
    <w:rsid w:val="001341A7"/>
    <w:rsid w:val="00134BC1"/>
    <w:rsid w:val="00142BD2"/>
    <w:rsid w:val="001470F0"/>
    <w:rsid w:val="0014717B"/>
    <w:rsid w:val="00154F85"/>
    <w:rsid w:val="00166C34"/>
    <w:rsid w:val="00183226"/>
    <w:rsid w:val="00183727"/>
    <w:rsid w:val="001874D4"/>
    <w:rsid w:val="00196288"/>
    <w:rsid w:val="001A3D28"/>
    <w:rsid w:val="001D38E0"/>
    <w:rsid w:val="001D3902"/>
    <w:rsid w:val="001D3F7C"/>
    <w:rsid w:val="001D4983"/>
    <w:rsid w:val="001D7781"/>
    <w:rsid w:val="001E485C"/>
    <w:rsid w:val="001F13BA"/>
    <w:rsid w:val="001F2069"/>
    <w:rsid w:val="001F6884"/>
    <w:rsid w:val="00202E4E"/>
    <w:rsid w:val="002039E1"/>
    <w:rsid w:val="00205182"/>
    <w:rsid w:val="002373A7"/>
    <w:rsid w:val="00243FE4"/>
    <w:rsid w:val="00250E90"/>
    <w:rsid w:val="0025616B"/>
    <w:rsid w:val="002575A6"/>
    <w:rsid w:val="002812F7"/>
    <w:rsid w:val="002834BC"/>
    <w:rsid w:val="00283E98"/>
    <w:rsid w:val="0029524D"/>
    <w:rsid w:val="00296488"/>
    <w:rsid w:val="00297406"/>
    <w:rsid w:val="00297EE2"/>
    <w:rsid w:val="002A29DA"/>
    <w:rsid w:val="002D2D19"/>
    <w:rsid w:val="002D7CEA"/>
    <w:rsid w:val="002E1388"/>
    <w:rsid w:val="002E48E0"/>
    <w:rsid w:val="002F4EDA"/>
    <w:rsid w:val="003073CD"/>
    <w:rsid w:val="00316ACA"/>
    <w:rsid w:val="00327588"/>
    <w:rsid w:val="00330DC4"/>
    <w:rsid w:val="003360BF"/>
    <w:rsid w:val="00341AD8"/>
    <w:rsid w:val="00355E79"/>
    <w:rsid w:val="00375955"/>
    <w:rsid w:val="0037668D"/>
    <w:rsid w:val="00382D5D"/>
    <w:rsid w:val="00383F9A"/>
    <w:rsid w:val="00385A51"/>
    <w:rsid w:val="003A1056"/>
    <w:rsid w:val="003C4167"/>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96E"/>
    <w:rsid w:val="0044678A"/>
    <w:rsid w:val="00457F76"/>
    <w:rsid w:val="00487BCE"/>
    <w:rsid w:val="00494052"/>
    <w:rsid w:val="004A6335"/>
    <w:rsid w:val="004B52F7"/>
    <w:rsid w:val="004B647F"/>
    <w:rsid w:val="004B78EC"/>
    <w:rsid w:val="004B7BE2"/>
    <w:rsid w:val="004C18AC"/>
    <w:rsid w:val="004C2151"/>
    <w:rsid w:val="004D237F"/>
    <w:rsid w:val="004E74F7"/>
    <w:rsid w:val="004F3A6F"/>
    <w:rsid w:val="00503008"/>
    <w:rsid w:val="005153A4"/>
    <w:rsid w:val="00521953"/>
    <w:rsid w:val="005371E9"/>
    <w:rsid w:val="00546C21"/>
    <w:rsid w:val="005577EE"/>
    <w:rsid w:val="00560C16"/>
    <w:rsid w:val="00560E26"/>
    <w:rsid w:val="00571D58"/>
    <w:rsid w:val="0058691F"/>
    <w:rsid w:val="00586BB3"/>
    <w:rsid w:val="005A31F8"/>
    <w:rsid w:val="005A3B45"/>
    <w:rsid w:val="005A6963"/>
    <w:rsid w:val="005B2B8F"/>
    <w:rsid w:val="005C0506"/>
    <w:rsid w:val="005D0ADC"/>
    <w:rsid w:val="005D0FD1"/>
    <w:rsid w:val="005D1964"/>
    <w:rsid w:val="005D1F37"/>
    <w:rsid w:val="005D29BD"/>
    <w:rsid w:val="005D5649"/>
    <w:rsid w:val="005E1E3B"/>
    <w:rsid w:val="005E276C"/>
    <w:rsid w:val="005E39A9"/>
    <w:rsid w:val="005E408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77794"/>
    <w:rsid w:val="00787C20"/>
    <w:rsid w:val="00794661"/>
    <w:rsid w:val="007C0F5F"/>
    <w:rsid w:val="007C2A6B"/>
    <w:rsid w:val="007C7279"/>
    <w:rsid w:val="007D3EE5"/>
    <w:rsid w:val="007D7528"/>
    <w:rsid w:val="007E04AC"/>
    <w:rsid w:val="007E04EC"/>
    <w:rsid w:val="007E0700"/>
    <w:rsid w:val="007E5FA1"/>
    <w:rsid w:val="007F342E"/>
    <w:rsid w:val="007F3577"/>
    <w:rsid w:val="00802C99"/>
    <w:rsid w:val="00804A87"/>
    <w:rsid w:val="00807207"/>
    <w:rsid w:val="00821D5C"/>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34311"/>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C41D1"/>
    <w:rsid w:val="009D3B32"/>
    <w:rsid w:val="009F3BF8"/>
    <w:rsid w:val="00A03BF1"/>
    <w:rsid w:val="00A131FD"/>
    <w:rsid w:val="00A146F1"/>
    <w:rsid w:val="00A17F49"/>
    <w:rsid w:val="00A26C44"/>
    <w:rsid w:val="00A4060F"/>
    <w:rsid w:val="00A51741"/>
    <w:rsid w:val="00A52F13"/>
    <w:rsid w:val="00A53922"/>
    <w:rsid w:val="00A548B7"/>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B0D"/>
    <w:rsid w:val="00B02DCA"/>
    <w:rsid w:val="00B0477F"/>
    <w:rsid w:val="00B127BF"/>
    <w:rsid w:val="00B17D06"/>
    <w:rsid w:val="00B2012E"/>
    <w:rsid w:val="00B406E7"/>
    <w:rsid w:val="00B41494"/>
    <w:rsid w:val="00B436FD"/>
    <w:rsid w:val="00B733E1"/>
    <w:rsid w:val="00B82BC0"/>
    <w:rsid w:val="00B85405"/>
    <w:rsid w:val="00B9193B"/>
    <w:rsid w:val="00B95871"/>
    <w:rsid w:val="00B96125"/>
    <w:rsid w:val="00BA07E6"/>
    <w:rsid w:val="00BB16E5"/>
    <w:rsid w:val="00BB2CAF"/>
    <w:rsid w:val="00BD06AB"/>
    <w:rsid w:val="00BD0B30"/>
    <w:rsid w:val="00BE2371"/>
    <w:rsid w:val="00BF65B9"/>
    <w:rsid w:val="00BF6761"/>
    <w:rsid w:val="00BF750F"/>
    <w:rsid w:val="00C006A4"/>
    <w:rsid w:val="00C142B5"/>
    <w:rsid w:val="00C176CC"/>
    <w:rsid w:val="00C2727E"/>
    <w:rsid w:val="00C27F0F"/>
    <w:rsid w:val="00C342FE"/>
    <w:rsid w:val="00C40168"/>
    <w:rsid w:val="00C61C6C"/>
    <w:rsid w:val="00C73746"/>
    <w:rsid w:val="00C90967"/>
    <w:rsid w:val="00C970BF"/>
    <w:rsid w:val="00C978A8"/>
    <w:rsid w:val="00CB01C4"/>
    <w:rsid w:val="00CB6A3D"/>
    <w:rsid w:val="00CC05C3"/>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7434B"/>
    <w:rsid w:val="00D813B7"/>
    <w:rsid w:val="00D818EC"/>
    <w:rsid w:val="00D86891"/>
    <w:rsid w:val="00D927B5"/>
    <w:rsid w:val="00DA1353"/>
    <w:rsid w:val="00DA5A63"/>
    <w:rsid w:val="00DA75A2"/>
    <w:rsid w:val="00DD3E47"/>
    <w:rsid w:val="00DE4489"/>
    <w:rsid w:val="00DF71F9"/>
    <w:rsid w:val="00E0211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36F4D"/>
    <w:rsid w:val="00F45113"/>
    <w:rsid w:val="00F7334F"/>
    <w:rsid w:val="00F74782"/>
    <w:rsid w:val="00F86F9D"/>
    <w:rsid w:val="00F91A23"/>
    <w:rsid w:val="00F9436F"/>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Zkladntext31">
    <w:name w:val="Základní text 31"/>
    <w:basedOn w:val="Normln"/>
    <w:rsid w:val="00DA75A2"/>
    <w:pPr>
      <w:suppressAutoHyphens/>
      <w:spacing w:after="0" w:line="240" w:lineRule="auto"/>
      <w:jc w:val="both"/>
    </w:pPr>
    <w:rPr>
      <w:rFonts w:ascii="Times New Roman" w:eastAsia="Times New Roman" w:hAnsi="Times New Roman"/>
      <w:sz w:val="24"/>
      <w:szCs w:val="24"/>
      <w:lang w:eastAsia="ar-SA"/>
    </w:rPr>
  </w:style>
  <w:style w:type="character" w:customStyle="1" w:styleId="TextkomenteChar1">
    <w:name w:val="Text komentáře Char1"/>
    <w:uiPriority w:val="99"/>
    <w:semiHidden/>
    <w:rsid w:val="00DA75A2"/>
    <w:rPr>
      <w:rFonts w:ascii="Calibri" w:eastAsia="Calibri" w:hAnsi="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Zkladntext31">
    <w:name w:val="Základní text 31"/>
    <w:basedOn w:val="Normln"/>
    <w:rsid w:val="00DA75A2"/>
    <w:pPr>
      <w:suppressAutoHyphens/>
      <w:spacing w:after="0" w:line="240" w:lineRule="auto"/>
      <w:jc w:val="both"/>
    </w:pPr>
    <w:rPr>
      <w:rFonts w:ascii="Times New Roman" w:eastAsia="Times New Roman" w:hAnsi="Times New Roman"/>
      <w:sz w:val="24"/>
      <w:szCs w:val="24"/>
      <w:lang w:eastAsia="ar-SA"/>
    </w:rPr>
  </w:style>
  <w:style w:type="character" w:customStyle="1" w:styleId="TextkomenteChar1">
    <w:name w:val="Text komentáře Char1"/>
    <w:uiPriority w:val="99"/>
    <w:semiHidden/>
    <w:rsid w:val="00DA75A2"/>
    <w:rPr>
      <w:rFonts w:ascii="Calibri" w:eastAsia="Calibri" w:hAnsi="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868593">
      <w:bodyDiv w:val="1"/>
      <w:marLeft w:val="0"/>
      <w:marRight w:val="0"/>
      <w:marTop w:val="0"/>
      <w:marBottom w:val="0"/>
      <w:divBdr>
        <w:top w:val="none" w:sz="0" w:space="0" w:color="auto"/>
        <w:left w:val="none" w:sz="0" w:space="0" w:color="auto"/>
        <w:bottom w:val="none" w:sz="0" w:space="0" w:color="auto"/>
        <w:right w:val="none" w:sz="0" w:space="0" w:color="auto"/>
      </w:divBdr>
    </w:div>
    <w:div w:id="1151675631">
      <w:bodyDiv w:val="1"/>
      <w:marLeft w:val="0"/>
      <w:marRight w:val="0"/>
      <w:marTop w:val="0"/>
      <w:marBottom w:val="0"/>
      <w:divBdr>
        <w:top w:val="none" w:sz="0" w:space="0" w:color="auto"/>
        <w:left w:val="none" w:sz="0" w:space="0" w:color="auto"/>
        <w:bottom w:val="none" w:sz="0" w:space="0" w:color="auto"/>
        <w:right w:val="none" w:sz="0" w:space="0" w:color="auto"/>
      </w:divBdr>
    </w:div>
    <w:div w:id="1426881563">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868785085">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BDEFEF6EBBDD47A3559D1C74088F2E" ma:contentTypeVersion="0" ma:contentTypeDescription="Vytvoří nový dokument" ma:contentTypeScope="" ma:versionID="7e3acf129cb2bfac9b1e53a648551e8c">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2DWAXVAW3MHF-933-195</_dlc_DocId>
    <_dlc_DocIdUrl xmlns="a7e37686-00e6-405d-9032-d05dd3ba55a9">
      <Url>http://vis/c012/WebVZ/_layouts/15/DocIdRedir.aspx?ID=2DWAXVAW3MHF-933-195</Url>
      <Description>2DWAXVAW3MHF-933-195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D8883-345B-4C53-8DC5-DAD7FD707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31A6E-F49A-40A3-A43A-F40EF45C205A}">
  <ds:schemaRefs>
    <ds:schemaRef ds:uri="http://schemas.microsoft.com/sharepoint/events"/>
  </ds:schemaRefs>
</ds:datastoreItem>
</file>

<file path=customXml/itemProps3.xml><?xml version="1.0" encoding="utf-8"?>
<ds:datastoreItem xmlns:ds="http://schemas.openxmlformats.org/officeDocument/2006/customXml" ds:itemID="{E411DC9A-5021-4307-88AB-D5496FFBA634}">
  <ds:schemaRefs>
    <ds:schemaRef ds:uri="http://schemas.microsoft.com/office/infopath/2007/PartnerControls"/>
    <ds:schemaRef ds:uri="a7e37686-00e6-405d-9032-d05dd3ba55a9"/>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4EE53929-BE75-4280-AB9A-CD61CEFC9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2546</Words>
  <Characters>15026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4</cp:revision>
  <cp:lastPrinted>2017-03-28T08:21:00Z</cp:lastPrinted>
  <dcterms:created xsi:type="dcterms:W3CDTF">2017-04-07T13:32:00Z</dcterms:created>
  <dcterms:modified xsi:type="dcterms:W3CDTF">2017-04-07T13:37:00Z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0x01010008BDEFEF6EBBDD47A3559D1C74088F2E</vt:lpwstr>
  </property>
  <property fmtid="{D5CDD505-2E9C-101B-9397-08002B2CF9AE}" pid="3" name="_dlc_DocIdItemGuid">
    <vt:lpwstr>085da730-d940-4115-8b9a-2dae8650ea40</vt:lpwstr>
  </property>
</Properties>
</file>