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632C" w:rsidRDefault="00F3632C">
      <w:pPr>
        <w:pBdr>
          <w:top w:val="nil"/>
          <w:left w:val="nil"/>
          <w:bottom w:val="nil"/>
          <w:right w:val="nil"/>
          <w:between w:val="nil"/>
        </w:pBdr>
        <w:spacing w:line="240" w:lineRule="auto"/>
        <w:ind w:left="0" w:hanging="2"/>
        <w:jc w:val="center"/>
        <w:rPr>
          <w:b/>
          <w:color w:val="000000"/>
          <w:sz w:val="22"/>
          <w:szCs w:val="22"/>
        </w:rPr>
      </w:pPr>
    </w:p>
    <w:p w14:paraId="00000002" w14:textId="77777777" w:rsidR="00F3632C" w:rsidRDefault="00386D8E">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 xml:space="preserve"> </w:t>
      </w:r>
    </w:p>
    <w:p w14:paraId="00000003" w14:textId="77777777" w:rsidR="00F3632C" w:rsidRPr="00A76591" w:rsidRDefault="00386D8E">
      <w:pPr>
        <w:pBdr>
          <w:top w:val="nil"/>
          <w:left w:val="nil"/>
          <w:bottom w:val="nil"/>
          <w:right w:val="nil"/>
          <w:between w:val="nil"/>
        </w:pBdr>
        <w:spacing w:line="240" w:lineRule="auto"/>
        <w:ind w:left="1" w:hanging="3"/>
        <w:jc w:val="center"/>
        <w:rPr>
          <w:rFonts w:ascii="Calibri" w:eastAsia="Calibri" w:hAnsi="Calibri" w:cs="Calibri"/>
          <w:color w:val="000000" w:themeColor="text1"/>
          <w:sz w:val="28"/>
          <w:szCs w:val="28"/>
        </w:rPr>
      </w:pPr>
      <w:r w:rsidRPr="00A76591">
        <w:rPr>
          <w:rFonts w:ascii="Calibri" w:eastAsia="Calibri" w:hAnsi="Calibri" w:cs="Calibri"/>
          <w:b/>
          <w:color w:val="000000" w:themeColor="text1"/>
          <w:sz w:val="28"/>
          <w:szCs w:val="28"/>
        </w:rPr>
        <w:t>SMLOUVA O ZAJIŠTĚNÍ UMĚLECKÉHO VYSTOUPENÍ</w:t>
      </w:r>
    </w:p>
    <w:p w14:paraId="00000004"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05"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SinglTon s.r.o.</w:t>
      </w:r>
    </w:p>
    <w:p w14:paraId="00000006"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Elišky Krásnohorské 123/6</w:t>
      </w:r>
    </w:p>
    <w:p w14:paraId="00000007"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110 00 Praha 1</w:t>
      </w:r>
    </w:p>
    <w:p w14:paraId="00000008"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IČO: 05500753</w:t>
      </w:r>
    </w:p>
    <w:p w14:paraId="00000009"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DIČ: CZ05500753</w:t>
      </w:r>
    </w:p>
    <w:p w14:paraId="0000000A"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č. účtu 2113710200/2700</w:t>
      </w:r>
    </w:p>
    <w:p w14:paraId="0000000B"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zastoupená jednatelem Martinem Červinkou</w:t>
      </w:r>
    </w:p>
    <w:p w14:paraId="0000000C" w14:textId="77777777" w:rsidR="00F3632C" w:rsidRPr="00A76591" w:rsidRDefault="00386D8E">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/na jedné straně; dále jen "Agentura"/</w:t>
      </w:r>
    </w:p>
    <w:p w14:paraId="0000000D"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a</w:t>
      </w:r>
    </w:p>
    <w:p w14:paraId="0000000E"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Městské kulturní středisko Nový Jičín, příspěvková organizace</w:t>
      </w:r>
      <w:r w:rsidRPr="00A76591">
        <w:rPr>
          <w:rFonts w:ascii="Calibri" w:eastAsia="Calibri" w:hAnsi="Calibri" w:cs="Calibri"/>
          <w:b/>
          <w:color w:val="000000" w:themeColor="text1"/>
          <w:sz w:val="22"/>
          <w:szCs w:val="22"/>
        </w:rPr>
        <w:br/>
      </w:r>
      <w:r w:rsidRPr="00A76591">
        <w:rPr>
          <w:rFonts w:ascii="Calibri" w:eastAsia="Calibri" w:hAnsi="Calibri" w:cs="Calibri"/>
          <w:color w:val="000000" w:themeColor="text1"/>
          <w:sz w:val="22"/>
          <w:szCs w:val="22"/>
        </w:rPr>
        <w:t>IČO: 47998261</w:t>
      </w:r>
    </w:p>
    <w:p w14:paraId="0000000F"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DIČ: CZ47998261</w:t>
      </w:r>
    </w:p>
    <w:p w14:paraId="00000010"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Se sídlem: Masarykovo náměstí 20, 741 01 Nový Jičín</w:t>
      </w:r>
    </w:p>
    <w:p w14:paraId="00000011"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Zapsaná v obchodním rejstříku:</w:t>
      </w:r>
    </w:p>
    <w:p w14:paraId="00000012"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Bankovní spojení: KB</w:t>
      </w:r>
    </w:p>
    <w:p w14:paraId="00000013"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Účet číslo: 22832801/0100</w:t>
      </w:r>
    </w:p>
    <w:p w14:paraId="00000014"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Kterou zastupují: Bc. Iva Pollaková</w:t>
      </w:r>
    </w:p>
    <w:p w14:paraId="00000015" w14:textId="77777777" w:rsidR="00F3632C" w:rsidRPr="00A76591" w:rsidRDefault="00386D8E">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/na druhé straně; dále jen "Pořadatel"/</w:t>
      </w:r>
    </w:p>
    <w:p w14:paraId="00000016" w14:textId="77777777" w:rsidR="00F3632C" w:rsidRPr="00A76591" w:rsidRDefault="00F3632C">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00000017"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I.</w:t>
      </w:r>
    </w:p>
    <w:p w14:paraId="00000018"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Preambule</w:t>
      </w:r>
    </w:p>
    <w:p w14:paraId="00000019" w14:textId="77777777" w:rsidR="00F3632C" w:rsidRPr="00A76591" w:rsidRDefault="00F3632C">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0000001A" w14:textId="77777777" w:rsidR="00F3632C" w:rsidRPr="00A76591" w:rsidRDefault="00386D8E">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„Umělcem“ se pro účely této smlouvy rozumí: HUDEBNÍ SKUPINA JELEN</w:t>
      </w:r>
    </w:p>
    <w:p w14:paraId="0000001B" w14:textId="77777777" w:rsidR="00F3632C" w:rsidRPr="00A76591" w:rsidRDefault="00F3632C">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0000001C" w14:textId="77777777" w:rsidR="00F3632C" w:rsidRPr="00A76591" w:rsidRDefault="00386D8E">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Vzhledem k tomu, že: </w:t>
      </w:r>
    </w:p>
    <w:p w14:paraId="0000001D" w14:textId="77777777" w:rsidR="00F3632C" w:rsidRPr="00A76591" w:rsidRDefault="00386D8E">
      <w:pPr>
        <w:numPr>
          <w:ilvl w:val="0"/>
          <w:numId w:val="10"/>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má zájem pořádat koncertní vystoupení Umělce a </w:t>
      </w:r>
    </w:p>
    <w:p w14:paraId="0000001E" w14:textId="77777777" w:rsidR="00F3632C" w:rsidRPr="00A76591" w:rsidRDefault="00386D8E">
      <w:pPr>
        <w:numPr>
          <w:ilvl w:val="0"/>
          <w:numId w:val="10"/>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Agentura je ochotna a schopna pro účely takového vystoupení zajistit účast Umělce na svou odpovědnost, uzavírají smluvní strany níže uvedeného dne, měsíce a roku tuto smlouvu. </w:t>
      </w:r>
    </w:p>
    <w:p w14:paraId="0000001F" w14:textId="77777777" w:rsidR="00F3632C" w:rsidRPr="00A76591" w:rsidRDefault="00F3632C">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p>
    <w:p w14:paraId="00000020"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II.</w:t>
      </w:r>
    </w:p>
    <w:p w14:paraId="00000021"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Předmět smlouvy</w:t>
      </w:r>
    </w:p>
    <w:p w14:paraId="00000022" w14:textId="77777777" w:rsidR="00F3632C" w:rsidRPr="00A76591" w:rsidRDefault="00F3632C">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p>
    <w:p w14:paraId="00000023"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1.</w:t>
      </w:r>
      <w:r w:rsidRPr="00A76591">
        <w:rPr>
          <w:rFonts w:ascii="Calibri" w:eastAsia="Calibri" w:hAnsi="Calibri" w:cs="Calibri"/>
          <w:color w:val="000000" w:themeColor="text1"/>
          <w:sz w:val="22"/>
          <w:szCs w:val="22"/>
        </w:rPr>
        <w:tab/>
        <w:t xml:space="preserve">Předmětem této smlouvy je závazek Agentury zajistit na vlastní odpovědnost, že se Umělec zúčastní koncertního vystoupení pořádaného Pořadatelem a provede osobně uměleckými výkony svůj vlastní hudební program a závazek Pořadatele zaplatit za zajištění účasti Umělce Agentuře dohodnutou odměnu, vše za podmínek dále sjednaných v této smlouvě a jejích přílohách č. 1 a 2. (Technický rider a Organizační podmínky) </w:t>
      </w:r>
    </w:p>
    <w:p w14:paraId="00000024"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25" w14:textId="77777777" w:rsidR="00F3632C" w:rsidRPr="00A76591" w:rsidRDefault="00386D8E">
      <w:pPr>
        <w:pBdr>
          <w:top w:val="nil"/>
          <w:left w:val="nil"/>
          <w:bottom w:val="nil"/>
          <w:right w:val="nil"/>
          <w:between w:val="nil"/>
        </w:pBdr>
        <w:tabs>
          <w:tab w:val="left" w:pos="426"/>
        </w:tabs>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2.</w:t>
      </w:r>
      <w:r w:rsidRPr="00A76591">
        <w:rPr>
          <w:rFonts w:ascii="Calibri" w:eastAsia="Calibri" w:hAnsi="Calibri" w:cs="Calibri"/>
          <w:color w:val="000000" w:themeColor="text1"/>
          <w:sz w:val="22"/>
          <w:szCs w:val="22"/>
        </w:rPr>
        <w:tab/>
        <w:t>Koncertní vystoupení Umělce (dále jen „vystoupení“) je specifikováno takto:</w:t>
      </w:r>
    </w:p>
    <w:p w14:paraId="00000026"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Oficiální název akce: Slavnost města Nový Jičín</w:t>
      </w:r>
    </w:p>
    <w:p w14:paraId="00000027"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Datum konání akce: 10. 9. 2022</w:t>
      </w:r>
    </w:p>
    <w:p w14:paraId="00000028"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Místo konání akce (přesná adresa): Masarykovo náměstí, Nový Jičín v případě omezení v souvislosti s Covid-19 bude místem vystoupení Amfiteátr Skalky Nový Jičín.</w:t>
      </w:r>
    </w:p>
    <w:p w14:paraId="00000029"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Příjezd techniky: 19:30</w:t>
      </w:r>
    </w:p>
    <w:p w14:paraId="0000002A"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Čas a délka zvukové zkoušky (min. 40 minut) 20:00-21:15 (v přípravně u pódia) 21:15-21:40 na pódiu</w:t>
      </w:r>
    </w:p>
    <w:p w14:paraId="0000002B"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Čas vystoupení (od – do): 21:40 – 22:40hod (60 minut)</w:t>
      </w:r>
    </w:p>
    <w:p w14:paraId="0000002C"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Typ vystoupení: veřejná produkce </w:t>
      </w:r>
    </w:p>
    <w:p w14:paraId="0000002D"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Charakter vystoupení Umělce: živé vystoupení</w:t>
      </w:r>
    </w:p>
    <w:p w14:paraId="0000002E" w14:textId="77777777" w:rsidR="00F3632C" w:rsidRPr="00A76591" w:rsidRDefault="00386D8E">
      <w:pPr>
        <w:numPr>
          <w:ilvl w:val="0"/>
          <w:numId w:val="1"/>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sectPr w:rsidR="00F3632C" w:rsidRPr="00A76591">
          <w:footerReference w:type="default" r:id="rId8"/>
          <w:pgSz w:w="11906" w:h="16838"/>
          <w:pgMar w:top="568" w:right="1133" w:bottom="709" w:left="1417" w:header="708" w:footer="708" w:gutter="0"/>
          <w:pgNumType w:start="1"/>
          <w:cols w:space="708"/>
        </w:sectPr>
      </w:pPr>
      <w:r w:rsidRPr="00A76591">
        <w:rPr>
          <w:rFonts w:ascii="Calibri" w:eastAsia="Calibri" w:hAnsi="Calibri" w:cs="Calibri"/>
          <w:color w:val="000000" w:themeColor="text1"/>
          <w:sz w:val="22"/>
          <w:szCs w:val="22"/>
        </w:rPr>
        <w:t>Příjezd Umělce a jeho doprovodu do místa konání 1 hodinu před zvukovou zkouškou</w:t>
      </w:r>
    </w:p>
    <w:p w14:paraId="0000002F" w14:textId="77777777" w:rsidR="00F3632C"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p>
    <w:p w14:paraId="00000030"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 xml:space="preserve">Strany jmenují pro účely této smlouvy a jejich operativní spolupráce při přípravě a realizaci vystoupení tyto své </w:t>
      </w:r>
      <w:r w:rsidRPr="00A76591">
        <w:rPr>
          <w:rFonts w:ascii="Calibri" w:eastAsia="Calibri" w:hAnsi="Calibri" w:cs="Calibri"/>
          <w:color w:val="000000" w:themeColor="text1"/>
          <w:sz w:val="22"/>
          <w:szCs w:val="22"/>
        </w:rPr>
        <w:t>zástupce a zavazují se zajistit, že budou pro komunikační účely k dispozici. Každá strana je oprávněna své zástupce měnit a aktualizovat jejich kontaktní údaje písemným oznámením druhé straně:</w:t>
      </w:r>
    </w:p>
    <w:p w14:paraId="00000031"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32"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 </w:t>
      </w:r>
      <w:r w:rsidRPr="00A76591">
        <w:rPr>
          <w:rFonts w:ascii="Calibri" w:eastAsia="Calibri" w:hAnsi="Calibri" w:cs="Calibri"/>
          <w:color w:val="000000" w:themeColor="text1"/>
          <w:sz w:val="22"/>
          <w:szCs w:val="22"/>
        </w:rPr>
        <w:tab/>
        <w:t>Zástupce Pořadatele při komunikaci akce (jméno, e-mail, telefon):</w:t>
      </w:r>
    </w:p>
    <w:p w14:paraId="00000033" w14:textId="3FF48960" w:rsidR="00F3632C" w:rsidRPr="00A76591" w:rsidRDefault="00B128B9">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xxxxxxxxxxx</w:t>
      </w:r>
      <w:r w:rsidR="00386D8E" w:rsidRPr="00A76591">
        <w:rPr>
          <w:rFonts w:ascii="Calibri" w:eastAsia="Calibri" w:hAnsi="Calibri" w:cs="Calibri"/>
          <w:color w:val="000000" w:themeColor="text1"/>
          <w:sz w:val="22"/>
          <w:szCs w:val="22"/>
        </w:rPr>
        <w:t xml:space="preserve">, </w:t>
      </w:r>
      <w:hyperlink r:id="rId9" w:history="1">
        <w:r w:rsidRPr="00C7051B">
          <w:rPr>
            <w:rStyle w:val="Hypertextovodkaz"/>
            <w:rFonts w:ascii="Calibri" w:eastAsia="Calibri" w:hAnsi="Calibri" w:cs="Calibri"/>
            <w:sz w:val="22"/>
            <w:szCs w:val="22"/>
          </w:rPr>
          <w:t>xxxxxxx@xxxxxxxxx</w:t>
        </w:r>
      </w:hyperlink>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xxxxxxxxx</w:t>
      </w:r>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xxxxxxxxxx</w:t>
      </w:r>
      <w:r w:rsidR="00386D8E" w:rsidRPr="00A76591">
        <w:rPr>
          <w:rFonts w:ascii="Calibri" w:eastAsia="Calibri" w:hAnsi="Calibri" w:cs="Calibri"/>
          <w:color w:val="000000" w:themeColor="text1"/>
          <w:sz w:val="22"/>
          <w:szCs w:val="22"/>
        </w:rPr>
        <w:t xml:space="preserve">, </w:t>
      </w:r>
      <w:r w:rsidR="00BC255A" w:rsidRPr="00BC255A">
        <w:rPr>
          <w:rFonts w:ascii="Calibri" w:eastAsia="Calibri" w:hAnsi="Calibri" w:cs="Calibri"/>
          <w:color w:val="000000" w:themeColor="text1"/>
          <w:sz w:val="22"/>
          <w:szCs w:val="22"/>
          <w:u w:val="single"/>
        </w:rPr>
        <w:t>xxxxxx</w:t>
      </w:r>
      <w:r w:rsidR="00BC255A">
        <w:rPr>
          <w:rFonts w:ascii="Calibri" w:eastAsia="Calibri" w:hAnsi="Calibri" w:cs="Calibri"/>
          <w:color w:val="000000" w:themeColor="text1"/>
          <w:sz w:val="22"/>
          <w:szCs w:val="22"/>
          <w:u w:val="single"/>
        </w:rPr>
        <w:t>@xxxxxxx</w:t>
      </w:r>
      <w:r w:rsidR="00BC255A">
        <w:rPr>
          <w:rFonts w:ascii="Calibri" w:eastAsia="Calibri" w:hAnsi="Calibri" w:cs="Calibri"/>
          <w:color w:val="000000" w:themeColor="text1"/>
          <w:sz w:val="22"/>
          <w:szCs w:val="22"/>
        </w:rPr>
        <w:t>, xxxxxxxxx</w:t>
      </w:r>
    </w:p>
    <w:p w14:paraId="00000034"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 </w:t>
      </w:r>
      <w:r w:rsidRPr="00A76591">
        <w:rPr>
          <w:rFonts w:ascii="Calibri" w:eastAsia="Calibri" w:hAnsi="Calibri" w:cs="Calibri"/>
          <w:color w:val="000000" w:themeColor="text1"/>
          <w:sz w:val="22"/>
          <w:szCs w:val="22"/>
        </w:rPr>
        <w:tab/>
        <w:t>Zástupce Pořadatele v místě akce (jméno, e-mail, telefon):</w:t>
      </w:r>
    </w:p>
    <w:p w14:paraId="00000035" w14:textId="69058C22" w:rsidR="00F3632C" w:rsidRPr="00A76591" w:rsidRDefault="00BC255A">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xxxxxxxxxxxx</w:t>
      </w:r>
      <w:r w:rsidR="00386D8E" w:rsidRPr="00A76591">
        <w:rPr>
          <w:rFonts w:ascii="Calibri" w:eastAsia="Calibri" w:hAnsi="Calibri" w:cs="Calibri"/>
          <w:color w:val="000000" w:themeColor="text1"/>
          <w:sz w:val="22"/>
          <w:szCs w:val="22"/>
        </w:rPr>
        <w:t xml:space="preserve">, </w:t>
      </w:r>
      <w:r w:rsidRPr="00BC255A">
        <w:rPr>
          <w:rFonts w:ascii="Calibri" w:eastAsia="Calibri" w:hAnsi="Calibri" w:cs="Calibri"/>
          <w:color w:val="000000" w:themeColor="text1"/>
          <w:sz w:val="22"/>
          <w:szCs w:val="22"/>
          <w:u w:val="single"/>
        </w:rPr>
        <w:t>xxxxxxx</w:t>
      </w:r>
      <w:r>
        <w:rPr>
          <w:rFonts w:ascii="Calibri" w:eastAsia="Calibri" w:hAnsi="Calibri" w:cs="Calibri"/>
          <w:color w:val="000000" w:themeColor="text1"/>
          <w:sz w:val="22"/>
          <w:szCs w:val="22"/>
          <w:u w:val="single"/>
        </w:rPr>
        <w:t>@xxxxxxxx</w:t>
      </w:r>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xxxxxxxxx</w:t>
      </w:r>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xxxxxxxxxxx</w:t>
      </w:r>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w:t>
      </w:r>
      <w:r>
        <w:rPr>
          <w:rFonts w:ascii="Calibri" w:eastAsia="Calibri" w:hAnsi="Calibri" w:cs="Calibri"/>
          <w:color w:val="000000" w:themeColor="text1"/>
          <w:sz w:val="22"/>
          <w:szCs w:val="22"/>
          <w:u w:val="single"/>
        </w:rPr>
        <w:t>@xxxxxxx</w:t>
      </w:r>
      <w:r w:rsidR="00386D8E" w:rsidRPr="00A76591">
        <w:rPr>
          <w:rFonts w:ascii="Calibri" w:eastAsia="Calibri" w:hAnsi="Calibri" w:cs="Calibri"/>
          <w:color w:val="000000" w:themeColor="text1"/>
          <w:sz w:val="22"/>
          <w:szCs w:val="22"/>
        </w:rPr>
        <w:t xml:space="preserve">, </w:t>
      </w:r>
      <w:r w:rsidR="00386D8E" w:rsidRPr="00A76591">
        <w:rPr>
          <w:color w:val="000000" w:themeColor="text1"/>
        </w:rPr>
        <w:br/>
      </w:r>
      <w:r>
        <w:rPr>
          <w:rFonts w:ascii="Calibri" w:eastAsia="Calibri" w:hAnsi="Calibri" w:cs="Calibri"/>
          <w:color w:val="000000" w:themeColor="text1"/>
          <w:sz w:val="22"/>
          <w:szCs w:val="22"/>
        </w:rPr>
        <w:t>xxxxxxxxx</w:t>
      </w:r>
    </w:p>
    <w:p w14:paraId="00000036"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 </w:t>
      </w:r>
      <w:r w:rsidRPr="00A76591">
        <w:rPr>
          <w:rFonts w:ascii="Calibri" w:eastAsia="Calibri" w:hAnsi="Calibri" w:cs="Calibri"/>
          <w:color w:val="000000" w:themeColor="text1"/>
          <w:sz w:val="22"/>
          <w:szCs w:val="22"/>
        </w:rPr>
        <w:tab/>
        <w:t>Osoba odpovědná za Pořadatele pro technické otázky v místě akce (jméno, e-mail, telefon):</w:t>
      </w:r>
    </w:p>
    <w:p w14:paraId="00000037" w14:textId="52A174E9" w:rsidR="00F3632C" w:rsidRPr="00A76591" w:rsidRDefault="00BC255A">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xxxxxxxxxx</w:t>
      </w:r>
      <w:r w:rsidR="00386D8E" w:rsidRPr="00A76591">
        <w:rPr>
          <w:rFonts w:ascii="Calibri" w:eastAsia="Calibri" w:hAnsi="Calibri" w:cs="Calibri"/>
          <w:color w:val="000000" w:themeColor="text1"/>
          <w:sz w:val="22"/>
          <w:szCs w:val="22"/>
        </w:rPr>
        <w:t xml:space="preserve">, </w:t>
      </w:r>
      <w:hyperlink r:id="rId10">
        <w:r>
          <w:rPr>
            <w:rFonts w:ascii="Calibri" w:eastAsia="Calibri" w:hAnsi="Calibri" w:cs="Calibri"/>
            <w:color w:val="000000" w:themeColor="text1"/>
            <w:sz w:val="22"/>
            <w:szCs w:val="22"/>
            <w:u w:val="single"/>
          </w:rPr>
          <w:t>xxxxxxxx</w:t>
        </w:r>
        <w:r w:rsidR="00386D8E" w:rsidRPr="00A76591">
          <w:rPr>
            <w:rFonts w:ascii="Calibri" w:eastAsia="Calibri" w:hAnsi="Calibri" w:cs="Calibri"/>
            <w:color w:val="000000" w:themeColor="text1"/>
            <w:sz w:val="22"/>
            <w:szCs w:val="22"/>
            <w:u w:val="single"/>
          </w:rPr>
          <w:t>@</w:t>
        </w:r>
        <w:r>
          <w:rPr>
            <w:rFonts w:ascii="Calibri" w:eastAsia="Calibri" w:hAnsi="Calibri" w:cs="Calibri"/>
            <w:color w:val="000000" w:themeColor="text1"/>
            <w:sz w:val="22"/>
            <w:szCs w:val="22"/>
            <w:u w:val="single"/>
          </w:rPr>
          <w:t>xxxxxxxx</w:t>
        </w:r>
      </w:hyperlink>
      <w:r w:rsidR="00386D8E" w:rsidRPr="00A7659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xxxxxxxxx</w:t>
      </w:r>
    </w:p>
    <w:p w14:paraId="00000038" w14:textId="77777777" w:rsidR="00F3632C" w:rsidRPr="00A76591" w:rsidRDefault="00386D8E">
      <w:pPr>
        <w:pBdr>
          <w:top w:val="nil"/>
          <w:left w:val="nil"/>
          <w:bottom w:val="nil"/>
          <w:right w:val="nil"/>
          <w:between w:val="nil"/>
        </w:pBdr>
        <w:tabs>
          <w:tab w:val="left" w:pos="720"/>
        </w:tabs>
        <w:spacing w:line="240" w:lineRule="auto"/>
        <w:ind w:left="0" w:hanging="2"/>
        <w:rPr>
          <w:rFonts w:ascii="Calibri" w:eastAsia="Calibri" w:hAnsi="Calibri" w:cs="Calibri"/>
          <w:color w:val="000000" w:themeColor="text1"/>
          <w:sz w:val="22"/>
          <w:szCs w:val="22"/>
        </w:rPr>
      </w:pPr>
      <w:bookmarkStart w:id="0" w:name="_heading=h.gjdgxs" w:colFirst="0" w:colLast="0"/>
      <w:bookmarkEnd w:id="0"/>
      <w:r w:rsidRPr="00A76591">
        <w:rPr>
          <w:rFonts w:ascii="Calibri" w:eastAsia="Calibri" w:hAnsi="Calibri" w:cs="Calibri"/>
          <w:color w:val="000000" w:themeColor="text1"/>
          <w:sz w:val="22"/>
          <w:szCs w:val="22"/>
        </w:rPr>
        <w:t xml:space="preserve">        </w:t>
      </w:r>
    </w:p>
    <w:p w14:paraId="00000039" w14:textId="77777777" w:rsidR="00F3632C" w:rsidRPr="00A76591" w:rsidRDefault="00386D8E">
      <w:pPr>
        <w:numPr>
          <w:ilvl w:val="0"/>
          <w:numId w:val="1"/>
        </w:numPr>
        <w:pBdr>
          <w:top w:val="nil"/>
          <w:left w:val="nil"/>
          <w:bottom w:val="nil"/>
          <w:right w:val="nil"/>
          <w:between w:val="nil"/>
        </w:pBdr>
        <w:tabs>
          <w:tab w:val="left" w:pos="720"/>
        </w:tabs>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Zástupce Agentury pro komunikaci</w:t>
      </w:r>
      <w:r w:rsidRPr="00A76591">
        <w:rPr>
          <w:rFonts w:ascii="Calibri" w:eastAsia="Calibri" w:hAnsi="Calibri" w:cs="Calibri"/>
          <w:b/>
          <w:color w:val="000000" w:themeColor="text1"/>
          <w:sz w:val="22"/>
          <w:szCs w:val="22"/>
        </w:rPr>
        <w:t xml:space="preserve"> smlouvy</w:t>
      </w:r>
      <w:r w:rsidRPr="00A76591">
        <w:rPr>
          <w:rFonts w:ascii="Calibri" w:eastAsia="Calibri" w:hAnsi="Calibri" w:cs="Calibri"/>
          <w:color w:val="000000" w:themeColor="text1"/>
          <w:sz w:val="22"/>
          <w:szCs w:val="22"/>
        </w:rPr>
        <w:t xml:space="preserve"> a před akcí (jméno, telefon, e-mail):</w:t>
      </w:r>
    </w:p>
    <w:p w14:paraId="0000003A" w14:textId="36644EAF" w:rsidR="00F3632C" w:rsidRPr="00A76591" w:rsidRDefault="00BC255A">
      <w:pPr>
        <w:pBdr>
          <w:top w:val="nil"/>
          <w:left w:val="nil"/>
          <w:bottom w:val="nil"/>
          <w:right w:val="nil"/>
          <w:between w:val="nil"/>
        </w:pBdr>
        <w:tabs>
          <w:tab w:val="left" w:pos="720"/>
        </w:tabs>
        <w:spacing w:line="240" w:lineRule="auto"/>
        <w:ind w:left="0" w:hanging="2"/>
        <w:rPr>
          <w:rFonts w:ascii="Calibri" w:eastAsia="Calibri" w:hAnsi="Calibri" w:cs="Calibri"/>
          <w:color w:val="000000" w:themeColor="text1"/>
          <w:sz w:val="22"/>
          <w:szCs w:val="22"/>
        </w:rPr>
      </w:pPr>
      <w:r>
        <w:rPr>
          <w:rFonts w:ascii="Calibri" w:eastAsia="Calibri" w:hAnsi="Calibri" w:cs="Calibri"/>
          <w:i/>
          <w:color w:val="000000" w:themeColor="text1"/>
          <w:sz w:val="22"/>
          <w:szCs w:val="22"/>
        </w:rPr>
        <w:t>xxxxxxxxxx</w:t>
      </w:r>
      <w:r w:rsidR="00386D8E" w:rsidRPr="00A76591">
        <w:rPr>
          <w:rFonts w:ascii="Calibri" w:eastAsia="Calibri" w:hAnsi="Calibri" w:cs="Calibri"/>
          <w:i/>
          <w:color w:val="000000" w:themeColor="text1"/>
          <w:sz w:val="22"/>
          <w:szCs w:val="22"/>
        </w:rPr>
        <w:t xml:space="preserve">, </w:t>
      </w:r>
      <w:r>
        <w:rPr>
          <w:rFonts w:ascii="Calibri" w:eastAsia="Calibri" w:hAnsi="Calibri" w:cs="Calibri"/>
          <w:i/>
          <w:color w:val="000000" w:themeColor="text1"/>
          <w:sz w:val="22"/>
          <w:szCs w:val="22"/>
        </w:rPr>
        <w:t>xxxxxxxxx</w:t>
      </w:r>
      <w:r w:rsidR="007D0063">
        <w:rPr>
          <w:rFonts w:ascii="Calibri" w:eastAsia="Calibri" w:hAnsi="Calibri" w:cs="Calibri"/>
          <w:i/>
          <w:color w:val="000000" w:themeColor="text1"/>
          <w:sz w:val="22"/>
          <w:szCs w:val="22"/>
        </w:rPr>
        <w:t>, xxxxxxxxx</w:t>
      </w:r>
      <w:r w:rsidR="00386D8E" w:rsidRPr="00A76591">
        <w:rPr>
          <w:rFonts w:ascii="Calibri" w:eastAsia="Calibri" w:hAnsi="Calibri" w:cs="Calibri"/>
          <w:i/>
          <w:color w:val="000000" w:themeColor="text1"/>
          <w:sz w:val="22"/>
          <w:szCs w:val="22"/>
        </w:rPr>
        <w:t>@</w:t>
      </w:r>
      <w:r w:rsidR="007D0063">
        <w:rPr>
          <w:rFonts w:ascii="Calibri" w:eastAsia="Calibri" w:hAnsi="Calibri" w:cs="Calibri"/>
          <w:i/>
          <w:color w:val="000000" w:themeColor="text1"/>
          <w:sz w:val="22"/>
          <w:szCs w:val="22"/>
        </w:rPr>
        <w:t>xxxxxxxxxx.</w:t>
      </w:r>
    </w:p>
    <w:p w14:paraId="0000003B"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ab/>
        <w:t xml:space="preserve">- </w:t>
      </w:r>
      <w:r w:rsidRPr="00A76591">
        <w:rPr>
          <w:rFonts w:ascii="Calibri" w:eastAsia="Calibri" w:hAnsi="Calibri" w:cs="Calibri"/>
          <w:color w:val="000000" w:themeColor="text1"/>
          <w:sz w:val="22"/>
          <w:szCs w:val="22"/>
        </w:rPr>
        <w:tab/>
        <w:t xml:space="preserve">Osoba za Agenturu pro </w:t>
      </w:r>
      <w:r w:rsidRPr="00A76591">
        <w:rPr>
          <w:rFonts w:ascii="Calibri" w:eastAsia="Calibri" w:hAnsi="Calibri" w:cs="Calibri"/>
          <w:b/>
          <w:color w:val="000000" w:themeColor="text1"/>
          <w:sz w:val="22"/>
          <w:szCs w:val="22"/>
        </w:rPr>
        <w:t>technické otázky</w:t>
      </w:r>
      <w:r w:rsidRPr="00A76591">
        <w:rPr>
          <w:rFonts w:ascii="Calibri" w:eastAsia="Calibri" w:hAnsi="Calibri" w:cs="Calibri"/>
          <w:color w:val="000000" w:themeColor="text1"/>
          <w:sz w:val="22"/>
          <w:szCs w:val="22"/>
        </w:rPr>
        <w:t xml:space="preserve"> (jméno, telefon, e-mail):</w:t>
      </w:r>
    </w:p>
    <w:p w14:paraId="0000003C" w14:textId="3828C4EA"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i/>
          <w:color w:val="000000" w:themeColor="text1"/>
          <w:sz w:val="22"/>
          <w:szCs w:val="22"/>
        </w:rPr>
      </w:pPr>
      <w:r w:rsidRPr="00A76591">
        <w:rPr>
          <w:rFonts w:ascii="Calibri" w:eastAsia="Calibri" w:hAnsi="Calibri" w:cs="Calibri"/>
          <w:color w:val="000000" w:themeColor="text1"/>
          <w:sz w:val="22"/>
          <w:szCs w:val="22"/>
        </w:rPr>
        <w:tab/>
      </w:r>
      <w:r w:rsidRPr="00A76591">
        <w:rPr>
          <w:rFonts w:ascii="Calibri" w:eastAsia="Calibri" w:hAnsi="Calibri" w:cs="Calibri"/>
          <w:color w:val="000000" w:themeColor="text1"/>
          <w:sz w:val="22"/>
          <w:szCs w:val="22"/>
        </w:rPr>
        <w:tab/>
      </w:r>
      <w:r w:rsidR="007D0063">
        <w:rPr>
          <w:rFonts w:ascii="Calibri" w:eastAsia="Calibri" w:hAnsi="Calibri" w:cs="Calibri"/>
          <w:i/>
          <w:color w:val="000000" w:themeColor="text1"/>
          <w:sz w:val="22"/>
          <w:szCs w:val="22"/>
        </w:rPr>
        <w:t>xxxxxxxx</w:t>
      </w:r>
      <w:r w:rsidRPr="00A76591">
        <w:rPr>
          <w:rFonts w:ascii="Calibri" w:eastAsia="Calibri" w:hAnsi="Calibri" w:cs="Calibri"/>
          <w:i/>
          <w:color w:val="000000" w:themeColor="text1"/>
          <w:sz w:val="22"/>
          <w:szCs w:val="22"/>
        </w:rPr>
        <w:t xml:space="preserve">, </w:t>
      </w:r>
      <w:r w:rsidR="007D0063">
        <w:rPr>
          <w:rFonts w:ascii="Calibri" w:eastAsia="Calibri" w:hAnsi="Calibri" w:cs="Calibri"/>
          <w:i/>
          <w:color w:val="000000" w:themeColor="text1"/>
          <w:sz w:val="22"/>
          <w:szCs w:val="22"/>
        </w:rPr>
        <w:t>xxxxxxxxx</w:t>
      </w:r>
      <w:r w:rsidRPr="00A76591">
        <w:rPr>
          <w:rFonts w:ascii="Calibri" w:eastAsia="Calibri" w:hAnsi="Calibri" w:cs="Calibri"/>
          <w:i/>
          <w:color w:val="000000" w:themeColor="text1"/>
          <w:sz w:val="22"/>
          <w:szCs w:val="22"/>
        </w:rPr>
        <w:t xml:space="preserve">, </w:t>
      </w:r>
      <w:r w:rsidR="007D0063" w:rsidRPr="007D0063">
        <w:rPr>
          <w:rFonts w:ascii="Calibri" w:eastAsia="Calibri" w:hAnsi="Calibri" w:cs="Calibri"/>
          <w:i/>
          <w:color w:val="000000" w:themeColor="text1"/>
          <w:sz w:val="22"/>
          <w:szCs w:val="22"/>
          <w:u w:val="single"/>
        </w:rPr>
        <w:t>xxxxxxxx</w:t>
      </w:r>
      <w:r w:rsidR="007D0063">
        <w:rPr>
          <w:rFonts w:ascii="Calibri" w:eastAsia="Calibri" w:hAnsi="Calibri" w:cs="Calibri"/>
          <w:i/>
          <w:color w:val="000000" w:themeColor="text1"/>
          <w:sz w:val="22"/>
          <w:szCs w:val="22"/>
          <w:u w:val="single"/>
        </w:rPr>
        <w:t>@xxxxxxxxx</w:t>
      </w:r>
    </w:p>
    <w:p w14:paraId="0000003D" w14:textId="77777777" w:rsidR="00F3632C" w:rsidRPr="00A76591" w:rsidRDefault="00386D8E">
      <w:pPr>
        <w:numPr>
          <w:ilvl w:val="0"/>
          <w:numId w:val="2"/>
        </w:num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Zástupce Agentury pro komunikaci </w:t>
      </w:r>
      <w:r w:rsidRPr="00A76591">
        <w:rPr>
          <w:rFonts w:ascii="Calibri" w:eastAsia="Calibri" w:hAnsi="Calibri" w:cs="Calibri"/>
          <w:b/>
          <w:color w:val="000000" w:themeColor="text1"/>
          <w:sz w:val="22"/>
          <w:szCs w:val="22"/>
        </w:rPr>
        <w:t>v místě akce</w:t>
      </w:r>
    </w:p>
    <w:p w14:paraId="0000003E" w14:textId="0ECAFE51" w:rsidR="00F3632C" w:rsidRPr="00A76591" w:rsidRDefault="007D0063">
      <w:pPr>
        <w:pBdr>
          <w:top w:val="nil"/>
          <w:left w:val="nil"/>
          <w:bottom w:val="nil"/>
          <w:right w:val="nil"/>
          <w:between w:val="nil"/>
        </w:pBdr>
        <w:spacing w:line="240" w:lineRule="auto"/>
        <w:ind w:left="0" w:right="-142" w:hanging="2"/>
        <w:jc w:val="both"/>
        <w:rPr>
          <w:rFonts w:ascii="Calibri" w:eastAsia="Calibri" w:hAnsi="Calibri" w:cs="Calibri"/>
          <w:i/>
          <w:color w:val="000000" w:themeColor="text1"/>
          <w:sz w:val="22"/>
          <w:szCs w:val="22"/>
        </w:rPr>
      </w:pPr>
      <w:r>
        <w:rPr>
          <w:rFonts w:ascii="Calibri" w:eastAsia="Calibri" w:hAnsi="Calibri" w:cs="Calibri"/>
          <w:i/>
          <w:color w:val="000000" w:themeColor="text1"/>
          <w:sz w:val="22"/>
          <w:szCs w:val="22"/>
        </w:rPr>
        <w:t>xxxxxxxxxx</w:t>
      </w:r>
      <w:r w:rsidR="00386D8E" w:rsidRPr="00A76591">
        <w:rPr>
          <w:rFonts w:ascii="Calibri" w:eastAsia="Calibri" w:hAnsi="Calibri" w:cs="Calibri"/>
          <w:i/>
          <w:color w:val="000000" w:themeColor="text1"/>
          <w:sz w:val="22"/>
          <w:szCs w:val="22"/>
        </w:rPr>
        <w:t xml:space="preserve">, </w:t>
      </w:r>
      <w:r>
        <w:rPr>
          <w:rFonts w:ascii="Calibri" w:eastAsia="Calibri" w:hAnsi="Calibri" w:cs="Calibri"/>
          <w:i/>
          <w:color w:val="000000" w:themeColor="text1"/>
          <w:sz w:val="22"/>
          <w:szCs w:val="22"/>
        </w:rPr>
        <w:t>xxxxxxxxx</w:t>
      </w:r>
      <w:r w:rsidR="00EE0AB8">
        <w:rPr>
          <w:rFonts w:ascii="Calibri" w:eastAsia="Calibri" w:hAnsi="Calibri" w:cs="Calibri"/>
          <w:i/>
          <w:color w:val="000000" w:themeColor="text1"/>
          <w:sz w:val="22"/>
          <w:szCs w:val="22"/>
        </w:rPr>
        <w:t>, xxxxxxxxxx</w:t>
      </w:r>
      <w:r w:rsidR="00386D8E" w:rsidRPr="00A76591">
        <w:rPr>
          <w:rFonts w:ascii="Calibri" w:eastAsia="Calibri" w:hAnsi="Calibri" w:cs="Calibri"/>
          <w:i/>
          <w:color w:val="000000" w:themeColor="text1"/>
          <w:sz w:val="22"/>
          <w:szCs w:val="22"/>
        </w:rPr>
        <w:t>@</w:t>
      </w:r>
      <w:r w:rsidR="00EE0AB8">
        <w:rPr>
          <w:rFonts w:ascii="Calibri" w:eastAsia="Calibri" w:hAnsi="Calibri" w:cs="Calibri"/>
          <w:i/>
          <w:color w:val="000000" w:themeColor="text1"/>
          <w:sz w:val="22"/>
          <w:szCs w:val="22"/>
        </w:rPr>
        <w:t>xxxxxxxxxx</w:t>
      </w:r>
    </w:p>
    <w:p w14:paraId="0000003F"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40"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41"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4. </w:t>
      </w:r>
      <w:r w:rsidRPr="00A76591">
        <w:rPr>
          <w:rFonts w:ascii="Calibri" w:eastAsia="Calibri" w:hAnsi="Calibri" w:cs="Calibri"/>
          <w:color w:val="000000" w:themeColor="text1"/>
          <w:sz w:val="22"/>
          <w:szCs w:val="22"/>
        </w:rPr>
        <w:tab/>
        <w:t>Ubytování Umělce v místě vystoupení – ANO</w:t>
      </w:r>
    </w:p>
    <w:p w14:paraId="00000042" w14:textId="4BD74D2C"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ab/>
        <w:t>-</w:t>
      </w:r>
      <w:r w:rsidRPr="00A76591">
        <w:rPr>
          <w:rFonts w:ascii="Calibri" w:eastAsia="Calibri" w:hAnsi="Calibri" w:cs="Calibri"/>
          <w:color w:val="000000" w:themeColor="text1"/>
          <w:sz w:val="22"/>
          <w:szCs w:val="22"/>
        </w:rPr>
        <w:tab/>
        <w:t xml:space="preserve">Název a adresa ubytování: </w:t>
      </w:r>
      <w:r w:rsidR="00EE0AB8">
        <w:rPr>
          <w:rFonts w:ascii="Calibri" w:eastAsia="Calibri" w:hAnsi="Calibri" w:cs="Calibri"/>
          <w:color w:val="000000" w:themeColor="text1"/>
          <w:sz w:val="22"/>
          <w:szCs w:val="22"/>
        </w:rPr>
        <w:t>xxxxxxxxxxxxx</w:t>
      </w:r>
      <w:r w:rsidRPr="00A76591">
        <w:rPr>
          <w:rFonts w:ascii="Calibri" w:eastAsia="Calibri" w:hAnsi="Calibri" w:cs="Calibri"/>
          <w:color w:val="000000" w:themeColor="text1"/>
          <w:sz w:val="22"/>
          <w:szCs w:val="22"/>
        </w:rPr>
        <w:t xml:space="preserve">, </w:t>
      </w:r>
      <w:r w:rsidR="00EE0AB8">
        <w:rPr>
          <w:rFonts w:ascii="Calibri" w:eastAsia="Calibri" w:hAnsi="Calibri" w:cs="Calibri"/>
          <w:color w:val="000000" w:themeColor="text1"/>
          <w:sz w:val="22"/>
          <w:szCs w:val="22"/>
        </w:rPr>
        <w:t>xxxxxxxx</w:t>
      </w:r>
    </w:p>
    <w:p w14:paraId="00000043" w14:textId="77777777" w:rsidR="00F3632C" w:rsidRPr="00A76591" w:rsidRDefault="00386D8E">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bookmarkStart w:id="1" w:name="_heading=h.30j0zll" w:colFirst="0" w:colLast="0"/>
      <w:bookmarkEnd w:id="1"/>
      <w:r w:rsidRPr="00A76591">
        <w:rPr>
          <w:rFonts w:ascii="Calibri" w:eastAsia="Calibri" w:hAnsi="Calibri" w:cs="Calibri"/>
          <w:color w:val="000000" w:themeColor="text1"/>
          <w:sz w:val="22"/>
          <w:szCs w:val="22"/>
        </w:rPr>
        <w:tab/>
        <w:t>-</w:t>
      </w:r>
      <w:r w:rsidRPr="00A76591">
        <w:rPr>
          <w:rFonts w:ascii="Calibri" w:eastAsia="Calibri" w:hAnsi="Calibri" w:cs="Calibri"/>
          <w:color w:val="000000" w:themeColor="text1"/>
          <w:sz w:val="22"/>
          <w:szCs w:val="22"/>
        </w:rPr>
        <w:tab/>
        <w:t>Typ a počet pokojů a ubytovaných osob: 15 osob: 3xjednolůžko, 6x dvojlůžko</w:t>
      </w:r>
    </w:p>
    <w:p w14:paraId="00000044"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45" w14:textId="77777777" w:rsidR="00F3632C" w:rsidRPr="00A76591" w:rsidRDefault="00F3632C">
      <w:pPr>
        <w:pBdr>
          <w:top w:val="nil"/>
          <w:left w:val="nil"/>
          <w:bottom w:val="nil"/>
          <w:right w:val="nil"/>
          <w:between w:val="nil"/>
        </w:pBdr>
        <w:spacing w:line="240" w:lineRule="auto"/>
        <w:ind w:left="0" w:right="-142" w:hanging="2"/>
        <w:jc w:val="both"/>
        <w:rPr>
          <w:rFonts w:ascii="Calibri" w:eastAsia="Calibri" w:hAnsi="Calibri" w:cs="Calibri"/>
          <w:color w:val="000000" w:themeColor="text1"/>
          <w:sz w:val="22"/>
          <w:szCs w:val="22"/>
        </w:rPr>
      </w:pPr>
    </w:p>
    <w:p w14:paraId="00000046" w14:textId="77777777" w:rsidR="00F3632C" w:rsidRPr="00A76591" w:rsidRDefault="00386D8E">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5.</w:t>
      </w:r>
      <w:r w:rsidRPr="00A76591">
        <w:rPr>
          <w:rFonts w:ascii="Calibri" w:eastAsia="Calibri" w:hAnsi="Calibri" w:cs="Calibri"/>
          <w:color w:val="000000" w:themeColor="text1"/>
          <w:sz w:val="22"/>
          <w:szCs w:val="22"/>
        </w:rPr>
        <w:tab/>
        <w:t>Agentura zajistí, že se vystoupení společně s Umělcem zúčastní i členové jeho doprovodné skupiny (jmenný seznam uveden v Organizačních podmínkách) a zajistí i nezbytný technický a produkční doprovod Umělce (všechny osoby, jejichž účast takto zajistí Agenturou pro účely vystoupení, se dále označují jako „Osoby“).</w:t>
      </w:r>
    </w:p>
    <w:p w14:paraId="00000047" w14:textId="77777777" w:rsidR="00F3632C" w:rsidRPr="00A76591" w:rsidRDefault="00386D8E">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6.</w:t>
      </w:r>
      <w:r w:rsidRPr="00A76591">
        <w:rPr>
          <w:rFonts w:ascii="Calibri" w:eastAsia="Calibri" w:hAnsi="Calibri" w:cs="Calibri"/>
          <w:color w:val="000000" w:themeColor="text1"/>
          <w:sz w:val="22"/>
          <w:szCs w:val="22"/>
        </w:rPr>
        <w:tab/>
        <w:t>Přílohy této smlouvy obsahují podrobnější vymezení práv a povinností smluvních stran (organizačního a technického charakteru) týkajících se vystoupení Umělce.</w:t>
      </w:r>
    </w:p>
    <w:p w14:paraId="00000048" w14:textId="77777777" w:rsidR="00F3632C" w:rsidRPr="00A76591" w:rsidRDefault="00F3632C">
      <w:pPr>
        <w:pBdr>
          <w:top w:val="nil"/>
          <w:left w:val="nil"/>
          <w:bottom w:val="nil"/>
          <w:right w:val="nil"/>
          <w:between w:val="nil"/>
        </w:pBdr>
        <w:spacing w:line="240" w:lineRule="auto"/>
        <w:ind w:left="0" w:hanging="2"/>
        <w:rPr>
          <w:color w:val="000000" w:themeColor="text1"/>
          <w:sz w:val="22"/>
          <w:szCs w:val="22"/>
        </w:rPr>
      </w:pPr>
    </w:p>
    <w:p w14:paraId="00000049" w14:textId="77777777" w:rsidR="00F3632C" w:rsidRPr="00A76591" w:rsidRDefault="00386D8E">
      <w:pPr>
        <w:keepNext/>
        <w:numPr>
          <w:ilvl w:val="3"/>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III.</w:t>
      </w:r>
    </w:p>
    <w:p w14:paraId="0000004A" w14:textId="77777777" w:rsidR="00F3632C" w:rsidRPr="00A76591" w:rsidRDefault="00386D8E">
      <w:pPr>
        <w:keepNext/>
        <w:numPr>
          <w:ilvl w:val="3"/>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Povinnosti Agentury</w:t>
      </w:r>
    </w:p>
    <w:p w14:paraId="0000004B" w14:textId="77777777" w:rsidR="00F3632C" w:rsidRPr="00A76591" w:rsidRDefault="00F3632C">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0000004C" w14:textId="77777777" w:rsidR="00F3632C" w:rsidRPr="00A76591" w:rsidRDefault="00386D8E">
      <w:pPr>
        <w:numPr>
          <w:ilvl w:val="0"/>
          <w:numId w:val="3"/>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Agentura při podpisu této smlouvy prohlašuje, že je oprávněna a schopna účast Umělce ve smyslu této smlouvy na vlastní odpovědnost zajistit. </w:t>
      </w:r>
    </w:p>
    <w:p w14:paraId="0000004D" w14:textId="77777777" w:rsidR="00F3632C" w:rsidRPr="00A76591" w:rsidRDefault="00386D8E">
      <w:pPr>
        <w:numPr>
          <w:ilvl w:val="0"/>
          <w:numId w:val="3"/>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Agentura se zavazuje, že pro účely vystoupení zajistí na svou odpovědnost a na své náklady v souladu s podmínkami (zejména časovými) sjednanými v této smlouvě osobní účast Umělce a členů jeho doprovodné skupiny (jsou-li), zajistí, že Umělec a členové jeho doprovodné skupiny provedou v rámci vystoupení svůj vlastní hudební program v souladu s podmínkami sjednanými v této smlouvě a zajistí dopravu Umělce a ostatních Osob do místa vystoupení a zpět. Agentura dále zajistí na svou vlastní odpovědnost a na své náklady, že Umělec bude mít pro účely vystoupení k dispozici hudební nástroje a nástrojovou aparaturu, ledaže v Technickém rideru je uvedeno, že (některou) nástrojovou aparaturu zajišťuje Pořadatel. Agentura dále zajistí na svou vlastní odpovědnost a na své náklady zvukovou a/nebo světelnou techniku výslovně tak specifikovanou v Technickém rideru.</w:t>
      </w:r>
    </w:p>
    <w:p w14:paraId="0000004E" w14:textId="77777777" w:rsidR="00F3632C" w:rsidRPr="00A76591" w:rsidRDefault="00386D8E">
      <w:pPr>
        <w:numPr>
          <w:ilvl w:val="0"/>
          <w:numId w:val="3"/>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Agentura se zavazuje, že Pořadateli dodá pro účely propagace vystoupení propagační materiály nebo jiné podklady týkající se Umělce v množství, kvalitě a termínu dle Organizačních podmínek. </w:t>
      </w:r>
      <w:r w:rsidRPr="00A76591">
        <w:rPr>
          <w:rFonts w:ascii="Calibri" w:eastAsia="Calibri" w:hAnsi="Calibri" w:cs="Calibri"/>
          <w:color w:val="000000" w:themeColor="text1"/>
          <w:sz w:val="22"/>
          <w:szCs w:val="22"/>
        </w:rPr>
        <w:lastRenderedPageBreak/>
        <w:t xml:space="preserve">Agentura odpovídá za to, že je oprávněna je užít a poskytnout za účelem propagace Umělce k užití Pořadateli. Jakékoli změny dodaných propagačních materiálů podléhají schválení Agenturou. </w:t>
      </w:r>
    </w:p>
    <w:p w14:paraId="0000004F" w14:textId="77777777" w:rsidR="00F3632C" w:rsidRPr="00A76591" w:rsidRDefault="00386D8E">
      <w:pPr>
        <w:numPr>
          <w:ilvl w:val="0"/>
          <w:numId w:val="3"/>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Agentura se zavazuje, že Umělec bude dodržovat při přípravě a v celém průběhu provádění uměleckého vystoupení platné bezpečnostní a protipožární předpisy tak, aby nedošlo k ohrožení zdraví či majetku účinkujících, diváků a dalších osob. Agentura potvrzuje a zodpovídá za to, že veškerá zařízení Umělcem instalovaná a provozovaná a veškerá jeho činnost v rámci akce, jsou plně v souladu s platnými normami a předpisy. Agentura odpovídá za škody způsobené činností Umělce při realizaci uměleckého vystoupení, včetně škody způsobené opomenutím, nedbalostí nebo nesplněním podmínek vyplývajících ze zákona, předpisů a norem. </w:t>
      </w:r>
    </w:p>
    <w:p w14:paraId="00000050" w14:textId="77777777" w:rsidR="00F3632C" w:rsidRPr="00A76591" w:rsidRDefault="00F3632C">
      <w:p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p>
    <w:p w14:paraId="00000051" w14:textId="77777777" w:rsidR="00F3632C" w:rsidRPr="00A76591" w:rsidRDefault="00F3632C">
      <w:p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p>
    <w:p w14:paraId="00000052"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 xml:space="preserve">IV. </w:t>
      </w:r>
    </w:p>
    <w:p w14:paraId="00000053"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Povinnosti Pořadatele</w:t>
      </w:r>
    </w:p>
    <w:p w14:paraId="00000054" w14:textId="77777777" w:rsidR="00F3632C" w:rsidRPr="00A76591" w:rsidRDefault="00F3632C">
      <w:pPr>
        <w:pBdr>
          <w:top w:val="nil"/>
          <w:left w:val="nil"/>
          <w:bottom w:val="nil"/>
          <w:right w:val="nil"/>
          <w:between w:val="nil"/>
        </w:pBdr>
        <w:tabs>
          <w:tab w:val="left" w:pos="426"/>
        </w:tabs>
        <w:spacing w:line="240" w:lineRule="auto"/>
        <w:ind w:left="0" w:hanging="2"/>
        <w:jc w:val="center"/>
        <w:rPr>
          <w:rFonts w:ascii="Calibri" w:eastAsia="Calibri" w:hAnsi="Calibri" w:cs="Calibri"/>
          <w:color w:val="000000" w:themeColor="text1"/>
          <w:sz w:val="22"/>
          <w:szCs w:val="22"/>
        </w:rPr>
      </w:pPr>
    </w:p>
    <w:p w14:paraId="00000055"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Pořadatel se zavazuje na svou odpovědnost a na své náklady vystoupení v souladu s podmínkami sjednanými v této smlouvě, v Organizačních podmínkách a Technickém rideru uspořádat a profesionálně zajistit prostor pro vystoupení, potřebné vybavení, pořadatelskou službu, bezpečnost a další parametry profesionální hudební produkce. Pořadatel odpovídá za to, že pořádáním vystoupení nebudou porušeny právní předpisy.</w:t>
      </w:r>
    </w:p>
    <w:p w14:paraId="00000056"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Termín plnění (konání vystoupení, včetně časové specifikace) je sjednán jako fixní a k jeho změně je vždy třeba souhlasu obou stran; výslovně se sjednává, že změna časových specifikací vystoupení na straně Pořadatele je překážkou plnění smlouvy na jeho straně a není tím nijak dotčeno právo Agentury na sjednanou odměnu.</w:t>
      </w:r>
    </w:p>
    <w:p w14:paraId="00000057"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Pořadatel se zejména zavazuje zajistit pro účely vystoupení na své náklady kvalitní zvukovou a světelnou aparaturu včetně obsluhy, a to v souladu s Technickým riderem, ledaže v Technickém rideru je výslovně uvedeno, že zvukovou a/nebo světelnou aparaturu nebo její části zajišťuje Agentura. Pořadatel se zavazuje zajistit pro účely vystoupení na své náklady nástrojovou aparaturu v rozsahu dle Technického rideru.</w:t>
      </w:r>
    </w:p>
    <w:p w14:paraId="00000058"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odpovídá za dodržení hygienických, bezpečnostních a požárních předpisů v místě konání akce. Pořadatel odpovídá za újmu na zdraví a na majetku, vzniklé Agentuře, Umělci či Osobám v době jejich přítomnosti v místě vystoupení, ledaže pokud tato újma prokazatelně vznikla z jejich zavinění. </w:t>
      </w:r>
    </w:p>
    <w:p w14:paraId="00000059"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je povinen umožnit na vystoupení vstup Osobám a umožnit, aby technici Umělce mohli obsluhovat při zvukové zkoušce a při vystoupení zvukovou a světelnou aparaturu, pokud o to Umělec požádá. Pořadatel je povinen zajistit, že nastavení zvukové aparatury nebude mezi ukončením zvukové zkoušky a vystoupením Umělce měněno. Pořadatel je povinen umožnit volný vstup pro hosty Umělce (formou volných vstupenek nebo seznamu hostů) v počtu uvedeném v Organizačních podmínkách. </w:t>
      </w:r>
    </w:p>
    <w:p w14:paraId="0000005A"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se zavazuje zajistit pro Umělce občerstvení, šatnu, asistenci pro stěhování a další obdobná plnění v rozsahu dle Organizačních podmínek. </w:t>
      </w:r>
    </w:p>
    <w:p w14:paraId="0000005B"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Pořadatel se zavazuje na vlastní odpovědnost a na vlastní náklady zajistit pro Umělce a jiné Osoby ubytování v souvislosti s vystoupením dle čl. II. odst. 4 (není-li tam nic doplněno, Pořadatel tento závazek nemá).</w:t>
      </w:r>
    </w:p>
    <w:p w14:paraId="0000005C"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Pořadatel se zavazuje předložit jakékoli propagační materiály související s vystoupením, které obsahují jméno/ název / vyobrazení Umělce nebo jiné prvky týkající se Umělce, Agentuře předem ke schválení a bez takového schválení není oprávněn je použít. Pořadatel se zavazuje sdělit Agentuře bez zbytečného odkladu na žádost rozsah jím zajišťované propagace vystoupení.</w:t>
      </w:r>
    </w:p>
    <w:p w14:paraId="0000005D"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není oprávněn užívat jméno/ název / vyobrazení Umělce ani jiné prvky týkající se Umělce pro jakékoli účely propagující výrobky a služby třetích osob, s výjimkou obvyklé a přiměřené propagace sponzorů vystoupení v souvislosti s vystoupením. </w:t>
      </w:r>
    </w:p>
    <w:p w14:paraId="0000005E"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lastRenderedPageBreak/>
        <w:t>Pořadatel se zavazuje umožnit Umělci / Agentuře prodej merchandisingu v místě vystoupení. Pro odstranění pochybností se sjednává, že prodej merchandisingu bude probíhat jménem a na účet Umělce / Agentury.</w:t>
      </w:r>
    </w:p>
    <w:p w14:paraId="0000005F"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Další povinnosti Pořadatele v souvislosti s vystoupením plynou z Organizačních podmínek a Technického rideru.</w:t>
      </w:r>
    </w:p>
    <w:p w14:paraId="00000060" w14:textId="77777777" w:rsidR="00F3632C" w:rsidRPr="00A76591" w:rsidRDefault="00386D8E">
      <w:pPr>
        <w:numPr>
          <w:ilvl w:val="0"/>
          <w:numId w:val="9"/>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Poruší-li Pořadatel některé povinnosti při zajištění podmínek vystoupení podle této smlouvy, je povinen zaplatit Společnosti na její výzvu smluvní pokutu ve výši uvedené v Organizačních podmínkách.</w:t>
      </w:r>
    </w:p>
    <w:p w14:paraId="00000061"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62" w14:textId="77777777" w:rsidR="00F3632C" w:rsidRPr="00A76591" w:rsidRDefault="00386D8E">
      <w:pPr>
        <w:keepNext/>
        <w:numPr>
          <w:ilvl w:val="0"/>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V.</w:t>
      </w:r>
    </w:p>
    <w:p w14:paraId="00000063" w14:textId="77777777" w:rsidR="00F3632C" w:rsidRPr="00A76591" w:rsidRDefault="00386D8E">
      <w:pPr>
        <w:keepNext/>
        <w:numPr>
          <w:ilvl w:val="0"/>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Odměna Agentury</w:t>
      </w:r>
    </w:p>
    <w:p w14:paraId="00000064" w14:textId="77777777" w:rsidR="00F3632C" w:rsidRPr="00A76591" w:rsidRDefault="00F3632C">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00000065"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se zavazuje Agentuře zaplatit za zajištění účasti Umělce a za ostatní plnění této smlouvy fixní odměnu ve výši </w:t>
      </w:r>
      <w:r w:rsidRPr="00A76591">
        <w:rPr>
          <w:rFonts w:ascii="Calibri" w:eastAsia="Calibri" w:hAnsi="Calibri" w:cs="Calibri"/>
          <w:b/>
          <w:color w:val="000000" w:themeColor="text1"/>
          <w:sz w:val="22"/>
          <w:szCs w:val="22"/>
        </w:rPr>
        <w:t>200 000 + DPH 21% (slovy: dvěstětisíckorunčeských plus DPH 21%).</w:t>
      </w:r>
    </w:p>
    <w:p w14:paraId="00000066"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b/>
          <w:color w:val="000000" w:themeColor="text1"/>
          <w:sz w:val="22"/>
          <w:szCs w:val="22"/>
        </w:rPr>
      </w:pPr>
    </w:p>
    <w:p w14:paraId="00000067"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b/>
          <w:color w:val="000000" w:themeColor="text1"/>
          <w:sz w:val="22"/>
          <w:szCs w:val="22"/>
        </w:rPr>
      </w:pPr>
    </w:p>
    <w:p w14:paraId="00000068"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Celková odměna podle odst. 1 bude splatná na základě faktury – daňového dokladu vystaveného Agenturou, a to převodem na účet uvedený na faktuře nejpozději sedm dnů před dnem konání vystoupení. V případě zrušení koncertu, ať už ze strany Agentury nebo vlivem nepředvídatelné nebo neodvratitelné události ležící mimo smluvní strany, je Agentura povinna již zaplacenou odměnu vrátit v plné výši na účet pořadatele do 10 dnů od termínu konání koncertu.</w:t>
      </w:r>
    </w:p>
    <w:p w14:paraId="00000069"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6A"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Bude-li Pořadatel v prodlení se zaplacením odměny nebo její části, je Agentura oprávněna od této smlouvy odstoupit s okamžitými účinky, v místě konání vystoupení je k odstoupení za Agenturu oprávněn i její zástupce v této smlouvě specifikovaný. Odstoupením od smlouvy není dotčen nárok Agentury na náhradu způsobené újmy a na smluvní pokutu dle odst. 4 níže.</w:t>
      </w:r>
    </w:p>
    <w:p w14:paraId="0000006B"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V případě prodlení se zaplacením odměny nebo její části náleží Agentuře nárok na smluvní pokutu ve výši 1% denně. </w:t>
      </w:r>
    </w:p>
    <w:p w14:paraId="0000006C"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Každý daňový doklad vystavený Agenturou musí splňovat podmínky platných právních předpisů České republiky. Jestliže některé podmínky daňový doklad splňovat nebude, je Pořadatel oprávněn fakturu vrátit. Splatnost faktury se tak prodlužuje o dobu, než bude doručena faktura bezvadná.</w:t>
      </w:r>
    </w:p>
    <w:p w14:paraId="0000006D" w14:textId="77777777" w:rsidR="00F3632C" w:rsidRPr="00A76591" w:rsidRDefault="00386D8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 V odměně dle odst. 1 tohoto článku jsou zahrnuty veškeré náklady Agentury vynaložené na plnění této smlouvy, zejména honorář Umělce (a event. doprovodné hudebníky), doprovodného personálu Umělce a náklady na cestu. </w:t>
      </w:r>
    </w:p>
    <w:p w14:paraId="0000006E" w14:textId="77777777" w:rsidR="00F3632C" w:rsidRPr="00A76591" w:rsidRDefault="00F3632C">
      <w:pPr>
        <w:keepNext/>
        <w:numPr>
          <w:ilvl w:val="0"/>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p>
    <w:p w14:paraId="0000006F" w14:textId="77777777" w:rsidR="00F3632C" w:rsidRPr="00A76591" w:rsidRDefault="00386D8E">
      <w:pPr>
        <w:keepNext/>
        <w:numPr>
          <w:ilvl w:val="0"/>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VI.</w:t>
      </w:r>
    </w:p>
    <w:p w14:paraId="00000070" w14:textId="77777777" w:rsidR="00F3632C" w:rsidRPr="00A76591" w:rsidRDefault="00386D8E">
      <w:pPr>
        <w:keepNext/>
        <w:numPr>
          <w:ilvl w:val="0"/>
          <w:numId w:val="8"/>
        </w:numPr>
        <w:pBdr>
          <w:top w:val="nil"/>
          <w:left w:val="nil"/>
          <w:bottom w:val="nil"/>
          <w:right w:val="nil"/>
          <w:between w:val="nil"/>
        </w:pBdr>
        <w:spacing w:line="240" w:lineRule="auto"/>
        <w:ind w:left="0" w:hanging="2"/>
        <w:jc w:val="center"/>
        <w:rPr>
          <w:rFonts w:ascii="Calibri" w:eastAsia="Calibri" w:hAnsi="Calibri" w:cs="Calibri"/>
          <w:b/>
          <w:color w:val="000000" w:themeColor="text1"/>
          <w:sz w:val="22"/>
          <w:szCs w:val="22"/>
        </w:rPr>
      </w:pPr>
      <w:r w:rsidRPr="00A76591">
        <w:rPr>
          <w:rFonts w:ascii="Calibri" w:eastAsia="Calibri" w:hAnsi="Calibri" w:cs="Calibri"/>
          <w:b/>
          <w:color w:val="000000" w:themeColor="text1"/>
          <w:sz w:val="22"/>
          <w:szCs w:val="22"/>
        </w:rPr>
        <w:t xml:space="preserve"> Autorská práva a práva související s autorskými právy</w:t>
      </w:r>
    </w:p>
    <w:p w14:paraId="00000071"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72" w14:textId="77777777" w:rsidR="00F3632C" w:rsidRPr="00A76591" w:rsidRDefault="00386D8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w:t>
      </w:r>
      <w:bookmarkStart w:id="2" w:name="_GoBack"/>
      <w:bookmarkEnd w:id="2"/>
      <w:r w:rsidRPr="00A76591">
        <w:rPr>
          <w:rFonts w:ascii="Calibri" w:eastAsia="Calibri" w:hAnsi="Calibri" w:cs="Calibri"/>
          <w:color w:val="000000" w:themeColor="text1"/>
          <w:sz w:val="22"/>
          <w:szCs w:val="22"/>
        </w:rPr>
        <w:t xml:space="preserve">atel získává touto smlouvou podlicenci k užití uměleckých výkonů Umělce a doprovodných hudebníků provedených při vystoupení podle této smlouvy výlučně živým provozováním v rámci vystoupení. </w:t>
      </w:r>
    </w:p>
    <w:p w14:paraId="00000073" w14:textId="77777777" w:rsidR="00F3632C" w:rsidRPr="00A76591" w:rsidRDefault="00386D8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Tato smlouva neopravňuje Pořadatele k pořizování obrazového či zvukově obrazového záznamu vystoupení ani k využití jmen, podobizen či jiných projevů osobní povahy výkonných umělců pro jiné účely, než pro přímou propagaci vystoupení Umělce. </w:t>
      </w:r>
    </w:p>
    <w:p w14:paraId="00000074" w14:textId="77777777" w:rsidR="00F3632C" w:rsidRPr="00A76591" w:rsidRDefault="00386D8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Pořadatel se zavazuje získat na vlastní odpovědnost a na vlastní účet hromadnou smlouvou uzavřenou s kolektivním správcem (OSA – Ochranný svaz autorský pro práva k dílům hudebním) licenci k užití autorských děl hudebních, která budou Umělcem provedena při vystoupení. Agentura prohlašuje, že práva k užití všech prováděných děl zastupuje uvedený kolektivní správce. Repertoárový list Umělce je přílohou č. 3 této smlouvy.</w:t>
      </w:r>
    </w:p>
    <w:p w14:paraId="00000075" w14:textId="77777777" w:rsidR="00F3632C" w:rsidRDefault="00F3632C">
      <w:pPr>
        <w:pBdr>
          <w:top w:val="nil"/>
          <w:left w:val="nil"/>
          <w:bottom w:val="nil"/>
          <w:right w:val="nil"/>
          <w:between w:val="nil"/>
        </w:pBdr>
        <w:spacing w:line="240" w:lineRule="auto"/>
        <w:ind w:left="0" w:hanging="2"/>
        <w:rPr>
          <w:rFonts w:ascii="Calibri" w:eastAsia="Calibri" w:hAnsi="Calibri" w:cs="Calibri"/>
          <w:sz w:val="22"/>
          <w:szCs w:val="22"/>
        </w:rPr>
      </w:pPr>
    </w:p>
    <w:p w14:paraId="00000076" w14:textId="77777777" w:rsidR="00F3632C" w:rsidRDefault="00F3632C">
      <w:pPr>
        <w:pBdr>
          <w:top w:val="nil"/>
          <w:left w:val="nil"/>
          <w:bottom w:val="nil"/>
          <w:right w:val="nil"/>
          <w:between w:val="nil"/>
        </w:pBdr>
        <w:spacing w:line="240" w:lineRule="auto"/>
        <w:ind w:left="0" w:hanging="2"/>
        <w:rPr>
          <w:rFonts w:ascii="Calibri" w:eastAsia="Calibri" w:hAnsi="Calibri" w:cs="Calibri"/>
          <w:sz w:val="22"/>
          <w:szCs w:val="22"/>
        </w:rPr>
      </w:pPr>
    </w:p>
    <w:p w14:paraId="00000077" w14:textId="77777777" w:rsidR="00F3632C" w:rsidRDefault="00F3632C">
      <w:pPr>
        <w:pBdr>
          <w:top w:val="nil"/>
          <w:left w:val="nil"/>
          <w:bottom w:val="nil"/>
          <w:right w:val="nil"/>
          <w:between w:val="nil"/>
        </w:pBdr>
        <w:spacing w:line="240" w:lineRule="auto"/>
        <w:ind w:left="0" w:hanging="2"/>
        <w:rPr>
          <w:rFonts w:ascii="Calibri" w:eastAsia="Calibri" w:hAnsi="Calibri" w:cs="Calibri"/>
          <w:sz w:val="22"/>
          <w:szCs w:val="22"/>
        </w:rPr>
      </w:pPr>
    </w:p>
    <w:p w14:paraId="00000078" w14:textId="77777777" w:rsidR="00F3632C" w:rsidRDefault="00F3632C">
      <w:pPr>
        <w:pBdr>
          <w:top w:val="nil"/>
          <w:left w:val="nil"/>
          <w:bottom w:val="nil"/>
          <w:right w:val="nil"/>
          <w:between w:val="nil"/>
        </w:pBdr>
        <w:spacing w:line="240" w:lineRule="auto"/>
        <w:ind w:left="0" w:hanging="2"/>
        <w:rPr>
          <w:rFonts w:ascii="Calibri" w:eastAsia="Calibri" w:hAnsi="Calibri" w:cs="Calibri"/>
          <w:sz w:val="22"/>
          <w:szCs w:val="22"/>
        </w:rPr>
      </w:pPr>
    </w:p>
    <w:p w14:paraId="00000079" w14:textId="77777777" w:rsidR="00F3632C" w:rsidRDefault="00386D8E">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VII.</w:t>
      </w:r>
    </w:p>
    <w:p w14:paraId="0000007A" w14:textId="77777777" w:rsidR="00F3632C" w:rsidRDefault="00386D8E">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Odstoupení od smlouvy</w:t>
      </w:r>
    </w:p>
    <w:p w14:paraId="0000007B"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7C" w14:textId="77777777" w:rsidR="00F3632C" w:rsidRPr="00A76591" w:rsidRDefault="00386D8E">
      <w:pPr>
        <w:numPr>
          <w:ilvl w:val="0"/>
          <w:numId w:val="5"/>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Pořadatel je oprávněn od této smlouvy odstoupit s okamžitými účinky v případě porušení povinnosti Agentury zajistit Umělce pro účely vystoupení. Odstoupením od smlouvy není dotčeno právo Pořadatele na náhradu způsobené újmy, nejvýše však ve výši 10 000Kč. </w:t>
      </w:r>
    </w:p>
    <w:p w14:paraId="0000007D" w14:textId="77777777" w:rsidR="00F3632C" w:rsidRPr="00A76591" w:rsidRDefault="00386D8E">
      <w:pPr>
        <w:numPr>
          <w:ilvl w:val="0"/>
          <w:numId w:val="5"/>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Agentura je oprávněna od této smlouvy odstoupit s okamžitými účinky v případě porušení povinnosti Pořadatele dle čl. IV, které nebude ani na výzvu Agentury nebo jejího zástupce napraveno. Odstoupením od smlouvy není dotčeno právo Agentury na náhradu způsobené újmy. </w:t>
      </w:r>
    </w:p>
    <w:p w14:paraId="0000007E" w14:textId="77777777" w:rsidR="00F3632C" w:rsidRPr="00A76591" w:rsidRDefault="00386D8E">
      <w:pPr>
        <w:numPr>
          <w:ilvl w:val="0"/>
          <w:numId w:val="5"/>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Oznámení o odstoupení od smlouvy musí být učiněno písemně a doručeno nebo předáno druhé smluvní straně nebo jejímu zástupci přítomnému v místě vystoupení. </w:t>
      </w:r>
    </w:p>
    <w:p w14:paraId="0000007F" w14:textId="77777777" w:rsidR="00F3632C" w:rsidRPr="00A76591" w:rsidRDefault="00386D8E">
      <w:pPr>
        <w:numPr>
          <w:ilvl w:val="0"/>
          <w:numId w:val="5"/>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 Strany výslovně prohlašují, že za nepředvídatelnou nebo neodvratitelnou událost považují i opatření v souvislosti s prevencí proti šíření koronavirové infekce nebo další pravidla pro konání kulturních akcí a vystoupení, vydaná zejména Vládou ČR, Krajskou hygienickou stanicí, Ministerstvem vnitra ČR, Ministerstvem zdravotnictví ČR a Ministerstvem kultury ČR, která znemožní či omezí konání akcí s počtem přítomných alespoň 1000 osob. Nepředvídatelnou nebo neodvratitelnou událostí je i stav, kdy v místě konání nelze z pořadatelského hlediska omezující opatření splnit (zejména dodržování rozestupů vzhledem k počtu účastníků apod.).</w:t>
      </w:r>
    </w:p>
    <w:p w14:paraId="00000080" w14:textId="77777777" w:rsidR="00F3632C" w:rsidRPr="00A76591" w:rsidRDefault="00386D8E">
      <w:pPr>
        <w:numPr>
          <w:ilvl w:val="0"/>
          <w:numId w:val="5"/>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Právo Agentury na zaplacení odměny v plné výši (a je-li touto smlouvou sjednána podílová odměna, pak ve výši minimální garantované odměny) není dotčeno tím, že se vystoupení Umělce neuskuteční za podmínek dle této smlouvy z důvodů na straně Pořadatele, nejde-li o důvody uvedené v odstavci 4 tohoto článku.     </w:t>
      </w:r>
    </w:p>
    <w:p w14:paraId="00000081" w14:textId="77777777" w:rsidR="00F3632C" w:rsidRPr="00A76591" w:rsidRDefault="00F3632C">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p>
    <w:p w14:paraId="00000082"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 xml:space="preserve">VIII. </w:t>
      </w:r>
    </w:p>
    <w:p w14:paraId="00000083" w14:textId="77777777" w:rsidR="00F3632C" w:rsidRPr="00A76591" w:rsidRDefault="00386D8E">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r w:rsidRPr="00A76591">
        <w:rPr>
          <w:rFonts w:ascii="Calibri" w:eastAsia="Calibri" w:hAnsi="Calibri" w:cs="Calibri"/>
          <w:b/>
          <w:color w:val="000000" w:themeColor="text1"/>
          <w:sz w:val="22"/>
          <w:szCs w:val="22"/>
        </w:rPr>
        <w:t>Závěrečná ustanovení</w:t>
      </w:r>
    </w:p>
    <w:p w14:paraId="00000084" w14:textId="77777777" w:rsidR="00F3632C" w:rsidRPr="00A76591" w:rsidRDefault="00F3632C">
      <w:pPr>
        <w:pBdr>
          <w:top w:val="nil"/>
          <w:left w:val="nil"/>
          <w:bottom w:val="nil"/>
          <w:right w:val="nil"/>
          <w:between w:val="nil"/>
        </w:pBdr>
        <w:spacing w:line="240" w:lineRule="auto"/>
        <w:ind w:left="0" w:hanging="2"/>
        <w:jc w:val="center"/>
        <w:rPr>
          <w:rFonts w:ascii="Calibri" w:eastAsia="Calibri" w:hAnsi="Calibri" w:cs="Calibri"/>
          <w:color w:val="000000" w:themeColor="text1"/>
          <w:sz w:val="22"/>
          <w:szCs w:val="22"/>
        </w:rPr>
      </w:pPr>
    </w:p>
    <w:p w14:paraId="00000085" w14:textId="77777777" w:rsidR="00F3632C" w:rsidRPr="00A76591" w:rsidRDefault="00386D8E">
      <w:pPr>
        <w:numPr>
          <w:ilvl w:val="0"/>
          <w:numId w:val="7"/>
        </w:num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Tuto smlouvu je možné měnit nebo doplňovat pouze na základě písemné dohody smluvních stran ve formě písemných dodatků, které musí být podepsány oběma smluvními stranami. Povinnost písemné formy se vztahuje i na dohodu o změně povinné formy.</w:t>
      </w:r>
    </w:p>
    <w:p w14:paraId="00000086" w14:textId="77777777" w:rsidR="00F3632C" w:rsidRPr="00A76591"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Veškeré právní vztahy výslovně neupravené touto smlouvou se řídí ustanoveními občanského zákoníku.</w:t>
      </w:r>
    </w:p>
    <w:p w14:paraId="00000087" w14:textId="77777777" w:rsidR="00F3632C" w:rsidRPr="00A76591"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Přílohy této smlouvy tvoří její nedílnou součást této smlouvy. Přílohy mohou být změněny a doplňovány jen způsobem uvedeným v odst. 1 tohoto článku. </w:t>
      </w:r>
    </w:p>
    <w:p w14:paraId="00000088" w14:textId="77777777" w:rsidR="00F3632C" w:rsidRPr="00A76591"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Tato smlouva nabývá platnosti dnem podpisu oběma smluvními stranami a účinnosti dnem zveřejnění v registru smluv.</w:t>
      </w:r>
    </w:p>
    <w:p w14:paraId="00000089" w14:textId="77777777" w:rsidR="00F3632C" w:rsidRPr="00A76591"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w:t>
      </w:r>
    </w:p>
    <w:p w14:paraId="0000008A" w14:textId="77777777" w:rsidR="00F3632C" w:rsidRPr="00A76591"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A76591">
        <w:rPr>
          <w:rFonts w:ascii="Calibri" w:eastAsia="Calibri" w:hAnsi="Calibri" w:cs="Calibri"/>
          <w:color w:val="000000" w:themeColor="text1"/>
          <w:sz w:val="22"/>
          <w:szCs w:val="22"/>
        </w:rPr>
        <w:t xml:space="preserve">Tato smlouva se řídí výlučně českým právem a případné spory z ní budou rozhodovat výlučně české soudy s místní příslušností soudu stanoveného podle zapsaného sídla Agentury. </w:t>
      </w:r>
    </w:p>
    <w:p w14:paraId="0000008B" w14:textId="77777777" w:rsidR="00F3632C"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Tato smlouva je vyhotovena ve dvou identických stejnopisech v českém jazyce podepsaných oběma účastníky a majících sílu originálu, z nichž po jednom obdrží každý účastník. </w:t>
      </w:r>
    </w:p>
    <w:p w14:paraId="0000008C" w14:textId="77777777" w:rsidR="00F3632C" w:rsidRDefault="00386D8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Od této smlouvy lze odstoupit pouze způsoby a za podmínek v této smlouvě stanovených, tuto smlouvu nelze vypovědět.</w:t>
      </w:r>
    </w:p>
    <w:p w14:paraId="0000008D" w14:textId="77777777" w:rsidR="00F3632C" w:rsidRDefault="00F3632C">
      <w:pPr>
        <w:pBdr>
          <w:top w:val="nil"/>
          <w:left w:val="nil"/>
          <w:bottom w:val="nil"/>
          <w:right w:val="nil"/>
          <w:between w:val="nil"/>
        </w:pBdr>
        <w:spacing w:line="240" w:lineRule="auto"/>
        <w:ind w:left="0" w:hanging="2"/>
        <w:jc w:val="both"/>
        <w:rPr>
          <w:rFonts w:ascii="Calibri" w:eastAsia="Calibri" w:hAnsi="Calibri" w:cs="Calibri"/>
          <w:sz w:val="22"/>
          <w:szCs w:val="22"/>
        </w:rPr>
      </w:pPr>
    </w:p>
    <w:p w14:paraId="0000008E" w14:textId="77777777" w:rsidR="00F3632C" w:rsidRDefault="00F3632C">
      <w:pPr>
        <w:pBdr>
          <w:top w:val="nil"/>
          <w:left w:val="nil"/>
          <w:bottom w:val="nil"/>
          <w:right w:val="nil"/>
          <w:between w:val="nil"/>
        </w:pBdr>
        <w:spacing w:line="240" w:lineRule="auto"/>
        <w:ind w:left="0" w:hanging="2"/>
        <w:jc w:val="both"/>
        <w:rPr>
          <w:rFonts w:ascii="Calibri" w:eastAsia="Calibri" w:hAnsi="Calibri" w:cs="Calibri"/>
          <w:sz w:val="22"/>
          <w:szCs w:val="22"/>
        </w:rPr>
      </w:pPr>
    </w:p>
    <w:p w14:paraId="0000008F" w14:textId="77777777" w:rsidR="00F3632C" w:rsidRDefault="00F3632C">
      <w:pPr>
        <w:pBdr>
          <w:top w:val="nil"/>
          <w:left w:val="nil"/>
          <w:bottom w:val="nil"/>
          <w:right w:val="nil"/>
          <w:between w:val="nil"/>
        </w:pBdr>
        <w:spacing w:line="240" w:lineRule="auto"/>
        <w:ind w:left="0" w:hanging="2"/>
        <w:jc w:val="both"/>
        <w:rPr>
          <w:rFonts w:ascii="Calibri" w:eastAsia="Calibri" w:hAnsi="Calibri" w:cs="Calibri"/>
          <w:sz w:val="22"/>
          <w:szCs w:val="22"/>
        </w:rPr>
      </w:pPr>
    </w:p>
    <w:p w14:paraId="00000090" w14:textId="77777777" w:rsidR="00F3632C" w:rsidRDefault="00F3632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91"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 Praze dne ______________</w:t>
      </w:r>
      <w:r>
        <w:rPr>
          <w:rFonts w:ascii="Calibri" w:eastAsia="Calibri" w:hAnsi="Calibri" w:cs="Calibri"/>
          <w:color w:val="000000"/>
          <w:sz w:val="22"/>
          <w:szCs w:val="22"/>
        </w:rPr>
        <w:tab/>
        <w:t xml:space="preserve">V </w:t>
      </w:r>
      <w:r>
        <w:rPr>
          <w:rFonts w:ascii="Calibri" w:eastAsia="Calibri" w:hAnsi="Calibri" w:cs="Calibri"/>
          <w:sz w:val="22"/>
          <w:szCs w:val="22"/>
        </w:rPr>
        <w:t xml:space="preserve">Novém Jičíně </w:t>
      </w:r>
      <w:r>
        <w:rPr>
          <w:rFonts w:ascii="Calibri" w:eastAsia="Calibri" w:hAnsi="Calibri" w:cs="Calibri"/>
          <w:color w:val="000000"/>
          <w:sz w:val="22"/>
          <w:szCs w:val="22"/>
        </w:rPr>
        <w:t xml:space="preserve"> dne _____________</w:t>
      </w:r>
    </w:p>
    <w:p w14:paraId="00000092"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00000093"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Agentura:  Martin Červinka, jednatel</w:t>
      </w:r>
      <w:r>
        <w:rPr>
          <w:rFonts w:ascii="Calibri" w:eastAsia="Calibri" w:hAnsi="Calibri" w:cs="Calibri"/>
          <w:color w:val="000000"/>
          <w:sz w:val="22"/>
          <w:szCs w:val="22"/>
        </w:rPr>
        <w:tab/>
        <w:t>Pořadatel: Bc. Iva Pollaková, ředitelka</w:t>
      </w:r>
    </w:p>
    <w:p w14:paraId="00000094"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00000095"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00000096"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00000097"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w:t>
      </w:r>
    </w:p>
    <w:p w14:paraId="00000098"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b/>
      </w:r>
    </w:p>
    <w:p w14:paraId="00000099"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sz w:val="22"/>
          <w:szCs w:val="22"/>
        </w:rPr>
      </w:pPr>
    </w:p>
    <w:p w14:paraId="0000009A"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Přílohy:</w:t>
      </w:r>
    </w:p>
    <w:p w14:paraId="0000009B"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Organizační podmínky</w:t>
      </w:r>
    </w:p>
    <w:p w14:paraId="0000009C"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Technický rider</w:t>
      </w:r>
    </w:p>
    <w:p w14:paraId="0000009D" w14:textId="77777777" w:rsidR="00F3632C" w:rsidRDefault="00386D8E">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Repertoárový list</w:t>
      </w:r>
    </w:p>
    <w:p w14:paraId="0000009E"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0000009F" w14:textId="77777777" w:rsidR="00F3632C" w:rsidRDefault="00F3632C">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sectPr w:rsidR="00F3632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03FD" w14:textId="77777777" w:rsidR="00975D84" w:rsidRDefault="00975D84">
      <w:pPr>
        <w:spacing w:line="240" w:lineRule="auto"/>
        <w:ind w:left="0" w:hanging="2"/>
      </w:pPr>
      <w:r>
        <w:separator/>
      </w:r>
    </w:p>
  </w:endnote>
  <w:endnote w:type="continuationSeparator" w:id="0">
    <w:p w14:paraId="4B6EA1FE" w14:textId="77777777" w:rsidR="00975D84" w:rsidRDefault="00975D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opperplate Gothic Bold">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E87793E" w:rsidR="00F3632C" w:rsidRDefault="00386D8E">
    <w:pPr>
      <w:pBdr>
        <w:top w:val="nil"/>
        <w:left w:val="nil"/>
        <w:bottom w:val="nil"/>
        <w:right w:val="nil"/>
        <w:between w:val="nil"/>
      </w:pBdr>
      <w:tabs>
        <w:tab w:val="center" w:pos="4536"/>
        <w:tab w:val="right" w:pos="9072"/>
      </w:tabs>
      <w:spacing w:line="240" w:lineRule="auto"/>
      <w:ind w:left="0" w:hanging="2"/>
      <w:rPr>
        <w:color w:val="000000"/>
      </w:rPr>
    </w:pPr>
    <w:r>
      <w:fldChar w:fldCharType="begin"/>
    </w:r>
    <w:r>
      <w:instrText>PAGE</w:instrText>
    </w:r>
    <w:r>
      <w:fldChar w:fldCharType="separate"/>
    </w:r>
    <w:r w:rsidR="00893E2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894DE" w14:textId="77777777" w:rsidR="00975D84" w:rsidRDefault="00975D84">
      <w:pPr>
        <w:spacing w:line="240" w:lineRule="auto"/>
        <w:ind w:left="0" w:hanging="2"/>
      </w:pPr>
      <w:r>
        <w:separator/>
      </w:r>
    </w:p>
  </w:footnote>
  <w:footnote w:type="continuationSeparator" w:id="0">
    <w:p w14:paraId="388AB18B" w14:textId="77777777" w:rsidR="00975D84" w:rsidRDefault="00975D8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E96"/>
    <w:multiLevelType w:val="multilevel"/>
    <w:tmpl w:val="CF045B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C55B8D"/>
    <w:multiLevelType w:val="multilevel"/>
    <w:tmpl w:val="D4101E0A"/>
    <w:lvl w:ilvl="0">
      <w:start w:val="2"/>
      <w:numFmt w:val="bullet"/>
      <w:pStyle w:val="Nadpis1"/>
      <w:lvlText w:val="-"/>
      <w:lvlJc w:val="left"/>
      <w:pPr>
        <w:ind w:left="720" w:hanging="360"/>
      </w:pPr>
      <w:rPr>
        <w:rFonts w:ascii="Times New Roman" w:eastAsia="Times New Roman" w:hAnsi="Times New Roman" w:cs="Times New Roman"/>
        <w:vertAlign w:val="baseline"/>
      </w:rPr>
    </w:lvl>
    <w:lvl w:ilvl="1">
      <w:start w:val="1"/>
      <w:numFmt w:val="bullet"/>
      <w:pStyle w:val="Nadpis2"/>
      <w:lvlText w:val="o"/>
      <w:lvlJc w:val="left"/>
      <w:pPr>
        <w:ind w:left="1440" w:hanging="360"/>
      </w:pPr>
      <w:rPr>
        <w:rFonts w:ascii="Courier New" w:eastAsia="Courier New" w:hAnsi="Courier New" w:cs="Courier New"/>
        <w:vertAlign w:val="baseline"/>
      </w:rPr>
    </w:lvl>
    <w:lvl w:ilvl="2">
      <w:start w:val="1"/>
      <w:numFmt w:val="bullet"/>
      <w:pStyle w:val="Nadpis3"/>
      <w:lvlText w:val="▪"/>
      <w:lvlJc w:val="left"/>
      <w:pPr>
        <w:ind w:left="2160" w:hanging="360"/>
      </w:pPr>
      <w:rPr>
        <w:rFonts w:ascii="Noto Sans Symbols" w:eastAsia="Noto Sans Symbols" w:hAnsi="Noto Sans Symbols" w:cs="Noto Sans Symbols"/>
        <w:vertAlign w:val="baseline"/>
      </w:rPr>
    </w:lvl>
    <w:lvl w:ilvl="3">
      <w:start w:val="1"/>
      <w:numFmt w:val="bullet"/>
      <w:pStyle w:val="Nadpis4"/>
      <w:lvlText w:val="●"/>
      <w:lvlJc w:val="left"/>
      <w:pPr>
        <w:ind w:left="2880" w:hanging="360"/>
      </w:pPr>
      <w:rPr>
        <w:rFonts w:ascii="Noto Sans Symbols" w:eastAsia="Noto Sans Symbols" w:hAnsi="Noto Sans Symbols" w:cs="Noto Sans Symbols"/>
        <w:vertAlign w:val="baseline"/>
      </w:rPr>
    </w:lvl>
    <w:lvl w:ilvl="4">
      <w:start w:val="1"/>
      <w:numFmt w:val="bullet"/>
      <w:pStyle w:val="Nadpis5"/>
      <w:lvlText w:val="o"/>
      <w:lvlJc w:val="left"/>
      <w:pPr>
        <w:ind w:left="3600" w:hanging="360"/>
      </w:pPr>
      <w:rPr>
        <w:rFonts w:ascii="Courier New" w:eastAsia="Courier New" w:hAnsi="Courier New" w:cs="Courier New"/>
        <w:vertAlign w:val="baseline"/>
      </w:rPr>
    </w:lvl>
    <w:lvl w:ilvl="5">
      <w:start w:val="1"/>
      <w:numFmt w:val="bullet"/>
      <w:pStyle w:val="Nadpis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pStyle w:val="Nadpis8"/>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EE6702B"/>
    <w:multiLevelType w:val="multilevel"/>
    <w:tmpl w:val="FF18E2DA"/>
    <w:lvl w:ilvl="0">
      <w:start w:val="1"/>
      <w:numFmt w:val="decimal"/>
      <w:lvlText w:val="%1."/>
      <w:lvlJc w:val="left"/>
      <w:pPr>
        <w:ind w:left="37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38D6929"/>
    <w:multiLevelType w:val="multilevel"/>
    <w:tmpl w:val="0EE0E7A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341E236E"/>
    <w:multiLevelType w:val="multilevel"/>
    <w:tmpl w:val="CB96C558"/>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EE8784F"/>
    <w:multiLevelType w:val="multilevel"/>
    <w:tmpl w:val="8F5E9A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7C64882"/>
    <w:multiLevelType w:val="multilevel"/>
    <w:tmpl w:val="C3844FA2"/>
    <w:lvl w:ilvl="0">
      <w:start w:val="1"/>
      <w:numFmt w:val="decimal"/>
      <w:lvlText w:val="%1."/>
      <w:lvlJc w:val="left"/>
      <w:pPr>
        <w:ind w:left="2340"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93516C5"/>
    <w:multiLevelType w:val="multilevel"/>
    <w:tmpl w:val="6CE0442A"/>
    <w:lvl w:ilvl="0">
      <w:start w:val="1"/>
      <w:numFmt w:val="decimal"/>
      <w:lvlText w:val="%1."/>
      <w:lvlJc w:val="left"/>
      <w:pPr>
        <w:ind w:left="1353" w:hanging="35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CB54925"/>
    <w:multiLevelType w:val="multilevel"/>
    <w:tmpl w:val="9B942D3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7503CA2"/>
    <w:multiLevelType w:val="multilevel"/>
    <w:tmpl w:val="A9C8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8"/>
  </w:num>
  <w:num w:numId="4">
    <w:abstractNumId w:val="0"/>
  </w:num>
  <w:num w:numId="5">
    <w:abstractNumId w:val="6"/>
  </w:num>
  <w:num w:numId="6">
    <w:abstractNumId w:val="5"/>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2C"/>
    <w:rsid w:val="001C7508"/>
    <w:rsid w:val="00386D8E"/>
    <w:rsid w:val="00533281"/>
    <w:rsid w:val="005F7A69"/>
    <w:rsid w:val="007D0063"/>
    <w:rsid w:val="00893E22"/>
    <w:rsid w:val="00975D84"/>
    <w:rsid w:val="009F16A4"/>
    <w:rsid w:val="00A76591"/>
    <w:rsid w:val="00B128B9"/>
    <w:rsid w:val="00BC255A"/>
    <w:rsid w:val="00E37200"/>
    <w:rsid w:val="00EE0AB8"/>
    <w:rsid w:val="00F36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E5E3"/>
  <w15:docId w15:val="{619C3592-93F8-4DDC-876E-18CBCF0A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1" w:lineRule="atLeast"/>
      <w:ind w:leftChars="-1" w:left="-1" w:hangingChars="1"/>
      <w:textDirection w:val="btLr"/>
      <w:textAlignment w:val="top"/>
      <w:outlineLvl w:val="0"/>
    </w:pPr>
    <w:rPr>
      <w:position w:val="-1"/>
      <w:lang w:eastAsia="ar-SA"/>
    </w:rPr>
  </w:style>
  <w:style w:type="paragraph" w:styleId="Nadpis1">
    <w:name w:val="heading 1"/>
    <w:basedOn w:val="Normln"/>
    <w:next w:val="Normln"/>
    <w:pPr>
      <w:keepNext/>
      <w:numPr>
        <w:numId w:val="1"/>
      </w:numPr>
      <w:ind w:left="-1" w:hanging="1"/>
      <w:jc w:val="center"/>
    </w:pPr>
    <w:rPr>
      <w:b/>
    </w:rPr>
  </w:style>
  <w:style w:type="paragraph" w:styleId="Nadpis2">
    <w:name w:val="heading 2"/>
    <w:basedOn w:val="Normln"/>
    <w:next w:val="Normln"/>
    <w:pPr>
      <w:keepNext/>
      <w:numPr>
        <w:ilvl w:val="1"/>
        <w:numId w:val="1"/>
      </w:numPr>
      <w:ind w:left="-1" w:hanging="1"/>
      <w:outlineLvl w:val="1"/>
    </w:pPr>
    <w:rPr>
      <w:b/>
      <w:sz w:val="24"/>
    </w:rPr>
  </w:style>
  <w:style w:type="paragraph" w:styleId="Nadpis3">
    <w:name w:val="heading 3"/>
    <w:basedOn w:val="Normln"/>
    <w:next w:val="Normln"/>
    <w:pPr>
      <w:keepNext/>
      <w:numPr>
        <w:ilvl w:val="2"/>
        <w:numId w:val="1"/>
      </w:numPr>
      <w:ind w:left="-1" w:hanging="1"/>
      <w:outlineLvl w:val="2"/>
    </w:pPr>
    <w:rPr>
      <w:sz w:val="24"/>
    </w:rPr>
  </w:style>
  <w:style w:type="paragraph" w:styleId="Nadpis4">
    <w:name w:val="heading 4"/>
    <w:basedOn w:val="Normln"/>
    <w:next w:val="Normln"/>
    <w:pPr>
      <w:keepNext/>
      <w:numPr>
        <w:ilvl w:val="3"/>
        <w:numId w:val="1"/>
      </w:numPr>
      <w:ind w:left="-1" w:hanging="1"/>
      <w:outlineLvl w:val="3"/>
    </w:pPr>
    <w:rPr>
      <w:b/>
    </w:rPr>
  </w:style>
  <w:style w:type="paragraph" w:styleId="Nadpis5">
    <w:name w:val="heading 5"/>
    <w:basedOn w:val="Normln"/>
    <w:next w:val="Normln"/>
    <w:pPr>
      <w:keepNext/>
      <w:numPr>
        <w:ilvl w:val="4"/>
        <w:numId w:val="1"/>
      </w:numPr>
      <w:ind w:left="284"/>
      <w:outlineLvl w:val="4"/>
    </w:pPr>
    <w:rPr>
      <w:sz w:val="24"/>
    </w:rPr>
  </w:style>
  <w:style w:type="paragraph" w:styleId="Nadpis6">
    <w:name w:val="heading 6"/>
    <w:basedOn w:val="Normln"/>
    <w:next w:val="Normln"/>
    <w:pPr>
      <w:keepNext/>
      <w:numPr>
        <w:ilvl w:val="5"/>
        <w:numId w:val="1"/>
      </w:numPr>
      <w:ind w:left="-1" w:hanging="1"/>
      <w:jc w:val="center"/>
      <w:outlineLvl w:val="5"/>
    </w:pPr>
    <w:rPr>
      <w:rFonts w:ascii="Copperplate Gothic Bold" w:hAnsi="Copperplate Gothic Bold"/>
      <w:sz w:val="28"/>
    </w:rPr>
  </w:style>
  <w:style w:type="paragraph" w:styleId="Nadpis8">
    <w:name w:val="heading 8"/>
    <w:basedOn w:val="Normln"/>
    <w:next w:val="Normln"/>
    <w:pPr>
      <w:keepNext/>
      <w:numPr>
        <w:ilvl w:val="7"/>
        <w:numId w:val="1"/>
      </w:numPr>
      <w:ind w:left="-1" w:hanging="1"/>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
    <w:pPr>
      <w:jc w:val="center"/>
    </w:pPr>
    <w:rPr>
      <w:b/>
      <w:sz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character" w:customStyle="1" w:styleId="WW8Num3z0">
    <w:name w:val="WW8Num3z0"/>
    <w:rPr>
      <w:b w:val="0"/>
      <w:color w:val="auto"/>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9z0">
    <w:name w:val="WW8Num9z0"/>
    <w:rPr>
      <w:color w:val="000000"/>
      <w:w w:val="100"/>
      <w:position w:val="-1"/>
      <w:effect w:val="none"/>
      <w:vertAlign w:val="baseline"/>
      <w:cs w:val="0"/>
      <w:em w:val="none"/>
    </w:rPr>
  </w:style>
  <w:style w:type="character" w:customStyle="1" w:styleId="WW8Num9z1">
    <w:name w:val="WW8Num9z1"/>
    <w:rPr>
      <w:rFonts w:ascii="Wingdings" w:hAnsi="Wingdings"/>
      <w:color w:val="000000"/>
      <w:w w:val="100"/>
      <w:position w:val="-1"/>
      <w:effect w:val="none"/>
      <w:vertAlign w:val="baseline"/>
      <w:cs w:val="0"/>
      <w:em w:val="none"/>
    </w:rPr>
  </w:style>
  <w:style w:type="character" w:customStyle="1" w:styleId="WW8Num9z2">
    <w:name w:val="WW8Num9z2"/>
    <w:rPr>
      <w:b w:val="0"/>
      <w:color w:val="auto"/>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4z0">
    <w:name w:val="WW8Num14z0"/>
    <w:rPr>
      <w:b w:val="0"/>
      <w:color w:val="auto"/>
      <w:w w:val="100"/>
      <w:position w:val="-1"/>
      <w:effect w:val="none"/>
      <w:vertAlign w:val="baseline"/>
      <w:cs w:val="0"/>
      <w:em w:val="none"/>
    </w:rPr>
  </w:style>
  <w:style w:type="character" w:customStyle="1" w:styleId="WW8Num15z0">
    <w:name w:val="WW8Num15z0"/>
    <w:rPr>
      <w:color w:val="000000"/>
      <w:w w:val="100"/>
      <w:position w:val="-1"/>
      <w:effect w:val="none"/>
      <w:vertAlign w:val="baseline"/>
      <w:cs w:val="0"/>
      <w:em w:val="none"/>
    </w:rPr>
  </w:style>
  <w:style w:type="character" w:customStyle="1" w:styleId="WW8Num15z1">
    <w:name w:val="WW8Num15z1"/>
    <w:rPr>
      <w:rFonts w:ascii="Wingdings" w:hAnsi="Wingdings"/>
      <w:color w:val="000000"/>
      <w:w w:val="100"/>
      <w:position w:val="-1"/>
      <w:effect w:val="none"/>
      <w:vertAlign w:val="baseline"/>
      <w:cs w:val="0"/>
      <w:em w:val="none"/>
    </w:rPr>
  </w:style>
  <w:style w:type="character" w:customStyle="1" w:styleId="WW8Num15z2">
    <w:name w:val="WW8Num15z2"/>
    <w:rPr>
      <w:b w:val="0"/>
      <w:color w:val="auto"/>
      <w:w w:val="100"/>
      <w:position w:val="-1"/>
      <w:effect w:val="none"/>
      <w:vertAlign w:val="baseline"/>
      <w:cs w:val="0"/>
      <w:em w:val="none"/>
    </w:rPr>
  </w:style>
  <w:style w:type="character" w:customStyle="1" w:styleId="WW8Num15z3">
    <w:name w:val="WW8Num15z3"/>
    <w:rPr>
      <w:b/>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2z4">
    <w:name w:val="WW8Num22z4"/>
    <w:rPr>
      <w:b w:val="0"/>
      <w:color w:val="auto"/>
      <w:w w:val="100"/>
      <w:position w:val="-1"/>
      <w:effect w:val="none"/>
      <w:vertAlign w:val="baseline"/>
      <w:cs w:val="0"/>
      <w:em w:val="none"/>
    </w:rPr>
  </w:style>
  <w:style w:type="character" w:customStyle="1" w:styleId="WW8Num23z0">
    <w:name w:val="WW8Num23z0"/>
    <w:rPr>
      <w:b w:val="0"/>
      <w:color w:val="auto"/>
      <w:w w:val="100"/>
      <w:position w:val="-1"/>
      <w:effect w:val="none"/>
      <w:vertAlign w:val="baseline"/>
      <w:cs w:val="0"/>
      <w:em w:val="none"/>
    </w:rPr>
  </w:style>
  <w:style w:type="character" w:customStyle="1" w:styleId="WW8Num24z0">
    <w:name w:val="WW8Num24z0"/>
    <w:rPr>
      <w:color w:val="000000"/>
      <w:w w:val="100"/>
      <w:position w:val="-1"/>
      <w:effect w:val="none"/>
      <w:vertAlign w:val="baseline"/>
      <w:cs w:val="0"/>
      <w:em w:val="none"/>
    </w:rPr>
  </w:style>
  <w:style w:type="character" w:customStyle="1" w:styleId="WW8Num27z0">
    <w:name w:val="WW8Num27z0"/>
    <w:rPr>
      <w:color w:val="000000"/>
      <w:w w:val="100"/>
      <w:position w:val="-1"/>
      <w:effect w:val="none"/>
      <w:vertAlign w:val="baseline"/>
      <w:cs w:val="0"/>
      <w:em w:val="none"/>
    </w:rPr>
  </w:style>
  <w:style w:type="character" w:customStyle="1" w:styleId="WW8Num27z1">
    <w:name w:val="WW8Num27z1"/>
    <w:rPr>
      <w:rFonts w:ascii="Wingdings" w:hAnsi="Wingdings"/>
      <w:color w:val="000000"/>
      <w:w w:val="100"/>
      <w:position w:val="-1"/>
      <w:effect w:val="none"/>
      <w:vertAlign w:val="baseline"/>
      <w:cs w:val="0"/>
      <w:em w:val="none"/>
    </w:rPr>
  </w:style>
  <w:style w:type="character" w:customStyle="1" w:styleId="WW8Num27z2">
    <w:name w:val="WW8Num27z2"/>
    <w:rPr>
      <w:b w:val="0"/>
      <w:color w:val="auto"/>
      <w:w w:val="100"/>
      <w:position w:val="-1"/>
      <w:effect w:val="none"/>
      <w:vertAlign w:val="baseline"/>
      <w:cs w:val="0"/>
      <w:em w:val="none"/>
    </w:rPr>
  </w:style>
  <w:style w:type="character" w:customStyle="1" w:styleId="WW8Num32z0">
    <w:name w:val="WW8Num32z0"/>
    <w:rPr>
      <w:b w:val="0"/>
      <w:color w:val="auto"/>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42z0">
    <w:name w:val="WW8Num42z0"/>
    <w:rPr>
      <w:b w:val="0"/>
      <w:color w:val="auto"/>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ostrnky">
    <w:name w:val="page number"/>
    <w:basedOn w:val="Standardnpsmoodstavce"/>
    <w:rPr>
      <w:w w:val="100"/>
      <w:position w:val="-1"/>
      <w:effect w:val="none"/>
      <w:vertAlign w:val="baseline"/>
      <w:cs w:val="0"/>
      <w:em w:val="none"/>
    </w:rPr>
  </w:style>
  <w:style w:type="character" w:customStyle="1" w:styleId="platne">
    <w:name w:val="platne"/>
    <w:basedOn w:val="Standardnpsmoodstavce"/>
    <w:rPr>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Podtitul">
    <w:name w:val="Podtitul"/>
    <w:basedOn w:val="Normln"/>
    <w:next w:val="Zkladntext"/>
    <w:pPr>
      <w:jc w:val="center"/>
    </w:pPr>
    <w:rPr>
      <w:b/>
      <w:sz w:val="28"/>
    </w:rPr>
  </w:style>
  <w:style w:type="paragraph" w:styleId="Zkladntext3">
    <w:name w:val="Body Text 3"/>
    <w:basedOn w:val="Normln"/>
    <w:rPr>
      <w:sz w:val="28"/>
    </w:rPr>
  </w:style>
  <w:style w:type="paragraph" w:styleId="Zkladntext2">
    <w:name w:val="Body Text 2"/>
    <w:basedOn w:val="Normln"/>
    <w:rPr>
      <w:sz w:val="24"/>
    </w:rPr>
  </w:style>
  <w:style w:type="paragraph" w:styleId="Zkladntextodsazen">
    <w:name w:val="Body Text Indent"/>
    <w:basedOn w:val="Normln"/>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Zkladntextodsazen2">
    <w:name w:val="Body Text Indent 2"/>
    <w:basedOn w:val="Normln"/>
    <w:pPr>
      <w:spacing w:after="120" w:line="480" w:lineRule="auto"/>
      <w:ind w:left="283" w:firstLine="0"/>
    </w:pPr>
  </w:style>
  <w:style w:type="paragraph" w:styleId="Normlnweb">
    <w:name w:val="Normal (Web)"/>
    <w:basedOn w:val="Normln"/>
    <w:pPr>
      <w:spacing w:before="100" w:after="100"/>
    </w:pPr>
    <w:rPr>
      <w:sz w:val="24"/>
      <w:szCs w:val="24"/>
    </w:rPr>
  </w:style>
  <w:style w:type="paragraph" w:customStyle="1" w:styleId="Obsahrmce">
    <w:name w:val="Obsah rámce"/>
    <w:basedOn w:val="Zkladntext"/>
  </w:style>
  <w:style w:type="paragraph" w:customStyle="1" w:styleId="Barevnseznamzvraznn11">
    <w:name w:val="Barevný seznam – zvýraznění 11"/>
    <w:basedOn w:val="Normln"/>
    <w:pPr>
      <w:ind w:left="708"/>
    </w:p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w w:val="100"/>
      <w:position w:val="-1"/>
      <w:effect w:val="none"/>
      <w:vertAlign w:val="baseline"/>
      <w:cs w:val="0"/>
      <w:em w:val="none"/>
      <w:lang w:eastAsia="ar-SA"/>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lang w:eastAsia="ar-SA"/>
    </w:rPr>
  </w:style>
  <w:style w:type="character" w:customStyle="1" w:styleId="ZkladntextChar">
    <w:name w:val="Základní text Char"/>
    <w:rPr>
      <w:w w:val="100"/>
      <w:position w:val="-1"/>
      <w:effect w:val="none"/>
      <w:vertAlign w:val="baseline"/>
      <w:cs w:val="0"/>
      <w:em w:val="none"/>
      <w:lang w:eastAsia="ar-SA"/>
    </w:rPr>
  </w:style>
  <w:style w:type="paragraph" w:styleId="Odstavecseseznamem">
    <w:name w:val="List Paragraph"/>
    <w:basedOn w:val="Normln"/>
    <w:pPr>
      <w:ind w:left="708"/>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cicek@mksnj.cz" TargetMode="External"/><Relationship Id="rId4" Type="http://schemas.openxmlformats.org/officeDocument/2006/relationships/settings" Target="settings.xml"/><Relationship Id="rId9" Type="http://schemas.openxmlformats.org/officeDocument/2006/relationships/hyperlink" Target="mailto: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oZlGyUSddmEeHR/vlIc/NHCLQ==">AMUW2mX6f9TmLoO0mn23KIwSP1jWR3QgG9BYZIkm7F4tJK+EsVXSyTDONiw9vgRLQriT44S4P0qNh7UUYANfYieJYKX6pfpNg6T6K9CzVhD5XvgGdjEzr0RohyrNYCK5wPk5aKGlrO+G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uzivatel</cp:lastModifiedBy>
  <cp:revision>2</cp:revision>
  <dcterms:created xsi:type="dcterms:W3CDTF">2022-09-02T09:14:00Z</dcterms:created>
  <dcterms:modified xsi:type="dcterms:W3CDTF">2022-09-02T09:14:00Z</dcterms:modified>
</cp:coreProperties>
</file>