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868"/>
        </w:tabs>
        <w:spacing w:before="0" w:after="0" w:line="240" w:lineRule="exact"/>
        <w:ind w:left="896" w:right="0" w:firstLine="0"/>
      </w:pPr>
      <w:r>
        <w:drawing>
          <wp:anchor simplePos="0" relativeHeight="251658420" behindDoc="0" locked="0" layoutInCell="1" allowOverlap="1">
            <wp:simplePos x="0" y="0"/>
            <wp:positionH relativeFrom="page">
              <wp:posOffset>2400908</wp:posOffset>
            </wp:positionH>
            <wp:positionV relativeFrom="line">
              <wp:posOffset>0</wp:posOffset>
            </wp:positionV>
            <wp:extent cx="1022173" cy="1524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22173" cy="152400"/>
                    </a:xfrm>
                    <a:custGeom>
                      <a:rect l="l" t="t" r="r" b="b"/>
                      <a:pathLst>
                        <a:path w="1022173" h="152400">
                          <a:moveTo>
                            <a:pt x="0" y="152400"/>
                          </a:moveTo>
                          <a:lnTo>
                            <a:pt x="1022173" y="152400"/>
                          </a:lnTo>
                          <a:lnTo>
                            <a:pt x="102217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5240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Od: 	</w:t>
      </w:r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40" w:lineRule="exact"/>
        <w:ind w:left="896" w:right="0" w:firstLine="0"/>
      </w:pPr>
      <w:r/>
      <w:r>
        <w:rPr lang="cs-CZ"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Odesláno</w:t>
      </w:r>
      <w:r>
        <w:rPr lang="cs-CZ"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: 	</w:t>
      </w:r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střed</w:t>
      </w:r>
      <w:r>
        <w:rPr lang="cs-CZ"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 31. srpna 2022 7:08</w:t>
      </w:r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0" w:lineRule="exact"/>
        <w:ind w:left="896" w:right="0" w:firstLine="0"/>
      </w:pPr>
      <w:r>
        <w:drawing>
          <wp:anchor simplePos="0" relativeHeight="251658422" behindDoc="0" locked="0" layoutInCell="1" allowOverlap="1">
            <wp:simplePos x="0" y="0"/>
            <wp:positionH relativeFrom="page">
              <wp:posOffset>2423414</wp:posOffset>
            </wp:positionH>
            <wp:positionV relativeFrom="line">
              <wp:posOffset>25400</wp:posOffset>
            </wp:positionV>
            <wp:extent cx="859307" cy="1524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59307" cy="152400"/>
                    </a:xfrm>
                    <a:custGeom>
                      <a:rect l="l" t="t" r="r" b="b"/>
                      <a:pathLst>
                        <a:path w="859307" h="152400">
                          <a:moveTo>
                            <a:pt x="0" y="152400"/>
                          </a:moveTo>
                          <a:lnTo>
                            <a:pt x="859307" y="152400"/>
                          </a:lnTo>
                          <a:lnTo>
                            <a:pt x="85930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5240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Komu: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40" w:lineRule="exact"/>
        <w:ind w:left="896" w:right="0" w:firstLine="0"/>
      </w:pPr>
      <w:r/>
      <w:r>
        <w:rPr lang="cs-CZ"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Předmět:</w:t>
      </w:r>
      <w:r>
        <w:rPr lang="cs-CZ"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FW: Objednávka</w:t>
      </w:r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From:</w:t>
      </w:r>
      <w:hyperlink r:id="rId100" w:history="1"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norep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l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&lt;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n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oreply@upcz.cz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&gt;</w:t>
        </w:r>
      </w:hyperlink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Sent: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Tuesday, August 30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2022 3:16 PM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41"/>
        </w:tabs>
        <w:spacing w:before="40" w:after="0" w:line="220" w:lineRule="exact"/>
        <w:ind w:left="896" w:right="0" w:firstLine="0"/>
      </w:pPr>
      <w:r>
        <w:drawing>
          <wp:anchor simplePos="0" relativeHeight="251658424" behindDoc="0" locked="0" layoutInCell="1" allowOverlap="1">
            <wp:simplePos x="0" y="0"/>
            <wp:positionH relativeFrom="page">
              <wp:posOffset>1114348</wp:posOffset>
            </wp:positionH>
            <wp:positionV relativeFrom="line">
              <wp:posOffset>25400</wp:posOffset>
            </wp:positionV>
            <wp:extent cx="2988614" cy="140209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88614" cy="140209"/>
                    </a:xfrm>
                    <a:custGeom>
                      <a:rect l="l" t="t" r="r" b="b"/>
                      <a:pathLst>
                        <a:path w="2988614" h="140209">
                          <a:moveTo>
                            <a:pt x="0" y="140209"/>
                          </a:moveTo>
                          <a:lnTo>
                            <a:pt x="2988614" y="140209"/>
                          </a:lnTo>
                          <a:lnTo>
                            <a:pt x="298861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To: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Subject: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Objedn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vk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Dobr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ý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den,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Vaše objednávka b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 přijata a předána k dalšímu zpracování.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8" w:after="0" w:line="280" w:lineRule="exact"/>
        <w:ind w:left="896" w:right="1185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Název klienta (název právnické/f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zické osob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):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Česká republika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-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Okresní soud v J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blonci 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nad Nisou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>
        <w:drawing>
          <wp:anchor simplePos="0" relativeHeight="251658426" behindDoc="0" locked="0" layoutInCell="1" allowOverlap="1">
            <wp:simplePos x="0" y="0"/>
            <wp:positionH relativeFrom="page">
              <wp:posOffset>1344422</wp:posOffset>
            </wp:positionH>
            <wp:positionV relativeFrom="line">
              <wp:posOffset>177800</wp:posOffset>
            </wp:positionV>
            <wp:extent cx="2124837" cy="168707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24837" cy="168707"/>
                    </a:xfrm>
                    <a:custGeom>
                      <a:rect l="l" t="t" r="r" b="b"/>
                      <a:pathLst>
                        <a:path w="2124837" h="168707">
                          <a:moveTo>
                            <a:pt x="0" y="168707"/>
                          </a:moveTo>
                          <a:lnTo>
                            <a:pt x="2124837" y="168707"/>
                          </a:lnTo>
                          <a:lnTo>
                            <a:pt x="212483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6870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Email: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Číslo objednávk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: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4989171633-371551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Celková částka: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100,600.00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Kč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Stav objednávk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můžete sledovat po přihlášení v sekci Přehled objednávek.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Děkujeme za Vaši objednávku.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pozdravem,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Oddělení zákaznické podpory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Up Česká republika s.r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ý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pruh 1560/99, 140 00 Praha 4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Tel: +420 241 043 111 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spacing w:before="280" w:after="0" w:line="265" w:lineRule="exact"/>
        <w:ind w:left="896" w:right="0" w:firstLine="0"/>
      </w:pPr>
      <w:r>
        <w:drawing>
          <wp:anchor simplePos="0" relativeHeight="251658414" behindDoc="0" locked="0" layoutInCell="1" allowOverlap="1">
            <wp:simplePos x="0" y="0"/>
            <wp:positionH relativeFrom="page">
              <wp:posOffset>876300</wp:posOffset>
            </wp:positionH>
            <wp:positionV relativeFrom="line">
              <wp:posOffset>684936</wp:posOffset>
            </wp:positionV>
            <wp:extent cx="63500" cy="63246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3500" cy="632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912494</wp:posOffset>
            </wp:positionH>
            <wp:positionV relativeFrom="line">
              <wp:posOffset>706146</wp:posOffset>
            </wp:positionV>
            <wp:extent cx="8889" cy="8889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889" cy="88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Fax: +420 241 043 912   </w:t>
      </w:r>
      <w:r/>
    </w:p>
    <w:p>
      <w:r/>
    </w:p>
    <w:sectPr>
      <w:type w:val="continuous"/>
      <w:pgSz w:w="12250" w:h="15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noreply@upcz.cz"/><Relationship Id="rId105" Type="http://schemas.openxmlformats.org/officeDocument/2006/relationships/image" Target="media/image105.png"/><Relationship Id="rId106" Type="http://schemas.openxmlformats.org/officeDocument/2006/relationships/image" Target="media/image10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2022-09-02T06:00:29Z</dcterms:created>
  <dcterms:modified xsi:type="dcterms:W3CDTF">2022-09-02T06:00:29Z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