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36B6F" w14:textId="77777777" w:rsidR="00CE51FF" w:rsidRPr="00CE51FF" w:rsidRDefault="001D6B49">
      <w:pPr>
        <w:spacing w:before="120" w:line="240" w:lineRule="atLeast"/>
        <w:ind w:left="284"/>
        <w:jc w:val="center"/>
        <w:rPr>
          <w:rFonts w:asciiTheme="minorHAnsi" w:hAnsiTheme="minorHAnsi" w:cstheme="minorHAnsi"/>
          <w:b/>
          <w:sz w:val="40"/>
        </w:rPr>
      </w:pPr>
      <w:r w:rsidRPr="00CE51FF">
        <w:rPr>
          <w:rFonts w:asciiTheme="minorHAnsi" w:hAnsiTheme="minorHAnsi" w:cstheme="minorHAnsi"/>
          <w:b/>
          <w:sz w:val="40"/>
        </w:rPr>
        <w:t>SMLOUVA</w:t>
      </w:r>
      <w:r w:rsidRPr="00CE51FF">
        <w:rPr>
          <w:rFonts w:asciiTheme="minorHAnsi" w:hAnsiTheme="minorHAnsi" w:cstheme="minorHAnsi"/>
          <w:b/>
        </w:rPr>
        <w:t xml:space="preserve">  </w:t>
      </w:r>
      <w:r w:rsidRPr="00CE51FF">
        <w:rPr>
          <w:rFonts w:asciiTheme="minorHAnsi" w:hAnsiTheme="minorHAnsi" w:cstheme="minorHAnsi"/>
          <w:b/>
          <w:sz w:val="40"/>
        </w:rPr>
        <w:t>O</w:t>
      </w:r>
      <w:r w:rsidRPr="00CE51FF">
        <w:rPr>
          <w:rFonts w:asciiTheme="minorHAnsi" w:hAnsiTheme="minorHAnsi" w:cstheme="minorHAnsi"/>
          <w:b/>
        </w:rPr>
        <w:t xml:space="preserve">  </w:t>
      </w:r>
      <w:r w:rsidRPr="00CE51FF">
        <w:rPr>
          <w:rFonts w:asciiTheme="minorHAnsi" w:hAnsiTheme="minorHAnsi" w:cstheme="minorHAnsi"/>
          <w:b/>
          <w:sz w:val="40"/>
        </w:rPr>
        <w:t>NÁJMU</w:t>
      </w:r>
    </w:p>
    <w:p w14:paraId="77BD426F" w14:textId="77777777" w:rsidR="00B373E9" w:rsidRPr="00CE51FF" w:rsidRDefault="001D6B49" w:rsidP="00CE51FF">
      <w:pPr>
        <w:ind w:left="284"/>
        <w:jc w:val="center"/>
        <w:rPr>
          <w:rFonts w:asciiTheme="minorHAnsi" w:hAnsiTheme="minorHAnsi" w:cstheme="minorHAnsi"/>
          <w:sz w:val="24"/>
        </w:rPr>
      </w:pPr>
      <w:r w:rsidRPr="00CE51FF">
        <w:rPr>
          <w:rFonts w:asciiTheme="minorHAnsi" w:hAnsiTheme="minorHAnsi" w:cstheme="minorHAnsi"/>
          <w:b/>
          <w:sz w:val="40"/>
        </w:rPr>
        <w:t xml:space="preserve"> </w:t>
      </w:r>
    </w:p>
    <w:p w14:paraId="32AA969C" w14:textId="77777777" w:rsidR="00CE51FF" w:rsidRPr="00CE51FF" w:rsidRDefault="001D6B49" w:rsidP="00CE51FF">
      <w:pPr>
        <w:ind w:left="284"/>
        <w:jc w:val="both"/>
        <w:rPr>
          <w:rFonts w:asciiTheme="minorHAnsi" w:hAnsiTheme="minorHAnsi" w:cstheme="minorHAnsi"/>
          <w:sz w:val="24"/>
        </w:rPr>
      </w:pPr>
      <w:r w:rsidRPr="00CE51FF">
        <w:rPr>
          <w:rFonts w:asciiTheme="minorHAnsi" w:hAnsiTheme="minorHAnsi" w:cstheme="minorHAnsi"/>
          <w:sz w:val="24"/>
        </w:rPr>
        <w:t xml:space="preserve"> </w:t>
      </w:r>
      <w:r w:rsidR="00CE51FF" w:rsidRPr="00CE51FF">
        <w:rPr>
          <w:rFonts w:asciiTheme="minorHAnsi" w:hAnsiTheme="minorHAnsi" w:cstheme="minorHAnsi"/>
          <w:sz w:val="24"/>
        </w:rPr>
        <w:t xml:space="preserve">Níže uvedeného dne, měsíce a roku, sjednali, podle ust. § 663 a násl. zákona č. 40/1964 Sb., občanský zákoník, ve znění pozdějších změn a doplňků (dále jen </w:t>
      </w:r>
      <w:r w:rsidR="00CE51FF" w:rsidRPr="00CE51FF">
        <w:rPr>
          <w:rFonts w:asciiTheme="minorHAnsi" w:hAnsiTheme="minorHAnsi" w:cstheme="minorHAnsi"/>
          <w:i/>
          <w:sz w:val="24"/>
        </w:rPr>
        <w:t>občanský zákoník</w:t>
      </w:r>
      <w:r w:rsidR="00CE51FF" w:rsidRPr="00CE51FF">
        <w:rPr>
          <w:rFonts w:asciiTheme="minorHAnsi" w:hAnsiTheme="minorHAnsi" w:cstheme="minorHAnsi"/>
          <w:sz w:val="24"/>
        </w:rPr>
        <w:t>), účastníci:</w:t>
      </w:r>
    </w:p>
    <w:p w14:paraId="5560A2EE" w14:textId="77777777" w:rsidR="00B373E9" w:rsidRPr="00CE51FF" w:rsidRDefault="00E92E88" w:rsidP="00E92E88">
      <w:pPr>
        <w:tabs>
          <w:tab w:val="left" w:pos="3080"/>
        </w:tabs>
        <w:ind w:left="284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ab/>
      </w:r>
    </w:p>
    <w:p w14:paraId="77577081" w14:textId="77777777" w:rsidR="00B373E9" w:rsidRPr="00CE51FF" w:rsidRDefault="00B373E9" w:rsidP="00CE51FF">
      <w:pPr>
        <w:ind w:left="284"/>
        <w:rPr>
          <w:rFonts w:asciiTheme="minorHAnsi" w:hAnsiTheme="minorHAnsi" w:cstheme="minorHAnsi"/>
          <w:b/>
          <w:sz w:val="24"/>
        </w:rPr>
      </w:pPr>
    </w:p>
    <w:p w14:paraId="70840237" w14:textId="77777777" w:rsidR="00FF5EC6" w:rsidRDefault="001D6B49" w:rsidP="00463CE9">
      <w:pPr>
        <w:numPr>
          <w:ilvl w:val="0"/>
          <w:numId w:val="6"/>
        </w:numPr>
        <w:ind w:left="644"/>
        <w:rPr>
          <w:rFonts w:asciiTheme="minorHAnsi" w:hAnsiTheme="minorHAnsi" w:cstheme="minorHAnsi"/>
          <w:sz w:val="24"/>
        </w:rPr>
      </w:pPr>
      <w:r w:rsidRPr="00FF5EC6">
        <w:rPr>
          <w:rFonts w:asciiTheme="minorHAnsi" w:hAnsiTheme="minorHAnsi" w:cstheme="minorHAnsi"/>
          <w:i/>
          <w:sz w:val="24"/>
        </w:rPr>
        <w:t>P</w:t>
      </w:r>
      <w:r w:rsidR="00FF5EC6" w:rsidRPr="00FF5EC6">
        <w:rPr>
          <w:rFonts w:asciiTheme="minorHAnsi" w:hAnsiTheme="minorHAnsi" w:cstheme="minorHAnsi"/>
          <w:i/>
          <w:sz w:val="24"/>
        </w:rPr>
        <w:t>ronajímatel</w:t>
      </w:r>
      <w:r w:rsidRPr="00FF5EC6">
        <w:rPr>
          <w:rFonts w:asciiTheme="minorHAnsi" w:hAnsiTheme="minorHAnsi" w:cstheme="minorHAnsi"/>
          <w:sz w:val="24"/>
        </w:rPr>
        <w:t>:</w:t>
      </w:r>
    </w:p>
    <w:p w14:paraId="1355F3D7" w14:textId="77777777" w:rsidR="00FF5EC6" w:rsidRPr="00FF5EC6" w:rsidRDefault="00FF5EC6" w:rsidP="00FF5EC6">
      <w:pPr>
        <w:ind w:left="644"/>
        <w:rPr>
          <w:rFonts w:asciiTheme="minorHAnsi" w:hAnsiTheme="minorHAnsi" w:cstheme="minorHAnsi"/>
          <w:sz w:val="24"/>
        </w:rPr>
      </w:pPr>
    </w:p>
    <w:p w14:paraId="63783C52" w14:textId="77777777" w:rsidR="00FF5EC6" w:rsidRPr="00FF5EC6" w:rsidRDefault="00FF5EC6" w:rsidP="00FF5EC6">
      <w:pPr>
        <w:ind w:left="644"/>
        <w:rPr>
          <w:rFonts w:asciiTheme="minorHAnsi" w:hAnsiTheme="minorHAnsi" w:cstheme="minorHAnsi"/>
          <w:sz w:val="24"/>
          <w:szCs w:val="24"/>
        </w:rPr>
      </w:pPr>
      <w:r w:rsidRPr="00FF5EC6">
        <w:rPr>
          <w:rFonts w:asciiTheme="minorHAnsi" w:hAnsiTheme="minorHAnsi" w:cstheme="minorHAnsi"/>
          <w:b/>
          <w:sz w:val="24"/>
          <w:szCs w:val="24"/>
        </w:rPr>
        <w:t xml:space="preserve">Město Bruntál </w:t>
      </w:r>
    </w:p>
    <w:p w14:paraId="16AEFEFE" w14:textId="77777777" w:rsidR="00FF5EC6" w:rsidRPr="00FF5EC6" w:rsidRDefault="00FF5EC6" w:rsidP="00FF5EC6">
      <w:pPr>
        <w:pStyle w:val="Normlnweb"/>
        <w:spacing w:before="0" w:after="0"/>
        <w:ind w:left="1495" w:hanging="851"/>
        <w:rPr>
          <w:rFonts w:asciiTheme="minorHAnsi" w:hAnsiTheme="minorHAnsi" w:cstheme="minorHAnsi"/>
        </w:rPr>
      </w:pPr>
      <w:r w:rsidRPr="00FF5EC6">
        <w:rPr>
          <w:rFonts w:asciiTheme="minorHAnsi" w:hAnsiTheme="minorHAnsi" w:cstheme="minorHAnsi"/>
        </w:rPr>
        <w:t>Nádražní 994/20, Bruntál, PSČ 792 01</w:t>
      </w:r>
    </w:p>
    <w:p w14:paraId="52790AA6" w14:textId="77777777" w:rsidR="00FF5EC6" w:rsidRPr="00FF5EC6" w:rsidRDefault="00FF5EC6" w:rsidP="00FF5EC6">
      <w:pPr>
        <w:pStyle w:val="Normlnweb"/>
        <w:spacing w:before="0" w:after="0"/>
        <w:ind w:left="1495" w:hanging="851"/>
        <w:rPr>
          <w:rFonts w:asciiTheme="minorHAnsi" w:hAnsiTheme="minorHAnsi" w:cstheme="minorHAnsi"/>
        </w:rPr>
      </w:pPr>
      <w:r w:rsidRPr="00FF5EC6">
        <w:rPr>
          <w:rFonts w:asciiTheme="minorHAnsi" w:hAnsiTheme="minorHAnsi" w:cstheme="minorHAnsi"/>
        </w:rPr>
        <w:t>IČ: 00295892</w:t>
      </w:r>
    </w:p>
    <w:p w14:paraId="089A5AE0" w14:textId="77777777" w:rsidR="00FF5EC6" w:rsidRPr="00FF5EC6" w:rsidRDefault="00FF5EC6" w:rsidP="00FF5EC6">
      <w:pPr>
        <w:pStyle w:val="Normlnweb"/>
        <w:spacing w:before="0" w:after="0"/>
        <w:ind w:left="1495" w:hanging="851"/>
        <w:rPr>
          <w:rFonts w:asciiTheme="minorHAnsi" w:hAnsiTheme="minorHAnsi" w:cstheme="minorHAnsi"/>
        </w:rPr>
      </w:pPr>
      <w:r w:rsidRPr="00FF5EC6">
        <w:rPr>
          <w:rFonts w:asciiTheme="minorHAnsi" w:hAnsiTheme="minorHAnsi" w:cstheme="minorHAnsi"/>
        </w:rPr>
        <w:t xml:space="preserve">DIČ: </w:t>
      </w:r>
      <w:r w:rsidRPr="00FF5EC6">
        <w:rPr>
          <w:rFonts w:asciiTheme="minorHAnsi" w:hAnsiTheme="minorHAnsi" w:cstheme="minorHAnsi"/>
          <w:bCs/>
        </w:rPr>
        <w:t>CZ00295892</w:t>
      </w:r>
    </w:p>
    <w:p w14:paraId="249CEB50" w14:textId="77777777" w:rsidR="00FF5EC6" w:rsidRPr="00AD3AE1" w:rsidRDefault="00FF5EC6" w:rsidP="00FF5EC6">
      <w:pPr>
        <w:pStyle w:val="Normlnweb"/>
        <w:spacing w:before="0" w:after="0"/>
        <w:ind w:left="1495" w:hanging="851"/>
        <w:rPr>
          <w:rFonts w:asciiTheme="minorHAnsi" w:hAnsiTheme="minorHAnsi" w:cstheme="minorHAnsi"/>
        </w:rPr>
      </w:pPr>
      <w:r w:rsidRPr="00FF5EC6">
        <w:rPr>
          <w:rFonts w:asciiTheme="minorHAnsi" w:hAnsiTheme="minorHAnsi" w:cstheme="minorHAnsi"/>
        </w:rPr>
        <w:t xml:space="preserve">bankovní spojení: </w:t>
      </w:r>
      <w:r w:rsidR="004079C8">
        <w:rPr>
          <w:rFonts w:asciiTheme="minorHAnsi" w:hAnsiTheme="minorHAnsi" w:cstheme="minorHAnsi"/>
        </w:rPr>
        <w:t xml:space="preserve">Komerční banka Bruntál </w:t>
      </w:r>
    </w:p>
    <w:p w14:paraId="32FC2EC9" w14:textId="5696CA72" w:rsidR="00FF5EC6" w:rsidRPr="00FF5EC6" w:rsidRDefault="00FF5EC6" w:rsidP="00FF5EC6">
      <w:pPr>
        <w:pStyle w:val="Normlnweb"/>
        <w:spacing w:before="0" w:after="0"/>
        <w:ind w:left="1495" w:hanging="851"/>
        <w:rPr>
          <w:rFonts w:asciiTheme="minorHAnsi" w:hAnsiTheme="minorHAnsi" w:cstheme="minorHAnsi"/>
        </w:rPr>
      </w:pPr>
      <w:r w:rsidRPr="00AD3AE1">
        <w:rPr>
          <w:rFonts w:asciiTheme="minorHAnsi" w:hAnsiTheme="minorHAnsi" w:cstheme="minorHAnsi"/>
        </w:rPr>
        <w:t xml:space="preserve">č. </w:t>
      </w:r>
      <w:proofErr w:type="spellStart"/>
      <w:r w:rsidRPr="00AD3AE1">
        <w:rPr>
          <w:rFonts w:asciiTheme="minorHAnsi" w:hAnsiTheme="minorHAnsi" w:cstheme="minorHAnsi"/>
        </w:rPr>
        <w:t>ú.</w:t>
      </w:r>
      <w:proofErr w:type="spellEnd"/>
      <w:r w:rsidRPr="00AD3AE1">
        <w:rPr>
          <w:rFonts w:asciiTheme="minorHAnsi" w:hAnsiTheme="minorHAnsi" w:cstheme="minorHAnsi"/>
        </w:rPr>
        <w:t xml:space="preserve">: </w:t>
      </w:r>
      <w:r w:rsidR="00480A74">
        <w:rPr>
          <w:rFonts w:asciiTheme="minorHAnsi" w:hAnsiTheme="minorHAnsi" w:cstheme="minorHAnsi"/>
        </w:rPr>
        <w:t>XX</w:t>
      </w:r>
      <w:r w:rsidR="004079C8">
        <w:rPr>
          <w:rFonts w:asciiTheme="minorHAnsi" w:hAnsiTheme="minorHAnsi" w:cstheme="minorHAnsi"/>
        </w:rPr>
        <w:t>-</w:t>
      </w:r>
      <w:r w:rsidR="00480A74">
        <w:rPr>
          <w:rFonts w:asciiTheme="minorHAnsi" w:hAnsiTheme="minorHAnsi" w:cstheme="minorHAnsi"/>
        </w:rPr>
        <w:t>XXXXXX</w:t>
      </w:r>
      <w:r w:rsidR="004079C8">
        <w:rPr>
          <w:rFonts w:asciiTheme="minorHAnsi" w:hAnsiTheme="minorHAnsi" w:cstheme="minorHAnsi"/>
        </w:rPr>
        <w:t>/</w:t>
      </w:r>
      <w:r w:rsidR="00480A74">
        <w:rPr>
          <w:rFonts w:asciiTheme="minorHAnsi" w:hAnsiTheme="minorHAnsi" w:cstheme="minorHAnsi"/>
        </w:rPr>
        <w:t>XXXX</w:t>
      </w:r>
    </w:p>
    <w:p w14:paraId="0F9B9CE1" w14:textId="54B3A1C8" w:rsidR="00FF5EC6" w:rsidRPr="00FF5EC6" w:rsidRDefault="00FF5EC6" w:rsidP="00FF5EC6">
      <w:pPr>
        <w:pStyle w:val="Normlnweb"/>
        <w:spacing w:before="0" w:after="0"/>
        <w:ind w:left="1495" w:hanging="851"/>
        <w:rPr>
          <w:rFonts w:asciiTheme="minorHAnsi" w:hAnsiTheme="minorHAnsi" w:cstheme="minorHAnsi"/>
        </w:rPr>
      </w:pPr>
      <w:r w:rsidRPr="00FF5EC6">
        <w:rPr>
          <w:rFonts w:asciiTheme="minorHAnsi" w:hAnsiTheme="minorHAnsi" w:cstheme="minorHAnsi"/>
        </w:rPr>
        <w:t xml:space="preserve">jehož jménem jedná </w:t>
      </w:r>
      <w:r w:rsidRPr="00FF5EC6">
        <w:rPr>
          <w:rFonts w:asciiTheme="minorHAnsi" w:hAnsiTheme="minorHAnsi" w:cstheme="minorHAnsi"/>
          <w:b/>
        </w:rPr>
        <w:t xml:space="preserve">Ing. </w:t>
      </w:r>
      <w:r w:rsidR="00131A50">
        <w:rPr>
          <w:rFonts w:asciiTheme="minorHAnsi" w:hAnsiTheme="minorHAnsi" w:cstheme="minorHAnsi"/>
          <w:b/>
        </w:rPr>
        <w:t xml:space="preserve">Hana </w:t>
      </w:r>
      <w:proofErr w:type="spellStart"/>
      <w:r w:rsidR="00131A50">
        <w:rPr>
          <w:rFonts w:asciiTheme="minorHAnsi" w:hAnsiTheme="minorHAnsi" w:cstheme="minorHAnsi"/>
          <w:b/>
        </w:rPr>
        <w:t>Šutovská</w:t>
      </w:r>
      <w:proofErr w:type="spellEnd"/>
      <w:r w:rsidR="00131A50">
        <w:rPr>
          <w:rFonts w:asciiTheme="minorHAnsi" w:hAnsiTheme="minorHAnsi" w:cstheme="minorHAnsi"/>
          <w:b/>
        </w:rPr>
        <w:t>, 1. místostarostka</w:t>
      </w:r>
      <w:r w:rsidRPr="00FF5EC6">
        <w:rPr>
          <w:rFonts w:asciiTheme="minorHAnsi" w:hAnsiTheme="minorHAnsi" w:cstheme="minorHAnsi"/>
          <w:b/>
        </w:rPr>
        <w:t xml:space="preserve">  </w:t>
      </w:r>
    </w:p>
    <w:p w14:paraId="5FDE1EA1" w14:textId="77777777" w:rsidR="00B373E9" w:rsidRPr="00CE51FF" w:rsidRDefault="001D6B49" w:rsidP="00FF5EC6">
      <w:pPr>
        <w:ind w:left="644"/>
        <w:rPr>
          <w:rFonts w:asciiTheme="minorHAnsi" w:hAnsiTheme="minorHAnsi" w:cstheme="minorHAnsi"/>
          <w:sz w:val="24"/>
        </w:rPr>
      </w:pPr>
      <w:r w:rsidRPr="00CE51FF">
        <w:rPr>
          <w:rFonts w:asciiTheme="minorHAnsi" w:hAnsiTheme="minorHAnsi" w:cstheme="minorHAnsi"/>
          <w:sz w:val="24"/>
        </w:rPr>
        <w:t>(dále jen jako "pronajímatel")</w:t>
      </w:r>
    </w:p>
    <w:p w14:paraId="6749FDD9" w14:textId="77777777" w:rsidR="00FF5EC6" w:rsidRDefault="00FF5EC6" w:rsidP="00CE51FF">
      <w:pPr>
        <w:ind w:left="284"/>
        <w:jc w:val="center"/>
        <w:rPr>
          <w:rFonts w:asciiTheme="minorHAnsi" w:hAnsiTheme="minorHAnsi" w:cstheme="minorHAnsi"/>
          <w:b/>
          <w:sz w:val="24"/>
        </w:rPr>
      </w:pPr>
    </w:p>
    <w:p w14:paraId="1C9C553C" w14:textId="77777777" w:rsidR="00CE51FF" w:rsidRPr="00CE51FF" w:rsidRDefault="001D6B49" w:rsidP="00CE51FF">
      <w:pPr>
        <w:ind w:left="284"/>
        <w:jc w:val="center"/>
        <w:rPr>
          <w:rFonts w:asciiTheme="minorHAnsi" w:hAnsiTheme="minorHAnsi" w:cstheme="minorHAnsi"/>
          <w:b/>
          <w:sz w:val="24"/>
        </w:rPr>
      </w:pPr>
      <w:r w:rsidRPr="00CE51FF">
        <w:rPr>
          <w:rFonts w:asciiTheme="minorHAnsi" w:hAnsiTheme="minorHAnsi" w:cstheme="minorHAnsi"/>
          <w:b/>
          <w:sz w:val="24"/>
        </w:rPr>
        <w:t xml:space="preserve"> </w:t>
      </w:r>
    </w:p>
    <w:p w14:paraId="347EABC0" w14:textId="77777777" w:rsidR="00B373E9" w:rsidRPr="00FF5EC6" w:rsidRDefault="00CE51FF" w:rsidP="00CE51FF">
      <w:pPr>
        <w:ind w:left="284"/>
        <w:jc w:val="center"/>
        <w:rPr>
          <w:rFonts w:asciiTheme="minorHAnsi" w:hAnsiTheme="minorHAnsi" w:cstheme="minorHAnsi"/>
          <w:sz w:val="24"/>
        </w:rPr>
      </w:pPr>
      <w:r w:rsidRPr="00FF5EC6">
        <w:rPr>
          <w:rFonts w:asciiTheme="minorHAnsi" w:hAnsiTheme="minorHAnsi" w:cstheme="minorHAnsi"/>
          <w:sz w:val="24"/>
        </w:rPr>
        <w:t>--</w:t>
      </w:r>
      <w:r w:rsidR="001D6B49" w:rsidRPr="00FF5EC6">
        <w:rPr>
          <w:rFonts w:asciiTheme="minorHAnsi" w:hAnsiTheme="minorHAnsi" w:cstheme="minorHAnsi"/>
          <w:sz w:val="24"/>
        </w:rPr>
        <w:t>a</w:t>
      </w:r>
      <w:r w:rsidRPr="00FF5EC6">
        <w:rPr>
          <w:rFonts w:asciiTheme="minorHAnsi" w:hAnsiTheme="minorHAnsi" w:cstheme="minorHAnsi"/>
          <w:sz w:val="24"/>
        </w:rPr>
        <w:t>--</w:t>
      </w:r>
    </w:p>
    <w:p w14:paraId="7A8FAD21" w14:textId="77777777" w:rsidR="00CE51FF" w:rsidRPr="00CE51FF" w:rsidRDefault="00CE51FF" w:rsidP="00CE51FF">
      <w:pPr>
        <w:ind w:left="284"/>
        <w:jc w:val="center"/>
        <w:rPr>
          <w:rFonts w:asciiTheme="minorHAnsi" w:hAnsiTheme="minorHAnsi" w:cstheme="minorHAnsi"/>
          <w:b/>
          <w:sz w:val="24"/>
        </w:rPr>
      </w:pPr>
    </w:p>
    <w:p w14:paraId="74F1B6A8" w14:textId="77777777" w:rsidR="00B373E9" w:rsidRPr="00CE51FF" w:rsidRDefault="00B373E9" w:rsidP="00CE51FF">
      <w:pPr>
        <w:ind w:left="284"/>
        <w:rPr>
          <w:rFonts w:asciiTheme="minorHAnsi" w:hAnsiTheme="minorHAnsi" w:cstheme="minorHAnsi"/>
          <w:b/>
          <w:sz w:val="24"/>
        </w:rPr>
      </w:pPr>
    </w:p>
    <w:p w14:paraId="77F94BFB" w14:textId="77777777" w:rsidR="00FF5EC6" w:rsidRPr="00FF5EC6" w:rsidRDefault="001D6B49" w:rsidP="00463CE9">
      <w:pPr>
        <w:numPr>
          <w:ilvl w:val="0"/>
          <w:numId w:val="6"/>
        </w:numPr>
        <w:ind w:left="644"/>
        <w:rPr>
          <w:rFonts w:asciiTheme="minorHAnsi" w:hAnsiTheme="minorHAnsi" w:cstheme="minorHAnsi"/>
          <w:sz w:val="24"/>
        </w:rPr>
      </w:pPr>
      <w:r w:rsidRPr="00FF5EC6">
        <w:rPr>
          <w:rFonts w:asciiTheme="minorHAnsi" w:hAnsiTheme="minorHAnsi" w:cstheme="minorHAnsi"/>
          <w:i/>
          <w:sz w:val="24"/>
        </w:rPr>
        <w:t>N</w:t>
      </w:r>
      <w:r w:rsidR="00FF5EC6" w:rsidRPr="00FF5EC6">
        <w:rPr>
          <w:rFonts w:asciiTheme="minorHAnsi" w:hAnsiTheme="minorHAnsi" w:cstheme="minorHAnsi"/>
          <w:i/>
          <w:sz w:val="24"/>
        </w:rPr>
        <w:t>ájemce</w:t>
      </w:r>
      <w:r w:rsidRPr="00FF5EC6">
        <w:rPr>
          <w:rFonts w:asciiTheme="minorHAnsi" w:hAnsiTheme="minorHAnsi" w:cstheme="minorHAnsi"/>
          <w:sz w:val="24"/>
        </w:rPr>
        <w:t xml:space="preserve">:  </w:t>
      </w:r>
    </w:p>
    <w:p w14:paraId="31E4CD40" w14:textId="77777777" w:rsidR="00FF5EC6" w:rsidRDefault="00FF5EC6" w:rsidP="00FF5EC6">
      <w:pPr>
        <w:ind w:left="644"/>
        <w:rPr>
          <w:rFonts w:asciiTheme="minorHAnsi" w:hAnsiTheme="minorHAnsi" w:cstheme="minorHAnsi"/>
          <w:sz w:val="24"/>
          <w:szCs w:val="24"/>
        </w:rPr>
      </w:pPr>
    </w:p>
    <w:p w14:paraId="31A2EDD6" w14:textId="77777777" w:rsidR="00FF5EC6" w:rsidRPr="00FF5EC6" w:rsidRDefault="00FF5EC6" w:rsidP="00FF5EC6">
      <w:pPr>
        <w:ind w:left="644"/>
        <w:rPr>
          <w:rFonts w:asciiTheme="minorHAnsi" w:hAnsiTheme="minorHAnsi" w:cstheme="minorHAnsi"/>
          <w:b/>
          <w:sz w:val="24"/>
        </w:rPr>
      </w:pPr>
      <w:r w:rsidRPr="00FF5EC6">
        <w:rPr>
          <w:rFonts w:asciiTheme="minorHAnsi" w:hAnsiTheme="minorHAnsi" w:cstheme="minorHAnsi"/>
          <w:b/>
          <w:sz w:val="24"/>
          <w:szCs w:val="24"/>
        </w:rPr>
        <w:t>TS Bruntál, s.r.o.</w:t>
      </w:r>
    </w:p>
    <w:p w14:paraId="528AFF8F" w14:textId="77777777" w:rsidR="00FF5EC6" w:rsidRPr="00FF5EC6" w:rsidRDefault="00FF5EC6" w:rsidP="00FF5EC6">
      <w:pPr>
        <w:pStyle w:val="Zkladntext"/>
        <w:ind w:left="270" w:firstLine="360"/>
        <w:rPr>
          <w:rFonts w:asciiTheme="minorHAnsi" w:hAnsiTheme="minorHAnsi" w:cstheme="minorHAnsi"/>
          <w:b/>
          <w:bCs/>
          <w:szCs w:val="24"/>
        </w:rPr>
      </w:pPr>
      <w:r w:rsidRPr="00FF5EC6">
        <w:rPr>
          <w:rFonts w:asciiTheme="minorHAnsi" w:hAnsiTheme="minorHAnsi" w:cstheme="minorHAnsi"/>
          <w:szCs w:val="24"/>
        </w:rPr>
        <w:t xml:space="preserve">se sídlem na adrese </w:t>
      </w:r>
      <w:r w:rsidRPr="00FF5EC6">
        <w:rPr>
          <w:rStyle w:val="platne"/>
          <w:rFonts w:asciiTheme="minorHAnsi" w:hAnsiTheme="minorHAnsi" w:cstheme="minorHAnsi"/>
        </w:rPr>
        <w:t>Bruntál, Zeyerova 1</w:t>
      </w:r>
      <w:r w:rsidR="00C00F02">
        <w:rPr>
          <w:rStyle w:val="platne"/>
          <w:rFonts w:asciiTheme="minorHAnsi" w:hAnsiTheme="minorHAnsi" w:cstheme="minorHAnsi"/>
        </w:rPr>
        <w:t>2</w:t>
      </w:r>
    </w:p>
    <w:p w14:paraId="397B0277" w14:textId="77777777" w:rsidR="00FF5EC6" w:rsidRDefault="00FF5EC6" w:rsidP="00FF5EC6">
      <w:pPr>
        <w:pStyle w:val="Zkladntext"/>
        <w:ind w:left="270" w:firstLine="360"/>
        <w:rPr>
          <w:rStyle w:val="platne"/>
          <w:rFonts w:asciiTheme="minorHAnsi" w:hAnsiTheme="minorHAnsi" w:cstheme="minorHAnsi"/>
        </w:rPr>
      </w:pPr>
      <w:r w:rsidRPr="00FF5EC6">
        <w:rPr>
          <w:rFonts w:asciiTheme="minorHAnsi" w:hAnsiTheme="minorHAnsi" w:cstheme="minorHAnsi"/>
          <w:szCs w:val="24"/>
        </w:rPr>
        <w:t xml:space="preserve">IČ: </w:t>
      </w:r>
      <w:r w:rsidRPr="00FF5EC6">
        <w:rPr>
          <w:rStyle w:val="platne"/>
          <w:rFonts w:asciiTheme="minorHAnsi" w:hAnsiTheme="minorHAnsi" w:cstheme="minorHAnsi"/>
        </w:rPr>
        <w:t>25823337</w:t>
      </w:r>
    </w:p>
    <w:p w14:paraId="3F1A7030" w14:textId="77777777" w:rsidR="00FF5EC6" w:rsidRDefault="00FF5EC6" w:rsidP="00FF5EC6">
      <w:pPr>
        <w:pStyle w:val="Zkladntext"/>
        <w:ind w:left="270" w:firstLine="360"/>
        <w:rPr>
          <w:rStyle w:val="platne"/>
          <w:rFonts w:asciiTheme="minorHAnsi" w:hAnsiTheme="minorHAnsi" w:cstheme="minorHAnsi"/>
        </w:rPr>
      </w:pPr>
      <w:r w:rsidRPr="00FF5EC6">
        <w:rPr>
          <w:rStyle w:val="platne"/>
          <w:rFonts w:asciiTheme="minorHAnsi" w:hAnsiTheme="minorHAnsi" w:cstheme="minorHAnsi"/>
        </w:rPr>
        <w:t>DIČ: CZ25823337</w:t>
      </w:r>
    </w:p>
    <w:p w14:paraId="744EBCEC" w14:textId="77777777" w:rsidR="00FF5EC6" w:rsidRPr="00AD3AE1" w:rsidRDefault="00FF5EC6" w:rsidP="00FF5EC6">
      <w:pPr>
        <w:pStyle w:val="Normlnweb"/>
        <w:spacing w:before="0" w:after="0"/>
        <w:ind w:left="1495" w:hanging="851"/>
        <w:rPr>
          <w:rFonts w:asciiTheme="minorHAnsi" w:hAnsiTheme="minorHAnsi" w:cstheme="minorHAnsi"/>
        </w:rPr>
      </w:pPr>
      <w:r w:rsidRPr="00FF5EC6">
        <w:rPr>
          <w:rFonts w:asciiTheme="minorHAnsi" w:hAnsiTheme="minorHAnsi" w:cstheme="minorHAnsi"/>
        </w:rPr>
        <w:t xml:space="preserve">bankovní spojení: </w:t>
      </w:r>
      <w:r w:rsidR="004079C8">
        <w:rPr>
          <w:rFonts w:asciiTheme="minorHAnsi" w:hAnsiTheme="minorHAnsi" w:cstheme="minorHAnsi"/>
        </w:rPr>
        <w:t>Komerční banka Bruntál</w:t>
      </w:r>
    </w:p>
    <w:p w14:paraId="0BB2A1A0" w14:textId="7D021CE4" w:rsidR="00FF5EC6" w:rsidRPr="00FF5EC6" w:rsidRDefault="00FF5EC6" w:rsidP="00FF5EC6">
      <w:pPr>
        <w:pStyle w:val="Normlnweb"/>
        <w:spacing w:before="0" w:after="0"/>
        <w:ind w:left="1495" w:hanging="851"/>
        <w:rPr>
          <w:rFonts w:asciiTheme="minorHAnsi" w:hAnsiTheme="minorHAnsi" w:cstheme="minorHAnsi"/>
        </w:rPr>
      </w:pPr>
      <w:r w:rsidRPr="00AD3AE1">
        <w:rPr>
          <w:rFonts w:asciiTheme="minorHAnsi" w:hAnsiTheme="minorHAnsi" w:cstheme="minorHAnsi"/>
        </w:rPr>
        <w:t xml:space="preserve">č. </w:t>
      </w:r>
      <w:proofErr w:type="spellStart"/>
      <w:r w:rsidRPr="00AD3AE1">
        <w:rPr>
          <w:rFonts w:asciiTheme="minorHAnsi" w:hAnsiTheme="minorHAnsi" w:cstheme="minorHAnsi"/>
        </w:rPr>
        <w:t>ú.</w:t>
      </w:r>
      <w:proofErr w:type="spellEnd"/>
      <w:r w:rsidRPr="00AD3AE1">
        <w:rPr>
          <w:rFonts w:asciiTheme="minorHAnsi" w:hAnsiTheme="minorHAnsi" w:cstheme="minorHAnsi"/>
        </w:rPr>
        <w:t>:</w:t>
      </w:r>
      <w:r w:rsidR="00440D28">
        <w:rPr>
          <w:rFonts w:asciiTheme="minorHAnsi" w:hAnsiTheme="minorHAnsi" w:cstheme="minorHAnsi"/>
        </w:rPr>
        <w:t xml:space="preserve"> XX-XXXXXXXXXX/XXXX</w:t>
      </w:r>
    </w:p>
    <w:p w14:paraId="5EEF1C37" w14:textId="77777777" w:rsidR="00FF5EC6" w:rsidRPr="00FF5EC6" w:rsidRDefault="00FF5EC6" w:rsidP="00FF5EC6">
      <w:pPr>
        <w:pStyle w:val="Zkladntext"/>
        <w:ind w:left="630"/>
        <w:rPr>
          <w:rFonts w:asciiTheme="minorHAnsi" w:hAnsiTheme="minorHAnsi" w:cstheme="minorHAnsi"/>
          <w:b/>
          <w:bCs/>
          <w:szCs w:val="24"/>
        </w:rPr>
      </w:pPr>
      <w:r w:rsidRPr="00FF5EC6">
        <w:rPr>
          <w:rFonts w:asciiTheme="minorHAnsi" w:hAnsiTheme="minorHAnsi" w:cstheme="minorHAnsi"/>
          <w:szCs w:val="24"/>
        </w:rPr>
        <w:t>zapsaná v obchodním rejstříku vedeném Krajským soudem v Ostravě, odd</w:t>
      </w:r>
      <w:r>
        <w:rPr>
          <w:rFonts w:asciiTheme="minorHAnsi" w:hAnsiTheme="minorHAnsi" w:cstheme="minorHAnsi"/>
          <w:szCs w:val="24"/>
        </w:rPr>
        <w:t>.</w:t>
      </w:r>
      <w:r w:rsidRPr="00FF5EC6">
        <w:rPr>
          <w:rFonts w:asciiTheme="minorHAnsi" w:hAnsiTheme="minorHAnsi" w:cstheme="minorHAnsi"/>
          <w:szCs w:val="24"/>
        </w:rPr>
        <w:t>C, vložka 19499</w:t>
      </w:r>
    </w:p>
    <w:p w14:paraId="161A4073" w14:textId="77777777" w:rsidR="00FF5EC6" w:rsidRPr="00FF5EC6" w:rsidRDefault="00FF5EC6" w:rsidP="00FF5EC6">
      <w:pPr>
        <w:pStyle w:val="Zkladntext"/>
        <w:ind w:left="270" w:firstLine="360"/>
        <w:rPr>
          <w:rFonts w:asciiTheme="minorHAnsi" w:hAnsiTheme="minorHAnsi" w:cstheme="minorHAnsi"/>
          <w:b/>
          <w:bCs/>
          <w:szCs w:val="24"/>
        </w:rPr>
      </w:pPr>
      <w:r w:rsidRPr="00FF5EC6">
        <w:rPr>
          <w:rFonts w:asciiTheme="minorHAnsi" w:hAnsiTheme="minorHAnsi" w:cstheme="minorHAnsi"/>
          <w:szCs w:val="24"/>
        </w:rPr>
        <w:t xml:space="preserve">jejímž jménem jedná </w:t>
      </w:r>
      <w:r w:rsidRPr="00FF5EC6">
        <w:rPr>
          <w:rFonts w:asciiTheme="minorHAnsi" w:hAnsiTheme="minorHAnsi" w:cstheme="minorHAnsi"/>
          <w:b/>
          <w:szCs w:val="24"/>
        </w:rPr>
        <w:t>Ing. Václav Frgal, jednatel</w:t>
      </w:r>
    </w:p>
    <w:p w14:paraId="082746C9" w14:textId="77777777" w:rsidR="00B373E9" w:rsidRPr="00FF5EC6" w:rsidRDefault="001D6B49" w:rsidP="00FF5EC6">
      <w:pPr>
        <w:ind w:left="630"/>
        <w:rPr>
          <w:rFonts w:asciiTheme="minorHAnsi" w:hAnsiTheme="minorHAnsi" w:cstheme="minorHAnsi"/>
          <w:sz w:val="24"/>
        </w:rPr>
      </w:pPr>
      <w:r w:rsidRPr="00FF5EC6">
        <w:rPr>
          <w:rFonts w:asciiTheme="minorHAnsi" w:hAnsiTheme="minorHAnsi" w:cstheme="minorHAnsi"/>
          <w:sz w:val="24"/>
        </w:rPr>
        <w:t xml:space="preserve">(dále jen jako "nájemce") </w:t>
      </w:r>
    </w:p>
    <w:p w14:paraId="65D339AD" w14:textId="77777777" w:rsidR="00B373E9" w:rsidRPr="00CE51FF" w:rsidRDefault="00B373E9" w:rsidP="00CE51FF">
      <w:pPr>
        <w:ind w:left="284"/>
        <w:jc w:val="both"/>
        <w:rPr>
          <w:rFonts w:asciiTheme="minorHAnsi" w:hAnsiTheme="minorHAnsi" w:cstheme="minorHAnsi"/>
          <w:sz w:val="24"/>
        </w:rPr>
      </w:pPr>
    </w:p>
    <w:p w14:paraId="73588593" w14:textId="77777777" w:rsidR="00CE51FF" w:rsidRDefault="00CE51FF" w:rsidP="00CE51FF">
      <w:pPr>
        <w:ind w:left="284"/>
        <w:jc w:val="both"/>
        <w:rPr>
          <w:rFonts w:asciiTheme="minorHAnsi" w:hAnsiTheme="minorHAnsi" w:cstheme="minorHAnsi"/>
          <w:sz w:val="24"/>
        </w:rPr>
      </w:pPr>
    </w:p>
    <w:p w14:paraId="26094F8A" w14:textId="77777777" w:rsidR="00124902" w:rsidRDefault="00124902" w:rsidP="00CE51FF">
      <w:pPr>
        <w:ind w:left="284"/>
        <w:jc w:val="both"/>
        <w:rPr>
          <w:rFonts w:asciiTheme="minorHAnsi" w:hAnsiTheme="minorHAnsi" w:cstheme="minorHAnsi"/>
          <w:sz w:val="24"/>
        </w:rPr>
      </w:pPr>
    </w:p>
    <w:p w14:paraId="4E3D33C7" w14:textId="77777777" w:rsidR="00124902" w:rsidRPr="00CE51FF" w:rsidRDefault="00124902" w:rsidP="00CE51FF">
      <w:pPr>
        <w:ind w:left="284"/>
        <w:jc w:val="both"/>
        <w:rPr>
          <w:rFonts w:asciiTheme="minorHAnsi" w:hAnsiTheme="minorHAnsi" w:cstheme="minorHAnsi"/>
          <w:sz w:val="24"/>
        </w:rPr>
      </w:pPr>
    </w:p>
    <w:p w14:paraId="1CF8408C" w14:textId="77777777" w:rsidR="00B373E9" w:rsidRPr="00CE51FF" w:rsidRDefault="00CE51FF" w:rsidP="00CE51FF">
      <w:pPr>
        <w:ind w:left="284"/>
        <w:jc w:val="center"/>
        <w:rPr>
          <w:rFonts w:asciiTheme="minorHAnsi" w:hAnsiTheme="minorHAnsi" w:cstheme="minorHAnsi"/>
          <w:sz w:val="24"/>
        </w:rPr>
      </w:pPr>
      <w:r w:rsidRPr="00CE51FF">
        <w:rPr>
          <w:rFonts w:asciiTheme="minorHAnsi" w:hAnsiTheme="minorHAnsi" w:cstheme="minorHAnsi"/>
          <w:b/>
          <w:sz w:val="24"/>
        </w:rPr>
        <w:t>tuto</w:t>
      </w:r>
      <w:r w:rsidR="001D6B49" w:rsidRPr="00CE51FF">
        <w:rPr>
          <w:rFonts w:asciiTheme="minorHAnsi" w:hAnsiTheme="minorHAnsi" w:cstheme="minorHAnsi"/>
          <w:b/>
          <w:sz w:val="24"/>
        </w:rPr>
        <w:t xml:space="preserve"> smlouvu o nájmu nemovitost</w:t>
      </w:r>
      <w:r w:rsidR="00124902">
        <w:rPr>
          <w:rFonts w:asciiTheme="minorHAnsi" w:hAnsiTheme="minorHAnsi" w:cstheme="minorHAnsi"/>
          <w:b/>
          <w:sz w:val="24"/>
        </w:rPr>
        <w:t>í</w:t>
      </w:r>
    </w:p>
    <w:p w14:paraId="7AD0F9DF" w14:textId="77777777" w:rsidR="00B373E9" w:rsidRPr="00CE51FF" w:rsidRDefault="00B373E9" w:rsidP="00CE51FF">
      <w:pPr>
        <w:ind w:left="284"/>
        <w:jc w:val="center"/>
        <w:rPr>
          <w:rFonts w:asciiTheme="minorHAnsi" w:hAnsiTheme="minorHAnsi" w:cstheme="minorHAnsi"/>
          <w:b/>
          <w:sz w:val="26"/>
        </w:rPr>
      </w:pPr>
    </w:p>
    <w:p w14:paraId="3E0ED700" w14:textId="77777777" w:rsidR="00B373E9" w:rsidRPr="00CE51FF" w:rsidRDefault="001D6B49" w:rsidP="00CE51FF">
      <w:pPr>
        <w:ind w:left="284"/>
        <w:jc w:val="center"/>
        <w:rPr>
          <w:rFonts w:asciiTheme="minorHAnsi" w:hAnsiTheme="minorHAnsi" w:cstheme="minorHAnsi"/>
          <w:b/>
          <w:sz w:val="26"/>
        </w:rPr>
      </w:pPr>
      <w:r w:rsidRPr="00CE51FF">
        <w:rPr>
          <w:rFonts w:asciiTheme="minorHAnsi" w:hAnsiTheme="minorHAnsi" w:cstheme="minorHAnsi"/>
          <w:b/>
          <w:sz w:val="26"/>
        </w:rPr>
        <w:t xml:space="preserve"> t a k t o :</w:t>
      </w:r>
    </w:p>
    <w:p w14:paraId="5A5ADF8F" w14:textId="77777777" w:rsidR="00CE51FF" w:rsidRPr="00CE51FF" w:rsidRDefault="00CE51FF" w:rsidP="00CE51FF">
      <w:pPr>
        <w:ind w:left="284"/>
        <w:jc w:val="center"/>
        <w:rPr>
          <w:rFonts w:asciiTheme="minorHAnsi" w:hAnsiTheme="minorHAnsi" w:cstheme="minorHAnsi"/>
          <w:b/>
          <w:sz w:val="26"/>
        </w:rPr>
      </w:pPr>
    </w:p>
    <w:p w14:paraId="6B3F5281" w14:textId="77777777" w:rsidR="00CE51FF" w:rsidRDefault="00CE51FF" w:rsidP="00CE51FF">
      <w:pPr>
        <w:ind w:left="284"/>
        <w:jc w:val="center"/>
        <w:rPr>
          <w:rFonts w:asciiTheme="minorHAnsi" w:hAnsiTheme="minorHAnsi" w:cstheme="minorHAnsi"/>
          <w:b/>
          <w:sz w:val="26"/>
        </w:rPr>
      </w:pPr>
    </w:p>
    <w:p w14:paraId="774D0BBB" w14:textId="77777777" w:rsidR="00FF5EC6" w:rsidRDefault="00FF5EC6" w:rsidP="00CE51FF">
      <w:pPr>
        <w:ind w:left="284"/>
        <w:jc w:val="center"/>
        <w:rPr>
          <w:rFonts w:asciiTheme="minorHAnsi" w:hAnsiTheme="minorHAnsi" w:cstheme="minorHAnsi"/>
          <w:b/>
          <w:sz w:val="26"/>
        </w:rPr>
      </w:pPr>
    </w:p>
    <w:p w14:paraId="61C80249" w14:textId="77777777" w:rsidR="00B373E9" w:rsidRPr="00CE51FF" w:rsidRDefault="001D6B49" w:rsidP="00CE51FF">
      <w:pPr>
        <w:ind w:left="284"/>
        <w:jc w:val="center"/>
        <w:rPr>
          <w:rFonts w:asciiTheme="minorHAnsi" w:hAnsiTheme="minorHAnsi" w:cstheme="minorHAnsi"/>
          <w:b/>
          <w:sz w:val="26"/>
        </w:rPr>
      </w:pPr>
      <w:r w:rsidRPr="00CE51FF">
        <w:rPr>
          <w:rFonts w:asciiTheme="minorHAnsi" w:hAnsiTheme="minorHAnsi" w:cstheme="minorHAnsi"/>
          <w:b/>
          <w:sz w:val="26"/>
        </w:rPr>
        <w:lastRenderedPageBreak/>
        <w:t>I.</w:t>
      </w:r>
    </w:p>
    <w:p w14:paraId="510CA660" w14:textId="77777777" w:rsidR="00B373E9" w:rsidRPr="00CE51FF" w:rsidRDefault="001D6B49" w:rsidP="00CE51FF">
      <w:pPr>
        <w:pStyle w:val="Nadpis4"/>
        <w:spacing w:before="0" w:line="240" w:lineRule="auto"/>
        <w:rPr>
          <w:rFonts w:asciiTheme="minorHAnsi" w:hAnsiTheme="minorHAnsi" w:cstheme="minorHAnsi"/>
          <w:sz w:val="24"/>
        </w:rPr>
      </w:pPr>
      <w:r w:rsidRPr="00CE51FF">
        <w:rPr>
          <w:rFonts w:asciiTheme="minorHAnsi" w:hAnsiTheme="minorHAnsi" w:cstheme="minorHAnsi"/>
          <w:sz w:val="24"/>
        </w:rPr>
        <w:t>Předmět a účel smlouvy</w:t>
      </w:r>
    </w:p>
    <w:p w14:paraId="6D579461" w14:textId="77777777" w:rsidR="00B373E9" w:rsidRPr="00CE51FF" w:rsidRDefault="00B373E9" w:rsidP="00CE51FF">
      <w:pPr>
        <w:rPr>
          <w:rFonts w:asciiTheme="minorHAnsi" w:hAnsiTheme="minorHAnsi" w:cstheme="minorHAnsi"/>
        </w:rPr>
      </w:pPr>
    </w:p>
    <w:p w14:paraId="53E42F78" w14:textId="77777777" w:rsidR="00B373E9" w:rsidRPr="00CE51FF" w:rsidRDefault="001D6B49" w:rsidP="00CE51FF">
      <w:pPr>
        <w:ind w:left="284"/>
        <w:jc w:val="both"/>
        <w:rPr>
          <w:rFonts w:asciiTheme="minorHAnsi" w:hAnsiTheme="minorHAnsi" w:cstheme="minorHAnsi"/>
          <w:sz w:val="24"/>
        </w:rPr>
      </w:pPr>
      <w:r w:rsidRPr="00A143DE">
        <w:rPr>
          <w:rFonts w:asciiTheme="minorHAnsi" w:hAnsiTheme="minorHAnsi" w:cstheme="minorHAnsi"/>
          <w:i/>
          <w:sz w:val="24"/>
        </w:rPr>
        <w:t>Předmětem této smlouvy</w:t>
      </w:r>
      <w:r w:rsidRPr="00CE51FF">
        <w:rPr>
          <w:rFonts w:asciiTheme="minorHAnsi" w:hAnsiTheme="minorHAnsi" w:cstheme="minorHAnsi"/>
          <w:sz w:val="24"/>
        </w:rPr>
        <w:t xml:space="preserve"> je nájemní vztah (nájem) mezi stranami této smlouvy, přičemž </w:t>
      </w:r>
      <w:r w:rsidRPr="00A143DE">
        <w:rPr>
          <w:rFonts w:asciiTheme="minorHAnsi" w:hAnsiTheme="minorHAnsi" w:cstheme="minorHAnsi"/>
          <w:i/>
          <w:sz w:val="24"/>
        </w:rPr>
        <w:t>účelem této nájemní smlouvy</w:t>
      </w:r>
      <w:r w:rsidRPr="00CE51FF">
        <w:rPr>
          <w:rFonts w:asciiTheme="minorHAnsi" w:hAnsiTheme="minorHAnsi" w:cstheme="minorHAnsi"/>
          <w:sz w:val="24"/>
        </w:rPr>
        <w:t xml:space="preserve"> je upravení tohoto vztahu v souladu s vůlí stran a obecně závaznými právními předpisy.</w:t>
      </w:r>
    </w:p>
    <w:p w14:paraId="73FDED86" w14:textId="77777777" w:rsidR="00B373E9" w:rsidRPr="00CE51FF" w:rsidRDefault="00B373E9" w:rsidP="00CE51FF">
      <w:pPr>
        <w:widowControl w:val="0"/>
        <w:tabs>
          <w:tab w:val="left" w:pos="270"/>
        </w:tabs>
        <w:ind w:left="284"/>
        <w:jc w:val="center"/>
        <w:rPr>
          <w:rFonts w:asciiTheme="minorHAnsi" w:hAnsiTheme="minorHAnsi" w:cstheme="minorHAnsi"/>
          <w:b/>
          <w:snapToGrid w:val="0"/>
          <w:color w:val="000000"/>
          <w:sz w:val="24"/>
        </w:rPr>
      </w:pPr>
    </w:p>
    <w:p w14:paraId="6F8E3333" w14:textId="77777777" w:rsidR="00ED7254" w:rsidRDefault="00ED7254" w:rsidP="00CE51FF">
      <w:pPr>
        <w:ind w:left="284"/>
        <w:jc w:val="center"/>
        <w:rPr>
          <w:rFonts w:asciiTheme="minorHAnsi" w:hAnsiTheme="minorHAnsi" w:cstheme="minorHAnsi"/>
          <w:b/>
          <w:sz w:val="24"/>
        </w:rPr>
      </w:pPr>
    </w:p>
    <w:p w14:paraId="3D4F1FBE" w14:textId="77777777" w:rsidR="00B373E9" w:rsidRPr="00CE51FF" w:rsidRDefault="001D6B49" w:rsidP="00CE51FF">
      <w:pPr>
        <w:ind w:left="284"/>
        <w:jc w:val="center"/>
        <w:rPr>
          <w:rFonts w:asciiTheme="minorHAnsi" w:hAnsiTheme="minorHAnsi" w:cstheme="minorHAnsi"/>
          <w:b/>
          <w:sz w:val="24"/>
        </w:rPr>
      </w:pPr>
      <w:r w:rsidRPr="00CE51FF">
        <w:rPr>
          <w:rFonts w:asciiTheme="minorHAnsi" w:hAnsiTheme="minorHAnsi" w:cstheme="minorHAnsi"/>
          <w:b/>
          <w:sz w:val="24"/>
        </w:rPr>
        <w:t>II.</w:t>
      </w:r>
    </w:p>
    <w:p w14:paraId="1F818B60" w14:textId="77777777" w:rsidR="00B373E9" w:rsidRPr="00CE51FF" w:rsidRDefault="001D6B49" w:rsidP="00CE51FF">
      <w:pPr>
        <w:pStyle w:val="Nadpis5"/>
        <w:spacing w:before="0" w:line="240" w:lineRule="auto"/>
        <w:rPr>
          <w:rFonts w:asciiTheme="minorHAnsi" w:hAnsiTheme="minorHAnsi" w:cstheme="minorHAnsi"/>
        </w:rPr>
      </w:pPr>
      <w:r w:rsidRPr="00CE51FF">
        <w:rPr>
          <w:rFonts w:asciiTheme="minorHAnsi" w:hAnsiTheme="minorHAnsi" w:cstheme="minorHAnsi"/>
        </w:rPr>
        <w:t xml:space="preserve"> Vymezení předmětu a účelu nájmu</w:t>
      </w:r>
    </w:p>
    <w:p w14:paraId="47CCA310" w14:textId="77777777" w:rsidR="00B373E9" w:rsidRPr="00CE51FF" w:rsidRDefault="00B373E9" w:rsidP="00CE51FF">
      <w:pPr>
        <w:rPr>
          <w:rFonts w:asciiTheme="minorHAnsi" w:hAnsiTheme="minorHAnsi" w:cstheme="minorHAnsi"/>
        </w:rPr>
      </w:pPr>
    </w:p>
    <w:p w14:paraId="109877B4" w14:textId="77777777" w:rsidR="0003648B" w:rsidRPr="00D14FB0" w:rsidRDefault="001D6B49" w:rsidP="00463CE9">
      <w:pPr>
        <w:widowControl w:val="0"/>
        <w:numPr>
          <w:ilvl w:val="0"/>
          <w:numId w:val="5"/>
        </w:numPr>
        <w:tabs>
          <w:tab w:val="left" w:pos="270"/>
        </w:tabs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C777E4">
        <w:rPr>
          <w:rFonts w:asciiTheme="minorHAnsi" w:hAnsiTheme="minorHAnsi" w:cstheme="minorHAnsi"/>
          <w:snapToGrid w:val="0"/>
          <w:color w:val="000000"/>
          <w:sz w:val="24"/>
        </w:rPr>
        <w:t xml:space="preserve">Pronajímatel prohlašuje, že je výhradním vlastníkem </w:t>
      </w:r>
      <w:r w:rsidR="007B2451">
        <w:rPr>
          <w:rFonts w:asciiTheme="minorHAnsi" w:hAnsiTheme="minorHAnsi" w:cstheme="minorHAnsi"/>
          <w:snapToGrid w:val="0"/>
          <w:color w:val="000000"/>
          <w:sz w:val="24"/>
        </w:rPr>
        <w:t>budovy</w:t>
      </w:r>
      <w:r w:rsidR="00ED7254" w:rsidRPr="00C777E4">
        <w:rPr>
          <w:rFonts w:asciiTheme="minorHAnsi" w:hAnsiTheme="minorHAnsi" w:cstheme="minorHAnsi"/>
          <w:snapToGrid w:val="0"/>
          <w:color w:val="000000"/>
          <w:sz w:val="24"/>
        </w:rPr>
        <w:t xml:space="preserve"> </w:t>
      </w:r>
      <w:r w:rsidR="00124902">
        <w:rPr>
          <w:rFonts w:asciiTheme="minorHAnsi" w:hAnsiTheme="minorHAnsi" w:cstheme="minorHAnsi"/>
          <w:snapToGrid w:val="0"/>
          <w:color w:val="000000"/>
          <w:sz w:val="24"/>
        </w:rPr>
        <w:t xml:space="preserve">č.p. </w:t>
      </w:r>
      <w:r w:rsidR="007B2451">
        <w:rPr>
          <w:rFonts w:asciiTheme="minorHAnsi" w:hAnsiTheme="minorHAnsi" w:cstheme="minorHAnsi"/>
          <w:snapToGrid w:val="0"/>
          <w:color w:val="000000"/>
          <w:sz w:val="24"/>
        </w:rPr>
        <w:t>1502</w:t>
      </w:r>
      <w:r w:rsidR="00124902">
        <w:rPr>
          <w:rFonts w:asciiTheme="minorHAnsi" w:hAnsiTheme="minorHAnsi" w:cstheme="minorHAnsi"/>
          <w:snapToGrid w:val="0"/>
          <w:color w:val="000000"/>
          <w:sz w:val="24"/>
        </w:rPr>
        <w:t>, část obce Bruntál,</w:t>
      </w:r>
      <w:r w:rsidR="00ED7254" w:rsidRPr="00C777E4">
        <w:rPr>
          <w:rFonts w:asciiTheme="minorHAnsi" w:hAnsiTheme="minorHAnsi" w:cstheme="minorHAnsi"/>
          <w:snapToGrid w:val="0"/>
          <w:color w:val="000000"/>
          <w:sz w:val="24"/>
        </w:rPr>
        <w:t xml:space="preserve"> </w:t>
      </w:r>
      <w:r w:rsidR="00C777E4" w:rsidRPr="00C777E4">
        <w:rPr>
          <w:rFonts w:asciiTheme="minorHAnsi" w:hAnsiTheme="minorHAnsi" w:cstheme="minorHAnsi"/>
          <w:snapToGrid w:val="0"/>
          <w:color w:val="000000"/>
          <w:sz w:val="24"/>
        </w:rPr>
        <w:t>v</w:t>
      </w:r>
      <w:r w:rsidR="00124902">
        <w:rPr>
          <w:rFonts w:asciiTheme="minorHAnsi" w:hAnsiTheme="minorHAnsi" w:cstheme="minorHAnsi"/>
          <w:snapToGrid w:val="0"/>
          <w:color w:val="000000"/>
          <w:sz w:val="24"/>
        </w:rPr>
        <w:t> </w:t>
      </w:r>
      <w:r w:rsidR="00C777E4" w:rsidRPr="00C777E4">
        <w:rPr>
          <w:rFonts w:asciiTheme="minorHAnsi" w:hAnsiTheme="minorHAnsi" w:cstheme="minorHAnsi"/>
          <w:snapToGrid w:val="0"/>
          <w:color w:val="000000"/>
          <w:sz w:val="24"/>
        </w:rPr>
        <w:t>obci</w:t>
      </w:r>
      <w:r w:rsidR="00124902">
        <w:rPr>
          <w:rFonts w:asciiTheme="minorHAnsi" w:hAnsiTheme="minorHAnsi" w:cstheme="minorHAnsi"/>
          <w:snapToGrid w:val="0"/>
          <w:color w:val="000000"/>
          <w:sz w:val="24"/>
        </w:rPr>
        <w:t xml:space="preserve"> Bruntál </w:t>
      </w:r>
      <w:r w:rsidR="00C777E4" w:rsidRPr="00C777E4">
        <w:rPr>
          <w:rFonts w:asciiTheme="minorHAnsi" w:hAnsiTheme="minorHAnsi" w:cstheme="minorHAnsi"/>
          <w:snapToGrid w:val="0"/>
          <w:color w:val="000000"/>
          <w:sz w:val="24"/>
        </w:rPr>
        <w:t>a katastrálním území</w:t>
      </w:r>
      <w:r w:rsidR="00124902">
        <w:rPr>
          <w:rFonts w:asciiTheme="minorHAnsi" w:hAnsiTheme="minorHAnsi" w:cstheme="minorHAnsi"/>
          <w:snapToGrid w:val="0"/>
          <w:color w:val="000000"/>
          <w:sz w:val="24"/>
        </w:rPr>
        <w:t xml:space="preserve"> Bruntál - město</w:t>
      </w:r>
      <w:r w:rsidR="00ED7254" w:rsidRPr="00C777E4">
        <w:rPr>
          <w:rFonts w:asciiTheme="minorHAnsi" w:hAnsiTheme="minorHAnsi" w:cstheme="minorHAnsi"/>
          <w:snapToGrid w:val="0"/>
          <w:color w:val="000000"/>
          <w:sz w:val="24"/>
        </w:rPr>
        <w:t>,</w:t>
      </w:r>
      <w:r w:rsidR="00C777E4" w:rsidRPr="00C777E4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způsob využití vedený v katastru nemovitostí </w:t>
      </w:r>
      <w:r w:rsidR="007B2451">
        <w:rPr>
          <w:rFonts w:asciiTheme="minorHAnsi" w:hAnsiTheme="minorHAnsi" w:cstheme="minorHAnsi"/>
          <w:i/>
          <w:snapToGrid w:val="0"/>
          <w:color w:val="000000"/>
          <w:sz w:val="24"/>
          <w:szCs w:val="24"/>
        </w:rPr>
        <w:t>stavba občanského vybavení</w:t>
      </w:r>
      <w:r w:rsidR="00ED7254" w:rsidRPr="00C777E4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, </w:t>
      </w:r>
      <w:r w:rsidR="00C777E4" w:rsidRPr="00C777E4">
        <w:rPr>
          <w:rFonts w:asciiTheme="minorHAnsi" w:hAnsiTheme="minorHAnsi" w:cstheme="minorHAnsi"/>
          <w:snapToGrid w:val="0"/>
          <w:color w:val="000000"/>
          <w:sz w:val="24"/>
        </w:rPr>
        <w:t xml:space="preserve">postavené na pozemku </w:t>
      </w:r>
      <w:r w:rsidR="00124902">
        <w:rPr>
          <w:rFonts w:asciiTheme="minorHAnsi" w:hAnsiTheme="minorHAnsi" w:cstheme="minorHAnsi"/>
          <w:snapToGrid w:val="0"/>
          <w:color w:val="000000"/>
          <w:sz w:val="24"/>
        </w:rPr>
        <w:t>parc.č.1</w:t>
      </w:r>
      <w:r w:rsidR="007B2451">
        <w:rPr>
          <w:rFonts w:asciiTheme="minorHAnsi" w:hAnsiTheme="minorHAnsi" w:cstheme="minorHAnsi"/>
          <w:snapToGrid w:val="0"/>
          <w:color w:val="000000"/>
          <w:sz w:val="24"/>
        </w:rPr>
        <w:t>806/2</w:t>
      </w:r>
      <w:r w:rsidR="00124902">
        <w:rPr>
          <w:rFonts w:asciiTheme="minorHAnsi" w:hAnsiTheme="minorHAnsi" w:cstheme="minorHAnsi"/>
          <w:snapToGrid w:val="0"/>
          <w:color w:val="000000"/>
          <w:sz w:val="24"/>
        </w:rPr>
        <w:t xml:space="preserve"> – zastavěná plocha a nádvoří, katastrální území Bruntál</w:t>
      </w:r>
      <w:r w:rsidR="00452AD2">
        <w:rPr>
          <w:rFonts w:asciiTheme="minorHAnsi" w:hAnsiTheme="minorHAnsi" w:cstheme="minorHAnsi"/>
          <w:snapToGrid w:val="0"/>
          <w:color w:val="000000"/>
          <w:sz w:val="24"/>
        </w:rPr>
        <w:t xml:space="preserve"> </w:t>
      </w:r>
      <w:r w:rsidR="00224145">
        <w:rPr>
          <w:rFonts w:asciiTheme="minorHAnsi" w:hAnsiTheme="minorHAnsi" w:cstheme="minorHAnsi"/>
          <w:snapToGrid w:val="0"/>
          <w:color w:val="000000"/>
          <w:sz w:val="24"/>
        </w:rPr>
        <w:t>–</w:t>
      </w:r>
      <w:r w:rsidR="00452AD2">
        <w:rPr>
          <w:rFonts w:asciiTheme="minorHAnsi" w:hAnsiTheme="minorHAnsi" w:cstheme="minorHAnsi"/>
          <w:snapToGrid w:val="0"/>
          <w:color w:val="000000"/>
          <w:sz w:val="24"/>
        </w:rPr>
        <w:t xml:space="preserve"> </w:t>
      </w:r>
      <w:r w:rsidR="00124902">
        <w:rPr>
          <w:rFonts w:asciiTheme="minorHAnsi" w:hAnsiTheme="minorHAnsi" w:cstheme="minorHAnsi"/>
          <w:snapToGrid w:val="0"/>
          <w:color w:val="000000"/>
          <w:sz w:val="24"/>
        </w:rPr>
        <w:t>město</w:t>
      </w:r>
      <w:r w:rsidR="00452AD2">
        <w:rPr>
          <w:rFonts w:asciiTheme="minorHAnsi" w:hAnsiTheme="minorHAnsi" w:cstheme="minorHAnsi"/>
          <w:snapToGrid w:val="0"/>
          <w:color w:val="000000"/>
          <w:sz w:val="24"/>
        </w:rPr>
        <w:t xml:space="preserve"> </w:t>
      </w:r>
      <w:r w:rsidR="00C777E4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a </w:t>
      </w:r>
      <w:r w:rsidR="00224145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dále pronajímatel prohlašuje, </w:t>
      </w:r>
      <w:r w:rsidR="00C777E4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že je výhradním vlastníkem pozemku </w:t>
      </w:r>
      <w:r w:rsidR="00452AD2">
        <w:rPr>
          <w:rFonts w:asciiTheme="minorHAnsi" w:hAnsiTheme="minorHAnsi" w:cstheme="minorHAnsi"/>
          <w:snapToGrid w:val="0"/>
          <w:color w:val="000000"/>
          <w:sz w:val="24"/>
        </w:rPr>
        <w:t>parc.č.1806/2 – zastavěná plocha a nádvoří, katastrální území Bruntál – město</w:t>
      </w:r>
      <w:r w:rsidR="00794C66">
        <w:rPr>
          <w:rFonts w:asciiTheme="minorHAnsi" w:hAnsiTheme="minorHAnsi" w:cstheme="minorHAnsi"/>
          <w:snapToGrid w:val="0"/>
          <w:color w:val="000000"/>
          <w:sz w:val="24"/>
        </w:rPr>
        <w:t xml:space="preserve"> a že </w:t>
      </w:r>
      <w:r w:rsidR="00452AD2">
        <w:rPr>
          <w:rFonts w:asciiTheme="minorHAnsi" w:hAnsiTheme="minorHAnsi" w:cstheme="minorHAnsi"/>
          <w:snapToGrid w:val="0"/>
          <w:color w:val="000000"/>
          <w:sz w:val="24"/>
        </w:rPr>
        <w:t xml:space="preserve">obě </w:t>
      </w:r>
      <w:r w:rsidR="00794C66">
        <w:rPr>
          <w:rFonts w:asciiTheme="minorHAnsi" w:hAnsiTheme="minorHAnsi" w:cstheme="minorHAnsi"/>
          <w:snapToGrid w:val="0"/>
          <w:color w:val="000000"/>
          <w:sz w:val="24"/>
        </w:rPr>
        <w:t>tyto nemovitosti</w:t>
      </w:r>
      <w:r w:rsidR="00C777E4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jsou zapsány na LV č. </w:t>
      </w:r>
      <w:r w:rsidR="00124902">
        <w:rPr>
          <w:rFonts w:asciiTheme="minorHAnsi" w:hAnsiTheme="minorHAnsi" w:cstheme="minorHAnsi"/>
          <w:snapToGrid w:val="0"/>
          <w:color w:val="000000"/>
          <w:sz w:val="24"/>
          <w:szCs w:val="24"/>
        </w:rPr>
        <w:t>1870</w:t>
      </w:r>
      <w:r w:rsidR="00C777E4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u Katastrálního úřadu </w:t>
      </w:r>
      <w:r w:rsidR="00124902">
        <w:rPr>
          <w:rFonts w:asciiTheme="minorHAnsi" w:hAnsiTheme="minorHAnsi" w:cstheme="minorHAnsi"/>
          <w:snapToGrid w:val="0"/>
          <w:color w:val="000000"/>
          <w:sz w:val="24"/>
          <w:szCs w:val="24"/>
        </w:rPr>
        <w:t>pro Moravskoslezský kraj, Katastrální pracoviště Bruntál.</w:t>
      </w:r>
      <w:r w:rsidR="00C777E4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</w:t>
      </w:r>
      <w:r w:rsidR="00D14FB0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      </w:t>
      </w:r>
      <w:r w:rsidR="00452AD2" w:rsidRPr="00D14FB0">
        <w:rPr>
          <w:rFonts w:asciiTheme="minorHAnsi" w:hAnsiTheme="minorHAnsi" w:cstheme="minorHAnsi"/>
          <w:snapToGrid w:val="0"/>
          <w:sz w:val="24"/>
          <w:szCs w:val="24"/>
        </w:rPr>
        <w:t>Budova</w:t>
      </w:r>
      <w:r w:rsidR="00ED7550" w:rsidRPr="00D14FB0">
        <w:rPr>
          <w:rFonts w:asciiTheme="minorHAnsi" w:hAnsiTheme="minorHAnsi" w:cstheme="minorHAnsi"/>
          <w:snapToGrid w:val="0"/>
          <w:sz w:val="24"/>
          <w:szCs w:val="24"/>
        </w:rPr>
        <w:t xml:space="preserve"> se sestává z</w:t>
      </w:r>
      <w:r w:rsidR="00794C66" w:rsidRPr="00D14FB0">
        <w:rPr>
          <w:rFonts w:asciiTheme="minorHAnsi" w:hAnsiTheme="minorHAnsi" w:cstheme="minorHAnsi"/>
          <w:snapToGrid w:val="0"/>
          <w:sz w:val="24"/>
          <w:szCs w:val="24"/>
        </w:rPr>
        <w:t> prvního a druhého nadzemního podlaží</w:t>
      </w:r>
      <w:r w:rsidR="00452AD2" w:rsidRPr="00D14FB0">
        <w:rPr>
          <w:rFonts w:asciiTheme="minorHAnsi" w:hAnsiTheme="minorHAnsi" w:cstheme="minorHAnsi"/>
          <w:snapToGrid w:val="0"/>
          <w:sz w:val="24"/>
          <w:szCs w:val="24"/>
        </w:rPr>
        <w:t xml:space="preserve"> se samostatným vchodem</w:t>
      </w:r>
      <w:r w:rsidR="00ED7550" w:rsidRPr="00D14FB0">
        <w:rPr>
          <w:rFonts w:asciiTheme="minorHAnsi" w:hAnsiTheme="minorHAnsi" w:cstheme="minorHAnsi"/>
          <w:snapToGrid w:val="0"/>
          <w:sz w:val="24"/>
          <w:szCs w:val="24"/>
        </w:rPr>
        <w:t xml:space="preserve">. </w:t>
      </w:r>
      <w:r w:rsidR="00452AD2" w:rsidRPr="00D14FB0">
        <w:rPr>
          <w:rFonts w:asciiTheme="minorHAnsi" w:hAnsiTheme="minorHAnsi" w:cstheme="minorHAnsi"/>
          <w:sz w:val="24"/>
          <w:szCs w:val="24"/>
        </w:rPr>
        <w:t xml:space="preserve">Jedná se o víceúčelovou sportovní halu se stupňovitými tribunami. </w:t>
      </w:r>
      <w:r w:rsidR="00ED7550" w:rsidRPr="00D14FB0">
        <w:rPr>
          <w:rFonts w:asciiTheme="minorHAnsi" w:hAnsiTheme="minorHAnsi" w:cstheme="minorHAnsi"/>
          <w:snapToGrid w:val="0"/>
          <w:sz w:val="24"/>
          <w:szCs w:val="24"/>
        </w:rPr>
        <w:t>V</w:t>
      </w:r>
      <w:r w:rsidR="00794C66" w:rsidRPr="00D14FB0">
        <w:rPr>
          <w:rFonts w:asciiTheme="minorHAnsi" w:hAnsiTheme="minorHAnsi" w:cstheme="minorHAnsi"/>
          <w:snapToGrid w:val="0"/>
          <w:sz w:val="24"/>
          <w:szCs w:val="24"/>
        </w:rPr>
        <w:t> </w:t>
      </w:r>
      <w:r w:rsidR="00452AD2" w:rsidRPr="00D14FB0">
        <w:rPr>
          <w:rFonts w:asciiTheme="minorHAnsi" w:hAnsiTheme="minorHAnsi" w:cstheme="minorHAnsi"/>
          <w:snapToGrid w:val="0"/>
          <w:sz w:val="24"/>
          <w:szCs w:val="24"/>
        </w:rPr>
        <w:t>obou</w:t>
      </w:r>
      <w:r w:rsidR="00794C66" w:rsidRPr="00D14FB0">
        <w:rPr>
          <w:rFonts w:asciiTheme="minorHAnsi" w:hAnsiTheme="minorHAnsi" w:cstheme="minorHAnsi"/>
          <w:snapToGrid w:val="0"/>
          <w:sz w:val="24"/>
          <w:szCs w:val="24"/>
        </w:rPr>
        <w:t xml:space="preserve"> nadzemní</w:t>
      </w:r>
      <w:r w:rsidR="00452AD2" w:rsidRPr="00D14FB0">
        <w:rPr>
          <w:rFonts w:asciiTheme="minorHAnsi" w:hAnsiTheme="minorHAnsi" w:cstheme="minorHAnsi"/>
          <w:snapToGrid w:val="0"/>
          <w:sz w:val="24"/>
          <w:szCs w:val="24"/>
        </w:rPr>
        <w:t>ch</w:t>
      </w:r>
      <w:r w:rsidR="00794C66" w:rsidRPr="00D14FB0">
        <w:rPr>
          <w:rFonts w:asciiTheme="minorHAnsi" w:hAnsiTheme="minorHAnsi" w:cstheme="minorHAnsi"/>
          <w:snapToGrid w:val="0"/>
          <w:sz w:val="24"/>
          <w:szCs w:val="24"/>
        </w:rPr>
        <w:t xml:space="preserve"> podlaží</w:t>
      </w:r>
      <w:r w:rsidR="00452AD2" w:rsidRPr="00D14FB0">
        <w:rPr>
          <w:rFonts w:asciiTheme="minorHAnsi" w:hAnsiTheme="minorHAnsi" w:cstheme="minorHAnsi"/>
          <w:snapToGrid w:val="0"/>
          <w:sz w:val="24"/>
          <w:szCs w:val="24"/>
        </w:rPr>
        <w:t>ch se nacház</w:t>
      </w:r>
      <w:r w:rsidR="00D14FB0">
        <w:rPr>
          <w:rFonts w:asciiTheme="minorHAnsi" w:hAnsiTheme="minorHAnsi" w:cstheme="minorHAnsi"/>
          <w:snapToGrid w:val="0"/>
          <w:sz w:val="24"/>
          <w:szCs w:val="24"/>
        </w:rPr>
        <w:t>ejí</w:t>
      </w:r>
      <w:r w:rsidR="00452AD2" w:rsidRPr="00D14FB0">
        <w:rPr>
          <w:rFonts w:asciiTheme="minorHAnsi" w:hAnsiTheme="minorHAnsi" w:cstheme="minorHAnsi"/>
          <w:snapToGrid w:val="0"/>
          <w:sz w:val="24"/>
          <w:szCs w:val="24"/>
        </w:rPr>
        <w:t xml:space="preserve"> nebytové prostory, jejichž seznam a popis, stejně jako</w:t>
      </w:r>
      <w:r w:rsidR="00D14FB0">
        <w:rPr>
          <w:rFonts w:asciiTheme="minorHAnsi" w:hAnsiTheme="minorHAnsi" w:cstheme="minorHAnsi"/>
          <w:snapToGrid w:val="0"/>
          <w:sz w:val="24"/>
          <w:szCs w:val="24"/>
        </w:rPr>
        <w:t xml:space="preserve"> bližší</w:t>
      </w:r>
      <w:r w:rsidR="00452AD2" w:rsidRPr="00D14FB0">
        <w:rPr>
          <w:rFonts w:asciiTheme="minorHAnsi" w:hAnsiTheme="minorHAnsi" w:cstheme="minorHAnsi"/>
          <w:snapToGrid w:val="0"/>
          <w:sz w:val="24"/>
          <w:szCs w:val="24"/>
        </w:rPr>
        <w:t xml:space="preserve"> popis budovy</w:t>
      </w:r>
      <w:r w:rsidR="00D14FB0">
        <w:rPr>
          <w:rFonts w:asciiTheme="minorHAnsi" w:hAnsiTheme="minorHAnsi" w:cstheme="minorHAnsi"/>
          <w:snapToGrid w:val="0"/>
          <w:sz w:val="24"/>
          <w:szCs w:val="24"/>
        </w:rPr>
        <w:t>,</w:t>
      </w:r>
      <w:r w:rsidR="00452AD2" w:rsidRPr="00D14FB0">
        <w:rPr>
          <w:rFonts w:asciiTheme="minorHAnsi" w:hAnsiTheme="minorHAnsi" w:cstheme="minorHAnsi"/>
          <w:snapToGrid w:val="0"/>
          <w:sz w:val="24"/>
          <w:szCs w:val="24"/>
        </w:rPr>
        <w:t xml:space="preserve"> je uveden v </w:t>
      </w:r>
      <w:r w:rsidR="00C777E4" w:rsidRPr="00D14FB0">
        <w:rPr>
          <w:rFonts w:asciiTheme="minorHAnsi" w:hAnsiTheme="minorHAnsi" w:cstheme="minorHAnsi"/>
          <w:sz w:val="24"/>
          <w:szCs w:val="24"/>
        </w:rPr>
        <w:t xml:space="preserve"> </w:t>
      </w:r>
      <w:r w:rsidR="00664E2B" w:rsidRPr="00D14FB0">
        <w:rPr>
          <w:rFonts w:asciiTheme="minorHAnsi" w:hAnsiTheme="minorHAnsi" w:cstheme="minorHAnsi"/>
          <w:sz w:val="24"/>
          <w:szCs w:val="24"/>
          <w:u w:val="single"/>
        </w:rPr>
        <w:t>P</w:t>
      </w:r>
      <w:r w:rsidR="00C777E4" w:rsidRPr="00D14FB0">
        <w:rPr>
          <w:rFonts w:asciiTheme="minorHAnsi" w:hAnsiTheme="minorHAnsi" w:cstheme="minorHAnsi"/>
          <w:sz w:val="24"/>
          <w:szCs w:val="24"/>
          <w:u w:val="single"/>
        </w:rPr>
        <w:t>říloze č.1</w:t>
      </w:r>
      <w:r w:rsidR="00C777E4" w:rsidRPr="00D14FB0">
        <w:rPr>
          <w:rFonts w:asciiTheme="minorHAnsi" w:hAnsiTheme="minorHAnsi" w:cstheme="minorHAnsi"/>
          <w:sz w:val="24"/>
          <w:szCs w:val="24"/>
        </w:rPr>
        <w:t xml:space="preserve"> </w:t>
      </w:r>
      <w:r w:rsidR="00BA4D6D">
        <w:rPr>
          <w:rFonts w:asciiTheme="minorHAnsi" w:hAnsiTheme="minorHAnsi" w:cstheme="minorHAnsi"/>
          <w:sz w:val="24"/>
          <w:szCs w:val="24"/>
        </w:rPr>
        <w:t>k této smlouvě.</w:t>
      </w:r>
    </w:p>
    <w:p w14:paraId="4434F488" w14:textId="77777777" w:rsidR="00664E2B" w:rsidRDefault="00664E2B" w:rsidP="0003648B">
      <w:pPr>
        <w:widowControl w:val="0"/>
        <w:tabs>
          <w:tab w:val="left" w:pos="270"/>
        </w:tabs>
        <w:ind w:left="644"/>
        <w:jc w:val="both"/>
        <w:rPr>
          <w:rFonts w:asciiTheme="minorHAnsi" w:hAnsiTheme="minorHAnsi" w:cstheme="minorHAnsi"/>
          <w:sz w:val="24"/>
        </w:rPr>
      </w:pPr>
    </w:p>
    <w:p w14:paraId="3E95CB77" w14:textId="77777777" w:rsidR="00BA4D6D" w:rsidRPr="00D70AAF" w:rsidRDefault="00664E2B" w:rsidP="00463CE9">
      <w:pPr>
        <w:widowControl w:val="0"/>
        <w:numPr>
          <w:ilvl w:val="0"/>
          <w:numId w:val="5"/>
        </w:numPr>
        <w:tabs>
          <w:tab w:val="left" w:pos="270"/>
        </w:tabs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664E2B">
        <w:rPr>
          <w:rFonts w:asciiTheme="minorHAnsi" w:hAnsiTheme="minorHAnsi" w:cstheme="minorHAnsi"/>
          <w:sz w:val="24"/>
        </w:rPr>
        <w:t xml:space="preserve">Pronajímatel </w:t>
      </w:r>
      <w:r w:rsidR="00ED7550">
        <w:rPr>
          <w:rFonts w:asciiTheme="minorHAnsi" w:hAnsiTheme="minorHAnsi" w:cstheme="minorHAnsi"/>
          <w:sz w:val="24"/>
        </w:rPr>
        <w:t>přenechává do užívání (</w:t>
      </w:r>
      <w:r w:rsidRPr="00664E2B">
        <w:rPr>
          <w:rFonts w:asciiTheme="minorHAnsi" w:hAnsiTheme="minorHAnsi" w:cstheme="minorHAnsi"/>
          <w:sz w:val="24"/>
        </w:rPr>
        <w:t>pronajímá</w:t>
      </w:r>
      <w:r w:rsidR="00ED7550">
        <w:rPr>
          <w:rFonts w:asciiTheme="minorHAnsi" w:hAnsiTheme="minorHAnsi" w:cstheme="minorHAnsi"/>
          <w:sz w:val="24"/>
        </w:rPr>
        <w:t>)</w:t>
      </w:r>
      <w:r w:rsidRPr="00664E2B">
        <w:rPr>
          <w:rFonts w:asciiTheme="minorHAnsi" w:hAnsiTheme="minorHAnsi" w:cstheme="minorHAnsi"/>
          <w:sz w:val="24"/>
        </w:rPr>
        <w:t xml:space="preserve"> nájemci</w:t>
      </w:r>
      <w:r w:rsidR="00870B0A">
        <w:rPr>
          <w:rFonts w:asciiTheme="minorHAnsi" w:hAnsiTheme="minorHAnsi" w:cstheme="minorHAnsi"/>
          <w:sz w:val="24"/>
        </w:rPr>
        <w:t xml:space="preserve"> </w:t>
      </w:r>
      <w:r w:rsidR="00452AD2">
        <w:rPr>
          <w:rFonts w:asciiTheme="minorHAnsi" w:hAnsiTheme="minorHAnsi" w:cstheme="minorHAnsi"/>
          <w:sz w:val="24"/>
        </w:rPr>
        <w:t>budovu</w:t>
      </w:r>
      <w:r w:rsidR="00870B0A">
        <w:rPr>
          <w:rFonts w:asciiTheme="minorHAnsi" w:hAnsiTheme="minorHAnsi" w:cstheme="minorHAnsi"/>
          <w:sz w:val="24"/>
        </w:rPr>
        <w:t xml:space="preserve">, </w:t>
      </w:r>
      <w:r w:rsidRPr="00664E2B">
        <w:rPr>
          <w:rFonts w:asciiTheme="minorHAnsi" w:hAnsiTheme="minorHAnsi" w:cstheme="minorHAnsi"/>
          <w:sz w:val="24"/>
        </w:rPr>
        <w:t>specifikovan</w:t>
      </w:r>
      <w:r w:rsidR="00452AD2">
        <w:rPr>
          <w:rFonts w:asciiTheme="minorHAnsi" w:hAnsiTheme="minorHAnsi" w:cstheme="minorHAnsi"/>
          <w:sz w:val="24"/>
        </w:rPr>
        <w:t>ou</w:t>
      </w:r>
      <w:r w:rsidRPr="00664E2B">
        <w:rPr>
          <w:rFonts w:asciiTheme="minorHAnsi" w:hAnsiTheme="minorHAnsi" w:cstheme="minorHAnsi"/>
          <w:sz w:val="24"/>
        </w:rPr>
        <w:t xml:space="preserve"> v</w:t>
      </w:r>
      <w:r>
        <w:rPr>
          <w:rFonts w:asciiTheme="minorHAnsi" w:hAnsiTheme="minorHAnsi" w:cstheme="minorHAnsi"/>
          <w:sz w:val="24"/>
        </w:rPr>
        <w:t> odstavci 1 (jedna) tohoto</w:t>
      </w:r>
      <w:r w:rsidRPr="00664E2B">
        <w:rPr>
          <w:rFonts w:asciiTheme="minorHAnsi" w:hAnsiTheme="minorHAnsi" w:cstheme="minorHAnsi"/>
          <w:sz w:val="24"/>
        </w:rPr>
        <w:t xml:space="preserve"> článku </w:t>
      </w:r>
      <w:r>
        <w:rPr>
          <w:rFonts w:asciiTheme="minorHAnsi" w:hAnsiTheme="minorHAnsi" w:cstheme="minorHAnsi"/>
          <w:sz w:val="24"/>
        </w:rPr>
        <w:t xml:space="preserve">této </w:t>
      </w:r>
      <w:r w:rsidRPr="00664E2B">
        <w:rPr>
          <w:rFonts w:asciiTheme="minorHAnsi" w:hAnsiTheme="minorHAnsi" w:cstheme="minorHAnsi"/>
          <w:sz w:val="24"/>
        </w:rPr>
        <w:t>smlouvy, spolu s tam uvedeným</w:t>
      </w:r>
      <w:r>
        <w:rPr>
          <w:rFonts w:asciiTheme="minorHAnsi" w:hAnsiTheme="minorHAnsi" w:cstheme="minorHAnsi"/>
          <w:sz w:val="24"/>
        </w:rPr>
        <w:t xml:space="preserve"> pozemkem </w:t>
      </w:r>
      <w:r w:rsidRPr="00664E2B">
        <w:rPr>
          <w:rFonts w:asciiTheme="minorHAnsi" w:hAnsiTheme="minorHAnsi" w:cstheme="minorHAnsi"/>
          <w:sz w:val="24"/>
        </w:rPr>
        <w:t xml:space="preserve">(dále jen </w:t>
      </w:r>
      <w:r w:rsidRPr="00870B0A">
        <w:rPr>
          <w:rFonts w:asciiTheme="minorHAnsi" w:hAnsiTheme="minorHAnsi" w:cstheme="minorHAnsi"/>
          <w:i/>
          <w:sz w:val="24"/>
        </w:rPr>
        <w:t>předmět nájmu</w:t>
      </w:r>
      <w:r w:rsidRPr="00664E2B">
        <w:rPr>
          <w:rFonts w:asciiTheme="minorHAnsi" w:hAnsiTheme="minorHAnsi" w:cstheme="minorHAnsi"/>
          <w:sz w:val="24"/>
        </w:rPr>
        <w:t>). Nájemce od pronajímatele v souladu s touto smlouvou a obecně závaznými právními předpisy předmět nájmu</w:t>
      </w:r>
      <w:r>
        <w:rPr>
          <w:rFonts w:asciiTheme="minorHAnsi" w:hAnsiTheme="minorHAnsi" w:cstheme="minorHAnsi"/>
          <w:sz w:val="24"/>
        </w:rPr>
        <w:t xml:space="preserve"> najímá</w:t>
      </w:r>
      <w:r w:rsidR="00ED7550">
        <w:rPr>
          <w:rFonts w:asciiTheme="minorHAnsi" w:hAnsiTheme="minorHAnsi" w:cstheme="minorHAnsi"/>
          <w:sz w:val="24"/>
        </w:rPr>
        <w:t xml:space="preserve"> a výkon nájmu přijímá</w:t>
      </w:r>
      <w:r w:rsidRPr="00664E2B">
        <w:rPr>
          <w:rFonts w:asciiTheme="minorHAnsi" w:hAnsiTheme="minorHAnsi" w:cstheme="minorHAnsi"/>
          <w:sz w:val="24"/>
        </w:rPr>
        <w:t>.</w:t>
      </w:r>
      <w:r w:rsidR="00BA4D6D">
        <w:rPr>
          <w:rFonts w:asciiTheme="minorHAnsi" w:hAnsiTheme="minorHAnsi" w:cstheme="minorHAnsi"/>
          <w:sz w:val="24"/>
        </w:rPr>
        <w:t xml:space="preserve"> </w:t>
      </w:r>
      <w:r w:rsidR="00BA4D6D" w:rsidRPr="00D70AAF">
        <w:rPr>
          <w:rFonts w:asciiTheme="minorHAnsi" w:hAnsiTheme="minorHAnsi" w:cstheme="minorHAnsi"/>
          <w:sz w:val="24"/>
        </w:rPr>
        <w:t xml:space="preserve">Předmětem nájmu nejsou věci movité, uvedené v </w:t>
      </w:r>
      <w:r w:rsidR="00BA4D6D" w:rsidRPr="00D70AAF">
        <w:rPr>
          <w:rFonts w:asciiTheme="minorHAnsi" w:hAnsiTheme="minorHAnsi" w:cstheme="minorHAnsi"/>
          <w:sz w:val="24"/>
          <w:szCs w:val="24"/>
          <w:u w:val="single"/>
        </w:rPr>
        <w:t>Příloze č.2</w:t>
      </w:r>
      <w:r w:rsidR="00BA4D6D" w:rsidRPr="00D70AAF">
        <w:rPr>
          <w:rFonts w:asciiTheme="minorHAnsi" w:hAnsiTheme="minorHAnsi" w:cstheme="minorHAnsi"/>
          <w:sz w:val="24"/>
          <w:szCs w:val="24"/>
        </w:rPr>
        <w:t xml:space="preserve"> k této smlouvě, které jsou ve vlastnictví třetí osoby.</w:t>
      </w:r>
    </w:p>
    <w:p w14:paraId="13AB67B4" w14:textId="77777777" w:rsidR="00870B0A" w:rsidRPr="00870B0A" w:rsidRDefault="00870B0A" w:rsidP="00870B0A">
      <w:pPr>
        <w:widowControl w:val="0"/>
        <w:ind w:left="284"/>
        <w:rPr>
          <w:rFonts w:asciiTheme="minorHAnsi" w:hAnsiTheme="minorHAnsi" w:cstheme="minorHAnsi"/>
          <w:snapToGrid w:val="0"/>
          <w:sz w:val="24"/>
          <w:szCs w:val="24"/>
        </w:rPr>
      </w:pPr>
    </w:p>
    <w:p w14:paraId="31B62534" w14:textId="77777777" w:rsidR="00FE5547" w:rsidRDefault="00870B0A" w:rsidP="00463CE9">
      <w:pPr>
        <w:pStyle w:val="Odstavecseseznamem"/>
        <w:widowControl w:val="0"/>
        <w:numPr>
          <w:ilvl w:val="0"/>
          <w:numId w:val="5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Předmět nájmu</w:t>
      </w:r>
      <w:r w:rsidRPr="00870B0A">
        <w:rPr>
          <w:rFonts w:asciiTheme="minorHAnsi" w:hAnsiTheme="minorHAnsi" w:cstheme="minorHAnsi"/>
          <w:snapToGrid w:val="0"/>
          <w:sz w:val="24"/>
          <w:szCs w:val="24"/>
        </w:rPr>
        <w:t xml:space="preserve"> pronajímá dle této smlouvy pronajímatel nájemci do </w:t>
      </w:r>
      <w:r>
        <w:rPr>
          <w:rFonts w:asciiTheme="minorHAnsi" w:hAnsiTheme="minorHAnsi" w:cstheme="minorHAnsi"/>
          <w:snapToGrid w:val="0"/>
          <w:sz w:val="24"/>
          <w:szCs w:val="24"/>
        </w:rPr>
        <w:t xml:space="preserve">jeho </w:t>
      </w:r>
      <w:r w:rsidRPr="00870B0A">
        <w:rPr>
          <w:rFonts w:asciiTheme="minorHAnsi" w:hAnsiTheme="minorHAnsi" w:cstheme="minorHAnsi"/>
          <w:snapToGrid w:val="0"/>
          <w:sz w:val="24"/>
          <w:szCs w:val="24"/>
        </w:rPr>
        <w:t xml:space="preserve">výhradního užívání, v rozsahu </w:t>
      </w:r>
      <w:r>
        <w:rPr>
          <w:rFonts w:asciiTheme="minorHAnsi" w:hAnsiTheme="minorHAnsi" w:cstheme="minorHAnsi"/>
          <w:snapToGrid w:val="0"/>
          <w:sz w:val="24"/>
          <w:szCs w:val="24"/>
        </w:rPr>
        <w:t xml:space="preserve">stanoveném touto smlouvou. </w:t>
      </w:r>
      <w:r w:rsidR="003973A9">
        <w:rPr>
          <w:rFonts w:asciiTheme="minorHAnsi" w:hAnsiTheme="minorHAnsi" w:cstheme="minorHAnsi"/>
          <w:snapToGrid w:val="0"/>
          <w:sz w:val="24"/>
          <w:szCs w:val="24"/>
        </w:rPr>
        <w:t>N</w:t>
      </w:r>
      <w:r>
        <w:rPr>
          <w:rFonts w:asciiTheme="minorHAnsi" w:hAnsiTheme="minorHAnsi" w:cstheme="minorHAnsi"/>
          <w:snapToGrid w:val="0"/>
          <w:sz w:val="24"/>
          <w:szCs w:val="24"/>
        </w:rPr>
        <w:t xml:space="preserve">ebytové prostory, které </w:t>
      </w:r>
      <w:r w:rsidR="003973A9">
        <w:rPr>
          <w:rFonts w:asciiTheme="minorHAnsi" w:hAnsiTheme="minorHAnsi" w:cstheme="minorHAnsi"/>
          <w:snapToGrid w:val="0"/>
          <w:sz w:val="24"/>
          <w:szCs w:val="24"/>
        </w:rPr>
        <w:t xml:space="preserve">se nacházejí v budově </w:t>
      </w:r>
      <w:r>
        <w:rPr>
          <w:rFonts w:asciiTheme="minorHAnsi" w:hAnsiTheme="minorHAnsi" w:cstheme="minorHAnsi"/>
          <w:snapToGrid w:val="0"/>
          <w:sz w:val="24"/>
          <w:szCs w:val="24"/>
        </w:rPr>
        <w:t>je</w:t>
      </w:r>
      <w:r w:rsidR="003973A9">
        <w:rPr>
          <w:rFonts w:asciiTheme="minorHAnsi" w:hAnsiTheme="minorHAnsi" w:cstheme="minorHAnsi"/>
          <w:snapToGrid w:val="0"/>
          <w:sz w:val="24"/>
          <w:szCs w:val="24"/>
        </w:rPr>
        <w:t>,</w:t>
      </w:r>
      <w:r>
        <w:rPr>
          <w:rFonts w:asciiTheme="minorHAnsi" w:hAnsiTheme="minorHAnsi" w:cstheme="minorHAnsi"/>
          <w:snapToGrid w:val="0"/>
          <w:sz w:val="24"/>
          <w:szCs w:val="24"/>
        </w:rPr>
        <w:t xml:space="preserve"> na podkladě této smlouvy</w:t>
      </w:r>
      <w:r w:rsidR="003973A9">
        <w:rPr>
          <w:rFonts w:asciiTheme="minorHAnsi" w:hAnsiTheme="minorHAnsi" w:cstheme="minorHAnsi"/>
          <w:snapToGrid w:val="0"/>
          <w:sz w:val="24"/>
          <w:szCs w:val="24"/>
        </w:rPr>
        <w:t>,</w:t>
      </w:r>
      <w:r>
        <w:rPr>
          <w:rFonts w:asciiTheme="minorHAnsi" w:hAnsiTheme="minorHAnsi" w:cstheme="minorHAnsi"/>
          <w:snapToGrid w:val="0"/>
          <w:sz w:val="24"/>
          <w:szCs w:val="24"/>
        </w:rPr>
        <w:t xml:space="preserve"> nájemce oprávněn </w:t>
      </w:r>
      <w:r w:rsidR="00FB28E5">
        <w:rPr>
          <w:rFonts w:asciiTheme="minorHAnsi" w:hAnsiTheme="minorHAnsi" w:cstheme="minorHAnsi"/>
          <w:snapToGrid w:val="0"/>
          <w:sz w:val="24"/>
          <w:szCs w:val="24"/>
        </w:rPr>
        <w:t xml:space="preserve">užívat sám nebo tyto prostory, </w:t>
      </w:r>
      <w:r>
        <w:rPr>
          <w:rFonts w:asciiTheme="minorHAnsi" w:hAnsiTheme="minorHAnsi" w:cstheme="minorHAnsi"/>
          <w:snapToGrid w:val="0"/>
          <w:sz w:val="24"/>
          <w:szCs w:val="24"/>
        </w:rPr>
        <w:t>bez</w:t>
      </w:r>
      <w:r w:rsidR="00FB28E5">
        <w:rPr>
          <w:rFonts w:asciiTheme="minorHAnsi" w:hAnsiTheme="minorHAnsi" w:cstheme="minorHAnsi"/>
          <w:snapToGrid w:val="0"/>
          <w:sz w:val="24"/>
          <w:szCs w:val="24"/>
        </w:rPr>
        <w:t xml:space="preserve"> dalšího souhlasu pronajímatele a výhradně k zajištění </w:t>
      </w:r>
      <w:r w:rsidR="00FB28E5" w:rsidRPr="00FB28E5">
        <w:rPr>
          <w:rFonts w:asciiTheme="minorHAnsi" w:hAnsiTheme="minorHAnsi" w:cstheme="minorHAnsi"/>
          <w:i/>
          <w:snapToGrid w:val="0"/>
          <w:sz w:val="24"/>
          <w:szCs w:val="24"/>
        </w:rPr>
        <w:t>účelu nájmu</w:t>
      </w:r>
      <w:r w:rsidR="00FB28E5">
        <w:rPr>
          <w:rFonts w:asciiTheme="minorHAnsi" w:hAnsiTheme="minorHAnsi" w:cstheme="minorHAnsi"/>
          <w:snapToGrid w:val="0"/>
          <w:sz w:val="24"/>
          <w:szCs w:val="24"/>
        </w:rPr>
        <w:t>, jak je uveden v </w:t>
      </w:r>
      <w:r w:rsidR="00FB28E5" w:rsidRPr="008F7D5F">
        <w:rPr>
          <w:rFonts w:asciiTheme="minorHAnsi" w:hAnsiTheme="minorHAnsi" w:cstheme="minorHAnsi"/>
          <w:snapToGrid w:val="0"/>
          <w:sz w:val="24"/>
          <w:szCs w:val="24"/>
        </w:rPr>
        <w:t xml:space="preserve">odstavci </w:t>
      </w:r>
      <w:r w:rsidR="00D70AAF" w:rsidRPr="008F7D5F">
        <w:rPr>
          <w:rFonts w:asciiTheme="minorHAnsi" w:hAnsiTheme="minorHAnsi" w:cstheme="minorHAnsi"/>
          <w:snapToGrid w:val="0"/>
          <w:sz w:val="24"/>
          <w:szCs w:val="24"/>
        </w:rPr>
        <w:t>6</w:t>
      </w:r>
      <w:r w:rsidR="00FB28E5" w:rsidRPr="008F7D5F">
        <w:rPr>
          <w:rFonts w:asciiTheme="minorHAnsi" w:hAnsiTheme="minorHAnsi" w:cstheme="minorHAnsi"/>
          <w:snapToGrid w:val="0"/>
          <w:sz w:val="24"/>
          <w:szCs w:val="24"/>
        </w:rPr>
        <w:t xml:space="preserve"> (</w:t>
      </w:r>
      <w:r w:rsidR="00D70AAF" w:rsidRPr="008F7D5F">
        <w:rPr>
          <w:rFonts w:asciiTheme="minorHAnsi" w:hAnsiTheme="minorHAnsi" w:cstheme="minorHAnsi"/>
          <w:snapToGrid w:val="0"/>
          <w:sz w:val="24"/>
          <w:szCs w:val="24"/>
        </w:rPr>
        <w:t>šest</w:t>
      </w:r>
      <w:r w:rsidR="00FB28E5" w:rsidRPr="008F7D5F">
        <w:rPr>
          <w:rFonts w:asciiTheme="minorHAnsi" w:hAnsiTheme="minorHAnsi" w:cstheme="minorHAnsi"/>
          <w:snapToGrid w:val="0"/>
          <w:sz w:val="24"/>
          <w:szCs w:val="24"/>
        </w:rPr>
        <w:t>) tohoto</w:t>
      </w:r>
      <w:r w:rsidR="00FB28E5">
        <w:rPr>
          <w:rFonts w:asciiTheme="minorHAnsi" w:hAnsiTheme="minorHAnsi" w:cstheme="minorHAnsi"/>
          <w:snapToGrid w:val="0"/>
          <w:sz w:val="24"/>
          <w:szCs w:val="24"/>
        </w:rPr>
        <w:t xml:space="preserve"> článku této smlouvy, </w:t>
      </w:r>
      <w:r>
        <w:rPr>
          <w:rFonts w:asciiTheme="minorHAnsi" w:hAnsiTheme="minorHAnsi" w:cstheme="minorHAnsi"/>
          <w:snapToGrid w:val="0"/>
          <w:sz w:val="24"/>
          <w:szCs w:val="24"/>
        </w:rPr>
        <w:t>dát do podnájmu třetím právnickým nebo fyzickým osobám a to za podmínek stanovených obecně závaznými právními předpisy.</w:t>
      </w:r>
    </w:p>
    <w:p w14:paraId="33BE1A4D" w14:textId="77777777" w:rsidR="00407BB7" w:rsidRPr="00407BB7" w:rsidRDefault="00407BB7" w:rsidP="00407BB7">
      <w:pPr>
        <w:pStyle w:val="Odstavecseseznamem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</w:p>
    <w:p w14:paraId="1F03D0B8" w14:textId="77777777" w:rsidR="00C777E4" w:rsidRPr="00863DB3" w:rsidRDefault="00407BB7" w:rsidP="00463CE9">
      <w:pPr>
        <w:pStyle w:val="Odstavecseseznamem"/>
        <w:widowControl w:val="0"/>
        <w:numPr>
          <w:ilvl w:val="0"/>
          <w:numId w:val="5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color w:val="000000"/>
          <w:sz w:val="24"/>
          <w:szCs w:val="24"/>
        </w:rPr>
        <w:t>P</w:t>
      </w:r>
      <w:r w:rsidR="00ED7254" w:rsidRPr="00407BB7">
        <w:rPr>
          <w:rFonts w:asciiTheme="minorHAnsi" w:hAnsiTheme="minorHAnsi" w:cstheme="minorHAnsi"/>
          <w:snapToGrid w:val="0"/>
          <w:color w:val="000000"/>
          <w:sz w:val="24"/>
          <w:szCs w:val="24"/>
        </w:rPr>
        <w:t>ronajímatel prohlašuje, že</w:t>
      </w:r>
      <w:r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tuto nájemní smlouvu</w:t>
      </w:r>
      <w:r w:rsidR="00ED7254" w:rsidRPr="00407BB7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je oprávněn uzavřít</w:t>
      </w:r>
      <w:r w:rsidR="00C40B7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a </w:t>
      </w:r>
      <w:r w:rsidR="001D6B49" w:rsidRPr="00407BB7">
        <w:rPr>
          <w:rFonts w:asciiTheme="minorHAnsi" w:hAnsiTheme="minorHAnsi" w:cstheme="minorHAnsi"/>
          <w:snapToGrid w:val="0"/>
          <w:color w:val="000000"/>
          <w:sz w:val="24"/>
        </w:rPr>
        <w:t>že mu nejsou známy žádné skutečnosti, které by bránily uzavření této nájemní smlouvy.</w:t>
      </w:r>
    </w:p>
    <w:p w14:paraId="706AE707" w14:textId="77777777" w:rsidR="00863DB3" w:rsidRPr="00863DB3" w:rsidRDefault="00863DB3" w:rsidP="00863DB3">
      <w:pPr>
        <w:pStyle w:val="Odstavecseseznamem"/>
        <w:rPr>
          <w:rFonts w:asciiTheme="minorHAnsi" w:hAnsiTheme="minorHAnsi" w:cstheme="minorHAnsi"/>
          <w:snapToGrid w:val="0"/>
          <w:sz w:val="24"/>
          <w:szCs w:val="24"/>
        </w:rPr>
      </w:pPr>
    </w:p>
    <w:p w14:paraId="502DDC9F" w14:textId="77777777" w:rsidR="006177EA" w:rsidRDefault="001D6B49" w:rsidP="006177EA">
      <w:pPr>
        <w:widowControl w:val="0"/>
        <w:numPr>
          <w:ilvl w:val="0"/>
          <w:numId w:val="5"/>
        </w:numPr>
        <w:tabs>
          <w:tab w:val="left" w:pos="270"/>
        </w:tabs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6177EA">
        <w:rPr>
          <w:rFonts w:asciiTheme="minorHAnsi" w:hAnsiTheme="minorHAnsi" w:cstheme="minorHAnsi"/>
          <w:snapToGrid w:val="0"/>
          <w:sz w:val="24"/>
          <w:szCs w:val="24"/>
        </w:rPr>
        <w:t xml:space="preserve">Účel nájmu </w:t>
      </w:r>
    </w:p>
    <w:p w14:paraId="0A759AF4" w14:textId="77777777" w:rsidR="000B2BD9" w:rsidRDefault="000B2BD9" w:rsidP="000B2BD9">
      <w:pPr>
        <w:pStyle w:val="Odstavecseseznamem"/>
        <w:rPr>
          <w:rFonts w:asciiTheme="minorHAnsi" w:hAnsiTheme="minorHAnsi" w:cstheme="minorHAnsi"/>
          <w:snapToGrid w:val="0"/>
          <w:sz w:val="24"/>
          <w:szCs w:val="24"/>
        </w:rPr>
      </w:pPr>
    </w:p>
    <w:p w14:paraId="5CC6384A" w14:textId="77777777" w:rsidR="00B373E9" w:rsidRPr="00D70AAF" w:rsidRDefault="001D6B49" w:rsidP="006177EA">
      <w:pPr>
        <w:pStyle w:val="Odstavecseseznamem"/>
        <w:widowControl w:val="0"/>
        <w:numPr>
          <w:ilvl w:val="1"/>
          <w:numId w:val="5"/>
        </w:numPr>
        <w:tabs>
          <w:tab w:val="left" w:pos="270"/>
        </w:tabs>
        <w:ind w:left="1134" w:hanging="49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D70AAF">
        <w:rPr>
          <w:rFonts w:asciiTheme="minorHAnsi" w:hAnsiTheme="minorHAnsi" w:cstheme="minorHAnsi"/>
          <w:snapToGrid w:val="0"/>
          <w:sz w:val="24"/>
          <w:szCs w:val="24"/>
        </w:rPr>
        <w:t xml:space="preserve">pronajímatel </w:t>
      </w:r>
      <w:r w:rsidR="00407BB7" w:rsidRPr="00D70AAF">
        <w:rPr>
          <w:rFonts w:asciiTheme="minorHAnsi" w:hAnsiTheme="minorHAnsi" w:cstheme="minorHAnsi"/>
          <w:snapToGrid w:val="0"/>
          <w:sz w:val="24"/>
          <w:szCs w:val="24"/>
        </w:rPr>
        <w:t xml:space="preserve">předmět nájmu nájemci </w:t>
      </w:r>
      <w:r w:rsidRPr="00D70AAF">
        <w:rPr>
          <w:rFonts w:asciiTheme="minorHAnsi" w:hAnsiTheme="minorHAnsi" w:cstheme="minorHAnsi"/>
          <w:snapToGrid w:val="0"/>
          <w:sz w:val="24"/>
          <w:szCs w:val="24"/>
        </w:rPr>
        <w:t>pronajímá k</w:t>
      </w:r>
      <w:r w:rsidR="00407BB7" w:rsidRPr="00D70AAF">
        <w:rPr>
          <w:rFonts w:asciiTheme="minorHAnsi" w:hAnsiTheme="minorHAnsi" w:cstheme="minorHAnsi"/>
          <w:snapToGrid w:val="0"/>
          <w:sz w:val="24"/>
          <w:szCs w:val="24"/>
        </w:rPr>
        <w:t xml:space="preserve"> zajištění </w:t>
      </w:r>
      <w:r w:rsidR="003973A9" w:rsidRPr="00D70AAF">
        <w:rPr>
          <w:rFonts w:asciiTheme="minorHAnsi" w:hAnsiTheme="minorHAnsi" w:cstheme="minorHAnsi"/>
          <w:sz w:val="24"/>
          <w:szCs w:val="24"/>
        </w:rPr>
        <w:t xml:space="preserve">provozu víceúčelové sportovní haly pro kulturní a sportovní potřeby, </w:t>
      </w:r>
      <w:r w:rsidR="007114E5" w:rsidRPr="00D70AAF">
        <w:rPr>
          <w:rFonts w:asciiTheme="minorHAnsi" w:hAnsiTheme="minorHAnsi" w:cstheme="minorHAnsi"/>
          <w:sz w:val="24"/>
          <w:szCs w:val="24"/>
        </w:rPr>
        <w:t xml:space="preserve">včetně pořádání </w:t>
      </w:r>
      <w:r w:rsidR="005E458A" w:rsidRPr="00D70AAF">
        <w:rPr>
          <w:rFonts w:asciiTheme="minorHAnsi" w:hAnsiTheme="minorHAnsi" w:cstheme="minorHAnsi"/>
          <w:sz w:val="24"/>
          <w:szCs w:val="24"/>
        </w:rPr>
        <w:t xml:space="preserve">společenských akcí, </w:t>
      </w:r>
      <w:r w:rsidR="005E458A" w:rsidRPr="00D70AAF">
        <w:rPr>
          <w:rFonts w:asciiTheme="minorHAnsi" w:hAnsiTheme="minorHAnsi" w:cstheme="minorHAnsi"/>
          <w:sz w:val="24"/>
          <w:szCs w:val="24"/>
        </w:rPr>
        <w:lastRenderedPageBreak/>
        <w:t xml:space="preserve">koncertů, apod., </w:t>
      </w:r>
      <w:r w:rsidR="003973A9" w:rsidRPr="00D70AAF">
        <w:rPr>
          <w:rFonts w:asciiTheme="minorHAnsi" w:hAnsiTheme="minorHAnsi" w:cstheme="minorHAnsi"/>
          <w:sz w:val="24"/>
          <w:szCs w:val="24"/>
        </w:rPr>
        <w:t xml:space="preserve">kdy </w:t>
      </w:r>
      <w:r w:rsidR="005E458A" w:rsidRPr="00D70AAF">
        <w:rPr>
          <w:rFonts w:asciiTheme="minorHAnsi" w:hAnsiTheme="minorHAnsi" w:cstheme="minorHAnsi"/>
          <w:sz w:val="24"/>
          <w:szCs w:val="24"/>
        </w:rPr>
        <w:t>předmět nájmu</w:t>
      </w:r>
      <w:r w:rsidR="003973A9" w:rsidRPr="00D70AAF">
        <w:rPr>
          <w:rFonts w:asciiTheme="minorHAnsi" w:hAnsiTheme="minorHAnsi" w:cstheme="minorHAnsi"/>
          <w:sz w:val="24"/>
          <w:szCs w:val="24"/>
        </w:rPr>
        <w:t xml:space="preserve"> </w:t>
      </w:r>
      <w:r w:rsidR="007114E5" w:rsidRPr="00D70AAF">
        <w:rPr>
          <w:rFonts w:asciiTheme="minorHAnsi" w:hAnsiTheme="minorHAnsi" w:cstheme="minorHAnsi"/>
          <w:sz w:val="24"/>
          <w:szCs w:val="24"/>
        </w:rPr>
        <w:t>bud</w:t>
      </w:r>
      <w:r w:rsidR="005E458A" w:rsidRPr="00D70AAF">
        <w:rPr>
          <w:rFonts w:asciiTheme="minorHAnsi" w:hAnsiTheme="minorHAnsi" w:cstheme="minorHAnsi"/>
          <w:sz w:val="24"/>
          <w:szCs w:val="24"/>
        </w:rPr>
        <w:t>e</w:t>
      </w:r>
      <w:r w:rsidR="007114E5" w:rsidRPr="00D70AAF">
        <w:rPr>
          <w:rFonts w:asciiTheme="minorHAnsi" w:hAnsiTheme="minorHAnsi" w:cstheme="minorHAnsi"/>
          <w:sz w:val="24"/>
          <w:szCs w:val="24"/>
        </w:rPr>
        <w:t xml:space="preserve"> využíván</w:t>
      </w:r>
      <w:r w:rsidR="005E458A" w:rsidRPr="00D70AAF">
        <w:rPr>
          <w:rFonts w:asciiTheme="minorHAnsi" w:hAnsiTheme="minorHAnsi" w:cstheme="minorHAnsi"/>
          <w:sz w:val="24"/>
          <w:szCs w:val="24"/>
        </w:rPr>
        <w:t xml:space="preserve"> buď přímo nájemcem,</w:t>
      </w:r>
      <w:r w:rsidR="007114E5" w:rsidRPr="00D70AAF">
        <w:rPr>
          <w:rFonts w:asciiTheme="minorHAnsi" w:hAnsiTheme="minorHAnsi" w:cstheme="minorHAnsi"/>
          <w:sz w:val="24"/>
          <w:szCs w:val="24"/>
        </w:rPr>
        <w:t xml:space="preserve"> nebo nájemcem dáván do podnájmu </w:t>
      </w:r>
      <w:r w:rsidR="003973A9" w:rsidRPr="00D70AAF">
        <w:rPr>
          <w:rFonts w:asciiTheme="minorHAnsi" w:hAnsiTheme="minorHAnsi" w:cstheme="minorHAnsi"/>
          <w:sz w:val="24"/>
          <w:szCs w:val="24"/>
        </w:rPr>
        <w:t>sportovním klubům</w:t>
      </w:r>
      <w:r w:rsidR="007114E5" w:rsidRPr="00D70AAF">
        <w:rPr>
          <w:rFonts w:asciiTheme="minorHAnsi" w:hAnsiTheme="minorHAnsi" w:cstheme="minorHAnsi"/>
          <w:sz w:val="24"/>
          <w:szCs w:val="24"/>
        </w:rPr>
        <w:t>,</w:t>
      </w:r>
      <w:r w:rsidR="003973A9" w:rsidRPr="00D70AAF">
        <w:rPr>
          <w:rFonts w:asciiTheme="minorHAnsi" w:hAnsiTheme="minorHAnsi" w:cstheme="minorHAnsi"/>
          <w:sz w:val="24"/>
          <w:szCs w:val="24"/>
        </w:rPr>
        <w:t xml:space="preserve"> sportovcům </w:t>
      </w:r>
      <w:r w:rsidR="007114E5" w:rsidRPr="00D70AAF">
        <w:rPr>
          <w:rFonts w:asciiTheme="minorHAnsi" w:hAnsiTheme="minorHAnsi" w:cstheme="minorHAnsi"/>
          <w:sz w:val="24"/>
          <w:szCs w:val="24"/>
        </w:rPr>
        <w:t>a ostatní veřejnosti</w:t>
      </w:r>
      <w:r w:rsidR="005E458A" w:rsidRPr="00D70AAF">
        <w:rPr>
          <w:rFonts w:asciiTheme="minorHAnsi" w:hAnsiTheme="minorHAnsi" w:cstheme="minorHAnsi"/>
          <w:sz w:val="24"/>
          <w:szCs w:val="24"/>
        </w:rPr>
        <w:t xml:space="preserve">, </w:t>
      </w:r>
      <w:r w:rsidR="007114E5" w:rsidRPr="00D70AAF">
        <w:rPr>
          <w:rFonts w:asciiTheme="minorHAnsi" w:hAnsiTheme="minorHAnsi" w:cstheme="minorHAnsi"/>
          <w:sz w:val="24"/>
          <w:szCs w:val="24"/>
        </w:rPr>
        <w:t>to vše</w:t>
      </w:r>
      <w:r w:rsidR="00407BB7" w:rsidRPr="00D70AAF">
        <w:rPr>
          <w:rFonts w:asciiTheme="minorHAnsi" w:hAnsiTheme="minorHAnsi" w:cstheme="minorHAnsi"/>
          <w:snapToGrid w:val="0"/>
          <w:color w:val="000000"/>
          <w:sz w:val="24"/>
        </w:rPr>
        <w:t xml:space="preserve"> </w:t>
      </w:r>
      <w:r w:rsidRPr="00D70AAF">
        <w:rPr>
          <w:rFonts w:asciiTheme="minorHAnsi" w:hAnsiTheme="minorHAnsi" w:cstheme="minorHAnsi"/>
          <w:snapToGrid w:val="0"/>
          <w:color w:val="000000"/>
          <w:sz w:val="24"/>
        </w:rPr>
        <w:t>v rámci p</w:t>
      </w:r>
      <w:r w:rsidR="00407BB7" w:rsidRPr="00D70AAF">
        <w:rPr>
          <w:rFonts w:asciiTheme="minorHAnsi" w:hAnsiTheme="minorHAnsi" w:cstheme="minorHAnsi"/>
          <w:snapToGrid w:val="0"/>
          <w:color w:val="000000"/>
          <w:sz w:val="24"/>
        </w:rPr>
        <w:t>ředmětu podnikání nájemce</w:t>
      </w:r>
      <w:r w:rsidRPr="00D70AAF">
        <w:rPr>
          <w:rFonts w:asciiTheme="minorHAnsi" w:hAnsiTheme="minorHAnsi" w:cstheme="minorHAnsi"/>
          <w:snapToGrid w:val="0"/>
          <w:color w:val="000000"/>
          <w:sz w:val="24"/>
        </w:rPr>
        <w:t>.</w:t>
      </w:r>
    </w:p>
    <w:p w14:paraId="3B6A4AD2" w14:textId="77777777" w:rsidR="000B2BD9" w:rsidRPr="00D70AAF" w:rsidRDefault="000B2BD9" w:rsidP="000B2BD9">
      <w:pPr>
        <w:widowControl w:val="0"/>
        <w:tabs>
          <w:tab w:val="left" w:pos="270"/>
        </w:tabs>
        <w:ind w:left="644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77C52F41" w14:textId="77777777" w:rsidR="000B2BD9" w:rsidRPr="00D70AAF" w:rsidRDefault="000B2BD9" w:rsidP="000B2BD9">
      <w:pPr>
        <w:pStyle w:val="Odstavecseseznamem"/>
        <w:widowControl w:val="0"/>
        <w:numPr>
          <w:ilvl w:val="1"/>
          <w:numId w:val="5"/>
        </w:numPr>
        <w:tabs>
          <w:tab w:val="left" w:pos="270"/>
        </w:tabs>
        <w:ind w:left="1134" w:hanging="490"/>
        <w:jc w:val="both"/>
        <w:rPr>
          <w:rFonts w:asciiTheme="minorHAnsi" w:hAnsiTheme="minorHAnsi" w:cstheme="minorHAnsi"/>
          <w:sz w:val="24"/>
          <w:szCs w:val="24"/>
        </w:rPr>
      </w:pPr>
      <w:r w:rsidRPr="00D70AAF">
        <w:rPr>
          <w:rFonts w:asciiTheme="minorHAnsi" w:hAnsiTheme="minorHAnsi" w:cstheme="minorHAnsi"/>
          <w:snapToGrid w:val="0"/>
          <w:sz w:val="24"/>
          <w:szCs w:val="24"/>
        </w:rPr>
        <w:t>zajištění provozu víceúčelové sportovní haly je službou obecného hospodářského zájmu a jeho financování je vedle ustanovení této smlouvy řešeno Pověřovacím aktem ve smyslu</w:t>
      </w:r>
      <w:r w:rsidRPr="00D70AAF">
        <w:rPr>
          <w:rFonts w:asciiTheme="minorHAnsi" w:hAnsiTheme="minorHAnsi" w:cstheme="minorHAnsi"/>
          <w:sz w:val="24"/>
          <w:szCs w:val="24"/>
        </w:rPr>
        <w:t xml:space="preserve"> Rozhodnutí Komise ze dne 20. prosince 2011 o použití čl. 106 odst. 2 Smlouvy o fungování Evropské unie na státní podporu ve formě vyrovnávací platby za závazek veřejné služby udělené určitým podnikům pověřeným poskytováním služeb obecného hospodářského zájmu (Rozhodnutí SGEI; 2012/21/EU). Pověřovací akt tvoří </w:t>
      </w:r>
      <w:r w:rsidRPr="00D70AAF">
        <w:rPr>
          <w:rFonts w:asciiTheme="minorHAnsi" w:hAnsiTheme="minorHAnsi" w:cstheme="minorHAnsi"/>
          <w:sz w:val="24"/>
          <w:szCs w:val="24"/>
          <w:u w:val="single"/>
        </w:rPr>
        <w:t>Přílohu č.</w:t>
      </w:r>
      <w:r w:rsidR="005E0ED5">
        <w:rPr>
          <w:rFonts w:asciiTheme="minorHAnsi" w:hAnsiTheme="minorHAnsi" w:cstheme="minorHAnsi"/>
          <w:sz w:val="24"/>
          <w:szCs w:val="24"/>
          <w:u w:val="single"/>
        </w:rPr>
        <w:t>3</w:t>
      </w:r>
      <w:r w:rsidRPr="00D70AAF">
        <w:rPr>
          <w:rFonts w:asciiTheme="minorHAnsi" w:hAnsiTheme="minorHAnsi" w:cstheme="minorHAnsi"/>
          <w:sz w:val="24"/>
          <w:szCs w:val="24"/>
        </w:rPr>
        <w:t xml:space="preserve"> této smlouvy.</w:t>
      </w:r>
    </w:p>
    <w:p w14:paraId="62B2D011" w14:textId="77777777" w:rsidR="000B2BD9" w:rsidRPr="000B2BD9" w:rsidRDefault="000B2BD9" w:rsidP="000B2BD9">
      <w:pPr>
        <w:widowControl w:val="0"/>
        <w:tabs>
          <w:tab w:val="left" w:pos="270"/>
        </w:tabs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00E4F4F8" w14:textId="77777777" w:rsidR="004B671D" w:rsidRDefault="004B671D" w:rsidP="004B671D">
      <w:pPr>
        <w:pStyle w:val="Odstavecseseznamem"/>
        <w:rPr>
          <w:rFonts w:asciiTheme="minorHAnsi" w:hAnsiTheme="minorHAnsi" w:cstheme="minorHAnsi"/>
          <w:i/>
          <w:snapToGrid w:val="0"/>
          <w:sz w:val="24"/>
          <w:szCs w:val="24"/>
        </w:rPr>
      </w:pPr>
    </w:p>
    <w:p w14:paraId="6A968AEF" w14:textId="77777777" w:rsidR="00B373E9" w:rsidRPr="00CE51FF" w:rsidRDefault="001D6B49" w:rsidP="00CE51FF">
      <w:pPr>
        <w:widowControl w:val="0"/>
        <w:tabs>
          <w:tab w:val="left" w:pos="270"/>
        </w:tabs>
        <w:ind w:left="284"/>
        <w:jc w:val="center"/>
        <w:rPr>
          <w:rFonts w:asciiTheme="minorHAnsi" w:hAnsiTheme="minorHAnsi" w:cstheme="minorHAnsi"/>
          <w:b/>
          <w:snapToGrid w:val="0"/>
          <w:color w:val="000000"/>
          <w:sz w:val="24"/>
        </w:rPr>
      </w:pPr>
      <w:r w:rsidRPr="00CE51FF">
        <w:rPr>
          <w:rFonts w:asciiTheme="minorHAnsi" w:hAnsiTheme="minorHAnsi" w:cstheme="minorHAnsi"/>
          <w:b/>
          <w:snapToGrid w:val="0"/>
          <w:color w:val="000000"/>
          <w:sz w:val="24"/>
        </w:rPr>
        <w:t>III.</w:t>
      </w:r>
    </w:p>
    <w:p w14:paraId="2C5CDF8C" w14:textId="77777777" w:rsidR="00B373E9" w:rsidRDefault="001D6B49" w:rsidP="00CE51FF">
      <w:pPr>
        <w:widowControl w:val="0"/>
        <w:tabs>
          <w:tab w:val="left" w:pos="270"/>
        </w:tabs>
        <w:ind w:left="284"/>
        <w:jc w:val="center"/>
        <w:rPr>
          <w:rFonts w:asciiTheme="minorHAnsi" w:hAnsiTheme="minorHAnsi" w:cstheme="minorHAnsi"/>
          <w:b/>
          <w:snapToGrid w:val="0"/>
          <w:color w:val="000000"/>
          <w:sz w:val="24"/>
        </w:rPr>
      </w:pPr>
      <w:r w:rsidRPr="00CE51FF">
        <w:rPr>
          <w:rFonts w:asciiTheme="minorHAnsi" w:hAnsiTheme="minorHAnsi" w:cstheme="minorHAnsi"/>
          <w:b/>
          <w:snapToGrid w:val="0"/>
          <w:color w:val="000000"/>
          <w:sz w:val="24"/>
        </w:rPr>
        <w:t>Výše a splatnost nájemného</w:t>
      </w:r>
    </w:p>
    <w:p w14:paraId="01F8D24F" w14:textId="77777777" w:rsidR="00A143DE" w:rsidRDefault="00A143DE" w:rsidP="00CE51FF">
      <w:pPr>
        <w:widowControl w:val="0"/>
        <w:tabs>
          <w:tab w:val="left" w:pos="270"/>
        </w:tabs>
        <w:ind w:left="284"/>
        <w:jc w:val="center"/>
        <w:rPr>
          <w:rFonts w:asciiTheme="minorHAnsi" w:hAnsiTheme="minorHAnsi" w:cstheme="minorHAnsi"/>
          <w:b/>
          <w:snapToGrid w:val="0"/>
          <w:color w:val="000000"/>
          <w:sz w:val="24"/>
        </w:rPr>
      </w:pPr>
    </w:p>
    <w:p w14:paraId="41A8C903" w14:textId="77777777" w:rsidR="00A143DE" w:rsidRDefault="00A143DE" w:rsidP="00463CE9">
      <w:pPr>
        <w:pStyle w:val="Odstavecseseznamem"/>
        <w:widowControl w:val="0"/>
        <w:numPr>
          <w:ilvl w:val="0"/>
          <w:numId w:val="7"/>
        </w:numPr>
        <w:rPr>
          <w:rFonts w:asciiTheme="minorHAnsi" w:hAnsiTheme="minorHAnsi" w:cstheme="minorHAnsi"/>
          <w:snapToGrid w:val="0"/>
          <w:sz w:val="24"/>
          <w:szCs w:val="24"/>
        </w:rPr>
      </w:pPr>
      <w:r w:rsidRPr="00A143DE">
        <w:rPr>
          <w:rFonts w:asciiTheme="minorHAnsi" w:hAnsiTheme="minorHAnsi" w:cstheme="minorHAnsi"/>
          <w:snapToGrid w:val="0"/>
          <w:sz w:val="24"/>
          <w:szCs w:val="24"/>
        </w:rPr>
        <w:t>Nájemné je sjednáno dohodou účastníků této smlouvy.</w:t>
      </w:r>
    </w:p>
    <w:p w14:paraId="0334474C" w14:textId="77777777" w:rsidR="00EF5F6E" w:rsidRDefault="00EF5F6E" w:rsidP="00EF5F6E">
      <w:pPr>
        <w:widowControl w:val="0"/>
        <w:tabs>
          <w:tab w:val="left" w:pos="270"/>
        </w:tabs>
        <w:ind w:left="360"/>
        <w:jc w:val="both"/>
        <w:rPr>
          <w:rFonts w:asciiTheme="minorHAnsi" w:hAnsiTheme="minorHAnsi" w:cstheme="minorHAnsi"/>
          <w:snapToGrid w:val="0"/>
          <w:sz w:val="24"/>
        </w:rPr>
      </w:pPr>
    </w:p>
    <w:p w14:paraId="079FD281" w14:textId="1C9F3522" w:rsidR="00A058D5" w:rsidRDefault="00A058D5" w:rsidP="00463CE9">
      <w:pPr>
        <w:widowControl w:val="0"/>
        <w:numPr>
          <w:ilvl w:val="0"/>
          <w:numId w:val="7"/>
        </w:numPr>
        <w:tabs>
          <w:tab w:val="left" w:pos="270"/>
        </w:tabs>
        <w:jc w:val="both"/>
        <w:rPr>
          <w:rFonts w:asciiTheme="minorHAnsi" w:hAnsiTheme="minorHAnsi" w:cstheme="minorHAnsi"/>
          <w:snapToGrid w:val="0"/>
          <w:sz w:val="24"/>
        </w:rPr>
      </w:pPr>
      <w:r w:rsidRPr="00A058D5">
        <w:rPr>
          <w:rFonts w:asciiTheme="minorHAnsi" w:hAnsiTheme="minorHAnsi" w:cstheme="minorHAnsi"/>
          <w:snapToGrid w:val="0"/>
          <w:sz w:val="24"/>
        </w:rPr>
        <w:t xml:space="preserve">Smluvní strany se dohodly na nájemném za pronajaté nemovitosti v roční výši </w:t>
      </w:r>
      <w:r w:rsidR="005E0ED5">
        <w:rPr>
          <w:rFonts w:asciiTheme="minorHAnsi" w:hAnsiTheme="minorHAnsi" w:cstheme="minorHAnsi"/>
          <w:snapToGrid w:val="0"/>
          <w:sz w:val="24"/>
        </w:rPr>
        <w:t>14.689</w:t>
      </w:r>
      <w:r w:rsidR="00A83343">
        <w:rPr>
          <w:rFonts w:asciiTheme="minorHAnsi" w:hAnsiTheme="minorHAnsi" w:cstheme="minorHAnsi"/>
          <w:snapToGrid w:val="0"/>
          <w:sz w:val="24"/>
        </w:rPr>
        <w:t>,-</w:t>
      </w:r>
      <w:r w:rsidRPr="00A058D5">
        <w:rPr>
          <w:rFonts w:asciiTheme="minorHAnsi" w:hAnsiTheme="minorHAnsi" w:cstheme="minorHAnsi"/>
          <w:snapToGrid w:val="0"/>
          <w:sz w:val="24"/>
        </w:rPr>
        <w:t xml:space="preserve"> Kč (slovy: </w:t>
      </w:r>
      <w:r w:rsidR="005E0ED5">
        <w:rPr>
          <w:rFonts w:asciiTheme="minorHAnsi" w:hAnsiTheme="minorHAnsi" w:cstheme="minorHAnsi"/>
          <w:snapToGrid w:val="0"/>
          <w:sz w:val="24"/>
        </w:rPr>
        <w:t>čtrnáct tisíc šest</w:t>
      </w:r>
      <w:r w:rsidR="002B3499">
        <w:rPr>
          <w:rFonts w:asciiTheme="minorHAnsi" w:hAnsiTheme="minorHAnsi" w:cstheme="minorHAnsi"/>
          <w:snapToGrid w:val="0"/>
          <w:sz w:val="24"/>
        </w:rPr>
        <w:t xml:space="preserve"> </w:t>
      </w:r>
      <w:r w:rsidR="005E0ED5">
        <w:rPr>
          <w:rFonts w:asciiTheme="minorHAnsi" w:hAnsiTheme="minorHAnsi" w:cstheme="minorHAnsi"/>
          <w:snapToGrid w:val="0"/>
          <w:sz w:val="24"/>
        </w:rPr>
        <w:t>set osmdesát devět</w:t>
      </w:r>
      <w:r w:rsidRPr="00A058D5">
        <w:rPr>
          <w:rFonts w:asciiTheme="minorHAnsi" w:hAnsiTheme="minorHAnsi" w:cstheme="minorHAnsi"/>
          <w:snapToGrid w:val="0"/>
          <w:sz w:val="24"/>
        </w:rPr>
        <w:t xml:space="preserve"> korun českých), tj. v měsíční výši</w:t>
      </w:r>
      <w:r w:rsidR="00A83343">
        <w:rPr>
          <w:rFonts w:asciiTheme="minorHAnsi" w:hAnsiTheme="minorHAnsi" w:cstheme="minorHAnsi"/>
          <w:snapToGrid w:val="0"/>
          <w:sz w:val="24"/>
        </w:rPr>
        <w:t xml:space="preserve"> </w:t>
      </w:r>
      <w:r w:rsidR="005E0ED5">
        <w:rPr>
          <w:rFonts w:asciiTheme="minorHAnsi" w:hAnsiTheme="minorHAnsi" w:cstheme="minorHAnsi"/>
          <w:snapToGrid w:val="0"/>
          <w:sz w:val="24"/>
        </w:rPr>
        <w:t>1.224</w:t>
      </w:r>
      <w:r w:rsidR="00A83343">
        <w:rPr>
          <w:rFonts w:asciiTheme="minorHAnsi" w:hAnsiTheme="minorHAnsi" w:cstheme="minorHAnsi"/>
          <w:snapToGrid w:val="0"/>
          <w:sz w:val="24"/>
        </w:rPr>
        <w:t>,-</w:t>
      </w:r>
      <w:r w:rsidRPr="00A058D5">
        <w:rPr>
          <w:rFonts w:asciiTheme="minorHAnsi" w:hAnsiTheme="minorHAnsi" w:cstheme="minorHAnsi"/>
          <w:snapToGrid w:val="0"/>
          <w:sz w:val="24"/>
        </w:rPr>
        <w:t xml:space="preserve"> Kč (slovy: </w:t>
      </w:r>
      <w:r w:rsidR="005E0ED5">
        <w:rPr>
          <w:rFonts w:asciiTheme="minorHAnsi" w:hAnsiTheme="minorHAnsi" w:cstheme="minorHAnsi"/>
          <w:snapToGrid w:val="0"/>
          <w:sz w:val="24"/>
        </w:rPr>
        <w:t>tisíc dvě</w:t>
      </w:r>
      <w:r w:rsidR="002B3499">
        <w:rPr>
          <w:rFonts w:asciiTheme="minorHAnsi" w:hAnsiTheme="minorHAnsi" w:cstheme="minorHAnsi"/>
          <w:snapToGrid w:val="0"/>
          <w:sz w:val="24"/>
        </w:rPr>
        <w:t xml:space="preserve"> </w:t>
      </w:r>
      <w:r w:rsidR="005E0ED5">
        <w:rPr>
          <w:rFonts w:asciiTheme="minorHAnsi" w:hAnsiTheme="minorHAnsi" w:cstheme="minorHAnsi"/>
          <w:snapToGrid w:val="0"/>
          <w:sz w:val="24"/>
        </w:rPr>
        <w:t>st</w:t>
      </w:r>
      <w:r w:rsidR="002B3499">
        <w:rPr>
          <w:rFonts w:asciiTheme="minorHAnsi" w:hAnsiTheme="minorHAnsi" w:cstheme="minorHAnsi"/>
          <w:snapToGrid w:val="0"/>
          <w:sz w:val="24"/>
        </w:rPr>
        <w:t xml:space="preserve">ě </w:t>
      </w:r>
      <w:r w:rsidR="005E0ED5">
        <w:rPr>
          <w:rFonts w:asciiTheme="minorHAnsi" w:hAnsiTheme="minorHAnsi" w:cstheme="minorHAnsi"/>
          <w:snapToGrid w:val="0"/>
          <w:sz w:val="24"/>
        </w:rPr>
        <w:t>dvacet</w:t>
      </w:r>
      <w:r w:rsidR="002B3499">
        <w:rPr>
          <w:rFonts w:asciiTheme="minorHAnsi" w:hAnsiTheme="minorHAnsi" w:cstheme="minorHAnsi"/>
          <w:snapToGrid w:val="0"/>
          <w:sz w:val="24"/>
        </w:rPr>
        <w:t xml:space="preserve"> </w:t>
      </w:r>
      <w:r w:rsidR="005E0ED5">
        <w:rPr>
          <w:rFonts w:asciiTheme="minorHAnsi" w:hAnsiTheme="minorHAnsi" w:cstheme="minorHAnsi"/>
          <w:snapToGrid w:val="0"/>
          <w:sz w:val="24"/>
        </w:rPr>
        <w:t xml:space="preserve">čtyři </w:t>
      </w:r>
      <w:r w:rsidRPr="00A058D5">
        <w:rPr>
          <w:rFonts w:asciiTheme="minorHAnsi" w:hAnsiTheme="minorHAnsi" w:cstheme="minorHAnsi"/>
          <w:snapToGrid w:val="0"/>
          <w:sz w:val="24"/>
        </w:rPr>
        <w:t>korun českých).</w:t>
      </w:r>
      <w:r>
        <w:rPr>
          <w:rFonts w:asciiTheme="minorHAnsi" w:hAnsiTheme="minorHAnsi" w:cstheme="minorHAnsi"/>
          <w:snapToGrid w:val="0"/>
          <w:sz w:val="24"/>
        </w:rPr>
        <w:t xml:space="preserve"> K nájemnému bude účtována daň z přidané hodnoty v zákonné výši, bude-li to zákon vyžadovat.</w:t>
      </w:r>
    </w:p>
    <w:p w14:paraId="195B5292" w14:textId="77777777" w:rsidR="00A143DE" w:rsidRPr="00A143DE" w:rsidRDefault="00A143DE" w:rsidP="00A83343">
      <w:pPr>
        <w:widowControl w:val="0"/>
        <w:rPr>
          <w:rFonts w:asciiTheme="minorHAnsi" w:hAnsiTheme="minorHAnsi" w:cstheme="minorHAnsi"/>
          <w:snapToGrid w:val="0"/>
          <w:sz w:val="24"/>
          <w:szCs w:val="24"/>
        </w:rPr>
      </w:pPr>
    </w:p>
    <w:p w14:paraId="5F7B5BE2" w14:textId="77777777" w:rsidR="008F7D5F" w:rsidRDefault="00A143DE" w:rsidP="008F7D5F">
      <w:pPr>
        <w:pStyle w:val="Odstavecseseznamem"/>
        <w:widowControl w:val="0"/>
        <w:numPr>
          <w:ilvl w:val="0"/>
          <w:numId w:val="7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A143DE">
        <w:rPr>
          <w:rFonts w:asciiTheme="minorHAnsi" w:hAnsiTheme="minorHAnsi" w:cstheme="minorHAnsi"/>
          <w:snapToGrid w:val="0"/>
          <w:sz w:val="24"/>
          <w:szCs w:val="24"/>
        </w:rPr>
        <w:t xml:space="preserve">V nájemném není zahrnuta úhrada za plnění poskytovaná s užíváním </w:t>
      </w:r>
      <w:r w:rsidR="00323049">
        <w:rPr>
          <w:rFonts w:asciiTheme="minorHAnsi" w:hAnsiTheme="minorHAnsi" w:cstheme="minorHAnsi"/>
          <w:snapToGrid w:val="0"/>
          <w:sz w:val="24"/>
          <w:szCs w:val="24"/>
        </w:rPr>
        <w:t>budovy.</w:t>
      </w:r>
      <w:r w:rsidRPr="00A143DE">
        <w:rPr>
          <w:rFonts w:asciiTheme="minorHAnsi" w:hAnsiTheme="minorHAnsi" w:cstheme="minorHAnsi"/>
          <w:snapToGrid w:val="0"/>
          <w:sz w:val="24"/>
          <w:szCs w:val="24"/>
        </w:rPr>
        <w:t xml:space="preserve"> Tyto náklady (na vodné, stočné, odvoz popelnic, plyn, elektřinu, atd.) hradí nájemce sám přímo dodavatelům služeb</w:t>
      </w:r>
      <w:r w:rsidR="00A058D5">
        <w:rPr>
          <w:rFonts w:asciiTheme="minorHAnsi" w:hAnsiTheme="minorHAnsi" w:cstheme="minorHAnsi"/>
          <w:snapToGrid w:val="0"/>
          <w:sz w:val="24"/>
          <w:szCs w:val="24"/>
        </w:rPr>
        <w:t xml:space="preserve"> a to na podkladě smluv s nimi samostatně sjednaných</w:t>
      </w:r>
      <w:r w:rsidR="007C43FE">
        <w:rPr>
          <w:rFonts w:asciiTheme="minorHAnsi" w:hAnsiTheme="minorHAnsi" w:cstheme="minorHAnsi"/>
          <w:snapToGrid w:val="0"/>
          <w:sz w:val="24"/>
          <w:szCs w:val="24"/>
        </w:rPr>
        <w:t xml:space="preserve"> bez zbytečného odkladu po dni účinnosti této smlouvy</w:t>
      </w:r>
      <w:r w:rsidRPr="00A143DE">
        <w:rPr>
          <w:rFonts w:asciiTheme="minorHAnsi" w:hAnsiTheme="minorHAnsi" w:cstheme="minorHAnsi"/>
          <w:snapToGrid w:val="0"/>
          <w:sz w:val="24"/>
          <w:szCs w:val="24"/>
        </w:rPr>
        <w:t xml:space="preserve">. </w:t>
      </w:r>
      <w:r w:rsidR="00A058D5">
        <w:rPr>
          <w:rFonts w:asciiTheme="minorHAnsi" w:hAnsiTheme="minorHAnsi" w:cstheme="minorHAnsi"/>
          <w:snapToGrid w:val="0"/>
          <w:sz w:val="24"/>
          <w:szCs w:val="24"/>
        </w:rPr>
        <w:t>Budou-li dodavatelé těchto služeb vyžadovat součinnost nebo souhlas pronajímatele, zavazuje se pronajímatel součinnost nebo souhlas poskytnout bez zbytečného odkladu poté, co bude nájemcem požádán o jejich poskytnutí.</w:t>
      </w:r>
      <w:r w:rsidR="007C43FE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</w:p>
    <w:p w14:paraId="1A80C82E" w14:textId="77777777" w:rsidR="008F7D5F" w:rsidRDefault="008F7D5F" w:rsidP="008F7D5F">
      <w:pPr>
        <w:pStyle w:val="Odstavecseseznamem"/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598C4B0D" w14:textId="77777777" w:rsidR="00D70AAF" w:rsidRPr="008F7D5F" w:rsidRDefault="00D70AAF" w:rsidP="008F7D5F">
      <w:pPr>
        <w:pStyle w:val="Odstavecseseznamem"/>
        <w:widowControl w:val="0"/>
        <w:numPr>
          <w:ilvl w:val="0"/>
          <w:numId w:val="7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8F7D5F">
        <w:rPr>
          <w:rFonts w:asciiTheme="minorHAnsi" w:hAnsiTheme="minorHAnsi" w:cstheme="minorHAnsi"/>
          <w:snapToGrid w:val="0"/>
          <w:sz w:val="24"/>
          <w:szCs w:val="24"/>
        </w:rPr>
        <w:t>Nájemce je povinen ve lhůtě do 10 dnů sjednat smlouvy dle odstavce 3 (tři) tohoto článku této smlouvy.</w:t>
      </w:r>
    </w:p>
    <w:p w14:paraId="7628105B" w14:textId="77777777" w:rsidR="00A143DE" w:rsidRPr="00A143DE" w:rsidRDefault="00A143DE" w:rsidP="00A143DE">
      <w:pPr>
        <w:pStyle w:val="Odstavecseseznamem"/>
        <w:rPr>
          <w:rFonts w:asciiTheme="minorHAnsi" w:hAnsiTheme="minorHAnsi" w:cstheme="minorHAnsi"/>
          <w:snapToGrid w:val="0"/>
          <w:sz w:val="24"/>
          <w:szCs w:val="24"/>
        </w:rPr>
      </w:pPr>
    </w:p>
    <w:p w14:paraId="7A085CB4" w14:textId="77777777" w:rsidR="00C464A2" w:rsidRPr="00C464A2" w:rsidRDefault="00C464A2" w:rsidP="00463CE9">
      <w:pPr>
        <w:pStyle w:val="Zkladntext"/>
        <w:numPr>
          <w:ilvl w:val="0"/>
          <w:numId w:val="7"/>
        </w:numPr>
        <w:rPr>
          <w:rFonts w:asciiTheme="minorHAnsi" w:hAnsiTheme="minorHAnsi" w:cstheme="minorHAnsi"/>
          <w:color w:val="auto"/>
          <w:szCs w:val="24"/>
        </w:rPr>
      </w:pPr>
      <w:r w:rsidRPr="00C464A2">
        <w:rPr>
          <w:rFonts w:asciiTheme="minorHAnsi" w:hAnsiTheme="minorHAnsi" w:cstheme="minorHAnsi"/>
          <w:color w:val="auto"/>
          <w:szCs w:val="24"/>
        </w:rPr>
        <w:t>Nájemné se zvyšuje o roční míru inflace vyhlášené Českým statistickým úřadem, a to počínaje prvním lednem roku následujícího po roce, za který je inflace vyhlášena.</w:t>
      </w:r>
    </w:p>
    <w:p w14:paraId="2DD96A17" w14:textId="77777777" w:rsidR="00C464A2" w:rsidRPr="00C464A2" w:rsidRDefault="00C464A2" w:rsidP="00C464A2">
      <w:pPr>
        <w:pStyle w:val="Odstavecseseznamem"/>
        <w:rPr>
          <w:rFonts w:asciiTheme="minorHAnsi" w:hAnsiTheme="minorHAnsi" w:cstheme="minorHAnsi"/>
          <w:snapToGrid w:val="0"/>
          <w:sz w:val="24"/>
          <w:szCs w:val="24"/>
        </w:rPr>
      </w:pPr>
    </w:p>
    <w:p w14:paraId="08C7C236" w14:textId="694C4E24" w:rsidR="00A058D5" w:rsidRDefault="00A143DE" w:rsidP="00463CE9">
      <w:pPr>
        <w:pStyle w:val="Odstavecseseznamem"/>
        <w:widowControl w:val="0"/>
        <w:numPr>
          <w:ilvl w:val="0"/>
          <w:numId w:val="7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A058D5">
        <w:rPr>
          <w:rFonts w:asciiTheme="minorHAnsi" w:hAnsiTheme="minorHAnsi" w:cstheme="minorHAnsi"/>
          <w:snapToGrid w:val="0"/>
          <w:sz w:val="24"/>
          <w:szCs w:val="24"/>
        </w:rPr>
        <w:t xml:space="preserve">Nájemné je povinen platit nájemce pronajímateli bezhotovostně převodem na účet č. </w:t>
      </w:r>
      <w:bookmarkStart w:id="0" w:name="_GoBack"/>
      <w:bookmarkEnd w:id="0"/>
      <w:r w:rsidR="00922CC5">
        <w:rPr>
          <w:rFonts w:asciiTheme="minorHAnsi" w:hAnsiTheme="minorHAnsi" w:cstheme="minorHAnsi"/>
          <w:snapToGrid w:val="0"/>
          <w:sz w:val="24"/>
          <w:szCs w:val="24"/>
        </w:rPr>
        <w:t>XX-XXXXXX/XXXX</w:t>
      </w:r>
      <w:r w:rsidRPr="00A058D5">
        <w:rPr>
          <w:rFonts w:asciiTheme="minorHAnsi" w:hAnsiTheme="minorHAnsi" w:cstheme="minorHAnsi"/>
          <w:snapToGrid w:val="0"/>
          <w:sz w:val="24"/>
          <w:szCs w:val="24"/>
        </w:rPr>
        <w:t xml:space="preserve">, vedený u </w:t>
      </w:r>
      <w:r w:rsidR="00A83343">
        <w:rPr>
          <w:rFonts w:asciiTheme="minorHAnsi" w:hAnsiTheme="minorHAnsi" w:cstheme="minorHAnsi"/>
          <w:snapToGrid w:val="0"/>
          <w:sz w:val="24"/>
          <w:szCs w:val="24"/>
        </w:rPr>
        <w:t xml:space="preserve">Komerční banky v Bruntále, </w:t>
      </w:r>
      <w:r w:rsidRPr="00A058D5">
        <w:rPr>
          <w:rFonts w:asciiTheme="minorHAnsi" w:hAnsiTheme="minorHAnsi" w:cstheme="minorHAnsi"/>
          <w:snapToGrid w:val="0"/>
          <w:sz w:val="24"/>
          <w:szCs w:val="24"/>
        </w:rPr>
        <w:t xml:space="preserve">a to </w:t>
      </w:r>
      <w:r w:rsidR="00D06A76">
        <w:rPr>
          <w:rFonts w:asciiTheme="minorHAnsi" w:hAnsiTheme="minorHAnsi" w:cstheme="minorHAnsi"/>
          <w:snapToGrid w:val="0"/>
          <w:sz w:val="24"/>
          <w:szCs w:val="24"/>
        </w:rPr>
        <w:t xml:space="preserve">ve splatnosti </w:t>
      </w:r>
      <w:r w:rsidRPr="00A058D5">
        <w:rPr>
          <w:rFonts w:asciiTheme="minorHAnsi" w:hAnsiTheme="minorHAnsi" w:cstheme="minorHAnsi"/>
          <w:snapToGrid w:val="0"/>
          <w:sz w:val="24"/>
          <w:szCs w:val="24"/>
        </w:rPr>
        <w:t xml:space="preserve">nejpozději do </w:t>
      </w:r>
      <w:r w:rsidR="00D70AAF" w:rsidRPr="008F7D5F">
        <w:rPr>
          <w:rFonts w:asciiTheme="minorHAnsi" w:hAnsiTheme="minorHAnsi" w:cstheme="minorHAnsi"/>
          <w:snapToGrid w:val="0"/>
          <w:sz w:val="24"/>
          <w:szCs w:val="24"/>
        </w:rPr>
        <w:t>20.</w:t>
      </w:r>
      <w:r w:rsidRPr="008F7D5F">
        <w:rPr>
          <w:rFonts w:asciiTheme="minorHAnsi" w:hAnsiTheme="minorHAnsi" w:cstheme="minorHAnsi"/>
          <w:snapToGrid w:val="0"/>
          <w:sz w:val="24"/>
          <w:szCs w:val="24"/>
        </w:rPr>
        <w:t xml:space="preserve"> dne</w:t>
      </w:r>
      <w:r w:rsidRPr="00A058D5">
        <w:rPr>
          <w:rFonts w:asciiTheme="minorHAnsi" w:hAnsiTheme="minorHAnsi" w:cstheme="minorHAnsi"/>
          <w:snapToGrid w:val="0"/>
          <w:sz w:val="24"/>
          <w:szCs w:val="24"/>
        </w:rPr>
        <w:t xml:space="preserve"> měsíce, za který se platí nájemné</w:t>
      </w:r>
      <w:r w:rsidR="00A83343">
        <w:rPr>
          <w:rFonts w:asciiTheme="minorHAnsi" w:hAnsiTheme="minorHAnsi" w:cstheme="minorHAnsi"/>
          <w:snapToGrid w:val="0"/>
          <w:sz w:val="24"/>
          <w:szCs w:val="24"/>
        </w:rPr>
        <w:t xml:space="preserve"> na základě faktury </w:t>
      </w:r>
      <w:r w:rsidR="009717DB">
        <w:rPr>
          <w:rFonts w:asciiTheme="minorHAnsi" w:hAnsiTheme="minorHAnsi" w:cstheme="minorHAnsi"/>
          <w:snapToGrid w:val="0"/>
          <w:sz w:val="24"/>
          <w:szCs w:val="24"/>
        </w:rPr>
        <w:t xml:space="preserve">s náležitostmi daňového dokladu vystavené </w:t>
      </w:r>
      <w:r w:rsidR="00A83343">
        <w:rPr>
          <w:rFonts w:asciiTheme="minorHAnsi" w:hAnsiTheme="minorHAnsi" w:cstheme="minorHAnsi"/>
          <w:snapToGrid w:val="0"/>
          <w:sz w:val="24"/>
          <w:szCs w:val="24"/>
        </w:rPr>
        <w:t>pronajímatelem</w:t>
      </w:r>
      <w:r w:rsidRPr="00A058D5">
        <w:rPr>
          <w:rFonts w:asciiTheme="minorHAnsi" w:hAnsiTheme="minorHAnsi" w:cstheme="minorHAnsi"/>
          <w:snapToGrid w:val="0"/>
          <w:sz w:val="24"/>
          <w:szCs w:val="24"/>
        </w:rPr>
        <w:t xml:space="preserve">. </w:t>
      </w:r>
    </w:p>
    <w:p w14:paraId="72723A86" w14:textId="77777777" w:rsidR="00A058D5" w:rsidRPr="00A058D5" w:rsidRDefault="00A058D5" w:rsidP="00A058D5">
      <w:pPr>
        <w:pStyle w:val="Odstavecseseznamem"/>
        <w:rPr>
          <w:rFonts w:asciiTheme="minorHAnsi" w:hAnsiTheme="minorHAnsi" w:cstheme="minorHAnsi"/>
          <w:snapToGrid w:val="0"/>
          <w:sz w:val="24"/>
          <w:szCs w:val="24"/>
        </w:rPr>
      </w:pPr>
    </w:p>
    <w:p w14:paraId="233C2DA1" w14:textId="77777777" w:rsidR="00A143DE" w:rsidRDefault="00A143DE" w:rsidP="00463CE9">
      <w:pPr>
        <w:pStyle w:val="Odstavecseseznamem"/>
        <w:widowControl w:val="0"/>
        <w:numPr>
          <w:ilvl w:val="0"/>
          <w:numId w:val="7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A058D5">
        <w:rPr>
          <w:rFonts w:asciiTheme="minorHAnsi" w:hAnsiTheme="minorHAnsi" w:cstheme="minorHAnsi"/>
          <w:snapToGrid w:val="0"/>
          <w:sz w:val="24"/>
          <w:szCs w:val="24"/>
        </w:rPr>
        <w:t>Povinnost platit nájemné vzniká dnem vzniku nájmu a končí dnem zániku nájmu.</w:t>
      </w:r>
    </w:p>
    <w:p w14:paraId="56AF3235" w14:textId="77777777" w:rsidR="004B671D" w:rsidRPr="004B671D" w:rsidRDefault="004B671D" w:rsidP="004B671D">
      <w:pPr>
        <w:pStyle w:val="Odstavecseseznamem"/>
        <w:rPr>
          <w:rFonts w:asciiTheme="minorHAnsi" w:hAnsiTheme="minorHAnsi" w:cstheme="minorHAnsi"/>
          <w:snapToGrid w:val="0"/>
          <w:sz w:val="24"/>
          <w:szCs w:val="24"/>
        </w:rPr>
      </w:pPr>
    </w:p>
    <w:p w14:paraId="1A26085A" w14:textId="77777777" w:rsidR="004B671D" w:rsidRPr="00A058D5" w:rsidRDefault="004B671D" w:rsidP="004B671D">
      <w:pPr>
        <w:pStyle w:val="Odstavecseseznamem"/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401B2A27" w14:textId="77777777" w:rsidR="00B373E9" w:rsidRPr="00CE51FF" w:rsidRDefault="001D6B49" w:rsidP="00CE51FF">
      <w:pPr>
        <w:widowControl w:val="0"/>
        <w:tabs>
          <w:tab w:val="left" w:pos="270"/>
        </w:tabs>
        <w:ind w:left="284"/>
        <w:jc w:val="center"/>
        <w:rPr>
          <w:rFonts w:asciiTheme="minorHAnsi" w:hAnsiTheme="minorHAnsi" w:cstheme="minorHAnsi"/>
          <w:b/>
          <w:snapToGrid w:val="0"/>
          <w:color w:val="000000"/>
          <w:sz w:val="24"/>
        </w:rPr>
      </w:pPr>
      <w:r w:rsidRPr="00CE51FF">
        <w:rPr>
          <w:rFonts w:asciiTheme="minorHAnsi" w:hAnsiTheme="minorHAnsi" w:cstheme="minorHAnsi"/>
          <w:b/>
          <w:snapToGrid w:val="0"/>
          <w:color w:val="000000"/>
          <w:sz w:val="24"/>
        </w:rPr>
        <w:t>IV.</w:t>
      </w:r>
    </w:p>
    <w:p w14:paraId="6D2D029E" w14:textId="77777777" w:rsidR="00B373E9" w:rsidRPr="00CE51FF" w:rsidRDefault="001D6B49" w:rsidP="00CE51FF">
      <w:pPr>
        <w:widowControl w:val="0"/>
        <w:tabs>
          <w:tab w:val="left" w:pos="270"/>
        </w:tabs>
        <w:ind w:left="284"/>
        <w:jc w:val="center"/>
        <w:rPr>
          <w:rFonts w:asciiTheme="minorHAnsi" w:hAnsiTheme="minorHAnsi" w:cstheme="minorHAnsi"/>
          <w:b/>
          <w:snapToGrid w:val="0"/>
          <w:color w:val="000000"/>
          <w:sz w:val="24"/>
        </w:rPr>
      </w:pPr>
      <w:r w:rsidRPr="00CE51FF">
        <w:rPr>
          <w:rFonts w:asciiTheme="minorHAnsi" w:hAnsiTheme="minorHAnsi" w:cstheme="minorHAnsi"/>
          <w:b/>
          <w:snapToGrid w:val="0"/>
          <w:color w:val="000000"/>
          <w:sz w:val="24"/>
        </w:rPr>
        <w:t>Práva a povinnosti nájemce a pronajímatele</w:t>
      </w:r>
    </w:p>
    <w:p w14:paraId="72CA492D" w14:textId="77777777" w:rsidR="00B373E9" w:rsidRPr="00CE51FF" w:rsidRDefault="00B373E9" w:rsidP="00CE51FF">
      <w:pPr>
        <w:widowControl w:val="0"/>
        <w:tabs>
          <w:tab w:val="left" w:pos="270"/>
        </w:tabs>
        <w:ind w:left="284"/>
        <w:jc w:val="both"/>
        <w:rPr>
          <w:rFonts w:asciiTheme="minorHAnsi" w:hAnsiTheme="minorHAnsi" w:cstheme="minorHAnsi"/>
          <w:b/>
          <w:snapToGrid w:val="0"/>
          <w:color w:val="000000"/>
          <w:sz w:val="24"/>
        </w:rPr>
      </w:pPr>
    </w:p>
    <w:p w14:paraId="55664533" w14:textId="77777777" w:rsidR="00B373E9" w:rsidRPr="00CE51FF" w:rsidRDefault="001D6B49" w:rsidP="00463CE9">
      <w:pPr>
        <w:widowControl w:val="0"/>
        <w:numPr>
          <w:ilvl w:val="0"/>
          <w:numId w:val="1"/>
        </w:numPr>
        <w:tabs>
          <w:tab w:val="left" w:pos="270"/>
        </w:tabs>
        <w:jc w:val="both"/>
        <w:rPr>
          <w:rFonts w:asciiTheme="minorHAnsi" w:hAnsiTheme="minorHAnsi" w:cstheme="minorHAnsi"/>
          <w:snapToGrid w:val="0"/>
          <w:color w:val="000000"/>
          <w:sz w:val="24"/>
        </w:rPr>
      </w:pPr>
      <w:r w:rsidRPr="00CE51FF">
        <w:rPr>
          <w:rFonts w:asciiTheme="minorHAnsi" w:hAnsiTheme="minorHAnsi" w:cstheme="minorHAnsi"/>
          <w:snapToGrid w:val="0"/>
          <w:color w:val="000000"/>
          <w:sz w:val="24"/>
        </w:rPr>
        <w:t>Pronajímatel touto smlouvou zmocňuje a nájemce na sebe přejímá plnění vlastním nákladem následujících povinností vlastníka - pronajímatele:</w:t>
      </w:r>
    </w:p>
    <w:p w14:paraId="4F798720" w14:textId="77777777" w:rsidR="00B373E9" w:rsidRPr="00DF3753" w:rsidRDefault="001D6B49" w:rsidP="00463CE9">
      <w:pPr>
        <w:widowControl w:val="0"/>
        <w:numPr>
          <w:ilvl w:val="0"/>
          <w:numId w:val="2"/>
        </w:numPr>
        <w:tabs>
          <w:tab w:val="clear" w:pos="644"/>
          <w:tab w:val="left" w:pos="270"/>
          <w:tab w:val="num" w:pos="1004"/>
        </w:tabs>
        <w:ind w:left="1004"/>
        <w:jc w:val="both"/>
        <w:rPr>
          <w:rFonts w:asciiTheme="minorHAnsi" w:hAnsiTheme="minorHAnsi" w:cstheme="minorHAnsi"/>
          <w:snapToGrid w:val="0"/>
          <w:color w:val="000000"/>
          <w:sz w:val="24"/>
        </w:rPr>
      </w:pPr>
      <w:r w:rsidRPr="00CE51FF">
        <w:rPr>
          <w:rFonts w:asciiTheme="minorHAnsi" w:hAnsiTheme="minorHAnsi" w:cstheme="minorHAnsi"/>
          <w:snapToGrid w:val="0"/>
          <w:color w:val="000000"/>
          <w:sz w:val="24"/>
        </w:rPr>
        <w:t xml:space="preserve">revize </w:t>
      </w:r>
      <w:r w:rsidR="00CB372E">
        <w:rPr>
          <w:rFonts w:asciiTheme="minorHAnsi" w:hAnsiTheme="minorHAnsi" w:cstheme="minorHAnsi"/>
          <w:snapToGrid w:val="0"/>
          <w:color w:val="000000"/>
          <w:sz w:val="24"/>
        </w:rPr>
        <w:t>elekt</w:t>
      </w:r>
      <w:r w:rsidR="00DF3753">
        <w:rPr>
          <w:rFonts w:asciiTheme="minorHAnsi" w:hAnsiTheme="minorHAnsi" w:cstheme="minorHAnsi"/>
          <w:snapToGrid w:val="0"/>
          <w:color w:val="000000"/>
          <w:sz w:val="24"/>
        </w:rPr>
        <w:t>roinstalace</w:t>
      </w:r>
      <w:r w:rsidR="00CB372E" w:rsidRPr="008F7D5F">
        <w:rPr>
          <w:rFonts w:asciiTheme="minorHAnsi" w:hAnsiTheme="minorHAnsi" w:cstheme="minorHAnsi"/>
          <w:snapToGrid w:val="0"/>
          <w:color w:val="000000"/>
          <w:sz w:val="24"/>
        </w:rPr>
        <w:t>,</w:t>
      </w:r>
      <w:r w:rsidR="00D70AAF" w:rsidRPr="008F7D5F">
        <w:rPr>
          <w:rFonts w:asciiTheme="minorHAnsi" w:hAnsiTheme="minorHAnsi" w:cstheme="minorHAnsi"/>
          <w:snapToGrid w:val="0"/>
          <w:color w:val="000000"/>
          <w:sz w:val="24"/>
        </w:rPr>
        <w:t xml:space="preserve"> hromosvodů, podstropních infrazářičů,</w:t>
      </w:r>
      <w:r w:rsidR="00CB372E" w:rsidRPr="008F7D5F">
        <w:rPr>
          <w:rFonts w:asciiTheme="minorHAnsi" w:hAnsiTheme="minorHAnsi" w:cstheme="minorHAnsi"/>
          <w:snapToGrid w:val="0"/>
          <w:color w:val="000000"/>
          <w:sz w:val="24"/>
        </w:rPr>
        <w:t xml:space="preserve"> komínů</w:t>
      </w:r>
      <w:r w:rsidR="00DF3753" w:rsidRPr="008F7D5F">
        <w:rPr>
          <w:rFonts w:asciiTheme="minorHAnsi" w:hAnsiTheme="minorHAnsi" w:cstheme="minorHAnsi"/>
          <w:snapToGrid w:val="0"/>
          <w:color w:val="000000"/>
          <w:sz w:val="24"/>
        </w:rPr>
        <w:t>, hasicích přístrojů a plynové instalace</w:t>
      </w:r>
      <w:r w:rsidR="00D70AAF" w:rsidRPr="008F7D5F">
        <w:rPr>
          <w:rFonts w:asciiTheme="minorHAnsi" w:hAnsiTheme="minorHAnsi" w:cstheme="minorHAnsi"/>
          <w:snapToGrid w:val="0"/>
          <w:color w:val="000000"/>
          <w:sz w:val="24"/>
        </w:rPr>
        <w:t>, včetně kotlů,</w:t>
      </w:r>
      <w:r w:rsidR="00DF3753" w:rsidRPr="008F7D5F">
        <w:rPr>
          <w:rFonts w:asciiTheme="minorHAnsi" w:hAnsiTheme="minorHAnsi" w:cstheme="minorHAnsi"/>
          <w:snapToGrid w:val="0"/>
          <w:color w:val="000000"/>
          <w:sz w:val="24"/>
        </w:rPr>
        <w:t xml:space="preserve"> v předmětu</w:t>
      </w:r>
      <w:r w:rsidR="00DF3753">
        <w:rPr>
          <w:rFonts w:asciiTheme="minorHAnsi" w:hAnsiTheme="minorHAnsi" w:cstheme="minorHAnsi"/>
          <w:snapToGrid w:val="0"/>
          <w:color w:val="000000"/>
          <w:sz w:val="24"/>
        </w:rPr>
        <w:t xml:space="preserve"> nájmu, </w:t>
      </w:r>
    </w:p>
    <w:p w14:paraId="0441A90D" w14:textId="77777777" w:rsidR="00B373E9" w:rsidRPr="00CE51FF" w:rsidRDefault="001D6B49" w:rsidP="00463CE9">
      <w:pPr>
        <w:widowControl w:val="0"/>
        <w:numPr>
          <w:ilvl w:val="0"/>
          <w:numId w:val="2"/>
        </w:numPr>
        <w:tabs>
          <w:tab w:val="clear" w:pos="644"/>
          <w:tab w:val="left" w:pos="270"/>
          <w:tab w:val="num" w:pos="1004"/>
        </w:tabs>
        <w:ind w:left="1004"/>
        <w:jc w:val="both"/>
        <w:rPr>
          <w:rFonts w:asciiTheme="minorHAnsi" w:hAnsiTheme="minorHAnsi" w:cstheme="minorHAnsi"/>
          <w:snapToGrid w:val="0"/>
          <w:color w:val="000000"/>
          <w:sz w:val="24"/>
        </w:rPr>
      </w:pPr>
      <w:r w:rsidRPr="00CE51FF">
        <w:rPr>
          <w:rFonts w:asciiTheme="minorHAnsi" w:hAnsiTheme="minorHAnsi" w:cstheme="minorHAnsi"/>
          <w:snapToGrid w:val="0"/>
          <w:color w:val="000000"/>
          <w:sz w:val="24"/>
        </w:rPr>
        <w:t>nájem a provozování odpadních nádob,</w:t>
      </w:r>
    </w:p>
    <w:p w14:paraId="65FF03B4" w14:textId="77777777" w:rsidR="00B373E9" w:rsidRPr="00CE51FF" w:rsidRDefault="001D6B49" w:rsidP="00463CE9">
      <w:pPr>
        <w:widowControl w:val="0"/>
        <w:numPr>
          <w:ilvl w:val="0"/>
          <w:numId w:val="2"/>
        </w:numPr>
        <w:tabs>
          <w:tab w:val="clear" w:pos="644"/>
          <w:tab w:val="left" w:pos="270"/>
          <w:tab w:val="num" w:pos="1004"/>
        </w:tabs>
        <w:ind w:left="1004"/>
        <w:jc w:val="both"/>
        <w:rPr>
          <w:rFonts w:asciiTheme="minorHAnsi" w:hAnsiTheme="minorHAnsi" w:cstheme="minorHAnsi"/>
          <w:snapToGrid w:val="0"/>
          <w:color w:val="000000"/>
          <w:sz w:val="24"/>
        </w:rPr>
      </w:pPr>
      <w:r w:rsidRPr="00CE51FF">
        <w:rPr>
          <w:rFonts w:asciiTheme="minorHAnsi" w:hAnsiTheme="minorHAnsi" w:cstheme="minorHAnsi"/>
          <w:snapToGrid w:val="0"/>
          <w:color w:val="000000"/>
          <w:sz w:val="24"/>
        </w:rPr>
        <w:t>povinnosti vlastníka podle obecně závazných právních předpisů a předpisů obce o čistotě komunikace a dalších povinnostech.</w:t>
      </w:r>
    </w:p>
    <w:p w14:paraId="033E0223" w14:textId="77777777" w:rsidR="00A058D5" w:rsidRDefault="00A058D5" w:rsidP="00A058D5">
      <w:pPr>
        <w:ind w:left="284"/>
        <w:jc w:val="both"/>
        <w:rPr>
          <w:rFonts w:asciiTheme="minorHAnsi" w:hAnsiTheme="minorHAnsi" w:cstheme="minorHAnsi"/>
          <w:sz w:val="24"/>
        </w:rPr>
      </w:pPr>
    </w:p>
    <w:p w14:paraId="7CE4A1D9" w14:textId="77777777" w:rsidR="00610F24" w:rsidRDefault="000C6F6B" w:rsidP="00463CE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</w:rPr>
      </w:pPr>
      <w:r w:rsidRPr="00610F24">
        <w:rPr>
          <w:rFonts w:asciiTheme="minorHAnsi" w:hAnsiTheme="minorHAnsi" w:cstheme="minorHAnsi"/>
          <w:sz w:val="24"/>
          <w:szCs w:val="24"/>
        </w:rPr>
        <w:t xml:space="preserve">Nájemce se zavazuje provádět svým nákladem </w:t>
      </w:r>
      <w:r w:rsidRPr="00610F24">
        <w:rPr>
          <w:rFonts w:asciiTheme="minorHAnsi" w:hAnsiTheme="minorHAnsi" w:cstheme="minorHAnsi"/>
          <w:i/>
          <w:sz w:val="24"/>
          <w:szCs w:val="24"/>
        </w:rPr>
        <w:t>běžnou údržbu</w:t>
      </w:r>
      <w:r w:rsidRPr="00610F24">
        <w:rPr>
          <w:rFonts w:asciiTheme="minorHAnsi" w:hAnsiTheme="minorHAnsi" w:cstheme="minorHAnsi"/>
          <w:sz w:val="24"/>
          <w:szCs w:val="24"/>
        </w:rPr>
        <w:t xml:space="preserve"> a </w:t>
      </w:r>
      <w:r w:rsidRPr="00610F24">
        <w:rPr>
          <w:rFonts w:asciiTheme="minorHAnsi" w:hAnsiTheme="minorHAnsi" w:cstheme="minorHAnsi"/>
          <w:i/>
          <w:sz w:val="24"/>
          <w:szCs w:val="24"/>
        </w:rPr>
        <w:t>drobné opravy</w:t>
      </w:r>
      <w:r w:rsidRPr="00610F24">
        <w:rPr>
          <w:rFonts w:asciiTheme="minorHAnsi" w:hAnsiTheme="minorHAnsi" w:cstheme="minorHAnsi"/>
          <w:sz w:val="24"/>
          <w:szCs w:val="24"/>
        </w:rPr>
        <w:t xml:space="preserve"> předmětu nájmu. Pro určení rozsahu pojmu </w:t>
      </w:r>
      <w:r w:rsidRPr="00610F24">
        <w:rPr>
          <w:rFonts w:asciiTheme="minorHAnsi" w:hAnsiTheme="minorHAnsi" w:cstheme="minorHAnsi"/>
          <w:i/>
          <w:sz w:val="24"/>
          <w:szCs w:val="24"/>
        </w:rPr>
        <w:t>běžná údržba</w:t>
      </w:r>
      <w:r w:rsidRPr="00610F24">
        <w:rPr>
          <w:rFonts w:asciiTheme="minorHAnsi" w:hAnsiTheme="minorHAnsi" w:cstheme="minorHAnsi"/>
          <w:sz w:val="24"/>
          <w:szCs w:val="24"/>
        </w:rPr>
        <w:t xml:space="preserve"> nebo </w:t>
      </w:r>
      <w:r w:rsidRPr="00610F24">
        <w:rPr>
          <w:rFonts w:asciiTheme="minorHAnsi" w:hAnsiTheme="minorHAnsi" w:cstheme="minorHAnsi"/>
          <w:i/>
          <w:sz w:val="24"/>
          <w:szCs w:val="24"/>
        </w:rPr>
        <w:t>drobné opravy</w:t>
      </w:r>
      <w:r w:rsidRPr="00610F24">
        <w:rPr>
          <w:rFonts w:asciiTheme="minorHAnsi" w:hAnsiTheme="minorHAnsi" w:cstheme="minorHAnsi"/>
          <w:sz w:val="24"/>
          <w:szCs w:val="24"/>
        </w:rPr>
        <w:t xml:space="preserve"> smluvní strany sjednaly analogické použití vládního nařízení č. 258/1995 Sb., kterým se provádí občanský zákoník, ve znění nařízení vlády č.174/2009 Sb., kterým se mění nařízení vlády č.258/1995 Sb., kterým se provádí občanský zákoník.</w:t>
      </w:r>
      <w:r w:rsidR="00560EC4">
        <w:rPr>
          <w:rFonts w:asciiTheme="minorHAnsi" w:hAnsiTheme="minorHAnsi" w:cstheme="minorHAnsi"/>
          <w:sz w:val="24"/>
          <w:szCs w:val="24"/>
        </w:rPr>
        <w:t xml:space="preserve"> Jiné než drobné opravy předmětu nájmu provádí svým nákladem pronajímatel.</w:t>
      </w:r>
    </w:p>
    <w:p w14:paraId="6A21F752" w14:textId="77777777" w:rsidR="00DF3753" w:rsidRDefault="00DF3753" w:rsidP="00DF3753">
      <w:pPr>
        <w:ind w:left="284"/>
        <w:jc w:val="both"/>
        <w:rPr>
          <w:rFonts w:asciiTheme="minorHAnsi" w:hAnsiTheme="minorHAnsi" w:cstheme="minorHAnsi"/>
          <w:sz w:val="24"/>
        </w:rPr>
      </w:pPr>
    </w:p>
    <w:p w14:paraId="3419EE84" w14:textId="77777777" w:rsidR="00610F24" w:rsidRDefault="001D6B49" w:rsidP="00463CE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</w:rPr>
      </w:pPr>
      <w:r w:rsidRPr="00610F24">
        <w:rPr>
          <w:rFonts w:asciiTheme="minorHAnsi" w:hAnsiTheme="minorHAnsi" w:cstheme="minorHAnsi"/>
          <w:sz w:val="24"/>
        </w:rPr>
        <w:t>Nájemce je povinen oznámit bez zbytečného odkladu pronajímateli veškeré změny</w:t>
      </w:r>
      <w:r w:rsidRPr="00610F24">
        <w:rPr>
          <w:rFonts w:asciiTheme="minorHAnsi" w:hAnsiTheme="minorHAnsi" w:cstheme="minorHAnsi"/>
          <w:b/>
          <w:sz w:val="24"/>
        </w:rPr>
        <w:t xml:space="preserve"> </w:t>
      </w:r>
      <w:r w:rsidRPr="00610F24">
        <w:rPr>
          <w:rFonts w:asciiTheme="minorHAnsi" w:hAnsiTheme="minorHAnsi" w:cstheme="minorHAnsi"/>
          <w:sz w:val="24"/>
        </w:rPr>
        <w:t xml:space="preserve">předmětu nájmu, </w:t>
      </w:r>
      <w:r w:rsidR="00610F24">
        <w:rPr>
          <w:rFonts w:asciiTheme="minorHAnsi" w:hAnsiTheme="minorHAnsi" w:cstheme="minorHAnsi"/>
          <w:sz w:val="24"/>
        </w:rPr>
        <w:t xml:space="preserve">které nastaly </w:t>
      </w:r>
      <w:r w:rsidRPr="00610F24">
        <w:rPr>
          <w:rFonts w:asciiTheme="minorHAnsi" w:hAnsiTheme="minorHAnsi" w:cstheme="minorHAnsi"/>
          <w:sz w:val="24"/>
        </w:rPr>
        <w:t>jak zapříčiněním nájemce, tak i bez jeho vlivu a vůle a současně je povinen bez zbytečného odkladu oznámit pronajímateli potřebu oprav, které má pronajímatel provést a umožnit provedení těchto i jiných nezbytných oprav, jinak nájemce odpovídá za škodu, která nesplněním povinnosti pronajímateli vznikla.</w:t>
      </w:r>
    </w:p>
    <w:p w14:paraId="61DFFCBE" w14:textId="77777777" w:rsidR="00610F24" w:rsidRDefault="00610F24" w:rsidP="00610F24">
      <w:pPr>
        <w:ind w:left="284"/>
        <w:jc w:val="both"/>
        <w:rPr>
          <w:rFonts w:asciiTheme="minorHAnsi" w:hAnsiTheme="minorHAnsi" w:cstheme="minorHAnsi"/>
          <w:sz w:val="24"/>
        </w:rPr>
      </w:pPr>
    </w:p>
    <w:p w14:paraId="68EFE71A" w14:textId="77777777" w:rsidR="00610F24" w:rsidRDefault="00610F24" w:rsidP="00463CE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</w:rPr>
      </w:pPr>
      <w:r w:rsidRPr="00610F24">
        <w:rPr>
          <w:rFonts w:asciiTheme="minorHAnsi" w:hAnsiTheme="minorHAnsi" w:cstheme="minorHAnsi"/>
          <w:b/>
          <w:sz w:val="24"/>
        </w:rPr>
        <w:t>Nájemce není oprávněn</w:t>
      </w:r>
      <w:r w:rsidRPr="00610F24">
        <w:rPr>
          <w:rFonts w:asciiTheme="minorHAnsi" w:hAnsiTheme="minorHAnsi" w:cstheme="minorHAnsi"/>
          <w:sz w:val="24"/>
        </w:rPr>
        <w:t xml:space="preserve"> provádět „na“ a „v“</w:t>
      </w:r>
      <w:r w:rsidRPr="00610F24">
        <w:rPr>
          <w:rFonts w:asciiTheme="minorHAnsi" w:hAnsiTheme="minorHAnsi" w:cstheme="minorHAnsi"/>
          <w:b/>
          <w:sz w:val="24"/>
        </w:rPr>
        <w:t xml:space="preserve"> </w:t>
      </w:r>
      <w:r w:rsidRPr="00610F24">
        <w:rPr>
          <w:rFonts w:asciiTheme="minorHAnsi" w:hAnsiTheme="minorHAnsi" w:cstheme="minorHAnsi"/>
          <w:sz w:val="24"/>
        </w:rPr>
        <w:t xml:space="preserve">předmětu nájmu </w:t>
      </w:r>
      <w:r w:rsidRPr="00610F24">
        <w:rPr>
          <w:rFonts w:asciiTheme="minorHAnsi" w:hAnsiTheme="minorHAnsi" w:cstheme="minorHAnsi"/>
          <w:b/>
          <w:sz w:val="24"/>
        </w:rPr>
        <w:t>bez předchozího</w:t>
      </w:r>
      <w:r w:rsidRPr="00610F24">
        <w:rPr>
          <w:rFonts w:asciiTheme="minorHAnsi" w:hAnsiTheme="minorHAnsi" w:cstheme="minorHAnsi"/>
          <w:sz w:val="24"/>
        </w:rPr>
        <w:t xml:space="preserve"> písemného </w:t>
      </w:r>
      <w:r w:rsidRPr="00610F24">
        <w:rPr>
          <w:rFonts w:asciiTheme="minorHAnsi" w:hAnsiTheme="minorHAnsi" w:cstheme="minorHAnsi"/>
          <w:b/>
          <w:sz w:val="24"/>
        </w:rPr>
        <w:t>souhlasu pronajímatele žádné stavební úpravy</w:t>
      </w:r>
      <w:r w:rsidRPr="00610F24">
        <w:rPr>
          <w:rFonts w:asciiTheme="minorHAnsi" w:hAnsiTheme="minorHAnsi" w:cstheme="minorHAnsi"/>
          <w:sz w:val="24"/>
        </w:rPr>
        <w:t xml:space="preserve">, zejména </w:t>
      </w:r>
      <w:r w:rsidRPr="00610F24">
        <w:rPr>
          <w:rFonts w:asciiTheme="minorHAnsi" w:hAnsiTheme="minorHAnsi" w:cstheme="minorHAnsi"/>
          <w:i/>
          <w:sz w:val="24"/>
        </w:rPr>
        <w:t>technická zhodnocení</w:t>
      </w:r>
      <w:r w:rsidRPr="00610F24">
        <w:rPr>
          <w:rFonts w:asciiTheme="minorHAnsi" w:hAnsiTheme="minorHAnsi" w:cstheme="minorHAnsi"/>
          <w:sz w:val="24"/>
        </w:rPr>
        <w:t xml:space="preserve"> ve smyslu ust. § 33 a násl. zákona č.586/1992 Sb., o daních z příjmu ve znění platném k datu podpisu smlouvy a </w:t>
      </w:r>
      <w:r w:rsidRPr="00610F24">
        <w:rPr>
          <w:rFonts w:asciiTheme="minorHAnsi" w:hAnsiTheme="minorHAnsi" w:cstheme="minorHAnsi"/>
          <w:i/>
          <w:sz w:val="24"/>
        </w:rPr>
        <w:t>změny dokončené stavby</w:t>
      </w:r>
      <w:r w:rsidRPr="00610F24">
        <w:rPr>
          <w:rFonts w:asciiTheme="minorHAnsi" w:hAnsiTheme="minorHAnsi" w:cstheme="minorHAnsi"/>
          <w:sz w:val="24"/>
        </w:rPr>
        <w:t xml:space="preserve"> podle platných stavebních právních předpisů - tzn. zejména veškeré nástavby, přístavby, přestavby, vestavby, podstatné změny vnitřního zařízení a podstatné změny vzhledu stavby, s výjimkou jeho závazku k běžné údržbě a drobným opravám dle odstavce </w:t>
      </w:r>
      <w:r w:rsidR="00D70AAF" w:rsidRPr="008F7D5F">
        <w:rPr>
          <w:rFonts w:asciiTheme="minorHAnsi" w:hAnsiTheme="minorHAnsi" w:cstheme="minorHAnsi"/>
          <w:sz w:val="24"/>
        </w:rPr>
        <w:t>2</w:t>
      </w:r>
      <w:r w:rsidRPr="008F7D5F">
        <w:rPr>
          <w:rFonts w:asciiTheme="minorHAnsi" w:hAnsiTheme="minorHAnsi" w:cstheme="minorHAnsi"/>
          <w:sz w:val="24"/>
        </w:rPr>
        <w:t xml:space="preserve"> (</w:t>
      </w:r>
      <w:r w:rsidR="00D70AAF" w:rsidRPr="008F7D5F">
        <w:rPr>
          <w:rFonts w:asciiTheme="minorHAnsi" w:hAnsiTheme="minorHAnsi" w:cstheme="minorHAnsi"/>
          <w:sz w:val="24"/>
        </w:rPr>
        <w:t>dva</w:t>
      </w:r>
      <w:r w:rsidRPr="008F7D5F">
        <w:rPr>
          <w:rFonts w:asciiTheme="minorHAnsi" w:hAnsiTheme="minorHAnsi" w:cstheme="minorHAnsi"/>
          <w:sz w:val="24"/>
        </w:rPr>
        <w:t>)</w:t>
      </w:r>
      <w:r w:rsidRPr="00610F24">
        <w:rPr>
          <w:rFonts w:asciiTheme="minorHAnsi" w:hAnsiTheme="minorHAnsi" w:cstheme="minorHAnsi"/>
          <w:sz w:val="24"/>
        </w:rPr>
        <w:t xml:space="preserve"> tohoto článku této smlouvy (dále jen </w:t>
      </w:r>
      <w:r w:rsidRPr="00610F24">
        <w:rPr>
          <w:rFonts w:asciiTheme="minorHAnsi" w:hAnsiTheme="minorHAnsi" w:cstheme="minorHAnsi"/>
          <w:i/>
          <w:sz w:val="24"/>
        </w:rPr>
        <w:t>změny předmětu nájmu</w:t>
      </w:r>
      <w:r w:rsidRPr="00610F24">
        <w:rPr>
          <w:rFonts w:asciiTheme="minorHAnsi" w:hAnsiTheme="minorHAnsi" w:cstheme="minorHAnsi"/>
          <w:sz w:val="24"/>
        </w:rPr>
        <w:t xml:space="preserve">). Ve sporném případě se má za to, že předchozího písemného souhlasu pronajímatele vyžadují veškeré změny předmětu nájmu, zasahující do stavební a architektonické podstaty předmětu nájmu, podstatně měnící předmět nájmu či pevná instalace jakýchkoliv zařízení, jakož i veškeré zásahy do elektrického, plynového, vodovodního a dalšího vedení. </w:t>
      </w:r>
      <w:r w:rsidRPr="00610F24">
        <w:rPr>
          <w:rFonts w:asciiTheme="minorHAnsi" w:hAnsiTheme="minorHAnsi" w:cstheme="minorHAnsi"/>
          <w:b/>
          <w:sz w:val="24"/>
        </w:rPr>
        <w:t>Souhlasu pronajímatele není zapotřebí pro umístění reklamy či informačního zařízení</w:t>
      </w:r>
      <w:r w:rsidRPr="00610F24">
        <w:rPr>
          <w:rFonts w:asciiTheme="minorHAnsi" w:hAnsiTheme="minorHAnsi" w:cstheme="minorHAnsi"/>
          <w:sz w:val="24"/>
        </w:rPr>
        <w:t xml:space="preserve">. Součástí žádosti o udělení souhlasu ke změně předmětu nájmu bude vždy rozpočet vkládaných nákladů. </w:t>
      </w:r>
      <w:r w:rsidRPr="008F7D5F">
        <w:rPr>
          <w:rFonts w:asciiTheme="minorHAnsi" w:hAnsiTheme="minorHAnsi" w:cstheme="minorHAnsi"/>
          <w:sz w:val="24"/>
        </w:rPr>
        <w:t>Součástí souhlasu je i výslovná specifikace těchto změn předmětu nájmu, a to dle jejich popisu a seznamu tak, jak je předložen v žádosti nájemce</w:t>
      </w:r>
      <w:r w:rsidR="00D70AAF" w:rsidRPr="008F7D5F">
        <w:rPr>
          <w:rFonts w:asciiTheme="minorHAnsi" w:hAnsiTheme="minorHAnsi" w:cstheme="minorHAnsi"/>
          <w:sz w:val="24"/>
        </w:rPr>
        <w:t>, v</w:t>
      </w:r>
      <w:r w:rsidRPr="008F7D5F">
        <w:rPr>
          <w:rFonts w:asciiTheme="minorHAnsi" w:hAnsiTheme="minorHAnsi" w:cstheme="minorHAnsi"/>
          <w:sz w:val="24"/>
        </w:rPr>
        <w:t>ysloví-li pronajímatel se žádostí souhlas</w:t>
      </w:r>
      <w:r w:rsidR="00D70AAF" w:rsidRPr="008F7D5F">
        <w:rPr>
          <w:rFonts w:asciiTheme="minorHAnsi" w:hAnsiTheme="minorHAnsi" w:cstheme="minorHAnsi"/>
          <w:sz w:val="24"/>
        </w:rPr>
        <w:t>. Pak se</w:t>
      </w:r>
      <w:r w:rsidRPr="008F7D5F">
        <w:rPr>
          <w:rFonts w:asciiTheme="minorHAnsi" w:hAnsiTheme="minorHAnsi" w:cstheme="minorHAnsi"/>
          <w:sz w:val="24"/>
        </w:rPr>
        <w:t xml:space="preserve"> obě smluvní strany </w:t>
      </w:r>
      <w:r w:rsidR="00D70AAF" w:rsidRPr="008F7D5F">
        <w:rPr>
          <w:rFonts w:asciiTheme="minorHAnsi" w:hAnsiTheme="minorHAnsi" w:cstheme="minorHAnsi"/>
          <w:sz w:val="24"/>
        </w:rPr>
        <w:t xml:space="preserve">zavazují </w:t>
      </w:r>
      <w:r w:rsidRPr="008F7D5F">
        <w:rPr>
          <w:rFonts w:asciiTheme="minorHAnsi" w:hAnsiTheme="minorHAnsi" w:cstheme="minorHAnsi"/>
          <w:sz w:val="24"/>
        </w:rPr>
        <w:t xml:space="preserve">před provedením změny předmětu nájmu v tom smyslu sjednat </w:t>
      </w:r>
      <w:r w:rsidRPr="008F7D5F">
        <w:rPr>
          <w:rFonts w:asciiTheme="minorHAnsi" w:hAnsiTheme="minorHAnsi" w:cstheme="minorHAnsi"/>
          <w:b/>
          <w:sz w:val="24"/>
        </w:rPr>
        <w:t>dohodu o změně této smlouvy ve formě jejího dodatku</w:t>
      </w:r>
      <w:r w:rsidRPr="008F7D5F">
        <w:rPr>
          <w:rFonts w:asciiTheme="minorHAnsi" w:hAnsiTheme="minorHAnsi" w:cstheme="minorHAnsi"/>
          <w:sz w:val="24"/>
        </w:rPr>
        <w:t xml:space="preserve">, v níž </w:t>
      </w:r>
      <w:r w:rsidRPr="008F7D5F">
        <w:rPr>
          <w:rFonts w:asciiTheme="minorHAnsi" w:hAnsiTheme="minorHAnsi" w:cstheme="minorHAnsi"/>
          <w:sz w:val="24"/>
        </w:rPr>
        <w:lastRenderedPageBreak/>
        <w:t>strany sjednají všechny náležitosti s tím související, včetně způsobu vypořádání změny předmětu nájmu v případě ukončení nájmu.</w:t>
      </w:r>
      <w:r w:rsidRPr="00610F24">
        <w:rPr>
          <w:rFonts w:asciiTheme="minorHAnsi" w:hAnsiTheme="minorHAnsi" w:cstheme="minorHAnsi"/>
          <w:sz w:val="24"/>
        </w:rPr>
        <w:t xml:space="preserve"> </w:t>
      </w:r>
    </w:p>
    <w:p w14:paraId="5681C7BB" w14:textId="77777777" w:rsidR="0070724A" w:rsidRPr="0070724A" w:rsidRDefault="0070724A" w:rsidP="0070724A">
      <w:pPr>
        <w:ind w:left="284"/>
        <w:jc w:val="both"/>
        <w:rPr>
          <w:rFonts w:asciiTheme="minorHAnsi" w:hAnsiTheme="minorHAnsi" w:cstheme="minorHAnsi"/>
          <w:sz w:val="24"/>
        </w:rPr>
      </w:pPr>
    </w:p>
    <w:p w14:paraId="4BD8315E" w14:textId="77777777" w:rsidR="0070724A" w:rsidRPr="0070724A" w:rsidRDefault="0070724A" w:rsidP="00463CE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</w:rPr>
      </w:pPr>
      <w:r w:rsidRPr="0070724A">
        <w:rPr>
          <w:rFonts w:asciiTheme="minorHAnsi" w:hAnsiTheme="minorHAnsi" w:cstheme="minorHAnsi"/>
          <w:sz w:val="24"/>
          <w:szCs w:val="24"/>
        </w:rPr>
        <w:t>Zabezpečení předmětu nájmu proti krádežím, vandalství, neoprávněnému vstupu apod., si nájemce zajišťuje na své náklady a je pronajímatelem touto smlouvou oprávněn k instalaci elektronického zabezpečovacího zařízení</w:t>
      </w:r>
      <w:r>
        <w:rPr>
          <w:rFonts w:asciiTheme="minorHAnsi" w:hAnsiTheme="minorHAnsi" w:cstheme="minorHAnsi"/>
          <w:sz w:val="24"/>
          <w:szCs w:val="24"/>
        </w:rPr>
        <w:t xml:space="preserve"> nebo</w:t>
      </w:r>
      <w:r w:rsidRPr="0070724A">
        <w:rPr>
          <w:rFonts w:asciiTheme="minorHAnsi" w:hAnsiTheme="minorHAnsi" w:cstheme="minorHAnsi"/>
          <w:sz w:val="24"/>
          <w:szCs w:val="24"/>
        </w:rPr>
        <w:t xml:space="preserve"> kamerového systému v předmětu nájmu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FEAB439" w14:textId="77777777" w:rsidR="00610F24" w:rsidRPr="00E864B0" w:rsidRDefault="00610F24" w:rsidP="00610F24">
      <w:pPr>
        <w:ind w:right="-199"/>
        <w:jc w:val="both"/>
        <w:rPr>
          <w:sz w:val="24"/>
        </w:rPr>
      </w:pPr>
    </w:p>
    <w:p w14:paraId="2A10B6B7" w14:textId="77777777" w:rsidR="00CB372E" w:rsidRPr="00CB372E" w:rsidRDefault="00CB372E" w:rsidP="00463CE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</w:rPr>
      </w:pPr>
      <w:r w:rsidRPr="00CB372E">
        <w:rPr>
          <w:rFonts w:asciiTheme="minorHAnsi" w:hAnsiTheme="minorHAnsi" w:cstheme="minorHAnsi"/>
          <w:sz w:val="24"/>
          <w:szCs w:val="24"/>
        </w:rPr>
        <w:t>Nájemce se zavazuje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CB372E">
        <w:rPr>
          <w:rFonts w:asciiTheme="minorHAnsi" w:hAnsiTheme="minorHAnsi" w:cstheme="minorHAnsi"/>
          <w:sz w:val="24"/>
          <w:szCs w:val="24"/>
        </w:rPr>
        <w:t xml:space="preserve"> v rozsahu souvisejícím s užíváním předmětu nájmu a zařízení, jež v něm umístil, dodržovat obecně závazné právní předpisy zejména v oblasti protipožární, v oblasti bezpečnosti práce a ochrany zdraví při práci, hygieny, ochrany životního prostředí (ovzduší, voda, odpadové hospodářství, jedy, apod.) v jejich aktuálním právním znění. Nájemce odpovídá za zákonným způsobem prováděnou likvidaci veškerých odpadů vzniklých při jeho činnosti v předmětu nájmu. Nájemce se zavazuje provádět kontrolu stavu pronajatých prostor z hlediska protipožární prevence, bezpečnosti práce a ochrany životního prostředí, v souladu s výše uvedeným se zavazuje dodržovat povinnost příslušných hlášení orgánům státní a komunální správy a to i na úseku vodního hospodářství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E3E534F" w14:textId="77777777" w:rsidR="00CB372E" w:rsidRDefault="00CB372E" w:rsidP="00CB372E">
      <w:pPr>
        <w:pStyle w:val="Odstavecseseznamem"/>
        <w:rPr>
          <w:rFonts w:asciiTheme="minorHAnsi" w:hAnsiTheme="minorHAnsi" w:cstheme="minorHAnsi"/>
          <w:sz w:val="24"/>
        </w:rPr>
      </w:pPr>
    </w:p>
    <w:p w14:paraId="180EECD2" w14:textId="77777777" w:rsidR="00681F8B" w:rsidRPr="00CE51FF" w:rsidRDefault="001D6B49" w:rsidP="00463CE9">
      <w:pPr>
        <w:widowControl w:val="0"/>
        <w:numPr>
          <w:ilvl w:val="0"/>
          <w:numId w:val="1"/>
        </w:numPr>
        <w:tabs>
          <w:tab w:val="left" w:pos="270"/>
        </w:tabs>
        <w:jc w:val="both"/>
        <w:rPr>
          <w:rFonts w:asciiTheme="minorHAnsi" w:hAnsiTheme="minorHAnsi" w:cstheme="minorHAnsi"/>
          <w:snapToGrid w:val="0"/>
          <w:color w:val="000000"/>
          <w:sz w:val="24"/>
        </w:rPr>
      </w:pPr>
      <w:r w:rsidRPr="00CB372E">
        <w:rPr>
          <w:rFonts w:asciiTheme="minorHAnsi" w:hAnsiTheme="minorHAnsi" w:cstheme="minorHAnsi"/>
          <w:sz w:val="24"/>
        </w:rPr>
        <w:t>Nájemce odpovídá pronajímateli</w:t>
      </w:r>
      <w:r w:rsidR="00CB372E">
        <w:rPr>
          <w:rFonts w:asciiTheme="minorHAnsi" w:hAnsiTheme="minorHAnsi" w:cstheme="minorHAnsi"/>
          <w:sz w:val="24"/>
        </w:rPr>
        <w:t xml:space="preserve"> v zákonném rozsahu</w:t>
      </w:r>
      <w:r w:rsidRPr="00CB372E">
        <w:rPr>
          <w:rFonts w:asciiTheme="minorHAnsi" w:hAnsiTheme="minorHAnsi" w:cstheme="minorHAnsi"/>
          <w:sz w:val="24"/>
        </w:rPr>
        <w:t xml:space="preserve"> za všechny škody, které by mu vznikly v souvislosti s užíváním předmětu nájmu podle této smlouvy a to i v důsledku činnosti nebo jednání jeho zaměstnanců nebo třetích osob, kterým umožnil k pronajaté věci přístup.</w:t>
      </w:r>
      <w:r w:rsidR="00DF3753">
        <w:rPr>
          <w:rFonts w:asciiTheme="minorHAnsi" w:hAnsiTheme="minorHAnsi" w:cstheme="minorHAnsi"/>
          <w:sz w:val="24"/>
        </w:rPr>
        <w:t xml:space="preserve"> </w:t>
      </w:r>
      <w:r w:rsidR="00DF3753" w:rsidRPr="00DF3753">
        <w:rPr>
          <w:rFonts w:asciiTheme="minorHAnsi" w:hAnsiTheme="minorHAnsi" w:cstheme="minorHAnsi"/>
          <w:sz w:val="24"/>
          <w:szCs w:val="24"/>
        </w:rPr>
        <w:t xml:space="preserve">Nájemce je povinen uzavřít </w:t>
      </w:r>
      <w:r w:rsidR="00681F8B">
        <w:rPr>
          <w:rFonts w:asciiTheme="minorHAnsi" w:hAnsiTheme="minorHAnsi" w:cstheme="minorHAnsi"/>
          <w:sz w:val="24"/>
          <w:szCs w:val="24"/>
        </w:rPr>
        <w:t>a po dobu trvání smlouvy svým nákladem udržovat v regionu obvyklé</w:t>
      </w:r>
      <w:r w:rsidR="00DF3753" w:rsidRPr="00DF3753">
        <w:rPr>
          <w:rFonts w:asciiTheme="minorHAnsi" w:hAnsiTheme="minorHAnsi" w:cstheme="minorHAnsi"/>
          <w:sz w:val="24"/>
          <w:szCs w:val="24"/>
        </w:rPr>
        <w:t xml:space="preserve"> pojištění odpovědnosti za škodu způsobenou pronajímateli</w:t>
      </w:r>
      <w:r w:rsidR="00681F8B">
        <w:rPr>
          <w:rFonts w:asciiTheme="minorHAnsi" w:hAnsiTheme="minorHAnsi" w:cstheme="minorHAnsi"/>
          <w:sz w:val="24"/>
          <w:szCs w:val="24"/>
        </w:rPr>
        <w:t xml:space="preserve"> jeho činností v předmětu nájmu. </w:t>
      </w:r>
      <w:r w:rsidR="006B5B60">
        <w:rPr>
          <w:rFonts w:asciiTheme="minorHAnsi" w:hAnsiTheme="minorHAnsi" w:cstheme="minorHAnsi"/>
          <w:sz w:val="24"/>
          <w:szCs w:val="24"/>
        </w:rPr>
        <w:t xml:space="preserve">Pronajímatel </w:t>
      </w:r>
      <w:r w:rsidR="00681F8B">
        <w:rPr>
          <w:rFonts w:asciiTheme="minorHAnsi" w:hAnsiTheme="minorHAnsi" w:cstheme="minorHAnsi"/>
          <w:sz w:val="24"/>
          <w:szCs w:val="24"/>
        </w:rPr>
        <w:t xml:space="preserve">je povinen </w:t>
      </w:r>
      <w:r w:rsidR="00681F8B" w:rsidRPr="00DF3753">
        <w:rPr>
          <w:rFonts w:asciiTheme="minorHAnsi" w:hAnsiTheme="minorHAnsi" w:cstheme="minorHAnsi"/>
          <w:sz w:val="24"/>
          <w:szCs w:val="24"/>
        </w:rPr>
        <w:t xml:space="preserve">uzavřít </w:t>
      </w:r>
      <w:r w:rsidR="00681F8B">
        <w:rPr>
          <w:rFonts w:asciiTheme="minorHAnsi" w:hAnsiTheme="minorHAnsi" w:cstheme="minorHAnsi"/>
          <w:sz w:val="24"/>
          <w:szCs w:val="24"/>
        </w:rPr>
        <w:t xml:space="preserve">a po dobu trvání smlouvy svým nákladem udržovat v regionu obvyklé pojištění budovy proti živelným událostem, vodovodním škodám a krádežím. </w:t>
      </w:r>
      <w:r w:rsidR="00681F8B" w:rsidRPr="00CE51FF">
        <w:rPr>
          <w:rFonts w:asciiTheme="minorHAnsi" w:hAnsiTheme="minorHAnsi" w:cstheme="minorHAnsi"/>
          <w:snapToGrid w:val="0"/>
          <w:color w:val="000000"/>
          <w:sz w:val="24"/>
        </w:rPr>
        <w:t>Náklady na odstranění těchto škod</w:t>
      </w:r>
      <w:r w:rsidR="00681F8B">
        <w:rPr>
          <w:rFonts w:asciiTheme="minorHAnsi" w:hAnsiTheme="minorHAnsi" w:cstheme="minorHAnsi"/>
          <w:snapToGrid w:val="0"/>
          <w:color w:val="000000"/>
          <w:sz w:val="24"/>
        </w:rPr>
        <w:t xml:space="preserve">, v předchozí větě uvedených, </w:t>
      </w:r>
      <w:r w:rsidR="00681F8B" w:rsidRPr="00CE51FF">
        <w:rPr>
          <w:rFonts w:asciiTheme="minorHAnsi" w:hAnsiTheme="minorHAnsi" w:cstheme="minorHAnsi"/>
          <w:snapToGrid w:val="0"/>
          <w:color w:val="000000"/>
          <w:sz w:val="24"/>
        </w:rPr>
        <w:t xml:space="preserve">jdou na vrub pronajímatele. Živelnou událostí se rozumí </w:t>
      </w:r>
      <w:r w:rsidR="00681F8B">
        <w:rPr>
          <w:rFonts w:asciiTheme="minorHAnsi" w:hAnsiTheme="minorHAnsi" w:cstheme="minorHAnsi"/>
          <w:snapToGrid w:val="0"/>
          <w:color w:val="000000"/>
          <w:sz w:val="24"/>
        </w:rPr>
        <w:t xml:space="preserve">zejména </w:t>
      </w:r>
      <w:r w:rsidR="00681F8B" w:rsidRPr="00CE51FF">
        <w:rPr>
          <w:rFonts w:asciiTheme="minorHAnsi" w:hAnsiTheme="minorHAnsi" w:cstheme="minorHAnsi"/>
          <w:snapToGrid w:val="0"/>
          <w:color w:val="000000"/>
          <w:sz w:val="24"/>
        </w:rPr>
        <w:t>povodeň, vichřice, krupobití, blesk, sesuv půdy, zemětřesení.</w:t>
      </w:r>
    </w:p>
    <w:p w14:paraId="0F9FF614" w14:textId="77777777" w:rsidR="00681F8B" w:rsidRDefault="00681F8B" w:rsidP="00681F8B">
      <w:pPr>
        <w:pStyle w:val="Odstavecseseznamem"/>
        <w:rPr>
          <w:rFonts w:asciiTheme="minorHAnsi" w:hAnsiTheme="minorHAnsi" w:cstheme="minorHAnsi"/>
          <w:sz w:val="24"/>
        </w:rPr>
      </w:pPr>
    </w:p>
    <w:p w14:paraId="06B0232D" w14:textId="77777777" w:rsidR="00B373E9" w:rsidRPr="00CB372E" w:rsidRDefault="001D6B49" w:rsidP="00463CE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</w:rPr>
      </w:pPr>
      <w:r w:rsidRPr="00CB372E">
        <w:rPr>
          <w:rFonts w:asciiTheme="minorHAnsi" w:hAnsiTheme="minorHAnsi" w:cstheme="minorHAnsi"/>
          <w:sz w:val="24"/>
        </w:rPr>
        <w:t xml:space="preserve">Nájemce se zavazuje umožnit přístup pronajímateli </w:t>
      </w:r>
      <w:r w:rsidR="009A7C5C">
        <w:rPr>
          <w:rFonts w:asciiTheme="minorHAnsi" w:hAnsiTheme="minorHAnsi" w:cstheme="minorHAnsi"/>
          <w:sz w:val="24"/>
        </w:rPr>
        <w:t>či</w:t>
      </w:r>
      <w:r w:rsidRPr="00CB372E">
        <w:rPr>
          <w:rFonts w:asciiTheme="minorHAnsi" w:hAnsiTheme="minorHAnsi" w:cstheme="minorHAnsi"/>
          <w:sz w:val="24"/>
        </w:rPr>
        <w:t xml:space="preserve"> pověřenému zástupci pronajímatele do předmětu nájmu na požádání ve smyslu ust. </w:t>
      </w:r>
      <w:r w:rsidR="005A5677">
        <w:rPr>
          <w:rFonts w:asciiTheme="minorHAnsi" w:hAnsiTheme="minorHAnsi" w:cstheme="minorHAnsi"/>
          <w:sz w:val="24"/>
        </w:rPr>
        <w:t xml:space="preserve">§ </w:t>
      </w:r>
      <w:r w:rsidRPr="00CB372E">
        <w:rPr>
          <w:rFonts w:asciiTheme="minorHAnsi" w:hAnsiTheme="minorHAnsi" w:cstheme="minorHAnsi"/>
          <w:sz w:val="24"/>
        </w:rPr>
        <w:softHyphen/>
        <w:t>665 odst.1 občanského zákoníku.</w:t>
      </w:r>
    </w:p>
    <w:p w14:paraId="2E423AE2" w14:textId="77777777" w:rsidR="00B373E9" w:rsidRPr="00CE51FF" w:rsidRDefault="00B373E9" w:rsidP="00CE51FF">
      <w:pPr>
        <w:widowControl w:val="0"/>
        <w:tabs>
          <w:tab w:val="left" w:pos="270"/>
        </w:tabs>
        <w:jc w:val="both"/>
        <w:rPr>
          <w:rFonts w:asciiTheme="minorHAnsi" w:hAnsiTheme="minorHAnsi" w:cstheme="minorHAnsi"/>
          <w:snapToGrid w:val="0"/>
          <w:color w:val="000000"/>
          <w:sz w:val="24"/>
        </w:rPr>
      </w:pPr>
    </w:p>
    <w:p w14:paraId="3DD9B928" w14:textId="77777777" w:rsidR="00681F8B" w:rsidRPr="00681F8B" w:rsidRDefault="00681F8B" w:rsidP="00463CE9">
      <w:pPr>
        <w:widowControl w:val="0"/>
        <w:numPr>
          <w:ilvl w:val="0"/>
          <w:numId w:val="1"/>
        </w:numPr>
        <w:tabs>
          <w:tab w:val="left" w:pos="270"/>
        </w:tabs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681F8B">
        <w:rPr>
          <w:rFonts w:asciiTheme="minorHAnsi" w:hAnsiTheme="minorHAnsi" w:cstheme="minorHAnsi"/>
          <w:sz w:val="24"/>
          <w:szCs w:val="24"/>
        </w:rPr>
        <w:t>Pronajímatel při podpisu této nájemní smlouvy seznámil nájemce se zařazením budovy, v níž je předmět nájmu umístěn, z hlediska míry požárního nebezpečí (§ 4 zákona č.133/1985 Sb., o požární ochraně, v platném znění), s požárně nebezpečnými místy, s umístěním a obsahem požárních poplachových směrnic, s umístěním ohlašovny požáru a s umístěním hydrantů požárního vodovodu. Přenosné hasicí přístroje se v předmětu nájmu zavazuje zabezpečit vlastním nákladem nájemce, včetně provádění jejich předepsaných revizí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4A11131" w14:textId="77777777" w:rsidR="00681F8B" w:rsidRDefault="00681F8B" w:rsidP="00681F8B">
      <w:pPr>
        <w:pStyle w:val="Odstavecseseznamem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</w:p>
    <w:p w14:paraId="121D6097" w14:textId="77777777" w:rsidR="00681F8B" w:rsidRPr="00AD3AE1" w:rsidRDefault="00681F8B" w:rsidP="00463CE9">
      <w:pPr>
        <w:widowControl w:val="0"/>
        <w:numPr>
          <w:ilvl w:val="0"/>
          <w:numId w:val="1"/>
        </w:numPr>
        <w:ind w:right="-199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681F8B">
        <w:rPr>
          <w:rFonts w:asciiTheme="minorHAnsi" w:hAnsiTheme="minorHAnsi" w:cstheme="minorHAnsi"/>
          <w:sz w:val="24"/>
        </w:rPr>
        <w:t xml:space="preserve">Pronajímatel se zavazuje umožnit nájemci bezúplatný a neomezený přístup a příjezd (včetně parkování) k předmětu nájmu přes všechny </w:t>
      </w:r>
      <w:r>
        <w:rPr>
          <w:rFonts w:asciiTheme="minorHAnsi" w:hAnsiTheme="minorHAnsi" w:cstheme="minorHAnsi"/>
          <w:sz w:val="24"/>
        </w:rPr>
        <w:t xml:space="preserve">přilehlé </w:t>
      </w:r>
      <w:r w:rsidRPr="00681F8B">
        <w:rPr>
          <w:rFonts w:asciiTheme="minorHAnsi" w:hAnsiTheme="minorHAnsi" w:cstheme="minorHAnsi"/>
          <w:sz w:val="24"/>
        </w:rPr>
        <w:t xml:space="preserve">pozemky ve vlastnictví pronajímatele a v případě prodeje takového pozemku podmínit převod vlastnického práva </w:t>
      </w:r>
      <w:r w:rsidRPr="00681F8B">
        <w:rPr>
          <w:rFonts w:asciiTheme="minorHAnsi" w:hAnsiTheme="minorHAnsi" w:cstheme="minorHAnsi"/>
          <w:sz w:val="24"/>
        </w:rPr>
        <w:lastRenderedPageBreak/>
        <w:t>zřízením práva odpovídajícího věcnému břemeni chůze a jízdy.</w:t>
      </w:r>
    </w:p>
    <w:p w14:paraId="0C0F47E4" w14:textId="77777777" w:rsidR="00AD3AE1" w:rsidRDefault="00AD3AE1" w:rsidP="00AD3AE1">
      <w:pPr>
        <w:pStyle w:val="Odstavecseseznamem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</w:p>
    <w:p w14:paraId="4145B0CC" w14:textId="77777777" w:rsidR="00AD3AE1" w:rsidRPr="00681F8B" w:rsidRDefault="00AD3AE1" w:rsidP="00AD3AE1">
      <w:pPr>
        <w:widowControl w:val="0"/>
        <w:ind w:left="644" w:right="-199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</w:p>
    <w:p w14:paraId="299C5A14" w14:textId="77777777" w:rsidR="00B373E9" w:rsidRPr="00CE51FF" w:rsidRDefault="001D6B49" w:rsidP="00CE51FF">
      <w:pPr>
        <w:widowControl w:val="0"/>
        <w:tabs>
          <w:tab w:val="left" w:pos="270"/>
        </w:tabs>
        <w:ind w:left="284"/>
        <w:jc w:val="center"/>
        <w:rPr>
          <w:rFonts w:asciiTheme="minorHAnsi" w:hAnsiTheme="minorHAnsi" w:cstheme="minorHAnsi"/>
          <w:b/>
          <w:snapToGrid w:val="0"/>
          <w:color w:val="000000"/>
          <w:sz w:val="24"/>
        </w:rPr>
      </w:pPr>
      <w:r w:rsidRPr="00CE51FF">
        <w:rPr>
          <w:rFonts w:asciiTheme="minorHAnsi" w:hAnsiTheme="minorHAnsi" w:cstheme="minorHAnsi"/>
          <w:b/>
          <w:snapToGrid w:val="0"/>
          <w:color w:val="000000"/>
          <w:sz w:val="24"/>
        </w:rPr>
        <w:t>V.</w:t>
      </w:r>
    </w:p>
    <w:p w14:paraId="6E386E2E" w14:textId="77777777" w:rsidR="00B373E9" w:rsidRPr="00CE51FF" w:rsidRDefault="001D6B49" w:rsidP="00CE51FF">
      <w:pPr>
        <w:widowControl w:val="0"/>
        <w:tabs>
          <w:tab w:val="left" w:pos="270"/>
        </w:tabs>
        <w:ind w:left="284"/>
        <w:jc w:val="center"/>
        <w:rPr>
          <w:rFonts w:asciiTheme="minorHAnsi" w:hAnsiTheme="minorHAnsi" w:cstheme="minorHAnsi"/>
          <w:b/>
          <w:snapToGrid w:val="0"/>
          <w:color w:val="000000"/>
          <w:sz w:val="24"/>
        </w:rPr>
      </w:pPr>
      <w:r w:rsidRPr="00CE51FF">
        <w:rPr>
          <w:rFonts w:asciiTheme="minorHAnsi" w:hAnsiTheme="minorHAnsi" w:cstheme="minorHAnsi"/>
          <w:b/>
          <w:snapToGrid w:val="0"/>
          <w:color w:val="000000"/>
          <w:sz w:val="24"/>
        </w:rPr>
        <w:t>Doba trvání nájmu</w:t>
      </w:r>
    </w:p>
    <w:p w14:paraId="05E7CE67" w14:textId="77777777" w:rsidR="00B373E9" w:rsidRPr="00CE51FF" w:rsidRDefault="00B373E9" w:rsidP="00CE51FF">
      <w:pPr>
        <w:widowControl w:val="0"/>
        <w:tabs>
          <w:tab w:val="left" w:pos="270"/>
        </w:tabs>
        <w:ind w:left="284"/>
        <w:jc w:val="both"/>
        <w:rPr>
          <w:rFonts w:asciiTheme="minorHAnsi" w:hAnsiTheme="minorHAnsi" w:cstheme="minorHAnsi"/>
          <w:b/>
          <w:snapToGrid w:val="0"/>
          <w:color w:val="000000"/>
          <w:sz w:val="24"/>
        </w:rPr>
      </w:pPr>
    </w:p>
    <w:p w14:paraId="28E60A47" w14:textId="77C56D14" w:rsidR="00B373E9" w:rsidRPr="00CE51FF" w:rsidRDefault="001D6B49" w:rsidP="00CE51FF">
      <w:pPr>
        <w:widowControl w:val="0"/>
        <w:tabs>
          <w:tab w:val="left" w:pos="270"/>
        </w:tabs>
        <w:ind w:left="284"/>
        <w:jc w:val="both"/>
        <w:rPr>
          <w:rFonts w:asciiTheme="minorHAnsi" w:hAnsiTheme="minorHAnsi" w:cstheme="minorHAnsi"/>
          <w:snapToGrid w:val="0"/>
          <w:color w:val="000000"/>
          <w:sz w:val="24"/>
        </w:rPr>
      </w:pPr>
      <w:r w:rsidRPr="00CE51FF">
        <w:rPr>
          <w:rFonts w:asciiTheme="minorHAnsi" w:hAnsiTheme="minorHAnsi" w:cstheme="minorHAnsi"/>
          <w:snapToGrid w:val="0"/>
          <w:color w:val="000000"/>
          <w:sz w:val="24"/>
        </w:rPr>
        <w:t xml:space="preserve">Pronajímatel pronajímá předmět nájmu dle této smlouvy na dobu </w:t>
      </w:r>
      <w:r w:rsidRPr="00D70AAF">
        <w:rPr>
          <w:rFonts w:asciiTheme="minorHAnsi" w:hAnsiTheme="minorHAnsi" w:cstheme="minorHAnsi"/>
          <w:snapToGrid w:val="0"/>
          <w:color w:val="000000"/>
          <w:sz w:val="24"/>
        </w:rPr>
        <w:t>určitou</w:t>
      </w:r>
      <w:r w:rsidR="002D3CBE" w:rsidRPr="00D70AAF">
        <w:rPr>
          <w:rFonts w:asciiTheme="minorHAnsi" w:hAnsiTheme="minorHAnsi" w:cstheme="minorHAnsi"/>
          <w:snapToGrid w:val="0"/>
          <w:color w:val="000000"/>
          <w:sz w:val="24"/>
        </w:rPr>
        <w:t xml:space="preserve"> – na dobu</w:t>
      </w:r>
      <w:r w:rsidR="003515D1">
        <w:rPr>
          <w:rFonts w:asciiTheme="minorHAnsi" w:hAnsiTheme="minorHAnsi" w:cstheme="minorHAnsi"/>
          <w:snapToGrid w:val="0"/>
          <w:color w:val="000000"/>
          <w:sz w:val="24"/>
        </w:rPr>
        <w:t xml:space="preserve"> 16 měsíců</w:t>
      </w:r>
      <w:r w:rsidR="002D3CBE" w:rsidRPr="00D70AAF">
        <w:rPr>
          <w:rFonts w:asciiTheme="minorHAnsi" w:hAnsiTheme="minorHAnsi" w:cstheme="minorHAnsi"/>
          <w:snapToGrid w:val="0"/>
          <w:color w:val="000000"/>
          <w:sz w:val="24"/>
        </w:rPr>
        <w:t xml:space="preserve"> ode</w:t>
      </w:r>
      <w:r w:rsidR="005E0ED5">
        <w:rPr>
          <w:rFonts w:asciiTheme="minorHAnsi" w:hAnsiTheme="minorHAnsi" w:cstheme="minorHAnsi"/>
          <w:snapToGrid w:val="0"/>
          <w:color w:val="000000"/>
          <w:sz w:val="24"/>
        </w:rPr>
        <w:t xml:space="preserve"> dne účinnosti této smlouvy, tj. </w:t>
      </w:r>
      <w:proofErr w:type="gramStart"/>
      <w:r w:rsidR="005E0ED5">
        <w:rPr>
          <w:rFonts w:asciiTheme="minorHAnsi" w:hAnsiTheme="minorHAnsi" w:cstheme="minorHAnsi"/>
          <w:snapToGrid w:val="0"/>
          <w:color w:val="000000"/>
          <w:sz w:val="24"/>
        </w:rPr>
        <w:t xml:space="preserve">od </w:t>
      </w:r>
      <w:r w:rsidR="002D3CBE" w:rsidRPr="00D70AAF">
        <w:rPr>
          <w:rFonts w:asciiTheme="minorHAnsi" w:hAnsiTheme="minorHAnsi" w:cstheme="minorHAnsi"/>
          <w:snapToGrid w:val="0"/>
          <w:color w:val="000000"/>
          <w:sz w:val="24"/>
        </w:rPr>
        <w:t xml:space="preserve"> </w:t>
      </w:r>
      <w:r w:rsidR="00D70AAF" w:rsidRPr="008F7D5F">
        <w:rPr>
          <w:rFonts w:asciiTheme="minorHAnsi" w:hAnsiTheme="minorHAnsi" w:cstheme="minorHAnsi"/>
          <w:snapToGrid w:val="0"/>
          <w:color w:val="000000"/>
          <w:sz w:val="24"/>
        </w:rPr>
        <w:t>1.9.20</w:t>
      </w:r>
      <w:r w:rsidR="005E0ED5">
        <w:rPr>
          <w:rFonts w:asciiTheme="minorHAnsi" w:hAnsiTheme="minorHAnsi" w:cstheme="minorHAnsi"/>
          <w:snapToGrid w:val="0"/>
          <w:color w:val="000000"/>
          <w:sz w:val="24"/>
        </w:rPr>
        <w:t>2</w:t>
      </w:r>
      <w:r w:rsidR="00D70AAF" w:rsidRPr="008F7D5F">
        <w:rPr>
          <w:rFonts w:asciiTheme="minorHAnsi" w:hAnsiTheme="minorHAnsi" w:cstheme="minorHAnsi"/>
          <w:snapToGrid w:val="0"/>
          <w:color w:val="000000"/>
          <w:sz w:val="24"/>
        </w:rPr>
        <w:t>2</w:t>
      </w:r>
      <w:proofErr w:type="gramEnd"/>
      <w:r w:rsidR="00D70AAF" w:rsidRPr="008F7D5F">
        <w:rPr>
          <w:rFonts w:asciiTheme="minorHAnsi" w:hAnsiTheme="minorHAnsi" w:cstheme="minorHAnsi"/>
          <w:snapToGrid w:val="0"/>
          <w:color w:val="000000"/>
          <w:sz w:val="24"/>
        </w:rPr>
        <w:t xml:space="preserve"> do </w:t>
      </w:r>
      <w:r w:rsidR="005E0ED5">
        <w:rPr>
          <w:rFonts w:asciiTheme="minorHAnsi" w:hAnsiTheme="minorHAnsi" w:cstheme="minorHAnsi"/>
          <w:snapToGrid w:val="0"/>
          <w:color w:val="000000"/>
          <w:sz w:val="24"/>
        </w:rPr>
        <w:t>31.12</w:t>
      </w:r>
      <w:r w:rsidR="00D70AAF" w:rsidRPr="008F7D5F">
        <w:rPr>
          <w:rFonts w:asciiTheme="minorHAnsi" w:hAnsiTheme="minorHAnsi" w:cstheme="minorHAnsi"/>
          <w:snapToGrid w:val="0"/>
          <w:color w:val="000000"/>
          <w:sz w:val="24"/>
        </w:rPr>
        <w:t>.202</w:t>
      </w:r>
      <w:r w:rsidR="005E0ED5">
        <w:rPr>
          <w:rFonts w:asciiTheme="minorHAnsi" w:hAnsiTheme="minorHAnsi" w:cstheme="minorHAnsi"/>
          <w:snapToGrid w:val="0"/>
          <w:color w:val="000000"/>
          <w:sz w:val="24"/>
        </w:rPr>
        <w:t>3</w:t>
      </w:r>
      <w:r w:rsidR="00D70AAF" w:rsidRPr="008F7D5F">
        <w:rPr>
          <w:rFonts w:asciiTheme="minorHAnsi" w:hAnsiTheme="minorHAnsi" w:cstheme="minorHAnsi"/>
          <w:snapToGrid w:val="0"/>
          <w:color w:val="000000"/>
          <w:sz w:val="24"/>
        </w:rPr>
        <w:t>.</w:t>
      </w:r>
    </w:p>
    <w:p w14:paraId="1C251CDD" w14:textId="77777777" w:rsidR="00B373E9" w:rsidRPr="00CE51FF" w:rsidRDefault="001D6B49" w:rsidP="00CE51FF">
      <w:pPr>
        <w:widowControl w:val="0"/>
        <w:tabs>
          <w:tab w:val="left" w:pos="270"/>
        </w:tabs>
        <w:ind w:left="284"/>
        <w:jc w:val="both"/>
        <w:rPr>
          <w:rFonts w:asciiTheme="minorHAnsi" w:hAnsiTheme="minorHAnsi" w:cstheme="minorHAnsi"/>
          <w:snapToGrid w:val="0"/>
          <w:color w:val="000000"/>
          <w:sz w:val="24"/>
        </w:rPr>
      </w:pPr>
      <w:r w:rsidRPr="00CE51FF">
        <w:rPr>
          <w:rFonts w:asciiTheme="minorHAnsi" w:hAnsiTheme="minorHAnsi" w:cstheme="minorHAnsi"/>
          <w:snapToGrid w:val="0"/>
          <w:color w:val="000000"/>
          <w:sz w:val="24"/>
        </w:rPr>
        <w:t xml:space="preserve"> </w:t>
      </w:r>
    </w:p>
    <w:p w14:paraId="56D1004F" w14:textId="77777777" w:rsidR="00B373E9" w:rsidRPr="00CE51FF" w:rsidRDefault="00B373E9" w:rsidP="00CE51FF">
      <w:pPr>
        <w:widowControl w:val="0"/>
        <w:tabs>
          <w:tab w:val="left" w:pos="270"/>
        </w:tabs>
        <w:ind w:left="284"/>
        <w:jc w:val="both"/>
        <w:rPr>
          <w:rFonts w:asciiTheme="minorHAnsi" w:hAnsiTheme="minorHAnsi" w:cstheme="minorHAnsi"/>
          <w:snapToGrid w:val="0"/>
          <w:color w:val="000000"/>
          <w:sz w:val="24"/>
        </w:rPr>
      </w:pPr>
    </w:p>
    <w:p w14:paraId="2B05AF1E" w14:textId="77777777" w:rsidR="00B373E9" w:rsidRPr="00CE51FF" w:rsidRDefault="001D6B49" w:rsidP="00CE51FF">
      <w:pPr>
        <w:widowControl w:val="0"/>
        <w:tabs>
          <w:tab w:val="left" w:pos="270"/>
        </w:tabs>
        <w:ind w:left="284"/>
        <w:jc w:val="center"/>
        <w:rPr>
          <w:rFonts w:asciiTheme="minorHAnsi" w:hAnsiTheme="minorHAnsi" w:cstheme="minorHAnsi"/>
          <w:b/>
          <w:snapToGrid w:val="0"/>
          <w:color w:val="000000"/>
          <w:sz w:val="24"/>
        </w:rPr>
      </w:pPr>
      <w:r w:rsidRPr="00CE51FF">
        <w:rPr>
          <w:rFonts w:asciiTheme="minorHAnsi" w:hAnsiTheme="minorHAnsi" w:cstheme="minorHAnsi"/>
          <w:b/>
          <w:snapToGrid w:val="0"/>
          <w:color w:val="000000"/>
          <w:sz w:val="24"/>
        </w:rPr>
        <w:t>VI.</w:t>
      </w:r>
    </w:p>
    <w:p w14:paraId="141BD244" w14:textId="77777777" w:rsidR="00B373E9" w:rsidRPr="00CE51FF" w:rsidRDefault="001D6B49" w:rsidP="00CE51FF">
      <w:pPr>
        <w:pStyle w:val="Nadpis3"/>
        <w:rPr>
          <w:rFonts w:asciiTheme="minorHAnsi" w:hAnsiTheme="minorHAnsi" w:cstheme="minorHAnsi"/>
        </w:rPr>
      </w:pPr>
      <w:r w:rsidRPr="00CE51FF">
        <w:rPr>
          <w:rFonts w:asciiTheme="minorHAnsi" w:hAnsiTheme="minorHAnsi" w:cstheme="minorHAnsi"/>
        </w:rPr>
        <w:t>Skončení nájmu</w:t>
      </w:r>
    </w:p>
    <w:p w14:paraId="0A5E2F4E" w14:textId="77777777" w:rsidR="00B373E9" w:rsidRPr="00CE51FF" w:rsidRDefault="00B373E9" w:rsidP="00CE51FF">
      <w:pPr>
        <w:rPr>
          <w:rFonts w:asciiTheme="minorHAnsi" w:hAnsiTheme="minorHAnsi" w:cstheme="minorHAnsi"/>
        </w:rPr>
      </w:pPr>
    </w:p>
    <w:p w14:paraId="5A498A71" w14:textId="77777777" w:rsidR="00874303" w:rsidRPr="00D70AAF" w:rsidRDefault="001D6B49" w:rsidP="00463CE9">
      <w:pPr>
        <w:widowControl w:val="0"/>
        <w:numPr>
          <w:ilvl w:val="0"/>
          <w:numId w:val="3"/>
        </w:numPr>
        <w:tabs>
          <w:tab w:val="left" w:pos="270"/>
        </w:tabs>
        <w:jc w:val="both"/>
        <w:rPr>
          <w:rFonts w:asciiTheme="minorHAnsi" w:hAnsiTheme="minorHAnsi" w:cstheme="minorHAnsi"/>
          <w:snapToGrid w:val="0"/>
          <w:color w:val="000000"/>
          <w:sz w:val="24"/>
        </w:rPr>
      </w:pPr>
      <w:r w:rsidRPr="00D70AAF">
        <w:rPr>
          <w:rFonts w:asciiTheme="minorHAnsi" w:hAnsiTheme="minorHAnsi" w:cstheme="minorHAnsi"/>
          <w:snapToGrid w:val="0"/>
          <w:color w:val="000000"/>
          <w:sz w:val="24"/>
        </w:rPr>
        <w:t xml:space="preserve">Smlouva zaniká </w:t>
      </w:r>
      <w:r w:rsidR="00874303" w:rsidRPr="00D70AAF">
        <w:rPr>
          <w:rFonts w:asciiTheme="minorHAnsi" w:hAnsiTheme="minorHAnsi" w:cstheme="minorHAnsi"/>
          <w:snapToGrid w:val="0"/>
          <w:color w:val="000000"/>
          <w:sz w:val="24"/>
        </w:rPr>
        <w:t>uplynutím sjednané doby nájmu.</w:t>
      </w:r>
    </w:p>
    <w:p w14:paraId="5250F95A" w14:textId="77777777" w:rsidR="00874303" w:rsidRPr="00D70AAF" w:rsidRDefault="00874303" w:rsidP="00874303">
      <w:pPr>
        <w:widowControl w:val="0"/>
        <w:tabs>
          <w:tab w:val="left" w:pos="270"/>
        </w:tabs>
        <w:ind w:left="284"/>
        <w:jc w:val="both"/>
        <w:rPr>
          <w:rFonts w:asciiTheme="minorHAnsi" w:hAnsiTheme="minorHAnsi" w:cstheme="minorHAnsi"/>
          <w:snapToGrid w:val="0"/>
          <w:color w:val="000000"/>
          <w:sz w:val="24"/>
        </w:rPr>
      </w:pPr>
    </w:p>
    <w:p w14:paraId="077AC58B" w14:textId="77777777" w:rsidR="009A7C5C" w:rsidRDefault="00874303" w:rsidP="00463CE9">
      <w:pPr>
        <w:widowControl w:val="0"/>
        <w:numPr>
          <w:ilvl w:val="0"/>
          <w:numId w:val="3"/>
        </w:numPr>
        <w:tabs>
          <w:tab w:val="left" w:pos="270"/>
        </w:tabs>
        <w:jc w:val="both"/>
        <w:rPr>
          <w:rFonts w:asciiTheme="minorHAnsi" w:hAnsiTheme="minorHAnsi" w:cstheme="minorHAnsi"/>
          <w:snapToGrid w:val="0"/>
          <w:color w:val="000000"/>
          <w:sz w:val="24"/>
        </w:rPr>
      </w:pPr>
      <w:r w:rsidRPr="00D70AAF">
        <w:rPr>
          <w:rFonts w:asciiTheme="minorHAnsi" w:hAnsiTheme="minorHAnsi" w:cstheme="minorHAnsi"/>
          <w:snapToGrid w:val="0"/>
          <w:color w:val="000000"/>
          <w:sz w:val="24"/>
        </w:rPr>
        <w:t xml:space="preserve">Před uplynutím sjednané dobu nájmu lze </w:t>
      </w:r>
      <w:r w:rsidR="00A96912" w:rsidRPr="00D70AAF">
        <w:rPr>
          <w:rFonts w:asciiTheme="minorHAnsi" w:hAnsiTheme="minorHAnsi" w:cstheme="minorHAnsi"/>
          <w:snapToGrid w:val="0"/>
          <w:color w:val="000000"/>
          <w:sz w:val="24"/>
        </w:rPr>
        <w:t xml:space="preserve">smlouvu a nájem ukončit </w:t>
      </w:r>
      <w:r w:rsidR="001D6B49" w:rsidRPr="00D70AAF">
        <w:rPr>
          <w:rFonts w:asciiTheme="minorHAnsi" w:hAnsiTheme="minorHAnsi" w:cstheme="minorHAnsi"/>
          <w:snapToGrid w:val="0"/>
          <w:color w:val="000000"/>
          <w:sz w:val="24"/>
        </w:rPr>
        <w:t>dohodou</w:t>
      </w:r>
      <w:r w:rsidR="001D6B49" w:rsidRPr="00CE51FF">
        <w:rPr>
          <w:rFonts w:asciiTheme="minorHAnsi" w:hAnsiTheme="minorHAnsi" w:cstheme="minorHAnsi"/>
          <w:snapToGrid w:val="0"/>
          <w:color w:val="000000"/>
          <w:sz w:val="24"/>
        </w:rPr>
        <w:t xml:space="preserve"> smluvních stran nebo některým ze způsobů níže v této smlouvě uvedených.</w:t>
      </w:r>
    </w:p>
    <w:p w14:paraId="0BF922CA" w14:textId="77777777" w:rsidR="009A7C5C" w:rsidRPr="009A7C5C" w:rsidRDefault="009A7C5C" w:rsidP="009A7C5C">
      <w:pPr>
        <w:widowControl w:val="0"/>
        <w:tabs>
          <w:tab w:val="left" w:pos="270"/>
        </w:tabs>
        <w:ind w:left="284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</w:p>
    <w:p w14:paraId="6FB8692F" w14:textId="77777777" w:rsidR="009A7C5C" w:rsidRPr="009A7C5C" w:rsidRDefault="009A7C5C" w:rsidP="00463CE9">
      <w:pPr>
        <w:widowControl w:val="0"/>
        <w:numPr>
          <w:ilvl w:val="0"/>
          <w:numId w:val="3"/>
        </w:numPr>
        <w:tabs>
          <w:tab w:val="left" w:pos="270"/>
        </w:tabs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9A7C5C">
        <w:rPr>
          <w:rFonts w:ascii="Calibri" w:hAnsi="Calibri" w:cs="Calibri"/>
          <w:snapToGrid w:val="0"/>
          <w:color w:val="000000"/>
          <w:sz w:val="24"/>
          <w:szCs w:val="24"/>
        </w:rPr>
        <w:t>Zrušit tuto smlouvu lze písemnou výpovědí a to i bez uvedení výpovědních důvodů</w:t>
      </w:r>
    </w:p>
    <w:p w14:paraId="10A82D0F" w14:textId="77777777" w:rsidR="009A7C5C" w:rsidRPr="009A7C5C" w:rsidRDefault="009A7C5C" w:rsidP="009A7C5C">
      <w:pPr>
        <w:widowControl w:val="0"/>
        <w:tabs>
          <w:tab w:val="left" w:pos="270"/>
        </w:tabs>
        <w:ind w:left="284"/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</w:p>
    <w:p w14:paraId="1ED54B07" w14:textId="77777777" w:rsidR="009A7C5C" w:rsidRPr="008F7D5F" w:rsidRDefault="009A7C5C" w:rsidP="00463CE9">
      <w:pPr>
        <w:widowControl w:val="0"/>
        <w:numPr>
          <w:ilvl w:val="0"/>
          <w:numId w:val="3"/>
        </w:numPr>
        <w:tabs>
          <w:tab w:val="left" w:pos="270"/>
        </w:tabs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8F7D5F">
        <w:rPr>
          <w:rFonts w:ascii="Calibri" w:hAnsi="Calibri" w:cs="Calibri"/>
          <w:snapToGrid w:val="0"/>
          <w:color w:val="000000"/>
          <w:sz w:val="24"/>
          <w:szCs w:val="24"/>
        </w:rPr>
        <w:t xml:space="preserve">Obě smluvní strany jsou oprávněny vypovědět smlouvu ve dvanácti měsíční výpovědní době, jejíž běh počíná prvním dnem </w:t>
      </w:r>
      <w:r w:rsidR="00D45640" w:rsidRPr="008F7D5F">
        <w:rPr>
          <w:rFonts w:ascii="Calibri" w:hAnsi="Calibri" w:cs="Calibri"/>
          <w:snapToGrid w:val="0"/>
          <w:color w:val="000000"/>
          <w:sz w:val="24"/>
          <w:szCs w:val="24"/>
        </w:rPr>
        <w:t xml:space="preserve">kalendářního </w:t>
      </w:r>
      <w:r w:rsidRPr="008F7D5F">
        <w:rPr>
          <w:rFonts w:ascii="Calibri" w:hAnsi="Calibri" w:cs="Calibri"/>
          <w:snapToGrid w:val="0"/>
          <w:color w:val="000000"/>
          <w:sz w:val="24"/>
          <w:szCs w:val="24"/>
        </w:rPr>
        <w:t>měsíce následujícího po doručení písemné výpovědi vypovídané smluvní straně</w:t>
      </w:r>
      <w:r w:rsidR="00D45640" w:rsidRPr="008F7D5F">
        <w:rPr>
          <w:rFonts w:ascii="Calibri" w:hAnsi="Calibri" w:cs="Calibri"/>
          <w:snapToGrid w:val="0"/>
          <w:color w:val="000000"/>
          <w:sz w:val="24"/>
          <w:szCs w:val="24"/>
        </w:rPr>
        <w:t xml:space="preserve"> a končí uplynutím posledního dne příslušného kalendářního měsíce</w:t>
      </w:r>
      <w:r w:rsidRPr="008F7D5F">
        <w:rPr>
          <w:rFonts w:ascii="Calibri" w:hAnsi="Calibri" w:cs="Calibri"/>
          <w:snapToGrid w:val="0"/>
          <w:color w:val="000000"/>
          <w:sz w:val="24"/>
          <w:szCs w:val="24"/>
        </w:rPr>
        <w:t>.</w:t>
      </w:r>
    </w:p>
    <w:p w14:paraId="77AC1651" w14:textId="77777777" w:rsidR="009A7C5C" w:rsidRPr="009A7C5C" w:rsidRDefault="009A7C5C" w:rsidP="009A7C5C">
      <w:pPr>
        <w:pStyle w:val="Odstavecseseznamem"/>
        <w:rPr>
          <w:rFonts w:ascii="Calibri" w:hAnsi="Calibri" w:cs="Calibri"/>
          <w:sz w:val="24"/>
          <w:szCs w:val="24"/>
        </w:rPr>
      </w:pPr>
    </w:p>
    <w:p w14:paraId="1FE12C45" w14:textId="77777777" w:rsidR="0070724A" w:rsidRDefault="001D6B49" w:rsidP="00463CE9">
      <w:pPr>
        <w:widowControl w:val="0"/>
        <w:numPr>
          <w:ilvl w:val="0"/>
          <w:numId w:val="3"/>
        </w:numPr>
        <w:tabs>
          <w:tab w:val="left" w:pos="270"/>
        </w:tabs>
        <w:jc w:val="both"/>
        <w:rPr>
          <w:rFonts w:asciiTheme="minorHAnsi" w:hAnsiTheme="minorHAnsi" w:cstheme="minorHAnsi"/>
          <w:snapToGrid w:val="0"/>
          <w:color w:val="000000"/>
          <w:sz w:val="24"/>
        </w:rPr>
      </w:pPr>
      <w:r w:rsidRPr="009A7C5C">
        <w:rPr>
          <w:rFonts w:asciiTheme="minorHAnsi" w:hAnsiTheme="minorHAnsi" w:cstheme="minorHAnsi"/>
          <w:snapToGrid w:val="0"/>
          <w:color w:val="000000"/>
          <w:sz w:val="24"/>
          <w:szCs w:val="24"/>
        </w:rPr>
        <w:t>Nájemce je oprávněn odstoupit od smlouvy kdykoliv, byla-li pronajatá věc předána ve stavu nezpůsobilém</w:t>
      </w:r>
      <w:r w:rsidRPr="00CE51FF">
        <w:rPr>
          <w:rFonts w:asciiTheme="minorHAnsi" w:hAnsiTheme="minorHAnsi" w:cstheme="minorHAnsi"/>
          <w:snapToGrid w:val="0"/>
          <w:color w:val="000000"/>
          <w:sz w:val="24"/>
        </w:rPr>
        <w:t xml:space="preserve"> ke smluvenému nebo obvyklému užívání, anebo stane-li se později - aniž by nájemce porušil svoji povinnost - nezpůsobilou ke smluvenému nebo obvyklému užívání, stane-li se neupotřebitelnou anebo bude-li mu odňata taková část věci, že by tím byl zmařen účel smlouvy.</w:t>
      </w:r>
    </w:p>
    <w:p w14:paraId="1C6C1CE0" w14:textId="77777777" w:rsidR="0070724A" w:rsidRDefault="0070724A" w:rsidP="0070724A">
      <w:pPr>
        <w:pStyle w:val="Odstavecseseznamem"/>
        <w:rPr>
          <w:rFonts w:asciiTheme="minorHAnsi" w:hAnsiTheme="minorHAnsi" w:cstheme="minorHAnsi"/>
          <w:snapToGrid w:val="0"/>
          <w:color w:val="000000"/>
          <w:sz w:val="24"/>
        </w:rPr>
      </w:pPr>
    </w:p>
    <w:p w14:paraId="7A9C6DA0" w14:textId="77777777" w:rsidR="00D70AAF" w:rsidRPr="008F7D5F" w:rsidRDefault="00D70AAF" w:rsidP="00D70AAF">
      <w:pPr>
        <w:pStyle w:val="Nadpis3"/>
        <w:tabs>
          <w:tab w:val="clear" w:pos="270"/>
        </w:tabs>
        <w:jc w:val="left"/>
        <w:rPr>
          <w:rFonts w:ascii="Calibri" w:hAnsi="Calibri" w:cs="Tahoma"/>
          <w:b w:val="0"/>
          <w:bCs/>
          <w:color w:val="auto"/>
          <w:szCs w:val="24"/>
        </w:rPr>
      </w:pPr>
      <w:r w:rsidRPr="008F7D5F">
        <w:rPr>
          <w:rFonts w:asciiTheme="minorHAnsi" w:hAnsiTheme="minorHAnsi" w:cstheme="minorHAnsi"/>
          <w:b w:val="0"/>
        </w:rPr>
        <w:t>6.</w:t>
      </w:r>
      <w:r w:rsidRPr="008F7D5F">
        <w:rPr>
          <w:rFonts w:ascii="Calibri" w:hAnsi="Calibri" w:cs="Tahoma"/>
          <w:b w:val="0"/>
          <w:bCs/>
          <w:color w:val="auto"/>
          <w:szCs w:val="24"/>
        </w:rPr>
        <w:t xml:space="preserve">     Smluvní strany se rovněž dohodly na tzv. kvalifikovaných výpovědních důvodech:</w:t>
      </w:r>
    </w:p>
    <w:p w14:paraId="5E26926D" w14:textId="77777777" w:rsidR="00D70AAF" w:rsidRPr="008F7D5F" w:rsidRDefault="00D70AAF" w:rsidP="00D70AAF">
      <w:pPr>
        <w:numPr>
          <w:ilvl w:val="0"/>
          <w:numId w:val="9"/>
        </w:numPr>
        <w:tabs>
          <w:tab w:val="left" w:pos="720"/>
        </w:tabs>
        <w:jc w:val="both"/>
        <w:rPr>
          <w:rFonts w:ascii="Calibri" w:hAnsi="Calibri" w:cs="Tahoma"/>
          <w:sz w:val="24"/>
          <w:szCs w:val="24"/>
        </w:rPr>
      </w:pPr>
      <w:r w:rsidRPr="008F7D5F">
        <w:rPr>
          <w:rFonts w:ascii="Calibri" w:hAnsi="Calibri" w:cs="Calibri"/>
          <w:snapToGrid w:val="0"/>
          <w:sz w:val="24"/>
          <w:szCs w:val="24"/>
        </w:rPr>
        <w:t>užívá-li nájemce přes písemnou výstrahu pronajatou věc nebo trpí-li užívání věci takovým způsobem, že pronajímateli vzniká škoda, nebo že mu hrozí škoda</w:t>
      </w:r>
      <w:r w:rsidRPr="008F7D5F">
        <w:rPr>
          <w:rFonts w:ascii="Calibri" w:hAnsi="Calibri" w:cs="Tahoma"/>
          <w:sz w:val="24"/>
          <w:szCs w:val="24"/>
        </w:rPr>
        <w:t xml:space="preserve"> </w:t>
      </w:r>
    </w:p>
    <w:p w14:paraId="08CC50D1" w14:textId="77777777" w:rsidR="00D70AAF" w:rsidRPr="008F7D5F" w:rsidRDefault="00D70AAF" w:rsidP="00D70AAF">
      <w:pPr>
        <w:numPr>
          <w:ilvl w:val="0"/>
          <w:numId w:val="9"/>
        </w:numPr>
        <w:tabs>
          <w:tab w:val="left" w:pos="720"/>
        </w:tabs>
        <w:jc w:val="both"/>
        <w:rPr>
          <w:rFonts w:ascii="Calibri" w:hAnsi="Calibri" w:cs="Tahoma"/>
          <w:sz w:val="24"/>
          <w:szCs w:val="24"/>
        </w:rPr>
      </w:pPr>
      <w:r w:rsidRPr="008F7D5F">
        <w:rPr>
          <w:rFonts w:ascii="Calibri" w:hAnsi="Calibri" w:cs="Tahoma"/>
          <w:sz w:val="24"/>
          <w:szCs w:val="24"/>
        </w:rPr>
        <w:t>nájemce bude v prodlení s úhradou nájemného ve stanovené výši více než 30 kalendářních dnů.</w:t>
      </w:r>
    </w:p>
    <w:p w14:paraId="21452703" w14:textId="77777777" w:rsidR="00D70AAF" w:rsidRPr="008F7D5F" w:rsidRDefault="00D70AAF" w:rsidP="00D70AAF">
      <w:pPr>
        <w:ind w:left="360"/>
        <w:rPr>
          <w:rFonts w:ascii="Calibri" w:hAnsi="Calibri" w:cs="Tahoma"/>
          <w:sz w:val="24"/>
          <w:szCs w:val="24"/>
        </w:rPr>
      </w:pPr>
    </w:p>
    <w:p w14:paraId="74F663B2" w14:textId="77777777" w:rsidR="00D70AAF" w:rsidRPr="008F7D5F" w:rsidRDefault="00D70AAF" w:rsidP="00D70AAF">
      <w:pPr>
        <w:pStyle w:val="Nadpis3"/>
        <w:tabs>
          <w:tab w:val="clear" w:pos="270"/>
        </w:tabs>
        <w:ind w:left="567" w:hanging="283"/>
        <w:jc w:val="both"/>
        <w:rPr>
          <w:rFonts w:ascii="Calibri" w:hAnsi="Calibri" w:cs="Tahoma"/>
          <w:b w:val="0"/>
          <w:bCs/>
          <w:color w:val="auto"/>
          <w:szCs w:val="24"/>
        </w:rPr>
      </w:pPr>
      <w:r w:rsidRPr="008F7D5F">
        <w:rPr>
          <w:rFonts w:ascii="Calibri" w:hAnsi="Calibri" w:cs="Tahoma"/>
          <w:b w:val="0"/>
          <w:bCs/>
          <w:color w:val="auto"/>
          <w:szCs w:val="24"/>
        </w:rPr>
        <w:t xml:space="preserve">     Bude-li dána výpověď nájemci pronajímatelem z těchto kvalifikovaných výpovědních </w:t>
      </w:r>
    </w:p>
    <w:p w14:paraId="2B5B9A0D" w14:textId="77777777" w:rsidR="00D70AAF" w:rsidRPr="00D70AAF" w:rsidRDefault="00D70AAF" w:rsidP="00D70AAF">
      <w:pPr>
        <w:pStyle w:val="Nadpis3"/>
        <w:tabs>
          <w:tab w:val="clear" w:pos="270"/>
        </w:tabs>
        <w:ind w:left="567" w:hanging="283"/>
        <w:jc w:val="both"/>
        <w:rPr>
          <w:rFonts w:asciiTheme="minorHAnsi" w:hAnsiTheme="minorHAnsi" w:cstheme="minorHAnsi"/>
        </w:rPr>
      </w:pPr>
      <w:r w:rsidRPr="008F7D5F">
        <w:rPr>
          <w:rFonts w:ascii="Calibri" w:hAnsi="Calibri" w:cs="Tahoma"/>
          <w:b w:val="0"/>
          <w:bCs/>
          <w:color w:val="auto"/>
          <w:szCs w:val="24"/>
        </w:rPr>
        <w:t xml:space="preserve">     důvodů, činí výpovědní lhůta 3 měsíce, a ta se počítá od prvého dne kalendářního měsíce následujícího po doručení písemné výpovědi a </w:t>
      </w:r>
      <w:r w:rsidRPr="008F7D5F">
        <w:rPr>
          <w:rFonts w:ascii="Calibri" w:hAnsi="Calibri" w:cs="Calibri"/>
          <w:b w:val="0"/>
          <w:color w:val="auto"/>
        </w:rPr>
        <w:t>končí uplynutím posledního dne příslušného kalendářního měsíce.</w:t>
      </w:r>
    </w:p>
    <w:p w14:paraId="7431BE42" w14:textId="77777777" w:rsidR="00B373E9" w:rsidRPr="00CE51FF" w:rsidRDefault="00B373E9" w:rsidP="00CE51FF">
      <w:pPr>
        <w:widowControl w:val="0"/>
        <w:tabs>
          <w:tab w:val="left" w:pos="270"/>
        </w:tabs>
        <w:jc w:val="both"/>
        <w:rPr>
          <w:rFonts w:asciiTheme="minorHAnsi" w:hAnsiTheme="minorHAnsi" w:cstheme="minorHAnsi"/>
          <w:snapToGrid w:val="0"/>
          <w:color w:val="000000"/>
          <w:sz w:val="24"/>
        </w:rPr>
      </w:pPr>
    </w:p>
    <w:p w14:paraId="335CEC81" w14:textId="77777777" w:rsidR="00B373E9" w:rsidRPr="00CE51FF" w:rsidRDefault="001D6B49" w:rsidP="00463CE9">
      <w:pPr>
        <w:widowControl w:val="0"/>
        <w:numPr>
          <w:ilvl w:val="0"/>
          <w:numId w:val="3"/>
        </w:numPr>
        <w:tabs>
          <w:tab w:val="left" w:pos="270"/>
        </w:tabs>
        <w:jc w:val="both"/>
        <w:rPr>
          <w:rFonts w:asciiTheme="minorHAnsi" w:hAnsiTheme="minorHAnsi" w:cstheme="minorHAnsi"/>
          <w:snapToGrid w:val="0"/>
          <w:color w:val="000000"/>
          <w:sz w:val="24"/>
        </w:rPr>
      </w:pPr>
      <w:r w:rsidRPr="00CE51FF">
        <w:rPr>
          <w:rFonts w:asciiTheme="minorHAnsi" w:hAnsiTheme="minorHAnsi" w:cstheme="minorHAnsi"/>
          <w:snapToGrid w:val="0"/>
          <w:color w:val="000000"/>
          <w:sz w:val="24"/>
        </w:rPr>
        <w:t>Zničením pronajaté věci nájemní smlouva zaniká.</w:t>
      </w:r>
    </w:p>
    <w:p w14:paraId="0EE9D487" w14:textId="77777777" w:rsidR="00B373E9" w:rsidRPr="00CE51FF" w:rsidRDefault="00B373E9" w:rsidP="00CE51FF">
      <w:pPr>
        <w:widowControl w:val="0"/>
        <w:tabs>
          <w:tab w:val="left" w:pos="270"/>
        </w:tabs>
        <w:jc w:val="both"/>
        <w:rPr>
          <w:rFonts w:asciiTheme="minorHAnsi" w:hAnsiTheme="minorHAnsi" w:cstheme="minorHAnsi"/>
          <w:snapToGrid w:val="0"/>
          <w:color w:val="000000"/>
          <w:sz w:val="24"/>
        </w:rPr>
      </w:pPr>
    </w:p>
    <w:p w14:paraId="3B8AF358" w14:textId="77777777" w:rsidR="00B373E9" w:rsidRPr="00CE51FF" w:rsidRDefault="001D6B49" w:rsidP="00463CE9">
      <w:pPr>
        <w:widowControl w:val="0"/>
        <w:numPr>
          <w:ilvl w:val="0"/>
          <w:numId w:val="3"/>
        </w:numPr>
        <w:tabs>
          <w:tab w:val="left" w:pos="270"/>
        </w:tabs>
        <w:jc w:val="both"/>
        <w:rPr>
          <w:rFonts w:asciiTheme="minorHAnsi" w:hAnsiTheme="minorHAnsi" w:cstheme="minorHAnsi"/>
          <w:snapToGrid w:val="0"/>
          <w:color w:val="000000"/>
          <w:sz w:val="24"/>
        </w:rPr>
      </w:pPr>
      <w:r w:rsidRPr="00CE51FF">
        <w:rPr>
          <w:rFonts w:asciiTheme="minorHAnsi" w:hAnsiTheme="minorHAnsi" w:cstheme="minorHAnsi"/>
          <w:snapToGrid w:val="0"/>
          <w:color w:val="000000"/>
          <w:sz w:val="24"/>
        </w:rPr>
        <w:lastRenderedPageBreak/>
        <w:t>Dojde-li ke změně vlastnictví k pronajaté věci, vstupuje nabyvatel do právního postavení pronajímatele a nájemce je oprávněn zprostit se svých závazků vůči dřívějšímu vlastníku, jakmile mu byla změna oznámena nebo nabyvatelem prokázána. Dojde-li ke</w:t>
      </w:r>
      <w:r w:rsidR="009A7C5C">
        <w:rPr>
          <w:rFonts w:asciiTheme="minorHAnsi" w:hAnsiTheme="minorHAnsi" w:cstheme="minorHAnsi"/>
          <w:snapToGrid w:val="0"/>
          <w:color w:val="000000"/>
          <w:sz w:val="24"/>
        </w:rPr>
        <w:t xml:space="preserve"> </w:t>
      </w:r>
      <w:r w:rsidRPr="00CE51FF">
        <w:rPr>
          <w:rFonts w:asciiTheme="minorHAnsi" w:hAnsiTheme="minorHAnsi" w:cstheme="minorHAnsi"/>
          <w:snapToGrid w:val="0"/>
          <w:color w:val="000000"/>
          <w:sz w:val="24"/>
        </w:rPr>
        <w:t>změně vlastnictví k nemovité věci, může z tohoto důvodu vypovědět nájemní smlouvu pouze nájemce.</w:t>
      </w:r>
    </w:p>
    <w:p w14:paraId="5CA64890" w14:textId="77777777" w:rsidR="00B373E9" w:rsidRPr="00CE51FF" w:rsidRDefault="00B373E9" w:rsidP="00CE51FF">
      <w:pPr>
        <w:widowControl w:val="0"/>
        <w:tabs>
          <w:tab w:val="left" w:pos="270"/>
        </w:tabs>
        <w:ind w:left="284"/>
        <w:jc w:val="both"/>
        <w:rPr>
          <w:rFonts w:asciiTheme="minorHAnsi" w:hAnsiTheme="minorHAnsi" w:cstheme="minorHAnsi"/>
          <w:snapToGrid w:val="0"/>
          <w:color w:val="000000"/>
          <w:sz w:val="24"/>
        </w:rPr>
      </w:pPr>
    </w:p>
    <w:p w14:paraId="723AB518" w14:textId="77777777" w:rsidR="00C40B7B" w:rsidRPr="00C40B7B" w:rsidRDefault="001D6B49" w:rsidP="00463CE9">
      <w:pPr>
        <w:widowControl w:val="0"/>
        <w:numPr>
          <w:ilvl w:val="0"/>
          <w:numId w:val="3"/>
        </w:numPr>
        <w:tabs>
          <w:tab w:val="left" w:pos="270"/>
        </w:tabs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CE51FF">
        <w:rPr>
          <w:rFonts w:asciiTheme="minorHAnsi" w:hAnsiTheme="minorHAnsi" w:cstheme="minorHAnsi"/>
          <w:snapToGrid w:val="0"/>
          <w:color w:val="000000"/>
          <w:sz w:val="24"/>
        </w:rPr>
        <w:t>Skončí-li nájem, je nájemce povinen bez zbytečného odkladu, nejpozději do 15</w:t>
      </w:r>
      <w:r w:rsidR="00C40B7B">
        <w:rPr>
          <w:rFonts w:asciiTheme="minorHAnsi" w:hAnsiTheme="minorHAnsi" w:cstheme="minorHAnsi"/>
          <w:snapToGrid w:val="0"/>
          <w:color w:val="000000"/>
          <w:sz w:val="24"/>
        </w:rPr>
        <w:t xml:space="preserve"> (patnácti)</w:t>
      </w:r>
      <w:r w:rsidRPr="00CE51FF">
        <w:rPr>
          <w:rFonts w:asciiTheme="minorHAnsi" w:hAnsiTheme="minorHAnsi" w:cstheme="minorHAnsi"/>
          <w:snapToGrid w:val="0"/>
          <w:color w:val="000000"/>
          <w:sz w:val="24"/>
        </w:rPr>
        <w:t xml:space="preserve"> dnů ode dne skončení </w:t>
      </w:r>
      <w:r w:rsidRPr="00C40B7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nájmu, vyklidit </w:t>
      </w:r>
      <w:r w:rsidR="00C40B7B">
        <w:rPr>
          <w:rFonts w:asciiTheme="minorHAnsi" w:hAnsiTheme="minorHAnsi" w:cstheme="minorHAnsi"/>
          <w:snapToGrid w:val="0"/>
          <w:color w:val="000000"/>
          <w:sz w:val="24"/>
          <w:szCs w:val="24"/>
        </w:rPr>
        <w:t>předmět nájmu</w:t>
      </w:r>
      <w:r w:rsidR="004015EA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a odevzdat ho pronajímateli</w:t>
      </w:r>
      <w:r w:rsidRPr="00C40B7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ve stavu, v jakém </w:t>
      </w:r>
      <w:r w:rsidR="004015EA">
        <w:rPr>
          <w:rFonts w:asciiTheme="minorHAnsi" w:hAnsiTheme="minorHAnsi" w:cstheme="minorHAnsi"/>
          <w:snapToGrid w:val="0"/>
          <w:color w:val="000000"/>
          <w:sz w:val="24"/>
          <w:szCs w:val="24"/>
        </w:rPr>
        <w:t>předmět nájmu</w:t>
      </w:r>
      <w:r w:rsidRPr="00C40B7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převzal, s přihlédnutím k obvyklému opotřebení</w:t>
      </w:r>
      <w:r w:rsidR="004015EA">
        <w:rPr>
          <w:rFonts w:asciiTheme="minorHAnsi" w:hAnsiTheme="minorHAnsi" w:cstheme="minorHAnsi"/>
          <w:snapToGrid w:val="0"/>
          <w:color w:val="000000"/>
          <w:sz w:val="24"/>
          <w:szCs w:val="24"/>
        </w:rPr>
        <w:t>, nebude-li dohodnuto jinak</w:t>
      </w:r>
      <w:r w:rsidRPr="00C40B7B">
        <w:rPr>
          <w:rFonts w:asciiTheme="minorHAnsi" w:hAnsiTheme="minorHAnsi" w:cstheme="minorHAnsi"/>
          <w:snapToGrid w:val="0"/>
          <w:color w:val="000000"/>
          <w:sz w:val="24"/>
          <w:szCs w:val="24"/>
        </w:rPr>
        <w:t>.</w:t>
      </w:r>
      <w:r w:rsidR="00C40B7B" w:rsidRPr="00C40B7B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</w:t>
      </w:r>
      <w:r w:rsidR="00C40B7B" w:rsidRPr="00C40B7B">
        <w:rPr>
          <w:rFonts w:asciiTheme="minorHAnsi" w:hAnsiTheme="minorHAnsi" w:cstheme="minorHAnsi"/>
          <w:sz w:val="24"/>
          <w:szCs w:val="24"/>
        </w:rPr>
        <w:t>Změny provedené na předmětu nájmu bez souhlasu pronajímatele</w:t>
      </w:r>
      <w:r w:rsidR="00C40B7B">
        <w:rPr>
          <w:rFonts w:asciiTheme="minorHAnsi" w:hAnsiTheme="minorHAnsi" w:cstheme="minorHAnsi"/>
          <w:sz w:val="24"/>
          <w:szCs w:val="24"/>
        </w:rPr>
        <w:t>, nedohodnou-li se smluvní strany jinak,</w:t>
      </w:r>
      <w:r w:rsidR="00C40B7B" w:rsidRPr="00C40B7B">
        <w:rPr>
          <w:rFonts w:asciiTheme="minorHAnsi" w:hAnsiTheme="minorHAnsi" w:cstheme="minorHAnsi"/>
          <w:sz w:val="24"/>
          <w:szCs w:val="24"/>
        </w:rPr>
        <w:t xml:space="preserve"> nezakládají nájemci právo k úhradě nákladů s nimi spojenými v případě skončení nájmu. </w:t>
      </w:r>
    </w:p>
    <w:p w14:paraId="5142526D" w14:textId="77777777" w:rsidR="00C40B7B" w:rsidRPr="00C40B7B" w:rsidRDefault="00C40B7B" w:rsidP="00C40B7B">
      <w:pPr>
        <w:pStyle w:val="Zkladntext"/>
        <w:ind w:left="60" w:right="-199"/>
        <w:rPr>
          <w:szCs w:val="24"/>
        </w:rPr>
      </w:pPr>
    </w:p>
    <w:p w14:paraId="78611169" w14:textId="77777777" w:rsidR="00B373E9" w:rsidRPr="00CE51FF" w:rsidRDefault="001D6B49" w:rsidP="00463CE9">
      <w:pPr>
        <w:widowControl w:val="0"/>
        <w:numPr>
          <w:ilvl w:val="0"/>
          <w:numId w:val="3"/>
        </w:numPr>
        <w:tabs>
          <w:tab w:val="left" w:pos="270"/>
        </w:tabs>
        <w:jc w:val="both"/>
        <w:rPr>
          <w:rFonts w:asciiTheme="minorHAnsi" w:hAnsiTheme="minorHAnsi" w:cstheme="minorHAnsi"/>
          <w:snapToGrid w:val="0"/>
          <w:color w:val="000000"/>
          <w:sz w:val="24"/>
        </w:rPr>
      </w:pPr>
      <w:r w:rsidRPr="00CE51FF">
        <w:rPr>
          <w:rFonts w:asciiTheme="minorHAnsi" w:hAnsiTheme="minorHAnsi" w:cstheme="minorHAnsi"/>
          <w:snapToGrid w:val="0"/>
          <w:color w:val="000000"/>
          <w:sz w:val="24"/>
        </w:rPr>
        <w:t>V ostatním ohledně skončení nájmu a této smlouvy smluvní strany odkazují na positivně-právní úpravu občanského zákoníku, není-li touto smlouvou platně ujednáno jinak.</w:t>
      </w:r>
    </w:p>
    <w:p w14:paraId="3EE5E5FA" w14:textId="77777777" w:rsidR="00B373E9" w:rsidRPr="00CE51FF" w:rsidRDefault="00B373E9" w:rsidP="00CE51FF">
      <w:pPr>
        <w:widowControl w:val="0"/>
        <w:tabs>
          <w:tab w:val="left" w:pos="270"/>
        </w:tabs>
        <w:ind w:left="284"/>
        <w:jc w:val="both"/>
        <w:rPr>
          <w:rFonts w:asciiTheme="minorHAnsi" w:hAnsiTheme="minorHAnsi" w:cstheme="minorHAnsi"/>
          <w:snapToGrid w:val="0"/>
          <w:color w:val="000000"/>
          <w:sz w:val="24"/>
        </w:rPr>
      </w:pPr>
    </w:p>
    <w:p w14:paraId="14B472FA" w14:textId="77777777" w:rsidR="00B373E9" w:rsidRPr="00CE51FF" w:rsidRDefault="00B373E9" w:rsidP="00CE51FF">
      <w:pPr>
        <w:widowControl w:val="0"/>
        <w:tabs>
          <w:tab w:val="left" w:pos="270"/>
        </w:tabs>
        <w:ind w:left="284"/>
        <w:jc w:val="center"/>
        <w:rPr>
          <w:rFonts w:asciiTheme="minorHAnsi" w:hAnsiTheme="minorHAnsi" w:cstheme="minorHAnsi"/>
          <w:snapToGrid w:val="0"/>
          <w:color w:val="000000"/>
          <w:sz w:val="24"/>
        </w:rPr>
      </w:pPr>
    </w:p>
    <w:p w14:paraId="69AB9B69" w14:textId="77777777" w:rsidR="00B373E9" w:rsidRPr="00CE51FF" w:rsidRDefault="001D6B49" w:rsidP="00CE51FF">
      <w:pPr>
        <w:widowControl w:val="0"/>
        <w:tabs>
          <w:tab w:val="left" w:pos="270"/>
        </w:tabs>
        <w:ind w:left="284"/>
        <w:jc w:val="center"/>
        <w:rPr>
          <w:rFonts w:asciiTheme="minorHAnsi" w:hAnsiTheme="minorHAnsi" w:cstheme="minorHAnsi"/>
          <w:b/>
          <w:snapToGrid w:val="0"/>
          <w:color w:val="000000"/>
          <w:sz w:val="24"/>
        </w:rPr>
      </w:pPr>
      <w:r w:rsidRPr="00CE51FF">
        <w:rPr>
          <w:rFonts w:asciiTheme="minorHAnsi" w:hAnsiTheme="minorHAnsi" w:cstheme="minorHAnsi"/>
          <w:b/>
          <w:snapToGrid w:val="0"/>
          <w:color w:val="000000"/>
          <w:sz w:val="24"/>
        </w:rPr>
        <w:t>VII.</w:t>
      </w:r>
    </w:p>
    <w:p w14:paraId="77760CFE" w14:textId="77777777" w:rsidR="00B373E9" w:rsidRPr="00CE51FF" w:rsidRDefault="001D6B49" w:rsidP="00CE51FF">
      <w:pPr>
        <w:widowControl w:val="0"/>
        <w:tabs>
          <w:tab w:val="left" w:pos="270"/>
        </w:tabs>
        <w:ind w:left="284"/>
        <w:jc w:val="center"/>
        <w:rPr>
          <w:rFonts w:asciiTheme="minorHAnsi" w:hAnsiTheme="minorHAnsi" w:cstheme="minorHAnsi"/>
          <w:b/>
          <w:snapToGrid w:val="0"/>
          <w:color w:val="000000"/>
          <w:sz w:val="24"/>
        </w:rPr>
      </w:pPr>
      <w:r w:rsidRPr="00CE51FF">
        <w:rPr>
          <w:rFonts w:asciiTheme="minorHAnsi" w:hAnsiTheme="minorHAnsi" w:cstheme="minorHAnsi"/>
          <w:b/>
          <w:snapToGrid w:val="0"/>
          <w:color w:val="000000"/>
          <w:sz w:val="24"/>
        </w:rPr>
        <w:t>Přechodná ustanovení</w:t>
      </w:r>
    </w:p>
    <w:p w14:paraId="06DD642A" w14:textId="77777777" w:rsidR="00B373E9" w:rsidRPr="00CE51FF" w:rsidRDefault="00B373E9" w:rsidP="00CE51FF">
      <w:pPr>
        <w:widowControl w:val="0"/>
        <w:tabs>
          <w:tab w:val="left" w:pos="270"/>
        </w:tabs>
        <w:ind w:left="284"/>
        <w:jc w:val="both"/>
        <w:rPr>
          <w:rFonts w:asciiTheme="minorHAnsi" w:hAnsiTheme="minorHAnsi" w:cstheme="minorHAnsi"/>
          <w:b/>
          <w:snapToGrid w:val="0"/>
          <w:color w:val="000000"/>
          <w:sz w:val="24"/>
        </w:rPr>
      </w:pPr>
    </w:p>
    <w:p w14:paraId="76584458" w14:textId="77777777" w:rsidR="00B373E9" w:rsidRPr="00C40B7B" w:rsidRDefault="001D6B49" w:rsidP="00CE51FF">
      <w:pPr>
        <w:pStyle w:val="Zkladntext"/>
        <w:ind w:left="270"/>
        <w:rPr>
          <w:rFonts w:asciiTheme="minorHAnsi" w:hAnsiTheme="minorHAnsi" w:cstheme="minorHAnsi"/>
          <w:color w:val="auto"/>
        </w:rPr>
      </w:pPr>
      <w:r w:rsidRPr="00CE51FF">
        <w:rPr>
          <w:rFonts w:asciiTheme="minorHAnsi" w:hAnsiTheme="minorHAnsi" w:cstheme="minorHAnsi"/>
        </w:rPr>
        <w:t xml:space="preserve">Smluvní strany výslovně prohlašují, že </w:t>
      </w:r>
      <w:r w:rsidRPr="00C40B7B">
        <w:rPr>
          <w:rFonts w:asciiTheme="minorHAnsi" w:hAnsiTheme="minorHAnsi" w:cstheme="minorHAnsi"/>
          <w:color w:val="auto"/>
        </w:rPr>
        <w:t xml:space="preserve">touto smlouvou pozbývají platnosti veškerá jejich předchozí ujednání stran předmětu nájmu dle této smlouvy.  </w:t>
      </w:r>
    </w:p>
    <w:p w14:paraId="3342E0CD" w14:textId="77777777" w:rsidR="00B373E9" w:rsidRPr="00C40B7B" w:rsidRDefault="00B373E9" w:rsidP="00CE51FF">
      <w:pPr>
        <w:widowControl w:val="0"/>
        <w:tabs>
          <w:tab w:val="left" w:pos="270"/>
        </w:tabs>
        <w:ind w:left="284"/>
        <w:jc w:val="both"/>
        <w:rPr>
          <w:rFonts w:asciiTheme="minorHAnsi" w:hAnsiTheme="minorHAnsi" w:cstheme="minorHAnsi"/>
          <w:snapToGrid w:val="0"/>
          <w:sz w:val="24"/>
        </w:rPr>
      </w:pPr>
    </w:p>
    <w:p w14:paraId="27B6E3A1" w14:textId="77777777" w:rsidR="00B373E9" w:rsidRPr="00CE51FF" w:rsidRDefault="00B373E9" w:rsidP="00CE51FF">
      <w:pPr>
        <w:widowControl w:val="0"/>
        <w:tabs>
          <w:tab w:val="left" w:pos="270"/>
        </w:tabs>
        <w:ind w:left="284"/>
        <w:jc w:val="center"/>
        <w:rPr>
          <w:rFonts w:asciiTheme="minorHAnsi" w:hAnsiTheme="minorHAnsi" w:cstheme="minorHAnsi"/>
          <w:b/>
          <w:snapToGrid w:val="0"/>
          <w:color w:val="000000"/>
          <w:sz w:val="24"/>
        </w:rPr>
      </w:pPr>
    </w:p>
    <w:p w14:paraId="2E475215" w14:textId="77777777" w:rsidR="00B373E9" w:rsidRPr="00CE51FF" w:rsidRDefault="001D6B49" w:rsidP="00CE51FF">
      <w:pPr>
        <w:widowControl w:val="0"/>
        <w:tabs>
          <w:tab w:val="left" w:pos="270"/>
        </w:tabs>
        <w:ind w:left="284"/>
        <w:jc w:val="center"/>
        <w:rPr>
          <w:rFonts w:asciiTheme="minorHAnsi" w:hAnsiTheme="minorHAnsi" w:cstheme="minorHAnsi"/>
          <w:b/>
          <w:snapToGrid w:val="0"/>
          <w:color w:val="000000"/>
          <w:sz w:val="24"/>
        </w:rPr>
      </w:pPr>
      <w:r w:rsidRPr="00CE51FF">
        <w:rPr>
          <w:rFonts w:asciiTheme="minorHAnsi" w:hAnsiTheme="minorHAnsi" w:cstheme="minorHAnsi"/>
          <w:b/>
          <w:snapToGrid w:val="0"/>
          <w:color w:val="000000"/>
          <w:sz w:val="24"/>
        </w:rPr>
        <w:t xml:space="preserve"> </w:t>
      </w:r>
      <w:r w:rsidR="00C40B7B">
        <w:rPr>
          <w:rFonts w:asciiTheme="minorHAnsi" w:hAnsiTheme="minorHAnsi" w:cstheme="minorHAnsi"/>
          <w:b/>
          <w:snapToGrid w:val="0"/>
          <w:color w:val="000000"/>
          <w:sz w:val="24"/>
        </w:rPr>
        <w:t>VII</w:t>
      </w:r>
      <w:r w:rsidRPr="00CE51FF">
        <w:rPr>
          <w:rFonts w:asciiTheme="minorHAnsi" w:hAnsiTheme="minorHAnsi" w:cstheme="minorHAnsi"/>
          <w:b/>
          <w:snapToGrid w:val="0"/>
          <w:color w:val="000000"/>
          <w:sz w:val="24"/>
        </w:rPr>
        <w:t>I.</w:t>
      </w:r>
    </w:p>
    <w:p w14:paraId="0124CB1F" w14:textId="77777777" w:rsidR="00B373E9" w:rsidRPr="00CE51FF" w:rsidRDefault="001D6B49" w:rsidP="00CE51FF">
      <w:pPr>
        <w:widowControl w:val="0"/>
        <w:tabs>
          <w:tab w:val="left" w:pos="270"/>
        </w:tabs>
        <w:ind w:left="284"/>
        <w:jc w:val="center"/>
        <w:rPr>
          <w:rFonts w:asciiTheme="minorHAnsi" w:hAnsiTheme="minorHAnsi" w:cstheme="minorHAnsi"/>
          <w:b/>
          <w:snapToGrid w:val="0"/>
          <w:color w:val="000000"/>
          <w:sz w:val="24"/>
        </w:rPr>
      </w:pPr>
      <w:r w:rsidRPr="00CE51FF">
        <w:rPr>
          <w:rFonts w:asciiTheme="minorHAnsi" w:hAnsiTheme="minorHAnsi" w:cstheme="minorHAnsi"/>
          <w:b/>
          <w:snapToGrid w:val="0"/>
          <w:color w:val="000000"/>
          <w:sz w:val="24"/>
        </w:rPr>
        <w:t>Závěrečná ustanovení</w:t>
      </w:r>
    </w:p>
    <w:p w14:paraId="7B910F6B" w14:textId="77777777" w:rsidR="00B373E9" w:rsidRPr="00CE51FF" w:rsidRDefault="00B373E9" w:rsidP="00CE51FF">
      <w:pPr>
        <w:widowControl w:val="0"/>
        <w:tabs>
          <w:tab w:val="left" w:pos="270"/>
        </w:tabs>
        <w:ind w:left="284"/>
        <w:jc w:val="both"/>
        <w:rPr>
          <w:rFonts w:asciiTheme="minorHAnsi" w:hAnsiTheme="minorHAnsi" w:cstheme="minorHAnsi"/>
          <w:b/>
          <w:snapToGrid w:val="0"/>
          <w:color w:val="000000"/>
          <w:sz w:val="24"/>
        </w:rPr>
      </w:pPr>
    </w:p>
    <w:p w14:paraId="07096DB1" w14:textId="77777777" w:rsidR="00B373E9" w:rsidRPr="00CE51FF" w:rsidRDefault="001D6B49" w:rsidP="00463CE9">
      <w:pPr>
        <w:pStyle w:val="Zkladntextodsazen"/>
        <w:numPr>
          <w:ilvl w:val="0"/>
          <w:numId w:val="4"/>
        </w:numPr>
        <w:rPr>
          <w:rFonts w:asciiTheme="minorHAnsi" w:hAnsiTheme="minorHAnsi" w:cstheme="minorHAnsi"/>
        </w:rPr>
      </w:pPr>
      <w:r w:rsidRPr="00CE51FF">
        <w:rPr>
          <w:rFonts w:asciiTheme="minorHAnsi" w:hAnsiTheme="minorHAnsi" w:cstheme="minorHAnsi"/>
        </w:rPr>
        <w:t xml:space="preserve">Nájemce je povinen pečovat o předmět nájmu s péčí </w:t>
      </w:r>
      <w:r w:rsidR="00C40B7B">
        <w:rPr>
          <w:rFonts w:asciiTheme="minorHAnsi" w:hAnsiTheme="minorHAnsi" w:cstheme="minorHAnsi"/>
        </w:rPr>
        <w:t>řádného hospodáře</w:t>
      </w:r>
      <w:r w:rsidRPr="00CE51FF">
        <w:rPr>
          <w:rFonts w:asciiTheme="minorHAnsi" w:hAnsiTheme="minorHAnsi" w:cstheme="minorHAnsi"/>
        </w:rPr>
        <w:t xml:space="preserve"> a plnit veškeré povinnosti, které byly dohodnuty </w:t>
      </w:r>
      <w:r w:rsidR="00C40B7B">
        <w:rPr>
          <w:rFonts w:asciiTheme="minorHAnsi" w:hAnsiTheme="minorHAnsi" w:cstheme="minorHAnsi"/>
        </w:rPr>
        <w:t>touto smlouvou nebo</w:t>
      </w:r>
      <w:r w:rsidRPr="00CE51FF">
        <w:rPr>
          <w:rFonts w:asciiTheme="minorHAnsi" w:hAnsiTheme="minorHAnsi" w:cstheme="minorHAnsi"/>
        </w:rPr>
        <w:t xml:space="preserve"> které nájemci ukládají nebo v budoucnu uloží české právní předpisy.</w:t>
      </w:r>
    </w:p>
    <w:p w14:paraId="0FC1DB06" w14:textId="77777777" w:rsidR="00B373E9" w:rsidRPr="00CE51FF" w:rsidRDefault="00B373E9" w:rsidP="00CE51FF">
      <w:pPr>
        <w:pStyle w:val="Zkladntextodsazen"/>
        <w:ind w:left="0"/>
        <w:rPr>
          <w:rFonts w:asciiTheme="minorHAnsi" w:hAnsiTheme="minorHAnsi" w:cstheme="minorHAnsi"/>
        </w:rPr>
      </w:pPr>
    </w:p>
    <w:p w14:paraId="1AFC1FBE" w14:textId="77777777" w:rsidR="00B373E9" w:rsidRPr="00CE51FF" w:rsidRDefault="001D6B49" w:rsidP="00463CE9">
      <w:pPr>
        <w:pStyle w:val="Zkladntextodsazen"/>
        <w:numPr>
          <w:ilvl w:val="0"/>
          <w:numId w:val="4"/>
        </w:numPr>
        <w:rPr>
          <w:rFonts w:asciiTheme="minorHAnsi" w:hAnsiTheme="minorHAnsi" w:cstheme="minorHAnsi"/>
        </w:rPr>
      </w:pPr>
      <w:r w:rsidRPr="00CE51FF">
        <w:rPr>
          <w:rFonts w:asciiTheme="minorHAnsi" w:hAnsiTheme="minorHAnsi" w:cstheme="minorHAnsi"/>
        </w:rPr>
        <w:t>Změna této smlouvy je možná pouze dohodou smluvních stran formou písemného dodatku k této smlouvě.</w:t>
      </w:r>
    </w:p>
    <w:p w14:paraId="555A7618" w14:textId="77777777" w:rsidR="00B373E9" w:rsidRPr="00CE51FF" w:rsidRDefault="00B373E9" w:rsidP="00CE51FF">
      <w:pPr>
        <w:pStyle w:val="Zkladntextodsazen"/>
        <w:ind w:left="0"/>
        <w:rPr>
          <w:rFonts w:asciiTheme="minorHAnsi" w:hAnsiTheme="minorHAnsi" w:cstheme="minorHAnsi"/>
        </w:rPr>
      </w:pPr>
    </w:p>
    <w:p w14:paraId="0A7147CB" w14:textId="77777777" w:rsidR="00B373E9" w:rsidRPr="00CE51FF" w:rsidRDefault="001D6B49" w:rsidP="00463CE9">
      <w:pPr>
        <w:pStyle w:val="Zkladntextodsazen"/>
        <w:numPr>
          <w:ilvl w:val="0"/>
          <w:numId w:val="4"/>
        </w:numPr>
        <w:rPr>
          <w:rFonts w:asciiTheme="minorHAnsi" w:hAnsiTheme="minorHAnsi" w:cstheme="minorHAnsi"/>
        </w:rPr>
      </w:pPr>
      <w:r w:rsidRPr="00CE51FF">
        <w:rPr>
          <w:rFonts w:asciiTheme="minorHAnsi" w:hAnsiTheme="minorHAnsi" w:cstheme="minorHAnsi"/>
        </w:rPr>
        <w:t>Nájemce je povinen oznámit pronajímateli bez zbytečného odkladu veškeré změny, týkající se jeho podnikatelské činnosti, důležité pro obsah této smlouvy</w:t>
      </w:r>
      <w:r w:rsidR="00C40B7B">
        <w:rPr>
          <w:rFonts w:asciiTheme="minorHAnsi" w:hAnsiTheme="minorHAnsi" w:cstheme="minorHAnsi"/>
        </w:rPr>
        <w:t>, včetně podání</w:t>
      </w:r>
      <w:r w:rsidRPr="00CE51FF">
        <w:rPr>
          <w:rFonts w:asciiTheme="minorHAnsi" w:hAnsiTheme="minorHAnsi" w:cstheme="minorHAnsi"/>
        </w:rPr>
        <w:t xml:space="preserve"> </w:t>
      </w:r>
      <w:r w:rsidR="00C40B7B">
        <w:rPr>
          <w:rFonts w:asciiTheme="minorHAnsi" w:hAnsiTheme="minorHAnsi" w:cstheme="minorHAnsi"/>
        </w:rPr>
        <w:t>insolvenčního návrhu</w:t>
      </w:r>
      <w:r w:rsidRPr="00CE51FF">
        <w:rPr>
          <w:rFonts w:asciiTheme="minorHAnsi" w:hAnsiTheme="minorHAnsi" w:cstheme="minorHAnsi"/>
        </w:rPr>
        <w:t xml:space="preserve"> či </w:t>
      </w:r>
      <w:r w:rsidR="00C40B7B">
        <w:rPr>
          <w:rFonts w:asciiTheme="minorHAnsi" w:hAnsiTheme="minorHAnsi" w:cstheme="minorHAnsi"/>
        </w:rPr>
        <w:t xml:space="preserve">návrhu na </w:t>
      </w:r>
      <w:r w:rsidRPr="00CE51FF">
        <w:rPr>
          <w:rFonts w:asciiTheme="minorHAnsi" w:hAnsiTheme="minorHAnsi" w:cstheme="minorHAnsi"/>
        </w:rPr>
        <w:t>likvidaci (nebo jiný obchodnímu právu obdobný institut)</w:t>
      </w:r>
      <w:r w:rsidR="00C40B7B">
        <w:rPr>
          <w:rFonts w:asciiTheme="minorHAnsi" w:hAnsiTheme="minorHAnsi" w:cstheme="minorHAnsi"/>
        </w:rPr>
        <w:t>,</w:t>
      </w:r>
      <w:r w:rsidRPr="00CE51FF">
        <w:rPr>
          <w:rFonts w:asciiTheme="minorHAnsi" w:hAnsiTheme="minorHAnsi" w:cstheme="minorHAnsi"/>
        </w:rPr>
        <w:t xml:space="preserve"> omezující práva nájemce natolik, že by tím byl narušen výkon jeho práv a povinností z této smlouvy. Nájemce nesmí nad rámec této smlouvy postoupit závazky z této smlouvy třetí osobě bez souhlasu pronajímatele.</w:t>
      </w:r>
    </w:p>
    <w:p w14:paraId="36DBFEC1" w14:textId="77777777" w:rsidR="00B373E9" w:rsidRPr="00CE51FF" w:rsidRDefault="00B373E9" w:rsidP="00CE51FF">
      <w:pPr>
        <w:pStyle w:val="Zkladntextodsazen"/>
        <w:ind w:left="0"/>
        <w:rPr>
          <w:rFonts w:asciiTheme="minorHAnsi" w:hAnsiTheme="minorHAnsi" w:cstheme="minorHAnsi"/>
        </w:rPr>
      </w:pPr>
    </w:p>
    <w:p w14:paraId="30C8FAF2" w14:textId="71638EBB" w:rsidR="00C40B7B" w:rsidRPr="008F7D5F" w:rsidRDefault="001D6B49" w:rsidP="00463CE9">
      <w:pPr>
        <w:pStyle w:val="Zkladntextodsazen"/>
        <w:numPr>
          <w:ilvl w:val="0"/>
          <w:numId w:val="4"/>
        </w:numPr>
        <w:rPr>
          <w:rFonts w:asciiTheme="minorHAnsi" w:hAnsiTheme="minorHAnsi" w:cstheme="minorHAnsi"/>
        </w:rPr>
      </w:pPr>
      <w:r w:rsidRPr="008F7D5F">
        <w:rPr>
          <w:rFonts w:asciiTheme="minorHAnsi" w:hAnsiTheme="minorHAnsi" w:cstheme="minorHAnsi"/>
        </w:rPr>
        <w:t xml:space="preserve">Tato smlouva </w:t>
      </w:r>
      <w:r w:rsidR="00C40B7B" w:rsidRPr="008F7D5F">
        <w:rPr>
          <w:rFonts w:asciiTheme="minorHAnsi" w:hAnsiTheme="minorHAnsi" w:cstheme="minorHAnsi"/>
        </w:rPr>
        <w:t>je uzavřena</w:t>
      </w:r>
      <w:r w:rsidR="0090160D">
        <w:rPr>
          <w:rFonts w:asciiTheme="minorHAnsi" w:hAnsiTheme="minorHAnsi" w:cstheme="minorHAnsi"/>
        </w:rPr>
        <w:t xml:space="preserve"> a nabývá účinnosti</w:t>
      </w:r>
      <w:r w:rsidR="00C40B7B" w:rsidRPr="008F7D5F">
        <w:rPr>
          <w:rFonts w:asciiTheme="minorHAnsi" w:hAnsiTheme="minorHAnsi" w:cstheme="minorHAnsi"/>
        </w:rPr>
        <w:t xml:space="preserve">, po předchozím schválení textu jejího návrhu Radou města Bruntál, </w:t>
      </w:r>
      <w:r w:rsidRPr="008F7D5F">
        <w:rPr>
          <w:rFonts w:asciiTheme="minorHAnsi" w:hAnsiTheme="minorHAnsi" w:cstheme="minorHAnsi"/>
        </w:rPr>
        <w:t xml:space="preserve">dnem jejího podpisu smluvními stranami, resp. pozdějším podpisem druhého účastníka, nebude-li smlouva podepsána za jejich současné </w:t>
      </w:r>
      <w:r w:rsidRPr="008F7D5F">
        <w:rPr>
          <w:rFonts w:asciiTheme="minorHAnsi" w:hAnsiTheme="minorHAnsi" w:cstheme="minorHAnsi"/>
        </w:rPr>
        <w:lastRenderedPageBreak/>
        <w:t>přítomnosti</w:t>
      </w:r>
      <w:r w:rsidR="003515D1">
        <w:rPr>
          <w:rFonts w:asciiTheme="minorHAnsi" w:hAnsiTheme="minorHAnsi" w:cstheme="minorHAnsi"/>
        </w:rPr>
        <w:t>.</w:t>
      </w:r>
    </w:p>
    <w:p w14:paraId="294FDEAC" w14:textId="77777777" w:rsidR="00EB7C13" w:rsidRDefault="00EB7C13" w:rsidP="00EB7C13">
      <w:pPr>
        <w:pStyle w:val="Odstavecseseznamem"/>
        <w:rPr>
          <w:rFonts w:asciiTheme="minorHAnsi" w:hAnsiTheme="minorHAnsi" w:cstheme="minorHAnsi"/>
        </w:rPr>
      </w:pPr>
    </w:p>
    <w:p w14:paraId="781E2E45" w14:textId="1E6AFF25" w:rsidR="00B373E9" w:rsidRPr="007C6B40" w:rsidRDefault="00C40B7B" w:rsidP="00463CE9">
      <w:pPr>
        <w:pStyle w:val="Zkladntextodsazen"/>
        <w:numPr>
          <w:ilvl w:val="0"/>
          <w:numId w:val="4"/>
        </w:numPr>
        <w:rPr>
          <w:rFonts w:asciiTheme="minorHAnsi" w:hAnsiTheme="minorHAnsi" w:cstheme="minorHAnsi"/>
        </w:rPr>
      </w:pPr>
      <w:r w:rsidRPr="00C40B7B">
        <w:rPr>
          <w:rFonts w:asciiTheme="minorHAnsi" w:hAnsiTheme="minorHAnsi" w:cstheme="minorHAnsi"/>
          <w:szCs w:val="24"/>
        </w:rPr>
        <w:t>Podle ust. § 41 zákona č.128/2000 Sb., o obcích</w:t>
      </w:r>
      <w:r w:rsidRPr="008F7D5F">
        <w:rPr>
          <w:rFonts w:asciiTheme="minorHAnsi" w:hAnsiTheme="minorHAnsi" w:cstheme="minorHAnsi"/>
          <w:szCs w:val="24"/>
        </w:rPr>
        <w:t xml:space="preserve">, </w:t>
      </w:r>
      <w:r w:rsidR="00D45640" w:rsidRPr="008F7D5F">
        <w:rPr>
          <w:rFonts w:asciiTheme="minorHAnsi" w:hAnsiTheme="minorHAnsi" w:cstheme="minorHAnsi"/>
          <w:szCs w:val="24"/>
        </w:rPr>
        <w:t xml:space="preserve">v platném znění, </w:t>
      </w:r>
      <w:r w:rsidRPr="008F7D5F">
        <w:rPr>
          <w:rFonts w:asciiTheme="minorHAnsi" w:hAnsiTheme="minorHAnsi" w:cstheme="minorHAnsi"/>
          <w:szCs w:val="24"/>
        </w:rPr>
        <w:t xml:space="preserve">pronajímatel uvádí, že </w:t>
      </w:r>
      <w:r w:rsidR="00F448CB">
        <w:rPr>
          <w:rFonts w:asciiTheme="minorHAnsi" w:hAnsiTheme="minorHAnsi" w:cstheme="minorHAnsi"/>
          <w:szCs w:val="24"/>
        </w:rPr>
        <w:t>s</w:t>
      </w:r>
      <w:r w:rsidRPr="007C6B40">
        <w:rPr>
          <w:rFonts w:asciiTheme="minorHAnsi" w:hAnsiTheme="minorHAnsi" w:cstheme="minorHAnsi"/>
          <w:szCs w:val="24"/>
        </w:rPr>
        <w:t>ouhlas k uzavření této smlouvy byl dán rozhodnutím rady města č.j.</w:t>
      </w:r>
      <w:r w:rsidR="00E37DE3">
        <w:rPr>
          <w:rFonts w:asciiTheme="minorHAnsi" w:hAnsiTheme="minorHAnsi" w:cstheme="minorHAnsi"/>
          <w:szCs w:val="24"/>
        </w:rPr>
        <w:t xml:space="preserve"> </w:t>
      </w:r>
      <w:r w:rsidR="00E37DE3" w:rsidRPr="00E37DE3">
        <w:rPr>
          <w:rFonts w:asciiTheme="minorHAnsi" w:hAnsiTheme="minorHAnsi" w:cstheme="minorHAnsi"/>
          <w:b/>
          <w:szCs w:val="24"/>
        </w:rPr>
        <w:t>3568/81R/2022</w:t>
      </w:r>
      <w:r w:rsidRPr="007C6B40">
        <w:rPr>
          <w:rFonts w:asciiTheme="minorHAnsi" w:hAnsiTheme="minorHAnsi" w:cstheme="minorHAnsi"/>
          <w:szCs w:val="24"/>
        </w:rPr>
        <w:t xml:space="preserve"> ze dne </w:t>
      </w:r>
      <w:r w:rsidR="00E37DE3" w:rsidRPr="00E37DE3">
        <w:rPr>
          <w:rFonts w:asciiTheme="minorHAnsi" w:hAnsiTheme="minorHAnsi" w:cstheme="minorHAnsi"/>
          <w:b/>
          <w:szCs w:val="24"/>
        </w:rPr>
        <w:t>24.08.2022</w:t>
      </w:r>
      <w:r w:rsidR="00E37DE3">
        <w:rPr>
          <w:rFonts w:asciiTheme="minorHAnsi" w:hAnsiTheme="minorHAnsi" w:cstheme="minorHAnsi"/>
          <w:szCs w:val="24"/>
        </w:rPr>
        <w:t>.</w:t>
      </w:r>
    </w:p>
    <w:p w14:paraId="38E1F957" w14:textId="77777777" w:rsidR="00C40B7B" w:rsidRDefault="00C40B7B" w:rsidP="00C40B7B">
      <w:pPr>
        <w:pStyle w:val="Odstavecseseznamem"/>
        <w:rPr>
          <w:rFonts w:asciiTheme="minorHAnsi" w:hAnsiTheme="minorHAnsi" w:cstheme="minorHAnsi"/>
        </w:rPr>
      </w:pPr>
    </w:p>
    <w:p w14:paraId="50274437" w14:textId="77777777" w:rsidR="00B373E9" w:rsidRPr="00CE51FF" w:rsidRDefault="001D6B49" w:rsidP="00463CE9">
      <w:pPr>
        <w:pStyle w:val="Zkladntextodsazen"/>
        <w:numPr>
          <w:ilvl w:val="0"/>
          <w:numId w:val="4"/>
        </w:numPr>
        <w:rPr>
          <w:rFonts w:asciiTheme="minorHAnsi" w:hAnsiTheme="minorHAnsi" w:cstheme="minorHAnsi"/>
        </w:rPr>
      </w:pPr>
      <w:r w:rsidRPr="00CE51FF">
        <w:rPr>
          <w:rFonts w:asciiTheme="minorHAnsi" w:hAnsiTheme="minorHAnsi" w:cstheme="minorHAnsi"/>
        </w:rPr>
        <w:t>Tato smlouva se uzavírá ve dvou vyhotoveních rovné právní síly, z nichž smluvní strany obdrží po jednom z nich.</w:t>
      </w:r>
    </w:p>
    <w:p w14:paraId="0D70C202" w14:textId="77777777" w:rsidR="00B373E9" w:rsidRPr="00CE51FF" w:rsidRDefault="00B373E9" w:rsidP="00CE51FF">
      <w:pPr>
        <w:widowControl w:val="0"/>
        <w:tabs>
          <w:tab w:val="left" w:pos="270"/>
        </w:tabs>
        <w:ind w:left="284"/>
        <w:jc w:val="both"/>
        <w:rPr>
          <w:rFonts w:asciiTheme="minorHAnsi" w:hAnsiTheme="minorHAnsi" w:cstheme="minorHAnsi"/>
          <w:snapToGrid w:val="0"/>
          <w:color w:val="000000"/>
          <w:sz w:val="24"/>
        </w:rPr>
      </w:pPr>
    </w:p>
    <w:p w14:paraId="39CF79E7" w14:textId="77777777" w:rsidR="00E941C7" w:rsidRDefault="001D6B49" w:rsidP="00463CE9">
      <w:pPr>
        <w:widowControl w:val="0"/>
        <w:numPr>
          <w:ilvl w:val="0"/>
          <w:numId w:val="4"/>
        </w:numPr>
        <w:tabs>
          <w:tab w:val="left" w:pos="270"/>
        </w:tabs>
        <w:jc w:val="both"/>
        <w:rPr>
          <w:rFonts w:asciiTheme="minorHAnsi" w:hAnsiTheme="minorHAnsi" w:cstheme="minorHAnsi"/>
          <w:snapToGrid w:val="0"/>
          <w:color w:val="000000"/>
          <w:sz w:val="24"/>
        </w:rPr>
      </w:pPr>
      <w:r w:rsidRPr="00CE51FF">
        <w:rPr>
          <w:rFonts w:asciiTheme="minorHAnsi" w:hAnsiTheme="minorHAnsi" w:cstheme="minorHAnsi"/>
          <w:snapToGrid w:val="0"/>
          <w:color w:val="000000"/>
          <w:sz w:val="24"/>
        </w:rPr>
        <w:t>Pokud tato smlouva některé věci výslovně neupravuje, budou ve sporech řešeny podle českého práva a před příslušnými českými soudy.</w:t>
      </w:r>
    </w:p>
    <w:p w14:paraId="67846F14" w14:textId="77777777" w:rsidR="00E941C7" w:rsidRDefault="00E941C7" w:rsidP="00E941C7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5EA63C23" w14:textId="77777777" w:rsidR="00E941C7" w:rsidRPr="00E941C7" w:rsidRDefault="00E941C7" w:rsidP="00463CE9">
      <w:pPr>
        <w:widowControl w:val="0"/>
        <w:numPr>
          <w:ilvl w:val="0"/>
          <w:numId w:val="4"/>
        </w:numPr>
        <w:tabs>
          <w:tab w:val="left" w:pos="270"/>
        </w:tabs>
        <w:jc w:val="both"/>
        <w:rPr>
          <w:rFonts w:asciiTheme="minorHAnsi" w:hAnsiTheme="minorHAnsi" w:cstheme="minorHAnsi"/>
          <w:snapToGrid w:val="0"/>
          <w:color w:val="000000"/>
          <w:sz w:val="24"/>
        </w:rPr>
      </w:pPr>
      <w:r w:rsidRPr="00E941C7">
        <w:rPr>
          <w:rFonts w:asciiTheme="minorHAnsi" w:hAnsiTheme="minorHAnsi" w:cstheme="minorHAnsi"/>
          <w:sz w:val="24"/>
          <w:szCs w:val="24"/>
        </w:rPr>
        <w:t xml:space="preserve">Nedílnou součástí této smlouvy jsou tyto přílohy: </w:t>
      </w:r>
    </w:p>
    <w:p w14:paraId="2A5DFDCE" w14:textId="77777777" w:rsidR="00E941C7" w:rsidRPr="00E941C7" w:rsidRDefault="00E941C7" w:rsidP="00E941C7">
      <w:pPr>
        <w:ind w:right="-199"/>
        <w:jc w:val="both"/>
        <w:rPr>
          <w:rFonts w:asciiTheme="minorHAnsi" w:hAnsiTheme="minorHAnsi" w:cstheme="minorHAnsi"/>
          <w:sz w:val="24"/>
          <w:szCs w:val="24"/>
        </w:rPr>
      </w:pPr>
    </w:p>
    <w:p w14:paraId="72DEA1AC" w14:textId="77777777" w:rsidR="00DA0D9D" w:rsidRPr="008F7D5F" w:rsidRDefault="000B2BD9" w:rsidP="00463CE9">
      <w:pPr>
        <w:pStyle w:val="Zkladntext"/>
        <w:widowControl/>
        <w:numPr>
          <w:ilvl w:val="0"/>
          <w:numId w:val="8"/>
        </w:numPr>
        <w:tabs>
          <w:tab w:val="clear" w:pos="270"/>
          <w:tab w:val="clear" w:pos="360"/>
        </w:tabs>
        <w:ind w:left="794" w:right="-199" w:hanging="357"/>
        <w:rPr>
          <w:rFonts w:asciiTheme="minorHAnsi" w:hAnsiTheme="minorHAnsi" w:cstheme="minorHAnsi"/>
          <w:szCs w:val="24"/>
        </w:rPr>
      </w:pPr>
      <w:r w:rsidRPr="008F7D5F">
        <w:rPr>
          <w:rFonts w:asciiTheme="minorHAnsi" w:hAnsiTheme="minorHAnsi" w:cstheme="minorHAnsi"/>
          <w:szCs w:val="24"/>
        </w:rPr>
        <w:t>P</w:t>
      </w:r>
      <w:r w:rsidR="00E941C7" w:rsidRPr="008F7D5F">
        <w:rPr>
          <w:rFonts w:asciiTheme="minorHAnsi" w:hAnsiTheme="minorHAnsi" w:cstheme="minorHAnsi"/>
          <w:szCs w:val="24"/>
        </w:rPr>
        <w:t>říloha č. 1 –</w:t>
      </w:r>
      <w:r w:rsidR="008F7D5F">
        <w:rPr>
          <w:rFonts w:asciiTheme="minorHAnsi" w:hAnsiTheme="minorHAnsi" w:cstheme="minorHAnsi"/>
          <w:szCs w:val="24"/>
        </w:rPr>
        <w:t xml:space="preserve"> </w:t>
      </w:r>
      <w:r w:rsidR="00D45640" w:rsidRPr="008F7D5F">
        <w:rPr>
          <w:rFonts w:asciiTheme="minorHAnsi" w:hAnsiTheme="minorHAnsi" w:cstheme="minorHAnsi"/>
        </w:rPr>
        <w:t>Posouzení stavebně technického stavu</w:t>
      </w:r>
    </w:p>
    <w:p w14:paraId="61ED3B85" w14:textId="77777777" w:rsidR="00DA0D9D" w:rsidRPr="005E0ED5" w:rsidRDefault="000B2BD9" w:rsidP="005E0ED5">
      <w:pPr>
        <w:pStyle w:val="Zkladntext"/>
        <w:widowControl/>
        <w:numPr>
          <w:ilvl w:val="0"/>
          <w:numId w:val="8"/>
        </w:numPr>
        <w:tabs>
          <w:tab w:val="clear" w:pos="270"/>
          <w:tab w:val="clear" w:pos="360"/>
        </w:tabs>
        <w:ind w:left="794" w:right="-199" w:hanging="357"/>
        <w:rPr>
          <w:rFonts w:asciiTheme="minorHAnsi" w:hAnsiTheme="minorHAnsi" w:cstheme="minorHAnsi"/>
          <w:szCs w:val="24"/>
        </w:rPr>
      </w:pPr>
      <w:r w:rsidRPr="00D45640">
        <w:rPr>
          <w:rFonts w:asciiTheme="minorHAnsi" w:hAnsiTheme="minorHAnsi" w:cstheme="minorHAnsi"/>
          <w:szCs w:val="24"/>
        </w:rPr>
        <w:t>P</w:t>
      </w:r>
      <w:r w:rsidR="00DA0D9D" w:rsidRPr="00D45640">
        <w:rPr>
          <w:rFonts w:asciiTheme="minorHAnsi" w:hAnsiTheme="minorHAnsi" w:cstheme="minorHAnsi"/>
          <w:szCs w:val="24"/>
        </w:rPr>
        <w:t xml:space="preserve">říloha č. 2 – Seznam </w:t>
      </w:r>
      <w:r w:rsidR="00775A16" w:rsidRPr="00D45640">
        <w:rPr>
          <w:rFonts w:asciiTheme="minorHAnsi" w:hAnsiTheme="minorHAnsi" w:cstheme="minorHAnsi"/>
          <w:szCs w:val="24"/>
        </w:rPr>
        <w:t>movitých věcí, které nejsou předmětem nájmu.</w:t>
      </w:r>
    </w:p>
    <w:p w14:paraId="651136DB" w14:textId="77777777" w:rsidR="000B2BD9" w:rsidRPr="00D45640" w:rsidRDefault="000B2BD9" w:rsidP="000B2BD9">
      <w:pPr>
        <w:pStyle w:val="Zkladntext"/>
        <w:widowControl/>
        <w:numPr>
          <w:ilvl w:val="0"/>
          <w:numId w:val="8"/>
        </w:numPr>
        <w:tabs>
          <w:tab w:val="clear" w:pos="270"/>
          <w:tab w:val="clear" w:pos="360"/>
        </w:tabs>
        <w:ind w:left="794" w:right="-199" w:hanging="357"/>
        <w:rPr>
          <w:rFonts w:asciiTheme="minorHAnsi" w:hAnsiTheme="minorHAnsi" w:cstheme="minorHAnsi"/>
          <w:szCs w:val="24"/>
        </w:rPr>
      </w:pPr>
      <w:r w:rsidRPr="00D45640">
        <w:rPr>
          <w:rFonts w:asciiTheme="minorHAnsi" w:hAnsiTheme="minorHAnsi" w:cstheme="minorHAnsi"/>
          <w:szCs w:val="24"/>
        </w:rPr>
        <w:t xml:space="preserve">Příloha č. </w:t>
      </w:r>
      <w:r w:rsidR="005E0ED5">
        <w:rPr>
          <w:rFonts w:asciiTheme="minorHAnsi" w:hAnsiTheme="minorHAnsi" w:cstheme="minorHAnsi"/>
          <w:szCs w:val="24"/>
        </w:rPr>
        <w:t>3</w:t>
      </w:r>
      <w:r w:rsidRPr="00D45640">
        <w:rPr>
          <w:rFonts w:asciiTheme="minorHAnsi" w:hAnsiTheme="minorHAnsi" w:cstheme="minorHAnsi"/>
          <w:szCs w:val="24"/>
        </w:rPr>
        <w:t xml:space="preserve"> – Pověřovací akt</w:t>
      </w:r>
      <w:r w:rsidR="00EB7C13" w:rsidRPr="00D45640">
        <w:rPr>
          <w:rFonts w:asciiTheme="minorHAnsi" w:hAnsiTheme="minorHAnsi" w:cstheme="minorHAnsi"/>
          <w:szCs w:val="24"/>
        </w:rPr>
        <w:t xml:space="preserve"> číslo .......</w:t>
      </w:r>
    </w:p>
    <w:p w14:paraId="60724BB8" w14:textId="77777777" w:rsidR="000B2BD9" w:rsidRPr="00DA0D9D" w:rsidRDefault="000B2BD9" w:rsidP="000B2BD9">
      <w:pPr>
        <w:pStyle w:val="Zkladntext"/>
        <w:widowControl/>
        <w:tabs>
          <w:tab w:val="clear" w:pos="270"/>
        </w:tabs>
        <w:ind w:left="794" w:right="-199"/>
        <w:rPr>
          <w:rFonts w:asciiTheme="minorHAnsi" w:hAnsiTheme="minorHAnsi" w:cstheme="minorHAnsi"/>
          <w:szCs w:val="24"/>
        </w:rPr>
      </w:pPr>
    </w:p>
    <w:p w14:paraId="1BCFBBB8" w14:textId="77777777" w:rsidR="00C40B7B" w:rsidRPr="00CE51FF" w:rsidRDefault="001D6B49" w:rsidP="00C40B7B">
      <w:pPr>
        <w:widowControl w:val="0"/>
        <w:tabs>
          <w:tab w:val="left" w:pos="270"/>
        </w:tabs>
        <w:ind w:left="284"/>
        <w:jc w:val="both"/>
        <w:rPr>
          <w:rFonts w:asciiTheme="minorHAnsi" w:hAnsiTheme="minorHAnsi" w:cstheme="minorHAnsi"/>
          <w:snapToGrid w:val="0"/>
          <w:color w:val="000000"/>
          <w:sz w:val="24"/>
        </w:rPr>
      </w:pPr>
      <w:r w:rsidRPr="00CE51FF">
        <w:rPr>
          <w:rFonts w:asciiTheme="minorHAnsi" w:hAnsiTheme="minorHAnsi" w:cstheme="minorHAnsi"/>
          <w:snapToGrid w:val="0"/>
          <w:color w:val="000000"/>
          <w:sz w:val="24"/>
        </w:rPr>
        <w:t>V</w:t>
      </w:r>
      <w:r w:rsidR="00C40B7B">
        <w:rPr>
          <w:rFonts w:asciiTheme="minorHAnsi" w:hAnsiTheme="minorHAnsi" w:cstheme="minorHAnsi"/>
          <w:snapToGrid w:val="0"/>
          <w:color w:val="000000"/>
          <w:sz w:val="24"/>
        </w:rPr>
        <w:t xml:space="preserve"> Bruntále </w:t>
      </w:r>
      <w:r w:rsidRPr="00CE51FF">
        <w:rPr>
          <w:rFonts w:asciiTheme="minorHAnsi" w:hAnsiTheme="minorHAnsi" w:cstheme="minorHAnsi"/>
          <w:snapToGrid w:val="0"/>
          <w:color w:val="000000"/>
          <w:sz w:val="24"/>
        </w:rPr>
        <w:t xml:space="preserve">dne </w:t>
      </w:r>
      <w:r w:rsidR="00955BF1" w:rsidRPr="00C352D5">
        <w:rPr>
          <w:rFonts w:asciiTheme="minorHAnsi" w:hAnsiTheme="minorHAnsi" w:cstheme="minorHAnsi"/>
          <w:snapToGrid w:val="0"/>
          <w:color w:val="000000"/>
          <w:sz w:val="24"/>
        </w:rPr>
        <w:t>...............</w:t>
      </w:r>
      <w:r w:rsidR="00C40B7B">
        <w:rPr>
          <w:rFonts w:asciiTheme="minorHAnsi" w:hAnsiTheme="minorHAnsi" w:cstheme="minorHAnsi"/>
          <w:snapToGrid w:val="0"/>
          <w:color w:val="000000"/>
          <w:sz w:val="24"/>
        </w:rPr>
        <w:tab/>
      </w:r>
      <w:r w:rsidR="00C40B7B">
        <w:rPr>
          <w:rFonts w:asciiTheme="minorHAnsi" w:hAnsiTheme="minorHAnsi" w:cstheme="minorHAnsi"/>
          <w:snapToGrid w:val="0"/>
          <w:color w:val="000000"/>
          <w:sz w:val="24"/>
        </w:rPr>
        <w:tab/>
      </w:r>
      <w:r w:rsidR="00C40B7B">
        <w:rPr>
          <w:rFonts w:asciiTheme="minorHAnsi" w:hAnsiTheme="minorHAnsi" w:cstheme="minorHAnsi"/>
          <w:snapToGrid w:val="0"/>
          <w:color w:val="000000"/>
          <w:sz w:val="24"/>
        </w:rPr>
        <w:tab/>
      </w:r>
      <w:r w:rsidR="00C40B7B">
        <w:rPr>
          <w:rFonts w:asciiTheme="minorHAnsi" w:hAnsiTheme="minorHAnsi" w:cstheme="minorHAnsi"/>
          <w:snapToGrid w:val="0"/>
          <w:color w:val="000000"/>
          <w:sz w:val="24"/>
        </w:rPr>
        <w:tab/>
      </w:r>
      <w:r w:rsidR="00C40B7B">
        <w:rPr>
          <w:rFonts w:asciiTheme="minorHAnsi" w:hAnsiTheme="minorHAnsi" w:cstheme="minorHAnsi"/>
          <w:snapToGrid w:val="0"/>
          <w:color w:val="000000"/>
          <w:sz w:val="24"/>
        </w:rPr>
        <w:tab/>
      </w:r>
      <w:r w:rsidR="00C40B7B" w:rsidRPr="00CE51FF">
        <w:rPr>
          <w:rFonts w:asciiTheme="minorHAnsi" w:hAnsiTheme="minorHAnsi" w:cstheme="minorHAnsi"/>
          <w:snapToGrid w:val="0"/>
          <w:color w:val="000000"/>
          <w:sz w:val="24"/>
        </w:rPr>
        <w:t>V</w:t>
      </w:r>
      <w:r w:rsidR="00C40B7B">
        <w:rPr>
          <w:rFonts w:asciiTheme="minorHAnsi" w:hAnsiTheme="minorHAnsi" w:cstheme="minorHAnsi"/>
          <w:snapToGrid w:val="0"/>
          <w:color w:val="000000"/>
          <w:sz w:val="24"/>
        </w:rPr>
        <w:t xml:space="preserve"> Bruntále </w:t>
      </w:r>
      <w:r w:rsidR="00C40B7B" w:rsidRPr="00CE51FF">
        <w:rPr>
          <w:rFonts w:asciiTheme="minorHAnsi" w:hAnsiTheme="minorHAnsi" w:cstheme="minorHAnsi"/>
          <w:snapToGrid w:val="0"/>
          <w:color w:val="000000"/>
          <w:sz w:val="24"/>
        </w:rPr>
        <w:t xml:space="preserve">dne </w:t>
      </w:r>
      <w:r w:rsidR="00955BF1">
        <w:rPr>
          <w:rFonts w:asciiTheme="minorHAnsi" w:hAnsiTheme="minorHAnsi" w:cstheme="minorHAnsi"/>
          <w:snapToGrid w:val="0"/>
          <w:color w:val="000000"/>
          <w:sz w:val="24"/>
        </w:rPr>
        <w:t xml:space="preserve"> ....................</w:t>
      </w:r>
    </w:p>
    <w:p w14:paraId="0B614E93" w14:textId="77777777" w:rsidR="00B373E9" w:rsidRPr="00CE51FF" w:rsidRDefault="00B373E9" w:rsidP="00CE51FF">
      <w:pPr>
        <w:widowControl w:val="0"/>
        <w:tabs>
          <w:tab w:val="left" w:pos="270"/>
        </w:tabs>
        <w:ind w:left="284"/>
        <w:jc w:val="both"/>
        <w:rPr>
          <w:rFonts w:asciiTheme="minorHAnsi" w:hAnsiTheme="minorHAnsi" w:cstheme="minorHAnsi"/>
          <w:snapToGrid w:val="0"/>
          <w:color w:val="000000"/>
          <w:sz w:val="24"/>
        </w:rPr>
      </w:pPr>
    </w:p>
    <w:p w14:paraId="2F1010E1" w14:textId="77777777" w:rsidR="00B373E9" w:rsidRPr="00CE51FF" w:rsidRDefault="00B373E9" w:rsidP="00CE51FF">
      <w:pPr>
        <w:widowControl w:val="0"/>
        <w:tabs>
          <w:tab w:val="left" w:pos="270"/>
        </w:tabs>
        <w:ind w:left="284"/>
        <w:jc w:val="both"/>
        <w:rPr>
          <w:rFonts w:asciiTheme="minorHAnsi" w:hAnsiTheme="minorHAnsi" w:cstheme="minorHAnsi"/>
          <w:snapToGrid w:val="0"/>
          <w:color w:val="000000"/>
          <w:sz w:val="24"/>
        </w:rPr>
      </w:pPr>
    </w:p>
    <w:p w14:paraId="1664596A" w14:textId="77777777" w:rsidR="00B373E9" w:rsidRPr="00C40B7B" w:rsidRDefault="00C40B7B" w:rsidP="00CE51FF">
      <w:pPr>
        <w:widowControl w:val="0"/>
        <w:tabs>
          <w:tab w:val="left" w:pos="270"/>
        </w:tabs>
        <w:ind w:left="284"/>
        <w:jc w:val="both"/>
        <w:rPr>
          <w:rFonts w:asciiTheme="minorHAnsi" w:hAnsiTheme="minorHAnsi" w:cstheme="minorHAnsi"/>
          <w:i/>
          <w:snapToGrid w:val="0"/>
          <w:color w:val="000000"/>
          <w:sz w:val="24"/>
        </w:rPr>
      </w:pPr>
      <w:r>
        <w:rPr>
          <w:rFonts w:asciiTheme="minorHAnsi" w:hAnsiTheme="minorHAnsi" w:cstheme="minorHAnsi"/>
          <w:i/>
          <w:snapToGrid w:val="0"/>
          <w:color w:val="000000"/>
          <w:sz w:val="24"/>
        </w:rPr>
        <w:t>Pronajímatel:</w:t>
      </w:r>
      <w:r>
        <w:rPr>
          <w:rFonts w:asciiTheme="minorHAnsi" w:hAnsiTheme="minorHAnsi" w:cstheme="minorHAnsi"/>
          <w:i/>
          <w:snapToGrid w:val="0"/>
          <w:color w:val="000000"/>
          <w:sz w:val="24"/>
        </w:rPr>
        <w:tab/>
      </w:r>
      <w:r>
        <w:rPr>
          <w:rFonts w:asciiTheme="minorHAnsi" w:hAnsiTheme="minorHAnsi" w:cstheme="minorHAnsi"/>
          <w:i/>
          <w:snapToGrid w:val="0"/>
          <w:color w:val="000000"/>
          <w:sz w:val="24"/>
        </w:rPr>
        <w:tab/>
      </w:r>
      <w:r>
        <w:rPr>
          <w:rFonts w:asciiTheme="minorHAnsi" w:hAnsiTheme="minorHAnsi" w:cstheme="minorHAnsi"/>
          <w:i/>
          <w:snapToGrid w:val="0"/>
          <w:color w:val="000000"/>
          <w:sz w:val="24"/>
        </w:rPr>
        <w:tab/>
      </w:r>
      <w:r>
        <w:rPr>
          <w:rFonts w:asciiTheme="minorHAnsi" w:hAnsiTheme="minorHAnsi" w:cstheme="minorHAnsi"/>
          <w:i/>
          <w:snapToGrid w:val="0"/>
          <w:color w:val="000000"/>
          <w:sz w:val="24"/>
        </w:rPr>
        <w:tab/>
      </w:r>
      <w:r>
        <w:rPr>
          <w:rFonts w:asciiTheme="minorHAnsi" w:hAnsiTheme="minorHAnsi" w:cstheme="minorHAnsi"/>
          <w:i/>
          <w:snapToGrid w:val="0"/>
          <w:color w:val="000000"/>
          <w:sz w:val="24"/>
        </w:rPr>
        <w:tab/>
      </w:r>
      <w:r>
        <w:rPr>
          <w:rFonts w:asciiTheme="minorHAnsi" w:hAnsiTheme="minorHAnsi" w:cstheme="minorHAnsi"/>
          <w:i/>
          <w:snapToGrid w:val="0"/>
          <w:color w:val="000000"/>
          <w:sz w:val="24"/>
        </w:rPr>
        <w:tab/>
        <w:t>Nájemce:</w:t>
      </w:r>
    </w:p>
    <w:p w14:paraId="22C6EA89" w14:textId="77777777" w:rsidR="00B373E9" w:rsidRPr="00CE51FF" w:rsidRDefault="00B373E9" w:rsidP="00CE51FF">
      <w:pPr>
        <w:widowControl w:val="0"/>
        <w:tabs>
          <w:tab w:val="left" w:pos="270"/>
        </w:tabs>
        <w:ind w:left="284"/>
        <w:jc w:val="both"/>
        <w:rPr>
          <w:rFonts w:asciiTheme="minorHAnsi" w:hAnsiTheme="minorHAnsi" w:cstheme="minorHAnsi"/>
          <w:snapToGrid w:val="0"/>
          <w:color w:val="000000"/>
          <w:sz w:val="24"/>
        </w:rPr>
      </w:pPr>
    </w:p>
    <w:p w14:paraId="442057FF" w14:textId="77777777" w:rsidR="00B373E9" w:rsidRPr="00CE51FF" w:rsidRDefault="00B373E9" w:rsidP="00CE51FF">
      <w:pPr>
        <w:widowControl w:val="0"/>
        <w:tabs>
          <w:tab w:val="left" w:pos="270"/>
        </w:tabs>
        <w:ind w:left="284"/>
        <w:jc w:val="both"/>
        <w:rPr>
          <w:rFonts w:asciiTheme="minorHAnsi" w:hAnsiTheme="minorHAnsi" w:cstheme="minorHAnsi"/>
          <w:snapToGrid w:val="0"/>
          <w:color w:val="000000"/>
          <w:sz w:val="24"/>
        </w:rPr>
      </w:pPr>
    </w:p>
    <w:p w14:paraId="27DC9D64" w14:textId="77777777" w:rsidR="00955BF1" w:rsidRPr="00191670" w:rsidRDefault="00955BF1" w:rsidP="00955BF1">
      <w:pPr>
        <w:pStyle w:val="Zkladntext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Pr="00191670">
        <w:rPr>
          <w:rFonts w:asciiTheme="minorHAnsi" w:hAnsiTheme="minorHAnsi" w:cstheme="minorHAnsi"/>
          <w:szCs w:val="24"/>
        </w:rPr>
        <w:t>………………………………………</w:t>
      </w:r>
      <w:r w:rsidRPr="00191670">
        <w:rPr>
          <w:rFonts w:asciiTheme="minorHAnsi" w:hAnsiTheme="minorHAnsi" w:cstheme="minorHAnsi"/>
          <w:szCs w:val="24"/>
        </w:rPr>
        <w:tab/>
      </w:r>
      <w:r w:rsidRPr="00191670">
        <w:rPr>
          <w:rFonts w:asciiTheme="minorHAnsi" w:hAnsiTheme="minorHAnsi" w:cstheme="minorHAnsi"/>
          <w:szCs w:val="24"/>
        </w:rPr>
        <w:tab/>
        <w:t xml:space="preserve">            </w:t>
      </w:r>
      <w:r w:rsidRPr="00191670">
        <w:rPr>
          <w:rFonts w:asciiTheme="minorHAnsi" w:hAnsiTheme="minorHAnsi" w:cstheme="minorHAnsi"/>
          <w:szCs w:val="24"/>
        </w:rPr>
        <w:tab/>
      </w:r>
      <w:r w:rsidRPr="00191670">
        <w:rPr>
          <w:rFonts w:asciiTheme="minorHAnsi" w:hAnsiTheme="minorHAnsi" w:cstheme="minorHAnsi"/>
          <w:szCs w:val="24"/>
        </w:rPr>
        <w:tab/>
      </w:r>
      <w:r w:rsidRPr="00191670">
        <w:rPr>
          <w:rFonts w:asciiTheme="minorHAnsi" w:hAnsiTheme="minorHAnsi" w:cstheme="minorHAnsi"/>
          <w:szCs w:val="24"/>
        </w:rPr>
        <w:tab/>
        <w:t>….………………………………………..</w:t>
      </w:r>
    </w:p>
    <w:p w14:paraId="558ED14E" w14:textId="77777777" w:rsidR="00955BF1" w:rsidRPr="00191670" w:rsidRDefault="00955BF1" w:rsidP="00955BF1">
      <w:pPr>
        <w:pStyle w:val="Zkladntext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Pr="00191670">
        <w:rPr>
          <w:rFonts w:asciiTheme="minorHAnsi" w:hAnsiTheme="minorHAnsi" w:cstheme="minorHAnsi"/>
          <w:szCs w:val="24"/>
        </w:rPr>
        <w:t>Město Bruntál</w:t>
      </w:r>
      <w:r w:rsidRPr="00191670">
        <w:rPr>
          <w:rFonts w:asciiTheme="minorHAnsi" w:hAnsiTheme="minorHAnsi" w:cstheme="minorHAnsi"/>
          <w:szCs w:val="24"/>
        </w:rPr>
        <w:tab/>
      </w:r>
      <w:r w:rsidRPr="00191670">
        <w:rPr>
          <w:rFonts w:asciiTheme="minorHAnsi" w:hAnsiTheme="minorHAnsi" w:cstheme="minorHAnsi"/>
          <w:szCs w:val="24"/>
        </w:rPr>
        <w:tab/>
      </w:r>
      <w:r w:rsidRPr="00191670">
        <w:rPr>
          <w:rFonts w:asciiTheme="minorHAnsi" w:hAnsiTheme="minorHAnsi" w:cstheme="minorHAnsi"/>
          <w:szCs w:val="24"/>
        </w:rPr>
        <w:tab/>
      </w:r>
      <w:r w:rsidRPr="00191670">
        <w:rPr>
          <w:rFonts w:asciiTheme="minorHAnsi" w:hAnsiTheme="minorHAnsi" w:cstheme="minorHAnsi"/>
          <w:szCs w:val="24"/>
        </w:rPr>
        <w:tab/>
      </w:r>
      <w:r w:rsidRPr="00191670">
        <w:rPr>
          <w:rFonts w:asciiTheme="minorHAnsi" w:hAnsiTheme="minorHAnsi" w:cstheme="minorHAnsi"/>
          <w:szCs w:val="24"/>
        </w:rPr>
        <w:tab/>
      </w:r>
      <w:r w:rsidRPr="00191670">
        <w:rPr>
          <w:rFonts w:asciiTheme="minorHAnsi" w:hAnsiTheme="minorHAnsi" w:cstheme="minorHAnsi"/>
          <w:szCs w:val="24"/>
        </w:rPr>
        <w:tab/>
        <w:t>TS Bruntál, s.r.o.</w:t>
      </w:r>
    </w:p>
    <w:p w14:paraId="63007E37" w14:textId="4007667D" w:rsidR="00955BF1" w:rsidRPr="00191670" w:rsidRDefault="00955BF1" w:rsidP="00955BF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Pr="00191670">
        <w:rPr>
          <w:rFonts w:asciiTheme="minorHAnsi" w:hAnsiTheme="minorHAnsi" w:cstheme="minorHAnsi"/>
          <w:sz w:val="24"/>
          <w:szCs w:val="24"/>
        </w:rPr>
        <w:t xml:space="preserve">Ing. </w:t>
      </w:r>
      <w:r w:rsidR="005C7471">
        <w:rPr>
          <w:rFonts w:asciiTheme="minorHAnsi" w:hAnsiTheme="minorHAnsi" w:cstheme="minorHAnsi"/>
          <w:sz w:val="24"/>
          <w:szCs w:val="24"/>
        </w:rPr>
        <w:t xml:space="preserve">Hana </w:t>
      </w:r>
      <w:proofErr w:type="spellStart"/>
      <w:r w:rsidR="005C7471">
        <w:rPr>
          <w:rFonts w:asciiTheme="minorHAnsi" w:hAnsiTheme="minorHAnsi" w:cstheme="minorHAnsi"/>
          <w:sz w:val="24"/>
          <w:szCs w:val="24"/>
        </w:rPr>
        <w:t>Šutovská</w:t>
      </w:r>
      <w:proofErr w:type="spellEnd"/>
      <w:r w:rsidRPr="00191670">
        <w:rPr>
          <w:rFonts w:asciiTheme="minorHAnsi" w:hAnsiTheme="minorHAnsi" w:cstheme="minorHAnsi"/>
          <w:sz w:val="24"/>
          <w:szCs w:val="24"/>
        </w:rPr>
        <w:tab/>
      </w:r>
      <w:r w:rsidRPr="00191670">
        <w:rPr>
          <w:rFonts w:asciiTheme="minorHAnsi" w:hAnsiTheme="minorHAnsi" w:cstheme="minorHAnsi"/>
          <w:sz w:val="24"/>
          <w:szCs w:val="24"/>
        </w:rPr>
        <w:tab/>
      </w:r>
      <w:r w:rsidRPr="00191670">
        <w:rPr>
          <w:rFonts w:asciiTheme="minorHAnsi" w:hAnsiTheme="minorHAnsi" w:cstheme="minorHAnsi"/>
          <w:sz w:val="24"/>
          <w:szCs w:val="24"/>
        </w:rPr>
        <w:tab/>
      </w:r>
      <w:r w:rsidRPr="00191670">
        <w:rPr>
          <w:rFonts w:asciiTheme="minorHAnsi" w:hAnsiTheme="minorHAnsi" w:cstheme="minorHAnsi"/>
          <w:sz w:val="24"/>
          <w:szCs w:val="24"/>
        </w:rPr>
        <w:tab/>
      </w:r>
      <w:r w:rsidRPr="00191670">
        <w:rPr>
          <w:rFonts w:asciiTheme="minorHAnsi" w:hAnsiTheme="minorHAnsi" w:cstheme="minorHAnsi"/>
          <w:sz w:val="24"/>
          <w:szCs w:val="24"/>
        </w:rPr>
        <w:tab/>
      </w:r>
      <w:r w:rsidR="005C7471"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191670">
        <w:rPr>
          <w:rFonts w:asciiTheme="minorHAnsi" w:hAnsiTheme="minorHAnsi" w:cstheme="minorHAnsi"/>
          <w:sz w:val="24"/>
          <w:szCs w:val="24"/>
        </w:rPr>
        <w:t>Ing. Václav Frgal</w:t>
      </w:r>
    </w:p>
    <w:p w14:paraId="24F6FEDD" w14:textId="2BB723BE" w:rsidR="00B373E9" w:rsidRPr="00CE51FF" w:rsidRDefault="00955BF1" w:rsidP="00A96912">
      <w:pPr>
        <w:jc w:val="both"/>
        <w:rPr>
          <w:rFonts w:asciiTheme="minorHAnsi" w:hAnsiTheme="minorHAnsi" w:cstheme="minorHAnsi"/>
          <w:snapToGrid w:val="0"/>
          <w:color w:val="000000"/>
          <w:sz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="005C7471">
        <w:rPr>
          <w:rFonts w:asciiTheme="minorHAnsi" w:hAnsiTheme="minorHAnsi" w:cstheme="minorHAnsi"/>
          <w:sz w:val="24"/>
          <w:szCs w:val="24"/>
        </w:rPr>
        <w:t>1. místostarostka</w:t>
      </w:r>
      <w:r w:rsidRPr="0019167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191670">
        <w:rPr>
          <w:rFonts w:asciiTheme="minorHAnsi" w:hAnsiTheme="minorHAnsi" w:cstheme="minorHAnsi"/>
          <w:sz w:val="24"/>
          <w:szCs w:val="24"/>
        </w:rPr>
        <w:t>ěsta</w:t>
      </w:r>
      <w:r w:rsidRPr="00191670">
        <w:rPr>
          <w:rFonts w:asciiTheme="minorHAnsi" w:hAnsiTheme="minorHAnsi" w:cstheme="minorHAnsi"/>
          <w:sz w:val="24"/>
          <w:szCs w:val="24"/>
        </w:rPr>
        <w:tab/>
      </w:r>
      <w:r w:rsidRPr="00191670">
        <w:rPr>
          <w:rFonts w:asciiTheme="minorHAnsi" w:hAnsiTheme="minorHAnsi" w:cstheme="minorHAnsi"/>
          <w:sz w:val="24"/>
          <w:szCs w:val="24"/>
        </w:rPr>
        <w:tab/>
      </w:r>
      <w:r w:rsidRPr="00191670">
        <w:rPr>
          <w:rFonts w:asciiTheme="minorHAnsi" w:hAnsiTheme="minorHAnsi" w:cstheme="minorHAnsi"/>
          <w:sz w:val="24"/>
          <w:szCs w:val="24"/>
        </w:rPr>
        <w:tab/>
      </w:r>
      <w:r w:rsidRPr="00191670">
        <w:rPr>
          <w:rFonts w:asciiTheme="minorHAnsi" w:hAnsiTheme="minorHAnsi" w:cstheme="minorHAnsi"/>
          <w:sz w:val="24"/>
          <w:szCs w:val="24"/>
        </w:rPr>
        <w:tab/>
      </w:r>
      <w:r w:rsidR="005C7471"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191670">
        <w:rPr>
          <w:rFonts w:asciiTheme="minorHAnsi" w:hAnsiTheme="minorHAnsi" w:cstheme="minorHAnsi"/>
          <w:sz w:val="24"/>
          <w:szCs w:val="24"/>
        </w:rPr>
        <w:t>jednatel</w:t>
      </w:r>
    </w:p>
    <w:sectPr w:rsidR="00B373E9" w:rsidRPr="00CE51FF" w:rsidSect="004E506F">
      <w:footerReference w:type="default" r:id="rId8"/>
      <w:pgSz w:w="12240" w:h="15840"/>
      <w:pgMar w:top="1417" w:right="1417" w:bottom="1417" w:left="1417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506E7" w14:textId="77777777" w:rsidR="00445E2B" w:rsidRDefault="00445E2B">
      <w:r>
        <w:separator/>
      </w:r>
    </w:p>
  </w:endnote>
  <w:endnote w:type="continuationSeparator" w:id="0">
    <w:p w14:paraId="743DABA6" w14:textId="77777777" w:rsidR="00445E2B" w:rsidRDefault="0044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D2EF7" w14:textId="77777777" w:rsidR="00D70AAF" w:rsidRDefault="009F78E2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70AA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0160D">
      <w:rPr>
        <w:rStyle w:val="slostrnky"/>
        <w:noProof/>
      </w:rPr>
      <w:t>6</w:t>
    </w:r>
    <w:r>
      <w:rPr>
        <w:rStyle w:val="slostrnky"/>
      </w:rPr>
      <w:fldChar w:fldCharType="end"/>
    </w:r>
  </w:p>
  <w:p w14:paraId="5E8F96A4" w14:textId="77777777" w:rsidR="00D70AAF" w:rsidRDefault="00D70A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CC689" w14:textId="77777777" w:rsidR="00445E2B" w:rsidRDefault="00445E2B">
      <w:r>
        <w:separator/>
      </w:r>
    </w:p>
  </w:footnote>
  <w:footnote w:type="continuationSeparator" w:id="0">
    <w:p w14:paraId="3F171412" w14:textId="77777777" w:rsidR="00445E2B" w:rsidRDefault="00445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D79D8"/>
    <w:multiLevelType w:val="singleLevel"/>
    <w:tmpl w:val="69208828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 w15:restartNumberingAfterBreak="0">
    <w:nsid w:val="24D71148"/>
    <w:multiLevelType w:val="singleLevel"/>
    <w:tmpl w:val="6F56A9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 w15:restartNumberingAfterBreak="0">
    <w:nsid w:val="3E1D0D17"/>
    <w:multiLevelType w:val="multilevel"/>
    <w:tmpl w:val="47A603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3" w15:restartNumberingAfterBreak="0">
    <w:nsid w:val="3E3670CB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3EAE54D0"/>
    <w:multiLevelType w:val="hybridMultilevel"/>
    <w:tmpl w:val="D0027834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5030BF"/>
    <w:multiLevelType w:val="singleLevel"/>
    <w:tmpl w:val="6F56A9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 w15:restartNumberingAfterBreak="0">
    <w:nsid w:val="58DE1404"/>
    <w:multiLevelType w:val="singleLevel"/>
    <w:tmpl w:val="1CF2B6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 w15:restartNumberingAfterBreak="0">
    <w:nsid w:val="5B3F4020"/>
    <w:multiLevelType w:val="hybridMultilevel"/>
    <w:tmpl w:val="C2C0CEC6"/>
    <w:lvl w:ilvl="0" w:tplc="195E89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77AEF"/>
    <w:multiLevelType w:val="hybridMultilevel"/>
    <w:tmpl w:val="FBBAAD24"/>
    <w:lvl w:ilvl="0" w:tplc="7312050A">
      <w:start w:val="1"/>
      <w:numFmt w:val="decimal"/>
      <w:lvlText w:val="%1."/>
      <w:lvlJc w:val="left"/>
      <w:pPr>
        <w:ind w:left="1080" w:hanging="360"/>
      </w:pPr>
      <w:rPr>
        <w:rFonts w:ascii="Arial CE" w:hAnsi="Arial CE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5457C0"/>
    <w:multiLevelType w:val="singleLevel"/>
    <w:tmpl w:val="714CFBE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A9B"/>
    <w:rsid w:val="00025A9B"/>
    <w:rsid w:val="0003648B"/>
    <w:rsid w:val="00077C4B"/>
    <w:rsid w:val="000B2BD9"/>
    <w:rsid w:val="000C6F6B"/>
    <w:rsid w:val="00124902"/>
    <w:rsid w:val="00131A50"/>
    <w:rsid w:val="00182A90"/>
    <w:rsid w:val="00195FFB"/>
    <w:rsid w:val="001D6B49"/>
    <w:rsid w:val="0020017B"/>
    <w:rsid w:val="00224145"/>
    <w:rsid w:val="00260BCD"/>
    <w:rsid w:val="00281449"/>
    <w:rsid w:val="002874FD"/>
    <w:rsid w:val="002B3499"/>
    <w:rsid w:val="002D3CBE"/>
    <w:rsid w:val="002E747A"/>
    <w:rsid w:val="00323049"/>
    <w:rsid w:val="003515D1"/>
    <w:rsid w:val="003973A9"/>
    <w:rsid w:val="003E00DD"/>
    <w:rsid w:val="004015EA"/>
    <w:rsid w:val="004079C8"/>
    <w:rsid w:val="00407BB7"/>
    <w:rsid w:val="00413290"/>
    <w:rsid w:val="00415CDB"/>
    <w:rsid w:val="00440D28"/>
    <w:rsid w:val="00445E2B"/>
    <w:rsid w:val="00452AD2"/>
    <w:rsid w:val="00463CE9"/>
    <w:rsid w:val="00480A74"/>
    <w:rsid w:val="004A724D"/>
    <w:rsid w:val="004B671D"/>
    <w:rsid w:val="004E506F"/>
    <w:rsid w:val="004F0D5E"/>
    <w:rsid w:val="00503AC1"/>
    <w:rsid w:val="00535F26"/>
    <w:rsid w:val="00537508"/>
    <w:rsid w:val="00546F90"/>
    <w:rsid w:val="00554318"/>
    <w:rsid w:val="00560EC4"/>
    <w:rsid w:val="005A5677"/>
    <w:rsid w:val="005B4977"/>
    <w:rsid w:val="005C7471"/>
    <w:rsid w:val="005E0ED5"/>
    <w:rsid w:val="005E458A"/>
    <w:rsid w:val="005E48D3"/>
    <w:rsid w:val="00610F24"/>
    <w:rsid w:val="006177EA"/>
    <w:rsid w:val="00633A52"/>
    <w:rsid w:val="00664E2B"/>
    <w:rsid w:val="00674972"/>
    <w:rsid w:val="00681F8B"/>
    <w:rsid w:val="006872B4"/>
    <w:rsid w:val="006B5B60"/>
    <w:rsid w:val="006C0245"/>
    <w:rsid w:val="0070724A"/>
    <w:rsid w:val="007114E5"/>
    <w:rsid w:val="00721A5B"/>
    <w:rsid w:val="00775A16"/>
    <w:rsid w:val="00794C66"/>
    <w:rsid w:val="007A127A"/>
    <w:rsid w:val="007A1C38"/>
    <w:rsid w:val="007B2451"/>
    <w:rsid w:val="007B5ED1"/>
    <w:rsid w:val="007C43FE"/>
    <w:rsid w:val="007C6B40"/>
    <w:rsid w:val="007F07C3"/>
    <w:rsid w:val="008027E1"/>
    <w:rsid w:val="00817FAA"/>
    <w:rsid w:val="00863DB3"/>
    <w:rsid w:val="00870B0A"/>
    <w:rsid w:val="00874303"/>
    <w:rsid w:val="00884C55"/>
    <w:rsid w:val="008E636E"/>
    <w:rsid w:val="008F7D5F"/>
    <w:rsid w:val="0090160D"/>
    <w:rsid w:val="00913844"/>
    <w:rsid w:val="00922CC5"/>
    <w:rsid w:val="00932782"/>
    <w:rsid w:val="00955BF1"/>
    <w:rsid w:val="009717DB"/>
    <w:rsid w:val="00995026"/>
    <w:rsid w:val="009A7C5C"/>
    <w:rsid w:val="009F78E2"/>
    <w:rsid w:val="00A04AAB"/>
    <w:rsid w:val="00A058D5"/>
    <w:rsid w:val="00A143DE"/>
    <w:rsid w:val="00A34FA2"/>
    <w:rsid w:val="00A407DC"/>
    <w:rsid w:val="00A5689B"/>
    <w:rsid w:val="00A83343"/>
    <w:rsid w:val="00A96912"/>
    <w:rsid w:val="00AD3AE1"/>
    <w:rsid w:val="00AD6FE2"/>
    <w:rsid w:val="00B17CD5"/>
    <w:rsid w:val="00B373E9"/>
    <w:rsid w:val="00BA4D6D"/>
    <w:rsid w:val="00BB129D"/>
    <w:rsid w:val="00BB199B"/>
    <w:rsid w:val="00BE3BF9"/>
    <w:rsid w:val="00C00F02"/>
    <w:rsid w:val="00C352D5"/>
    <w:rsid w:val="00C372C5"/>
    <w:rsid w:val="00C40B7B"/>
    <w:rsid w:val="00C42B54"/>
    <w:rsid w:val="00C464A2"/>
    <w:rsid w:val="00C57050"/>
    <w:rsid w:val="00C777E4"/>
    <w:rsid w:val="00CB372E"/>
    <w:rsid w:val="00CE51FF"/>
    <w:rsid w:val="00CF6271"/>
    <w:rsid w:val="00D06A76"/>
    <w:rsid w:val="00D14FB0"/>
    <w:rsid w:val="00D45640"/>
    <w:rsid w:val="00D70AAF"/>
    <w:rsid w:val="00DA0D9D"/>
    <w:rsid w:val="00DA477B"/>
    <w:rsid w:val="00DF3753"/>
    <w:rsid w:val="00E329FB"/>
    <w:rsid w:val="00E37DE3"/>
    <w:rsid w:val="00E470BF"/>
    <w:rsid w:val="00E92E88"/>
    <w:rsid w:val="00E941C7"/>
    <w:rsid w:val="00EA4C18"/>
    <w:rsid w:val="00EB7C13"/>
    <w:rsid w:val="00ED06D8"/>
    <w:rsid w:val="00ED7254"/>
    <w:rsid w:val="00ED7550"/>
    <w:rsid w:val="00EF20ED"/>
    <w:rsid w:val="00EF420E"/>
    <w:rsid w:val="00EF5F6E"/>
    <w:rsid w:val="00F448CB"/>
    <w:rsid w:val="00F866FC"/>
    <w:rsid w:val="00FB28E5"/>
    <w:rsid w:val="00FE5547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C4083B"/>
  <w15:docId w15:val="{388DF3CB-BC03-4530-95C5-782CC810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506F"/>
  </w:style>
  <w:style w:type="paragraph" w:styleId="Nadpis1">
    <w:name w:val="heading 1"/>
    <w:basedOn w:val="Normln"/>
    <w:next w:val="Normln"/>
    <w:qFormat/>
    <w:rsid w:val="004E506F"/>
    <w:pPr>
      <w:keepNext/>
      <w:widowControl w:val="0"/>
      <w:tabs>
        <w:tab w:val="left" w:pos="270"/>
      </w:tabs>
      <w:ind w:left="566"/>
      <w:jc w:val="both"/>
      <w:outlineLvl w:val="0"/>
    </w:pPr>
    <w:rPr>
      <w:snapToGrid w:val="0"/>
      <w:color w:val="000000"/>
      <w:sz w:val="24"/>
    </w:rPr>
  </w:style>
  <w:style w:type="paragraph" w:styleId="Nadpis2">
    <w:name w:val="heading 2"/>
    <w:basedOn w:val="Normln"/>
    <w:next w:val="Normln"/>
    <w:qFormat/>
    <w:rsid w:val="004E506F"/>
    <w:pPr>
      <w:keepNext/>
      <w:widowControl w:val="0"/>
      <w:tabs>
        <w:tab w:val="left" w:pos="270"/>
      </w:tabs>
      <w:ind w:left="284"/>
      <w:jc w:val="both"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4E506F"/>
    <w:pPr>
      <w:keepNext/>
      <w:widowControl w:val="0"/>
      <w:tabs>
        <w:tab w:val="left" w:pos="270"/>
      </w:tabs>
      <w:ind w:left="284"/>
      <w:jc w:val="center"/>
      <w:outlineLvl w:val="2"/>
    </w:pPr>
    <w:rPr>
      <w:b/>
      <w:snapToGrid w:val="0"/>
      <w:color w:val="000000"/>
      <w:sz w:val="24"/>
    </w:rPr>
  </w:style>
  <w:style w:type="paragraph" w:styleId="Nadpis4">
    <w:name w:val="heading 4"/>
    <w:basedOn w:val="Normln"/>
    <w:next w:val="Normln"/>
    <w:qFormat/>
    <w:rsid w:val="004E506F"/>
    <w:pPr>
      <w:keepNext/>
      <w:spacing w:before="120" w:line="240" w:lineRule="atLeast"/>
      <w:ind w:left="284"/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rsid w:val="004E506F"/>
    <w:pPr>
      <w:keepNext/>
      <w:spacing w:before="120" w:line="240" w:lineRule="atLeast"/>
      <w:ind w:left="284"/>
      <w:jc w:val="center"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4E506F"/>
    <w:pPr>
      <w:widowControl w:val="0"/>
      <w:tabs>
        <w:tab w:val="left" w:pos="270"/>
      </w:tabs>
      <w:ind w:left="566"/>
      <w:jc w:val="both"/>
    </w:pPr>
    <w:rPr>
      <w:snapToGrid w:val="0"/>
      <w:color w:val="000000"/>
      <w:sz w:val="24"/>
    </w:rPr>
  </w:style>
  <w:style w:type="paragraph" w:styleId="Nzev">
    <w:name w:val="Title"/>
    <w:basedOn w:val="Normln"/>
    <w:qFormat/>
    <w:rsid w:val="004E506F"/>
    <w:pPr>
      <w:widowControl w:val="0"/>
      <w:tabs>
        <w:tab w:val="left" w:pos="270"/>
      </w:tabs>
      <w:ind w:left="566"/>
      <w:jc w:val="center"/>
    </w:pPr>
    <w:rPr>
      <w:b/>
      <w:snapToGrid w:val="0"/>
      <w:color w:val="000000"/>
      <w:sz w:val="36"/>
    </w:rPr>
  </w:style>
  <w:style w:type="paragraph" w:styleId="Zkladntext">
    <w:name w:val="Body Text"/>
    <w:basedOn w:val="Normln"/>
    <w:semiHidden/>
    <w:rsid w:val="004E506F"/>
    <w:pPr>
      <w:widowControl w:val="0"/>
      <w:tabs>
        <w:tab w:val="left" w:pos="270"/>
      </w:tabs>
      <w:jc w:val="both"/>
    </w:pPr>
    <w:rPr>
      <w:snapToGrid w:val="0"/>
      <w:color w:val="000000"/>
      <w:sz w:val="24"/>
    </w:rPr>
  </w:style>
  <w:style w:type="paragraph" w:styleId="Zpat">
    <w:name w:val="footer"/>
    <w:basedOn w:val="Normln"/>
    <w:semiHidden/>
    <w:rsid w:val="004E506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E506F"/>
  </w:style>
  <w:style w:type="paragraph" w:customStyle="1" w:styleId="Zkladntextodsazendal4">
    <w:name w:val="Základní text odsazený (další 4"/>
    <w:rsid w:val="004E506F"/>
    <w:pPr>
      <w:widowControl w:val="0"/>
      <w:tabs>
        <w:tab w:val="left" w:pos="227"/>
      </w:tabs>
      <w:spacing w:line="220" w:lineRule="atLeast"/>
      <w:ind w:left="227" w:hanging="227"/>
      <w:jc w:val="both"/>
    </w:pPr>
    <w:rPr>
      <w:color w:val="000000"/>
      <w:sz w:val="18"/>
    </w:rPr>
  </w:style>
  <w:style w:type="paragraph" w:styleId="Odstavecseseznamem">
    <w:name w:val="List Paragraph"/>
    <w:basedOn w:val="Normln"/>
    <w:uiPriority w:val="34"/>
    <w:qFormat/>
    <w:rsid w:val="00CE51FF"/>
    <w:pPr>
      <w:ind w:left="720"/>
      <w:contextualSpacing/>
    </w:pPr>
  </w:style>
  <w:style w:type="character" w:customStyle="1" w:styleId="platne">
    <w:name w:val="platne"/>
    <w:basedOn w:val="Standardnpsmoodstavce"/>
    <w:rsid w:val="00FF5EC6"/>
  </w:style>
  <w:style w:type="paragraph" w:styleId="Normlnweb">
    <w:name w:val="Normal (Web)"/>
    <w:basedOn w:val="Normln"/>
    <w:rsid w:val="00FF5EC6"/>
    <w:pPr>
      <w:suppressAutoHyphens/>
      <w:spacing w:before="280" w:after="280"/>
    </w:pPr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5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FF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33A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3A52"/>
  </w:style>
  <w:style w:type="character" w:styleId="Odkaznakoment">
    <w:name w:val="annotation reference"/>
    <w:basedOn w:val="Standardnpsmoodstavce"/>
    <w:uiPriority w:val="99"/>
    <w:semiHidden/>
    <w:unhideWhenUsed/>
    <w:rsid w:val="009016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16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160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16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16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3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45CD1-D6B3-4C0A-AF67-4D3AE3A5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2365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NÁJMU  PENSIONU ADAM</vt:lpstr>
    </vt:vector>
  </TitlesOfParts>
  <Company>Advokátní kancelář</Company>
  <LinksUpToDate>false</LinksUpToDate>
  <CharactersWithSpaces>16288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NÁJMU  PENSIONU ADAM</dc:title>
  <dc:creator>JUDr.Zdeněk David</dc:creator>
  <cp:lastModifiedBy>Pavlíková Renata</cp:lastModifiedBy>
  <cp:revision>20</cp:revision>
  <cp:lastPrinted>2022-08-31T06:05:00Z</cp:lastPrinted>
  <dcterms:created xsi:type="dcterms:W3CDTF">2012-08-27T07:44:00Z</dcterms:created>
  <dcterms:modified xsi:type="dcterms:W3CDTF">2022-08-31T07:22:00Z</dcterms:modified>
</cp:coreProperties>
</file>