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2C04BC" w:rsidRPr="002C04BC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2C04BC" w:rsidRPr="002C04BC">
        <w:rPr>
          <w:rFonts w:cs="Arial"/>
          <w:b/>
          <w:sz w:val="24"/>
        </w:rPr>
        <w:t>OLA-MN-199/2016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2C04BC" w:rsidRPr="002C04BC">
        <w:rPr>
          <w:rFonts w:cs="Arial"/>
          <w:b/>
          <w:sz w:val="24"/>
        </w:rPr>
        <w:t>31.10</w:t>
      </w:r>
      <w:r w:rsidR="002C04BC">
        <w:rPr>
          <w:szCs w:val="20"/>
        </w:rPr>
        <w:t>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2C04BC" w:rsidRPr="002C04BC">
        <w:t xml:space="preserve">Ing. </w:t>
      </w:r>
      <w:r w:rsidR="002C04BC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2C04BC" w:rsidRPr="002C04BC">
        <w:t>ředitel Odboru</w:t>
      </w:r>
      <w:r w:rsidR="002C04BC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2C04BC" w:rsidRPr="002C04BC">
        <w:t>Dobrovského 1278</w:t>
      </w:r>
      <w:r w:rsidR="002C04BC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2C04BC" w:rsidRPr="002C04BC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C04BC" w:rsidRPr="002C04BC">
        <w:t>Úřad práce</w:t>
      </w:r>
      <w:r w:rsidR="002C04BC">
        <w:rPr>
          <w:szCs w:val="20"/>
        </w:rPr>
        <w:t xml:space="preserve"> ČR – krajská pobočka v Olomouci, </w:t>
      </w:r>
      <w:proofErr w:type="spellStart"/>
      <w:r w:rsidR="002C04BC">
        <w:rPr>
          <w:szCs w:val="20"/>
        </w:rPr>
        <w:t>Vejdovského</w:t>
      </w:r>
      <w:proofErr w:type="spellEnd"/>
      <w:r w:rsidR="002C04BC">
        <w:rPr>
          <w:szCs w:val="20"/>
        </w:rPr>
        <w:t xml:space="preserve"> </w:t>
      </w:r>
      <w:proofErr w:type="gramStart"/>
      <w:r w:rsidR="002C04BC">
        <w:rPr>
          <w:szCs w:val="20"/>
        </w:rPr>
        <w:t>č.p.</w:t>
      </w:r>
      <w:proofErr w:type="gramEnd"/>
      <w:r w:rsidR="002C04BC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9E1002">
        <w:t>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C04BC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C04BC" w:rsidRPr="002C04BC">
        <w:t>ČSAD LOGISTIK</w:t>
      </w:r>
      <w:r w:rsidR="002C04BC">
        <w:rPr>
          <w:szCs w:val="20"/>
        </w:rPr>
        <w:t xml:space="preserve"> Ostrava a.s.</w:t>
      </w:r>
    </w:p>
    <w:p w:rsidR="00440C9A" w:rsidRPr="004521C7" w:rsidRDefault="002C04B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2C04BC">
        <w:rPr>
          <w:noProof/>
        </w:rPr>
        <w:t>Kateřina Zavíralová</w:t>
      </w:r>
      <w:r>
        <w:rPr>
          <w:noProof/>
          <w:szCs w:val="20"/>
        </w:rPr>
        <w:t>, DiS., zmocněnec</w:t>
      </w:r>
    </w:p>
    <w:p w:rsidR="00440C9A" w:rsidRPr="004521C7" w:rsidRDefault="002C04B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2C04BC">
        <w:t xml:space="preserve">Vítkovická </w:t>
      </w:r>
      <w:proofErr w:type="gramStart"/>
      <w:r w:rsidRPr="002C04BC">
        <w:t>č</w:t>
      </w:r>
      <w:r>
        <w:rPr>
          <w:szCs w:val="20"/>
        </w:rPr>
        <w:t>.p.</w:t>
      </w:r>
      <w:proofErr w:type="gramEnd"/>
      <w:r>
        <w:rPr>
          <w:szCs w:val="20"/>
        </w:rPr>
        <w:t> 3083/1, Moravská Ostrava, 702 00 Ostrava 2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2C04BC" w:rsidRPr="002C04BC">
        <w:t>25829653</w:t>
      </w:r>
    </w:p>
    <w:p w:rsidR="00440C9A" w:rsidRPr="004521C7" w:rsidRDefault="002C04B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2C04BC">
        <w:t xml:space="preserve">Vítkovická </w:t>
      </w:r>
      <w:proofErr w:type="gramStart"/>
      <w:r w:rsidRPr="002C04BC">
        <w:t>č</w:t>
      </w:r>
      <w:r>
        <w:rPr>
          <w:szCs w:val="20"/>
        </w:rPr>
        <w:t>.p.</w:t>
      </w:r>
      <w:proofErr w:type="gramEnd"/>
      <w:r>
        <w:rPr>
          <w:szCs w:val="20"/>
        </w:rPr>
        <w:t> 3083/1, Moravská Ostrava, 702 00 Ostrava 2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9E1002">
        <w:t>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2C04BC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AE5C41" w:rsidRPr="004A5B14" w:rsidRDefault="002C04BC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 w:rsidRPr="002C04BC">
        <w:rPr>
          <w:noProof/>
        </w:rPr>
        <w:t>II.5</w:t>
      </w:r>
      <w:r w:rsidRPr="002C04BC">
        <w:rPr>
          <w:noProof/>
        </w:rPr>
        <w:tab/>
      </w:r>
      <w:r w:rsidRPr="004A5B14">
        <w:rPr>
          <w:noProof/>
        </w:rPr>
        <w:t>Termín</w:t>
      </w:r>
      <w:r w:rsidRPr="002C04BC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2C04BC">
        <w:rPr>
          <w:noProof/>
        </w:rPr>
        <w:t>1.11.2016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  <w:t xml:space="preserve"> </w:t>
      </w:r>
      <w:r w:rsidRPr="002C04BC">
        <w:rPr>
          <w:noProof/>
        </w:rPr>
        <w:t>31.3</w:t>
      </w:r>
      <w:r>
        <w:rPr>
          <w:noProof/>
          <w:szCs w:val="20"/>
        </w:rPr>
        <w:t>.2017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CB06C6" w:rsidRPr="003F2E2F" w:rsidRDefault="002C04BC" w:rsidP="002C04BC">
      <w:pPr>
        <w:pStyle w:val="BoddohodyIII"/>
        <w:tabs>
          <w:tab w:val="left" w:pos="709"/>
        </w:tabs>
      </w:pPr>
      <w:r w:rsidRPr="002C04BC">
        <w:t>Tímto dodatkem se také mění znění přílohy č. 3 – „Plánovaný harmonogram vzdělávací aktivity.“</w:t>
      </w: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2C04BC" w:rsidP="00927653">
      <w:pPr>
        <w:keepNext/>
      </w:pPr>
      <w:r>
        <w:t>V Olomouci dne</w:t>
      </w:r>
      <w:r w:rsidR="00A146D3">
        <w:t xml:space="preserve"> </w:t>
      </w:r>
      <w:r w:rsidR="009E1002">
        <w:t>13.1.2017</w:t>
      </w:r>
      <w:bookmarkStart w:id="0" w:name="_GoBack"/>
      <w:bookmarkEnd w:id="0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2C04BC" w:rsidP="00927653">
      <w:pPr>
        <w:keepNext/>
        <w:keepLines/>
        <w:jc w:val="center"/>
        <w:rPr>
          <w:rFonts w:cs="Arial"/>
          <w:szCs w:val="20"/>
        </w:rPr>
      </w:pPr>
      <w:r w:rsidRPr="002C04BC">
        <w:t>Kateřina Zavíralová</w:t>
      </w:r>
      <w:r>
        <w:rPr>
          <w:szCs w:val="20"/>
        </w:rPr>
        <w:t>, DiS.</w:t>
      </w:r>
      <w:r>
        <w:rPr>
          <w:szCs w:val="20"/>
        </w:rPr>
        <w:tab/>
      </w:r>
      <w:r>
        <w:rPr>
          <w:szCs w:val="20"/>
        </w:rPr>
        <w:br/>
        <w:t>zmocněnec</w:t>
      </w:r>
      <w:r>
        <w:rPr>
          <w:szCs w:val="20"/>
        </w:rPr>
        <w:tab/>
      </w:r>
      <w:r>
        <w:rPr>
          <w:szCs w:val="20"/>
        </w:rPr>
        <w:br/>
        <w:t>ČSAD LOGISTIK Ostrava a.s.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2C04BC" w:rsidP="00927653">
      <w:pPr>
        <w:keepNext/>
        <w:keepLines/>
        <w:jc w:val="center"/>
      </w:pPr>
      <w:r w:rsidRPr="002C04BC">
        <w:t xml:space="preserve">Ing. </w:t>
      </w:r>
      <w:r>
        <w:rPr>
          <w:szCs w:val="20"/>
        </w:rPr>
        <w:t>Bořivoj Novotný</w:t>
      </w:r>
    </w:p>
    <w:p w:rsidR="00985245" w:rsidRDefault="002C04BC" w:rsidP="00985245">
      <w:pPr>
        <w:tabs>
          <w:tab w:val="center" w:pos="1800"/>
          <w:tab w:val="center" w:pos="7200"/>
        </w:tabs>
        <w:jc w:val="center"/>
      </w:pPr>
      <w:r w:rsidRPr="002C04BC">
        <w:t>ředitel Odboru</w:t>
      </w:r>
      <w:r>
        <w:rPr>
          <w:szCs w:val="20"/>
        </w:rPr>
        <w:t xml:space="preserve"> zaměstnanosti 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2C04BC" w:rsidRPr="002C04BC">
        <w:t xml:space="preserve">Mgr. </w:t>
      </w:r>
      <w:r w:rsidR="002C04BC">
        <w:rPr>
          <w:szCs w:val="20"/>
        </w:rPr>
        <w:t>Andrea Höchsmannová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2C04BC" w:rsidRPr="002C04BC">
        <w:t>950 141</w:t>
      </w:r>
      <w:r w:rsidR="002C04BC">
        <w:rPr>
          <w:szCs w:val="20"/>
        </w:rPr>
        <w:t xml:space="preserve"> 481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2C04BC">
        <w:t>1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9D" w:rsidRDefault="0051119D">
      <w:r>
        <w:separator/>
      </w:r>
    </w:p>
  </w:endnote>
  <w:endnote w:type="continuationSeparator" w:id="0">
    <w:p w:rsidR="0051119D" w:rsidRDefault="0051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BC" w:rsidRDefault="002C04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2C04BC" w:rsidRPr="002C04BC">
      <w:rPr>
        <w:i/>
      </w:rPr>
      <w:t>OLA-MN-199/2016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100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2C04BC" w:rsidRPr="002C04BC">
      <w:rPr>
        <w:i/>
      </w:rPr>
      <w:t>OLA-MN-199/2016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1002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9D" w:rsidRDefault="0051119D">
      <w:r>
        <w:separator/>
      </w:r>
    </w:p>
  </w:footnote>
  <w:footnote w:type="continuationSeparator" w:id="0">
    <w:p w:rsidR="0051119D" w:rsidRDefault="0051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BC" w:rsidRDefault="002C04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BC" w:rsidRDefault="002C04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2C04B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267011F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23302CA8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1E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6E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0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EF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E2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A3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04BC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119D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100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C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C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Uživatel systému Windows</cp:lastModifiedBy>
  <cp:revision>2</cp:revision>
  <cp:lastPrinted>2017-01-12T11:51:00Z</cp:lastPrinted>
  <dcterms:created xsi:type="dcterms:W3CDTF">2017-05-09T12:55:00Z</dcterms:created>
  <dcterms:modified xsi:type="dcterms:W3CDTF">2017-05-09T12:55:00Z</dcterms:modified>
</cp:coreProperties>
</file>