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55pt;margin-top:-64.55pt;width:48.pt;height:130.1pt;z-index:-125829376;mso-wrap-distance-left:5.pt;mso-wrap-distance-right:5.pt;mso-position-horizontal-relative:margin" wrapcoords="0 0 21600 0 21600 21600 0 21600 0 0">
            <v:imagedata r:id="rId5" r:href="rId6"/>
            <w10:wrap type="square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Příloha nájemní smlouvy Č.62N00/49</w:t>
      </w:r>
      <w:bookmarkEnd w:id="0"/>
    </w:p>
    <w:p>
      <w:pPr>
        <w:pStyle w:val="Style2"/>
        <w:tabs>
          <w:tab w:leader="none" w:pos="3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2.55pt;margin-top:-0.6pt;width:122.4pt;height:13.5pt;z-index:-125829375;mso-wrap-distance-left:24.pt;mso-wrap-distance-top:15.5pt;mso-wrap-distance-right:5.pt;mso-wrap-distance-bottom:15.3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142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"/>
                    </w:rPr>
                    <w:t>Roční nájem:</w:t>
                    <w:tab/>
                    <w:t>76 469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6210049</w:t>
        <w:tab/>
        <w:t>Uzavřeno: 29.09.2000</w:t>
      </w:r>
    </w:p>
    <w:p>
      <w:pPr>
        <w:pStyle w:val="Style2"/>
        <w:tabs>
          <w:tab w:leader="none" w:pos="1728" w:val="left"/>
          <w:tab w:leader="none" w:pos="3670" w:val="left"/>
        </w:tabs>
        <w:widowControl w:val="0"/>
        <w:keepNext w:val="0"/>
        <w:keepLines w:val="0"/>
        <w:shd w:val="clear" w:color="auto" w:fill="auto"/>
        <w:bidi w:val="0"/>
        <w:spacing w:before="0" w:after="41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05.08.2022</w:t>
        <w:tab/>
        <w:t>Účinná od: 01.10.2000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Nájemci:</w:t>
      </w:r>
      <w:bookmarkEnd w:id="1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120"/>
        <w:ind w:left="0" w:right="0" w:firstLine="0"/>
      </w:pPr>
      <w:r>
        <w:pict>
          <v:shape id="_x0000_s1028" type="#_x0000_t202" style="position:absolute;margin-left:142.1pt;margin-top:-1.55pt;width:39.35pt;height:13.25pt;z-index:-125829374;mso-wrap-distance-left:32.15pt;mso-wrap-distance-top:15.5pt;mso-wrap-distance-right:56.15pt;mso-wrap-distance-bottom:37.75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Adresa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142.1pt;margin-top:15.5pt;width:95.5pt;height:12.75pt;z-index:-125829373;mso-wrap-distance-left:32.15pt;mso-wrap-distance-top:32.55pt;mso-wrap-distance-right:5.pt;mso-wrap-distance-bottom:21.2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"/>
                    </w:rPr>
                    <w:t>č.p. 159, 53861 Kočí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Název</w:t>
      </w:r>
      <w:bookmarkEnd w:id="2"/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5058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Oseva Agri Chrudim, a.s.</w:t>
      </w:r>
    </w:p>
    <w:tbl>
      <w:tblPr>
        <w:tblOverlap w:val="never"/>
        <w:tblLayout w:type="fixed"/>
        <w:jc w:val="right"/>
      </w:tblPr>
      <w:tblGrid>
        <w:gridCol w:w="624"/>
        <w:gridCol w:w="715"/>
        <w:gridCol w:w="696"/>
        <w:gridCol w:w="1013"/>
        <w:gridCol w:w="754"/>
        <w:gridCol w:w="1301"/>
        <w:gridCol w:w="778"/>
        <w:gridCol w:w="542"/>
        <w:gridCol w:w="1018"/>
        <w:gridCol w:w="922"/>
      </w:tblGrid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92,46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1 181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380,49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1 605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517,09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1 892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609,55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53,48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85,38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199,75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192,02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783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252,26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141,76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33,51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8,38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122,75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2 641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850,86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353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113,73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306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98,58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79,58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40,27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147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1 434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90" w:lineRule="exact"/>
              <w:ind w:left="0" w:right="0" w:firstLine="0"/>
            </w:pPr>
            <w:r>
              <w:rPr>
                <w:rStyle w:val="CharStyle10"/>
              </w:rPr>
              <w:t>462,00</w:t>
            </w:r>
          </w:p>
          <w:p>
            <w:pPr>
              <w:pStyle w:val="Style2"/>
              <w:framePr w:w="8362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90" w:lineRule="exact"/>
              <w:ind w:left="0" w:right="0" w:firstLine="0"/>
            </w:pPr>
            <w:r>
              <w:rPr>
                <w:rStyle w:val="CharStyle10"/>
              </w:rPr>
              <w:t>1/6</w:t>
            </w:r>
          </w:p>
        </w:tc>
      </w:tr>
    </w:tbl>
    <w:p>
      <w:pPr>
        <w:framePr w:w="8362" w:wrap="notBeside" w:vAnchor="text" w:hAnchor="text" w:xAlign="righ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8"/>
        <w:widowControl w:val="0"/>
        <w:keepNext/>
        <w:keepLines/>
        <w:shd w:val="clear" w:color="auto" w:fill="auto"/>
        <w:bidi w:val="0"/>
        <w:spacing w:before="549" w:after="0"/>
        <w:ind w:left="0" w:right="180" w:firstLine="0"/>
        <w:sectPr>
          <w:headerReference w:type="even" r:id="rId7"/>
          <w:headerReference w:type="default" r:id="rId8"/>
          <w:footerReference w:type="even" r:id="rId9"/>
          <w:footerReference w:type="default" r:id="rId10"/>
          <w:titlePg/>
          <w:footnotePr>
            <w:pos w:val="pageBottom"/>
            <w:numFmt w:val="decimal"/>
            <w:numRestart w:val="continuous"/>
          </w:footnotePr>
          <w:pgSz w:w="11938" w:h="16858"/>
          <w:pgMar w:top="65" w:left="849" w:right="818" w:bottom="65" w:header="0" w:footer="3" w:gutter="0"/>
          <w:rtlGutter w:val="0"/>
          <w:cols w:space="720"/>
          <w:noEndnote/>
          <w:docGrid w:linePitch="360"/>
        </w:sectPr>
      </w:pPr>
      <w:r>
        <w:pict>
          <v:shape id="_x0000_s1036" type="#_x0000_t202" style="position:absolute;margin-left:-0.5pt;margin-top:-589.2pt;width:514.3pt;height:5.e-002pt;z-index:-1258293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Nemovitosti: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235"/>
                    <w:gridCol w:w="571"/>
                    <w:gridCol w:w="1142"/>
                    <w:gridCol w:w="792"/>
                    <w:gridCol w:w="1142"/>
                    <w:gridCol w:w="912"/>
                    <w:gridCol w:w="523"/>
                    <w:gridCol w:w="1018"/>
                    <w:gridCol w:w="950"/>
                  </w:tblGrid>
                  <w:tr>
                    <w:trPr>
                      <w:trHeight w:val="53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tabs>
                            <w:tab w:leader="none" w:pos="154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Pozn.</w:t>
                          <w:tab/>
                          <w:t>Parcela / Dii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740" w:right="0" w:hanging="740"/>
                        </w:pPr>
                        <w:r>
                          <w:rPr>
                            <w:rStyle w:val="CharStyle9"/>
                          </w:rPr>
                          <w:t>Kult. Číslo 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Typ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Cena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9"/>
                          </w:rPr>
                          <w:t>Výměra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9"/>
                          </w:rPr>
                          <w:t>[mT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0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Inflace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Nájem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Katastr: Blížňovice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20" w:right="0" w:firstLine="0"/>
                        </w:pPr>
                        <w:r>
                          <w:rPr>
                            <w:rStyle w:val="CharStyle10"/>
                          </w:rPr>
                          <w:t>1309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126 500,00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</w:rPr>
                          <w:t>1 103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80" w:right="0" w:firstLine="0"/>
                        </w:pPr>
                        <w:r>
                          <w:rPr>
                            <w:rStyle w:val="CharStyle10"/>
                          </w:rPr>
                          <w:t>1,1103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340,81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</w:rPr>
                          <w:t>1 103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340,81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Katastr: Bořice u Hrochova Týnce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20" w:right="0" w:firstLine="0"/>
                        </w:pPr>
                        <w:r>
                          <w:rPr>
                            <w:rStyle w:val="CharStyle10"/>
                          </w:rPr>
                          <w:t>1196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101 200,00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</w:rPr>
                          <w:t>3 529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80" w:right="0" w:firstLine="0"/>
                        </w:pPr>
                        <w:r>
                          <w:rPr>
                            <w:rStyle w:val="CharStyle10"/>
                          </w:rPr>
                          <w:t>1,1103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872,32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</w:rPr>
                          <w:t>3 529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872,32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Katastr: Dolní Bezděkov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100" w:right="0" w:firstLine="0"/>
                        </w:pPr>
                        <w:r>
                          <w:rPr>
                            <w:rStyle w:val="CharStyle10"/>
                          </w:rPr>
                          <w:t>459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157 100,00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</w:rPr>
                          <w:t>146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80" w:right="0" w:firstLine="0"/>
                        </w:pPr>
                        <w:r>
                          <w:rPr>
                            <w:rStyle w:val="CharStyle10"/>
                          </w:rPr>
                          <w:t>1,1103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56,02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100" w:right="0" w:firstLine="0"/>
                        </w:pPr>
                        <w:r>
                          <w:rPr>
                            <w:rStyle w:val="CharStyle10"/>
                          </w:rPr>
                          <w:t>460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157 100,00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</w:rPr>
                          <w:t>565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80" w:right="0" w:firstLine="0"/>
                        </w:pPr>
                        <w:r>
                          <w:rPr>
                            <w:rStyle w:val="CharStyle10"/>
                          </w:rPr>
                          <w:t>1,1103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216,81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</w:rPr>
                          <w:t>711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272,83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Katastr: Honbice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10.1pt;margin-top:-7.1pt;width:15.35pt;height:20.55pt;z-index:-1258293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/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/■</w:t>
      </w:r>
      <w:bookmarkEnd w:id="3"/>
    </w:p>
    <w:p>
      <w:pPr>
        <w:pStyle w:val="Style2"/>
        <w:tabs>
          <w:tab w:leader="none" w:pos="3902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6210049</w:t>
        <w:tab/>
        <w:t>Uzavřeno: 29.09.2000</w:t>
      </w:r>
    </w:p>
    <w:p>
      <w:pPr>
        <w:pStyle w:val="Style2"/>
        <w:tabs>
          <w:tab w:leader="none" w:pos="2016" w:val="left"/>
          <w:tab w:leader="none" w:pos="3902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05.08.2022</w:t>
        <w:tab/>
        <w:t>Účinná od: 01.10.2000</w:t>
      </w:r>
    </w:p>
    <w:tbl>
      <w:tblPr>
        <w:tblOverlap w:val="never"/>
        <w:tblLayout w:type="fixed"/>
        <w:jc w:val="center"/>
      </w:tblPr>
      <w:tblGrid>
        <w:gridCol w:w="2515"/>
        <w:gridCol w:w="715"/>
        <w:gridCol w:w="571"/>
        <w:gridCol w:w="1138"/>
        <w:gridCol w:w="787"/>
        <w:gridCol w:w="1147"/>
        <w:gridCol w:w="902"/>
        <w:gridCol w:w="533"/>
        <w:gridCol w:w="941"/>
        <w:gridCol w:w="1027"/>
      </w:tblGrid>
      <w:tr>
        <w:trPr>
          <w:trHeight w:val="38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tabs>
                <w:tab w:leader="none" w:pos="15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/ DM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Kult. Číslo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Typ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Výměra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9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Nájem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9"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[m*]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Honbice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1 678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540,61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50,26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148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2,58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259,67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7,41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82,80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35,44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286,73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3,54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27,38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339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117,27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344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104,38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352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50,90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354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689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221,98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361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190,73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362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196,85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2 929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943,65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7,41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3,87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39,63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64,76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86,66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30,93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26,10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105,35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34,15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130,48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40,92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397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8,05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397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9,67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3,54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131 900,00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40,92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25 106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8 088,52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Chrudim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171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56,26</w:t>
            </w:r>
          </w:p>
        </w:tc>
      </w:tr>
    </w:tbl>
    <w:p>
      <w:pPr>
        <w:framePr w:w="1027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4" w:h="16834"/>
          <w:pgMar w:top="2206" w:left="830" w:right="796" w:bottom="1361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tabs>
          <w:tab w:leader="none" w:pos="3914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6210049</w:t>
        <w:tab/>
        <w:t>Uzavřeno; 29.09.2000</w:t>
      </w:r>
    </w:p>
    <w:p>
      <w:pPr>
        <w:pStyle w:val="Style2"/>
        <w:tabs>
          <w:tab w:leader="none" w:pos="1968" w:val="left"/>
          <w:tab w:leader="none" w:pos="3914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05.08.2022</w:t>
        <w:tab/>
        <w:t>Účinná od; 01.10.2000</w:t>
      </w:r>
    </w:p>
    <w:tbl>
      <w:tblPr>
        <w:tblOverlap w:val="never"/>
        <w:tblLayout w:type="fixed"/>
        <w:jc w:val="center"/>
      </w:tblPr>
      <w:tblGrid>
        <w:gridCol w:w="2520"/>
        <w:gridCol w:w="384"/>
        <w:gridCol w:w="902"/>
        <w:gridCol w:w="1138"/>
        <w:gridCol w:w="739"/>
        <w:gridCol w:w="1200"/>
        <w:gridCol w:w="912"/>
        <w:gridCol w:w="528"/>
        <w:gridCol w:w="888"/>
        <w:gridCol w:w="1080"/>
      </w:tblGrid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tabs>
                <w:tab w:leader="none" w:pos="15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/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Díl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740" w:right="0" w:hanging="740"/>
            </w:pPr>
            <w:r>
              <w:rPr>
                <w:rStyle w:val="CharStyle9"/>
              </w:rPr>
              <w:t>Kult. 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Typ</w:t>
            </w:r>
          </w:p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9"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Cena</w:t>
            </w:r>
          </w:p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9"/>
              </w:rPr>
              <w:t>Výměra</w:t>
            </w:r>
          </w:p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9"/>
              </w:rPr>
              <w:t>[m^]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9"/>
              </w:rPr>
              <w:t>Inflace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Nájem</w:t>
            </w:r>
          </w:p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Chrudim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tabs>
                <w:tab w:leader="none" w:pos="19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</w:t>
              <w:tab/>
              <w:t>1655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154 600,00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18 991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7 171,37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tabs>
                <w:tab w:leader="none" w:pos="19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</w:t>
              <w:tab/>
              <w:t>1700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1 051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345,79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1934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194,12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99,36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1941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42,11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2174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4 347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1 430,22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6 780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2 230,71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2182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3 114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1 024,55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2789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7 150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2 352,44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2 659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874,84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166,81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136,54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159,90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236,56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1 616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531,68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744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244,79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20,40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1 880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618,54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707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232,61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744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244,79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174,71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220,11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2844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1 100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361,91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2848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1 149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378,04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2848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1 743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573,47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3 527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1 160,43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4 434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1 458,84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2 024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665,92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2892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3 180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1 046,26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3474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211,56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3478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231,62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9"/>
              </w:rPr>
              <w:t>72 867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24 897,26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Kočí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1 000 000,00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14,43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1706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7 926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4 399,94</w:t>
            </w:r>
          </w:p>
        </w:tc>
      </w:tr>
    </w:tbl>
    <w:p>
      <w:pPr>
        <w:framePr w:w="1029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2269" w:h="17088"/>
          <w:pgMar w:top="2767" w:left="1536" w:right="403" w:bottom="102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tabs>
          <w:tab w:leader="none" w:pos="1934" w:val="left"/>
          <w:tab w:leader="none" w:pos="39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27" w:lineRule="exact"/>
        <w:ind w:left="240" w:right="0" w:firstLine="0"/>
      </w:pPr>
      <w:r>
        <w:pict>
          <v:shape id="_x0000_s1038" type="#_x0000_t202" style="position:absolute;margin-left:-67.45pt;margin-top:-135.7pt;width:22.55pt;height:68.55pt;z-index:-1258293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5.55pt;margin-top:-29.55pt;width:300.pt;height:21.35pt;z-index:-1258293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tabs>
                      <w:tab w:leader="none" w:pos="371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Variabilní symbol; 6210049</w:t>
                    <w:tab/>
                    <w:t>Uzavřeno: 29.09.2000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margin-left:328.55pt;margin-top:-22.15pt;width:119.05pt;height:12.55pt;z-index:-1258293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tabs>
                      <w:tab w:leader="none" w:pos="141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Roční nájem:</w:t>
                    <w:tab/>
                    <w:t>76 469 Kč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75" style="position:absolute;margin-left:2.65pt;margin-top:-131.75pt;width:521.3pt;height:118.1pt;z-index:-125829367;mso-wrap-distance-left:5.pt;mso-wrap-distance-right:5.pt;mso-position-horizontal-relative:margin">
            <v:imagedata r:id="rId11" r:href="rId12"/>
            <w10:wrap type="topAndBottom" anchorx="margin"/>
          </v:shape>
        </w:pict>
      </w:r>
      <w:r>
        <w:pict>
          <v:shape id="_x0000_s1042" type="#_x0000_t202" style="position:absolute;margin-left:5.5pt;margin-top:-51.65pt;width:300.pt;height:22.05pt;z-index:-1258293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27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29"/>
                      <w:b/>
                      <w:bCs/>
                    </w:rPr>
                    <w:t>Příloha nájemní smlouvy Č.62N00/49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Datum tisku;</w:t>
        <w:tab/>
        <w:t>05.08.2022</w:t>
        <w:tab/>
        <w:t>Účinná od: 01.10.2000</w:t>
      </w:r>
    </w:p>
    <w:tbl>
      <w:tblPr>
        <w:tblOverlap w:val="never"/>
        <w:tblLayout w:type="fixed"/>
        <w:jc w:val="center"/>
      </w:tblPr>
      <w:tblGrid>
        <w:gridCol w:w="1819"/>
        <w:gridCol w:w="725"/>
        <w:gridCol w:w="725"/>
        <w:gridCol w:w="576"/>
        <w:gridCol w:w="1142"/>
        <w:gridCol w:w="792"/>
        <w:gridCol w:w="1152"/>
        <w:gridCol w:w="898"/>
        <w:gridCol w:w="533"/>
        <w:gridCol w:w="936"/>
        <w:gridCol w:w="1032"/>
      </w:tblGrid>
      <w:tr>
        <w:trPr>
          <w:trHeight w:val="68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tabs>
                <w:tab w:leader="none" w:pos="15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/ Dii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740" w:right="0" w:hanging="740"/>
            </w:pPr>
            <w:r>
              <w:rPr>
                <w:rStyle w:val="CharStyle9"/>
              </w:rPr>
              <w:t>Kult. 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Typ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Cena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Výměra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[m=]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9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Nájem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Katastr; Kočí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1707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1 077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597,87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1708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1 047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581,22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1709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68,38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1710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175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63,99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1711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119,20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1900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252,30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11 441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6 097,33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Katastr; Kunčí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452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206,15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452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11,30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31,39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164,72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457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1 352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339,48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473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67,29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1 872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470,05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3 185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799,74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485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2 777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697,29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492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1 391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349,27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493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82,11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186,56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13 562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3 405,35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Katastr; Libanice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418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150,80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15,51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1 609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580,47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299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107,87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238,11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87,67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1 236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445,91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144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629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226,92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92,36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1 207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435,44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197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1 531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552,33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217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257,23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233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31,03</w:t>
            </w:r>
          </w:p>
        </w:tc>
      </w:tr>
    </w:tbl>
    <w:p>
      <w:pPr>
        <w:framePr w:w="1033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itlePg/>
          <w:pgSz w:w="12269" w:h="17088"/>
          <w:pgMar w:top="2767" w:left="1536" w:right="403" w:bottom="102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858"/>
        <w:gridCol w:w="643"/>
        <w:gridCol w:w="715"/>
        <w:gridCol w:w="581"/>
        <w:gridCol w:w="1123"/>
        <w:gridCol w:w="792"/>
        <w:gridCol w:w="1157"/>
        <w:gridCol w:w="907"/>
        <w:gridCol w:w="533"/>
        <w:gridCol w:w="922"/>
        <w:gridCol w:w="1013"/>
      </w:tblGrid>
      <w:tr>
        <w:trPr>
          <w:trHeight w:val="470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80" w:right="0" w:firstLine="0"/>
            </w:pPr>
            <w:r>
              <w:rPr>
                <w:rStyle w:val="CharStyle31"/>
              </w:rPr>
              <w:t>Příloha nájemní smlouvy Č.62N00/49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11"/>
              </w:rPr>
              <w:t>Variabilní symbol: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6210049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Uzavřeno:</w:t>
            </w:r>
          </w:p>
        </w:tc>
        <w:tc>
          <w:tcPr>
            <w:shd w:val="clear" w:color="auto" w:fill="FFFFFF"/>
            <w:gridSpan w:val="3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tabs>
                <w:tab w:leader="none" w:pos="149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29.09.2000</w:t>
              <w:tab/>
              <w:t>Roční nájem: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76 469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11"/>
              </w:rPr>
              <w:t>Datum tisku: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05.08.2022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Účinná od: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01.10.2000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tabs>
                <w:tab w:leader="none" w:pos="15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/ Dii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Kult. Číslo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Typ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9"/>
              </w:rPr>
              <w:t>Výměra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9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Nájem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9"/>
              </w:rPr>
              <w:t>[m^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Libanice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238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977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352,47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249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674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374,16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261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41,08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</w:rPr>
              <w:t>10 655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3 989,36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Lozice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111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116 700,00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107,75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116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116 700,00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2 035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580,07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</w:rPr>
              <w:t>2413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687,82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Nabočany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411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3 095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1 718,12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458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572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317,53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</w:rPr>
              <w:t>3 667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2 035,65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Rosice u Chrasti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550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104 600,00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39,60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</w:rPr>
              <w:t>155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39,60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Řestoky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147 100,00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5 112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1 836,74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3 147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1 130,72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422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3 212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1 154,07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</w:rPr>
              <w:t>11 471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</w:rPr>
              <w:t>4 121,53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Slatiňany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257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1 816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580,19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260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1 316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420,44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260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488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155,91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4 541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1 450,79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625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199,68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1 777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567,73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13 262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4 237,03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58,79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578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184,66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251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80,19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1 225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391,37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106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33,87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357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702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224,28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0"/>
              </w:rPr>
              <w:t>438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0"/>
              </w:rPr>
              <w:t>4 796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1 532,26</w:t>
            </w:r>
          </w:p>
        </w:tc>
      </w:tr>
    </w:tbl>
    <w:p>
      <w:pPr>
        <w:framePr w:w="102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2144" w:h="17002"/>
          <w:pgMar w:top="1981" w:left="875" w:right="1026" w:bottom="115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tabs>
          <w:tab w:leader="none" w:pos="3925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6210049</w:t>
        <w:tab/>
        <w:t>Uzavřeno: 29.09.2000</w:t>
      </w:r>
    </w:p>
    <w:p>
      <w:pPr>
        <w:pStyle w:val="Style2"/>
        <w:tabs>
          <w:tab w:leader="none" w:pos="2041" w:val="left"/>
          <w:tab w:leader="none" w:pos="3925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05.08.2022</w:t>
        <w:tab/>
        <w:t>Účinná od: 01.10.2000</w:t>
      </w:r>
    </w:p>
    <w:tbl>
      <w:tblPr>
        <w:tblOverlap w:val="never"/>
        <w:tblLayout w:type="fixed"/>
        <w:jc w:val="left"/>
      </w:tblPr>
      <w:tblGrid>
        <w:gridCol w:w="2021"/>
        <w:gridCol w:w="566"/>
        <w:gridCol w:w="322"/>
        <w:gridCol w:w="902"/>
        <w:gridCol w:w="1138"/>
        <w:gridCol w:w="787"/>
        <w:gridCol w:w="1142"/>
        <w:gridCol w:w="907"/>
        <w:gridCol w:w="528"/>
        <w:gridCol w:w="893"/>
        <w:gridCol w:w="1070"/>
      </w:tblGrid>
      <w:tr>
        <w:trPr>
          <w:trHeight w:val="65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tabs>
                <w:tab w:leader="none" w:pos="15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/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DII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740" w:right="0" w:hanging="740"/>
            </w:pPr>
            <w:r>
              <w:rPr>
                <w:rStyle w:val="CharStyle9"/>
              </w:rPr>
              <w:t>Kult. 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9"/>
              </w:rPr>
              <w:t>Typ</w:t>
            </w:r>
          </w:p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Cena</w:t>
            </w:r>
          </w:p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Výměra</w:t>
            </w:r>
          </w:p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[m^]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9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Nájem</w:t>
            </w:r>
          </w:p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Slatiňany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536,81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29,72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196,64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1 739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637,99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833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266,13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10,64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35 852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11 795,12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Topol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146 600,00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43,69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758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146 600,00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1 065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381,35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848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146 600,00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7 160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2 563,85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8 347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2 988,89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Trojovice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155 500,00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236,63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301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1 812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688,23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2 435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924,86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Vejvanovice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153 300,00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7 382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2 764,15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453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991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371,07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469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2 584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967,56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564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4 808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1 800,33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15 765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5 903,11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Katastr: VIčnov u Chrudimi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0"/>
              </w:rPr>
              <w:t>1,1103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8,88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16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77" w:h="915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277" w:h="915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9"/>
              </w:rPr>
              <w:t>8,88</w:t>
            </w:r>
          </w:p>
        </w:tc>
      </w:tr>
    </w:tbl>
    <w:p>
      <w:pPr>
        <w:pStyle w:val="Style6"/>
        <w:framePr w:w="826" w:h="250" w:hSpace="2" w:wrap="notBeside" w:vAnchor="text" w:hAnchor="text" w:x="8" w:y="9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</w:t>
      </w:r>
    </w:p>
    <w:p>
      <w:pPr>
        <w:pStyle w:val="Style33"/>
        <w:framePr w:w="835" w:h="255" w:hSpace="2" w:wrap="notBeside" w:vAnchor="text" w:hAnchor="text" w:x="6901" w:y="9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219 095</w:t>
      </w:r>
    </w:p>
    <w:p>
      <w:pPr>
        <w:pStyle w:val="Style33"/>
        <w:framePr w:w="720" w:h="250" w:hSpace="2" w:wrap="notBeside" w:vAnchor="text" w:hAnchor="text" w:x="9560" w:y="916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76 469</w:t>
      </w:r>
    </w:p>
    <w:p>
      <w:pPr>
        <w:widowControl w:val="0"/>
        <w:rPr>
          <w:sz w:val="2"/>
          <w:szCs w:val="2"/>
        </w:rPr>
      </w:pP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695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Vysvětlivky k typu sazby: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74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ha...za hektar jdn...za jednotku pc/ha...průměrná cena za hektar m^..za m^</w:t>
      </w:r>
    </w:p>
    <w:sectPr>
      <w:pgSz w:w="12826" w:h="17472"/>
      <w:pgMar w:top="2480" w:left="1306" w:right="1239" w:bottom="248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533.75pt;margin-top:817.1pt;width:18.25pt;height:7.4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4"/>
                      <w:b/>
                      <w:bCs/>
                    </w:rPr>
                    <w:t>#</w:t>
                  </w:r>
                </w:fldSimple>
                <w:r>
                  <w:rPr>
                    <w:rStyle w:val="CharStyle2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533.75pt;margin-top:817.1pt;width:18.25pt;height:7.4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4"/>
                      <w:b/>
                      <w:bCs/>
                    </w:rPr>
                    <w:t>#</w:t>
                  </w:r>
                </w:fldSimple>
                <w:r>
                  <w:rPr>
                    <w:rStyle w:val="CharStyle2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5" type="#_x0000_t202" style="position:absolute;margin-left:533.75pt;margin-top:817.1pt;width:18.25pt;height:7.4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4"/>
                      <w:b/>
                      <w:bCs/>
                    </w:rPr>
                    <w:t>#</w:t>
                  </w:r>
                </w:fldSimple>
                <w:r>
                  <w:rPr>
                    <w:rStyle w:val="CharStyle2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536.25pt;margin-top:813.65pt;width:18.pt;height:7.2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4"/>
                      <w:b/>
                      <w:bCs/>
                    </w:rPr>
                    <w:t>#</w:t>
                  </w:r>
                </w:fldSimple>
                <w:r>
                  <w:rPr>
                    <w:rStyle w:val="CharStyle2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571.2pt;margin-top:804.9pt;width:18.25pt;height:7.45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4"/>
                      <w:b/>
                      <w:bCs/>
                    </w:rPr>
                    <w:t>#</w:t>
                  </w:r>
                </w:fldSimple>
                <w:r>
                  <w:rPr>
                    <w:rStyle w:val="CharStyle2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1.35pt;margin-top:86.5pt;width:196.3pt;height:11.7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/>
                    <w:bCs/>
                  </w:rPr>
                  <w:t>Příloha nájemní smlouvy Č.62N00/49</w:t>
                </w:r>
              </w:p>
              <w:p>
                <w:pPr>
                  <w:pStyle w:val="Style20"/>
                  <w:tabs>
                    <w:tab w:leader="none" w:pos="228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Roční nájem:</w:t>
                  <w:tab/>
                  <w:t>76 469 Kč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67.9pt;margin-top:109.05pt;width:114.25pt;height:9.1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/>
                    <w:bCs/>
                  </w:rPr>
                  <w:t>Příloha nájemní smlouvy Č.62N00/49</w:t>
                </w:r>
              </w:p>
              <w:p>
                <w:pPr>
                  <w:pStyle w:val="Style20"/>
                  <w:tabs>
                    <w:tab w:leader="none" w:pos="228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Roční nájem:</w:t>
                  <w:tab/>
                  <w:t>76 469 Kč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1.35pt;margin-top:86.5pt;width:196.3pt;height:11.7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/>
                    <w:bCs/>
                  </w:rPr>
                  <w:t>Příloha nájemní smlouvy Č.62N00/49</w:t>
                </w:r>
              </w:p>
              <w:p>
                <w:pPr>
                  <w:pStyle w:val="Style20"/>
                  <w:tabs>
                    <w:tab w:leader="none" w:pos="228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Roční nájem:</w:t>
                  <w:tab/>
                  <w:t>76 469 Kč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67.9pt;margin-top:109.05pt;width:114.25pt;height:9.1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/>
                    <w:bCs/>
                  </w:rPr>
                  <w:t>Příloha nájemní smlouvy Č.62N00/49</w:t>
                </w:r>
              </w:p>
              <w:p>
                <w:pPr>
                  <w:pStyle w:val="Style20"/>
                  <w:tabs>
                    <w:tab w:leader="none" w:pos="228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Roční nájem:</w:t>
                  <w:tab/>
                  <w:t>76 469 Kč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51.35pt;margin-top:86.5pt;width:196.3pt;height:11.75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/>
                    <w:bCs/>
                  </w:rPr>
                  <w:t>Příloha nájemní smlouvy Č.62N00/49</w:t>
                </w:r>
              </w:p>
              <w:p>
                <w:pPr>
                  <w:pStyle w:val="Style20"/>
                  <w:tabs>
                    <w:tab w:leader="none" w:pos="228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Roční nájem:</w:t>
                  <w:tab/>
                  <w:t>76 469 Kč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367.9pt;margin-top:109.05pt;width:114.25pt;height:9.1pt;z-index:-18874405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/>
                    <w:bCs/>
                  </w:rPr>
                  <w:t>Příloha nájemní smlouvy Č.62N00/49</w:t>
                </w:r>
              </w:p>
              <w:p>
                <w:pPr>
                  <w:pStyle w:val="Style20"/>
                  <w:tabs>
                    <w:tab w:leader="none" w:pos="228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Roční nájem:</w:t>
                  <w:tab/>
                  <w:t>76 469 Kč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Char Style 7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Char Style 8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">
    <w:name w:val="Char Style 9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0">
    <w:name w:val="Char Style 10"/>
    <w:basedOn w:val="CharStyle8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11">
    <w:name w:val="Char Style 11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3">
    <w:name w:val="Char Style 13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2">
    <w:name w:val="Char Style 22"/>
    <w:basedOn w:val="CharStyle2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Char Style 23"/>
    <w:basedOn w:val="CharStyle21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24">
    <w:name w:val="Char Style 24"/>
    <w:basedOn w:val="CharStyle21"/>
    <w:rPr>
      <w:lang w:val="cs-CZ" w:eastAsia="cs-CZ" w:bidi="cs-CZ"/>
      <w:sz w:val="19"/>
      <w:szCs w:val="19"/>
      <w:w w:val="100"/>
      <w:spacing w:val="50"/>
      <w:color w:val="000000"/>
      <w:position w:val="0"/>
    </w:rPr>
  </w:style>
  <w:style w:type="character" w:customStyle="1" w:styleId="CharStyle26">
    <w:name w:val="Char Style 26 Exact"/>
    <w:basedOn w:val="DefaultParagraphFont"/>
    <w:link w:val="Style25"/>
    <w:rPr>
      <w:b/>
      <w:bCs/>
      <w:i w:val="0"/>
      <w:iCs w:val="0"/>
      <w:u w:val="none"/>
      <w:strike w:val="0"/>
      <w:smallCaps w:val="0"/>
      <w:sz w:val="110"/>
      <w:szCs w:val="110"/>
      <w:rFonts w:ascii="Arial" w:eastAsia="Arial" w:hAnsi="Arial" w:cs="Arial"/>
    </w:rPr>
  </w:style>
  <w:style w:type="character" w:customStyle="1" w:styleId="CharStyle28">
    <w:name w:val="Char Style 28 Exact"/>
    <w:basedOn w:val="DefaultParagraphFont"/>
    <w:link w:val="Style27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9">
    <w:name w:val="Char Style 29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0">
    <w:name w:val="Char Style 30"/>
    <w:basedOn w:val="DefaultParagraphFont"/>
    <w:link w:val="Style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1">
    <w:name w:val="Char Style 31"/>
    <w:basedOn w:val="CharStyle8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Char Style 32"/>
    <w:basedOn w:val="DefaultParagraphFont"/>
    <w:link w:val="Style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8"/>
    <w:pPr>
      <w:widowControl w:val="0"/>
      <w:shd w:val="clear" w:color="auto" w:fill="FFFFFF"/>
      <w:jc w:val="both"/>
      <w:spacing w:line="43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Style 4"/>
    <w:basedOn w:val="Normal"/>
    <w:link w:val="CharStyle30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Style 6"/>
    <w:basedOn w:val="Normal"/>
    <w:link w:val="CharStyle32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334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both"/>
      <w:outlineLvl w:val="1"/>
      <w:spacing w:line="43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both"/>
      <w:outlineLvl w:val="2"/>
      <w:spacing w:before="240" w:after="24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right"/>
      <w:outlineLvl w:val="0"/>
      <w:spacing w:before="480" w:line="268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line="1228" w:lineRule="exact"/>
    </w:pPr>
    <w:rPr>
      <w:b/>
      <w:bCs/>
      <w:i w:val="0"/>
      <w:iCs w:val="0"/>
      <w:u w:val="none"/>
      <w:strike w:val="0"/>
      <w:smallCaps w:val="0"/>
      <w:sz w:val="110"/>
      <w:szCs w:val="110"/>
      <w:rFonts w:ascii="Arial" w:eastAsia="Arial" w:hAnsi="Arial" w:cs="Arial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jc w:val="both"/>
      <w:spacing w:line="427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/Relationships>
</file>