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291A" w14:textId="18705A67" w:rsidR="00B370DD" w:rsidRPr="006F7704" w:rsidRDefault="00854045" w:rsidP="00854045">
      <w:pPr>
        <w:jc w:val="center"/>
        <w:rPr>
          <w:b/>
          <w:sz w:val="32"/>
          <w:szCs w:val="32"/>
        </w:rPr>
      </w:pPr>
      <w:r w:rsidRPr="006F7704">
        <w:rPr>
          <w:b/>
          <w:sz w:val="32"/>
          <w:szCs w:val="32"/>
        </w:rPr>
        <w:t>Dodatek</w:t>
      </w:r>
      <w:r w:rsidR="00B370DD" w:rsidRPr="006F7704">
        <w:rPr>
          <w:b/>
          <w:sz w:val="32"/>
          <w:szCs w:val="32"/>
        </w:rPr>
        <w:t xml:space="preserve"> č</w:t>
      </w:r>
      <w:r w:rsidR="00E372FF">
        <w:rPr>
          <w:b/>
          <w:sz w:val="32"/>
          <w:szCs w:val="32"/>
        </w:rPr>
        <w:t xml:space="preserve">. </w:t>
      </w:r>
      <w:r w:rsidR="003F6597">
        <w:rPr>
          <w:b/>
          <w:sz w:val="32"/>
          <w:szCs w:val="32"/>
        </w:rPr>
        <w:t>1</w:t>
      </w:r>
      <w:r w:rsidRPr="006F7704">
        <w:rPr>
          <w:b/>
          <w:sz w:val="32"/>
          <w:szCs w:val="32"/>
        </w:rPr>
        <w:t xml:space="preserve"> </w:t>
      </w:r>
      <w:r w:rsidR="00822DC7">
        <w:rPr>
          <w:b/>
          <w:sz w:val="32"/>
          <w:szCs w:val="32"/>
        </w:rPr>
        <w:t>(S</w:t>
      </w:r>
      <w:r w:rsidR="00E04D72" w:rsidRPr="00E04D72">
        <w:rPr>
          <w:b/>
          <w:sz w:val="32"/>
          <w:szCs w:val="32"/>
        </w:rPr>
        <w:t>mlouv</w:t>
      </w:r>
      <w:r w:rsidR="003E0721">
        <w:rPr>
          <w:b/>
          <w:sz w:val="32"/>
          <w:szCs w:val="32"/>
        </w:rPr>
        <w:t>a</w:t>
      </w:r>
      <w:r w:rsidR="00E04D72" w:rsidRPr="00E04D72">
        <w:rPr>
          <w:b/>
          <w:sz w:val="32"/>
          <w:szCs w:val="32"/>
        </w:rPr>
        <w:t xml:space="preserve"> č. </w:t>
      </w:r>
      <w:r w:rsidR="003E0721">
        <w:rPr>
          <w:b/>
          <w:sz w:val="32"/>
          <w:szCs w:val="32"/>
        </w:rPr>
        <w:t>22</w:t>
      </w:r>
      <w:r w:rsidR="00E04D72" w:rsidRPr="00E04D72">
        <w:rPr>
          <w:b/>
          <w:sz w:val="32"/>
          <w:szCs w:val="32"/>
        </w:rPr>
        <w:t>SMN</w:t>
      </w:r>
      <w:r w:rsidR="003E0721">
        <w:rPr>
          <w:b/>
          <w:sz w:val="32"/>
          <w:szCs w:val="32"/>
        </w:rPr>
        <w:t>282</w:t>
      </w:r>
      <w:r w:rsidR="00822DC7">
        <w:rPr>
          <w:b/>
          <w:sz w:val="32"/>
          <w:szCs w:val="32"/>
        </w:rPr>
        <w:t>)</w:t>
      </w:r>
    </w:p>
    <w:p w14:paraId="4EF0A987" w14:textId="77777777" w:rsidR="00B370DD" w:rsidRPr="006F7704" w:rsidRDefault="00B370DD" w:rsidP="00854045">
      <w:pPr>
        <w:jc w:val="center"/>
        <w:rPr>
          <w:b/>
          <w:sz w:val="32"/>
          <w:szCs w:val="32"/>
        </w:rPr>
      </w:pPr>
    </w:p>
    <w:p w14:paraId="09A93039" w14:textId="6DD3B260" w:rsidR="00DB191A" w:rsidRPr="00515B80" w:rsidRDefault="00DB191A" w:rsidP="00DB191A">
      <w:pPr>
        <w:jc w:val="center"/>
        <w:rPr>
          <w:bCs/>
          <w:szCs w:val="24"/>
        </w:rPr>
      </w:pPr>
      <w:r>
        <w:rPr>
          <w:bCs/>
          <w:szCs w:val="24"/>
        </w:rPr>
        <w:t xml:space="preserve">ke </w:t>
      </w:r>
      <w:r w:rsidRPr="003B7D7F">
        <w:rPr>
          <w:b/>
          <w:szCs w:val="24"/>
        </w:rPr>
        <w:t>Smlouvě o zřízení věcného břemene</w:t>
      </w:r>
      <w:r>
        <w:rPr>
          <w:b/>
          <w:szCs w:val="24"/>
        </w:rPr>
        <w:t>,</w:t>
      </w:r>
      <w:r>
        <w:rPr>
          <w:bCs/>
          <w:szCs w:val="24"/>
        </w:rPr>
        <w:t xml:space="preserve"> </w:t>
      </w:r>
      <w:r w:rsidRPr="00515B80">
        <w:rPr>
          <w:bCs/>
          <w:szCs w:val="24"/>
        </w:rPr>
        <w:t xml:space="preserve">uzavřené dne </w:t>
      </w:r>
      <w:r>
        <w:rPr>
          <w:bCs/>
          <w:szCs w:val="24"/>
        </w:rPr>
        <w:t>4.5.2009</w:t>
      </w:r>
      <w:r w:rsidR="00500EE9">
        <w:rPr>
          <w:bCs/>
          <w:szCs w:val="24"/>
        </w:rPr>
        <w:t xml:space="preserve"> (ÚACH-2009/1)</w:t>
      </w:r>
    </w:p>
    <w:p w14:paraId="77D12EB7" w14:textId="77777777" w:rsidR="001D066C" w:rsidRPr="001D066C" w:rsidRDefault="001D066C" w:rsidP="001D066C">
      <w:pPr>
        <w:rPr>
          <w:szCs w:val="24"/>
        </w:rPr>
      </w:pPr>
    </w:p>
    <w:p w14:paraId="0064C09C" w14:textId="77777777" w:rsidR="008E7F48" w:rsidRPr="006F7704" w:rsidRDefault="008E7F48" w:rsidP="00854045"/>
    <w:p w14:paraId="2B173030" w14:textId="0DD06B45" w:rsidR="00854045" w:rsidRDefault="008E7F48" w:rsidP="008E7F48">
      <w:pPr>
        <w:jc w:val="center"/>
      </w:pPr>
      <w:r>
        <w:t>(dále jen „</w:t>
      </w:r>
      <w:r w:rsidRPr="00515B80">
        <w:rPr>
          <w:b/>
          <w:bCs/>
        </w:rPr>
        <w:t>dodatek</w:t>
      </w:r>
      <w:r>
        <w:t>“)</w:t>
      </w:r>
    </w:p>
    <w:p w14:paraId="0FAFE1AE" w14:textId="493ACB2E" w:rsidR="008E7F48" w:rsidRDefault="008E7F48" w:rsidP="008E7F48">
      <w:pPr>
        <w:jc w:val="center"/>
      </w:pPr>
    </w:p>
    <w:p w14:paraId="6F91863D" w14:textId="670E0BD8" w:rsidR="008E7F48" w:rsidRDefault="008E7F48" w:rsidP="008E7F48">
      <w:r>
        <w:t>Smluvní strany:</w:t>
      </w:r>
    </w:p>
    <w:p w14:paraId="56FFFF02" w14:textId="77777777" w:rsidR="008E7F48" w:rsidRPr="006F7704" w:rsidRDefault="008E7F48" w:rsidP="008E7F48"/>
    <w:p w14:paraId="2C6A1E34" w14:textId="77777777" w:rsidR="00854045" w:rsidRPr="006F7704" w:rsidRDefault="00854045" w:rsidP="00854045">
      <w:pPr>
        <w:rPr>
          <w:b/>
        </w:rPr>
      </w:pPr>
      <w:r w:rsidRPr="006F7704">
        <w:rPr>
          <w:b/>
        </w:rPr>
        <w:t>Ústav anorganické chemie AV ČR, v. v. i.</w:t>
      </w:r>
    </w:p>
    <w:p w14:paraId="7E157260" w14:textId="77777777" w:rsidR="00854045" w:rsidRPr="006F7704" w:rsidRDefault="00854045" w:rsidP="00854045">
      <w:r w:rsidRPr="006F7704">
        <w:t xml:space="preserve">se sídlem: </w:t>
      </w:r>
      <w:r w:rsidRPr="006F7704">
        <w:tab/>
      </w:r>
      <w:r w:rsidRPr="006F7704">
        <w:tab/>
        <w:t>Husinec-Řež 1001, 250 68 Řež</w:t>
      </w:r>
    </w:p>
    <w:p w14:paraId="17D1C3A4" w14:textId="77777777" w:rsidR="00854045" w:rsidRPr="006F7704" w:rsidRDefault="00854045" w:rsidP="00854045">
      <w:r w:rsidRPr="006F7704">
        <w:t xml:space="preserve">IČ: </w:t>
      </w:r>
      <w:r w:rsidRPr="006F7704">
        <w:tab/>
      </w:r>
      <w:r w:rsidRPr="006F7704">
        <w:tab/>
      </w:r>
      <w:r w:rsidRPr="006F7704">
        <w:tab/>
        <w:t xml:space="preserve">61388980  </w:t>
      </w:r>
    </w:p>
    <w:p w14:paraId="654B1A4E" w14:textId="77777777" w:rsidR="00854045" w:rsidRPr="006F7704" w:rsidRDefault="00854045" w:rsidP="00854045">
      <w:r w:rsidRPr="006F7704">
        <w:t>DIČ:</w:t>
      </w:r>
      <w:r w:rsidRPr="006F7704">
        <w:tab/>
      </w:r>
      <w:r w:rsidRPr="006F7704">
        <w:tab/>
      </w:r>
      <w:r w:rsidRPr="006F7704">
        <w:tab/>
        <w:t>CZ61388980</w:t>
      </w:r>
    </w:p>
    <w:p w14:paraId="7BB0CD54" w14:textId="34F15B71" w:rsidR="00854045" w:rsidRPr="006F7704" w:rsidRDefault="00285894" w:rsidP="00854045">
      <w:r>
        <w:t>B</w:t>
      </w:r>
      <w:r w:rsidR="00854045" w:rsidRPr="006F7704">
        <w:t>ankovní spojení:</w:t>
      </w:r>
      <w:r w:rsidR="00854045" w:rsidRPr="006F7704">
        <w:tab/>
        <w:t>ČSOB; Na Poříčí 24; 115 20 Praha 1</w:t>
      </w:r>
    </w:p>
    <w:p w14:paraId="48C217BC" w14:textId="280E15A5" w:rsidR="00854045" w:rsidRDefault="00285894" w:rsidP="00854045">
      <w:r>
        <w:t>Č</w:t>
      </w:r>
      <w:r w:rsidR="00854045" w:rsidRPr="006F7704">
        <w:t>íslo účtu:                  679114193/0300</w:t>
      </w:r>
    </w:p>
    <w:p w14:paraId="3F61341B" w14:textId="5847F017" w:rsidR="007E1EAD" w:rsidRDefault="007E1EAD" w:rsidP="00854045">
      <w:r>
        <w:t>Zapsan</w:t>
      </w:r>
      <w:r w:rsidR="00452B84">
        <w:t>á</w:t>
      </w:r>
      <w:r>
        <w:t xml:space="preserve"> v rejstříku veřejných výzkumných institucí vedeném MŠMT pod čj</w:t>
      </w:r>
      <w:r w:rsidR="00284B25">
        <w:t>.</w:t>
      </w:r>
      <w:r w:rsidR="0011595E">
        <w:t>17113/2006-34</w:t>
      </w:r>
      <w:r w:rsidR="00260C5C">
        <w:t>/</w:t>
      </w:r>
      <w:r w:rsidR="0011595E">
        <w:t xml:space="preserve"> ÚACH</w:t>
      </w:r>
      <w:r w:rsidR="00284B25">
        <w:t xml:space="preserve"> </w:t>
      </w:r>
    </w:p>
    <w:p w14:paraId="570FEE8B" w14:textId="044316B3" w:rsidR="007E1EAD" w:rsidRPr="006F7704" w:rsidRDefault="007E1EAD" w:rsidP="00854045">
      <w:r>
        <w:t>Zastoupen</w:t>
      </w:r>
      <w:r w:rsidR="00452B84">
        <w:t>á</w:t>
      </w:r>
      <w:r w:rsidRPr="006F7704">
        <w:t xml:space="preserve">: </w:t>
      </w:r>
      <w:r w:rsidRPr="006F7704">
        <w:tab/>
      </w:r>
      <w:r w:rsidRPr="006F7704">
        <w:tab/>
      </w:r>
      <w:r w:rsidRPr="006F7704">
        <w:rPr>
          <w:color w:val="000000"/>
        </w:rPr>
        <w:t>Ing</w:t>
      </w:r>
      <w:r>
        <w:rPr>
          <w:color w:val="000000"/>
        </w:rPr>
        <w:t>.</w:t>
      </w:r>
      <w:r w:rsidRPr="006F7704">
        <w:rPr>
          <w:color w:val="000000"/>
        </w:rPr>
        <w:t xml:space="preserve"> Kamil</w:t>
      </w:r>
      <w:r w:rsidR="00452B84">
        <w:rPr>
          <w:color w:val="000000"/>
        </w:rPr>
        <w:t>em</w:t>
      </w:r>
      <w:r w:rsidRPr="006F7704">
        <w:rPr>
          <w:color w:val="000000"/>
        </w:rPr>
        <w:t xml:space="preserve"> Lang</w:t>
      </w:r>
      <w:r w:rsidR="00452B84">
        <w:rPr>
          <w:color w:val="000000"/>
        </w:rPr>
        <w:t>em</w:t>
      </w:r>
      <w:r w:rsidRPr="006F7704">
        <w:rPr>
          <w:color w:val="000000"/>
        </w:rPr>
        <w:t xml:space="preserve"> CSc</w:t>
      </w:r>
      <w:r>
        <w:rPr>
          <w:color w:val="000000"/>
        </w:rPr>
        <w:t xml:space="preserve">., </w:t>
      </w:r>
      <w:proofErr w:type="spellStart"/>
      <w:r w:rsidRPr="006F7704">
        <w:rPr>
          <w:color w:val="000000"/>
        </w:rPr>
        <w:t>DSc</w:t>
      </w:r>
      <w:proofErr w:type="spellEnd"/>
      <w:r w:rsidRPr="006F7704">
        <w:rPr>
          <w:color w:val="000000"/>
        </w:rPr>
        <w:t>.</w:t>
      </w:r>
      <w:r w:rsidR="00C215E9">
        <w:rPr>
          <w:color w:val="000000"/>
        </w:rPr>
        <w:t>, ředitelem</w:t>
      </w:r>
    </w:p>
    <w:p w14:paraId="591569D4" w14:textId="3B38D07A" w:rsidR="00355A95" w:rsidRPr="006F7704" w:rsidRDefault="00355A95" w:rsidP="00854045">
      <w:r w:rsidRPr="006F7704">
        <w:t>ID</w:t>
      </w:r>
      <w:r w:rsidR="004F507F">
        <w:t xml:space="preserve"> DS</w:t>
      </w:r>
      <w:r w:rsidRPr="006F7704">
        <w:t>:</w:t>
      </w:r>
      <w:r w:rsidRPr="006F7704">
        <w:tab/>
      </w:r>
      <w:r w:rsidRPr="006F7704">
        <w:tab/>
      </w:r>
      <w:r w:rsidRPr="006F7704">
        <w:tab/>
      </w:r>
      <w:proofErr w:type="spellStart"/>
      <w:r w:rsidRPr="006F7704">
        <w:t>xpbncig</w:t>
      </w:r>
      <w:proofErr w:type="spellEnd"/>
    </w:p>
    <w:p w14:paraId="2589BE63" w14:textId="00756FD2" w:rsidR="00854045" w:rsidRPr="006F7704" w:rsidRDefault="00854045" w:rsidP="00854045">
      <w:pPr>
        <w:spacing w:before="120"/>
      </w:pPr>
      <w:r w:rsidRPr="006F7704">
        <w:t>(dále jen „</w:t>
      </w:r>
      <w:r w:rsidR="00A86CB7">
        <w:t>ÚACH</w:t>
      </w:r>
      <w:r w:rsidRPr="006F7704">
        <w:t>“)</w:t>
      </w:r>
    </w:p>
    <w:p w14:paraId="3059A3AC" w14:textId="77777777" w:rsidR="00854045" w:rsidRPr="006F7704" w:rsidRDefault="00854045" w:rsidP="00854045">
      <w:pPr>
        <w:pStyle w:val="Nzev"/>
      </w:pPr>
    </w:p>
    <w:p w14:paraId="79E8D0CD" w14:textId="77777777" w:rsidR="00854045" w:rsidRPr="006F7704" w:rsidRDefault="00854045" w:rsidP="00854045">
      <w:r w:rsidRPr="006F7704">
        <w:t>a</w:t>
      </w:r>
    </w:p>
    <w:p w14:paraId="739F4813" w14:textId="77777777" w:rsidR="00854045" w:rsidRPr="006F7704" w:rsidRDefault="00854045" w:rsidP="00854045"/>
    <w:p w14:paraId="409CE7A1" w14:textId="1CB8187B" w:rsidR="00854045" w:rsidRPr="006F7704" w:rsidRDefault="00AF6AFF" w:rsidP="00854045">
      <w:pPr>
        <w:rPr>
          <w:b/>
        </w:rPr>
      </w:pPr>
      <w:r>
        <w:rPr>
          <w:b/>
        </w:rPr>
        <w:t>ÚJV Řež,</w:t>
      </w:r>
      <w:r w:rsidR="007F4C6F">
        <w:rPr>
          <w:b/>
        </w:rPr>
        <w:t xml:space="preserve"> </w:t>
      </w:r>
      <w:r w:rsidR="00854045" w:rsidRPr="006F7704">
        <w:rPr>
          <w:b/>
        </w:rPr>
        <w:t>a.</w:t>
      </w:r>
      <w:r w:rsidR="007F4C6F">
        <w:rPr>
          <w:b/>
        </w:rPr>
        <w:t xml:space="preserve"> </w:t>
      </w:r>
      <w:r w:rsidR="00854045" w:rsidRPr="006F7704">
        <w:rPr>
          <w:b/>
        </w:rPr>
        <w:t xml:space="preserve">s. </w:t>
      </w:r>
    </w:p>
    <w:p w14:paraId="5E6EE686" w14:textId="5B1D39D5" w:rsidR="00854045" w:rsidRPr="006F7704" w:rsidRDefault="00854045" w:rsidP="00854045">
      <w:r w:rsidRPr="006F7704">
        <w:t xml:space="preserve">se sídlem: </w:t>
      </w:r>
      <w:r w:rsidRPr="006F7704">
        <w:tab/>
      </w:r>
      <w:r w:rsidRPr="006F7704">
        <w:tab/>
      </w:r>
      <w:r w:rsidR="00AF6AFF">
        <w:t>Hlavní 130, Řež, 250 68 Husinec</w:t>
      </w:r>
      <w:r w:rsidRPr="006F7704">
        <w:t xml:space="preserve"> </w:t>
      </w:r>
    </w:p>
    <w:p w14:paraId="5F8E971E" w14:textId="00CCAADB" w:rsidR="00854045" w:rsidRPr="006F7704" w:rsidRDefault="00854045" w:rsidP="00854045">
      <w:r w:rsidRPr="006F7704">
        <w:t xml:space="preserve">IČ: </w:t>
      </w:r>
      <w:r w:rsidRPr="006F7704">
        <w:tab/>
      </w:r>
      <w:r w:rsidRPr="006F7704">
        <w:tab/>
      </w:r>
      <w:r w:rsidRPr="006F7704">
        <w:tab/>
      </w:r>
      <w:r w:rsidR="00AF6AFF">
        <w:t>46356088</w:t>
      </w:r>
    </w:p>
    <w:p w14:paraId="7C483E13" w14:textId="3D94D580" w:rsidR="00854045" w:rsidRDefault="00854045" w:rsidP="00854045">
      <w:r w:rsidRPr="006F7704">
        <w:t xml:space="preserve">DIČ: </w:t>
      </w:r>
      <w:r w:rsidRPr="006F7704">
        <w:tab/>
      </w:r>
      <w:r w:rsidRPr="006F7704">
        <w:tab/>
      </w:r>
      <w:r w:rsidRPr="006F7704">
        <w:tab/>
        <w:t>CZ</w:t>
      </w:r>
      <w:r w:rsidR="00AF6AFF">
        <w:t>46356088</w:t>
      </w:r>
    </w:p>
    <w:p w14:paraId="5E7CE3A1" w14:textId="6FEB45F6" w:rsidR="00285894" w:rsidRDefault="00285894" w:rsidP="00854045">
      <w:r>
        <w:t>Bankovní spojení:</w:t>
      </w:r>
      <w:r w:rsidR="0090577F">
        <w:t xml:space="preserve">      Komerční banka, a.s.</w:t>
      </w:r>
    </w:p>
    <w:p w14:paraId="741A134B" w14:textId="0891C11D" w:rsidR="00285894" w:rsidRPr="006F7704" w:rsidRDefault="00285894" w:rsidP="00854045">
      <w:r>
        <w:t>Číslo účtu:</w:t>
      </w:r>
      <w:r w:rsidR="0090577F">
        <w:t xml:space="preserve">                  1137201/0100</w:t>
      </w:r>
    </w:p>
    <w:p w14:paraId="7A82597B" w14:textId="3C9011E0" w:rsidR="00854045" w:rsidRPr="006F7704" w:rsidRDefault="00CF788E" w:rsidP="00854045">
      <w:r>
        <w:t>Z</w:t>
      </w:r>
      <w:r w:rsidR="00854045" w:rsidRPr="006F7704">
        <w:t xml:space="preserve">apsaná v obchodním rejstříku vedeném Městským soudem v Praze, oddíl B, vložka </w:t>
      </w:r>
      <w:r w:rsidR="006862C1">
        <w:t>1833</w:t>
      </w:r>
    </w:p>
    <w:p w14:paraId="43163444" w14:textId="013D69AC" w:rsidR="00606B67" w:rsidRDefault="006A7EE2" w:rsidP="00606B67">
      <w:r>
        <w:t>Zastoupená:</w:t>
      </w:r>
      <w:r w:rsidR="00C215E9">
        <w:t xml:space="preserve"> </w:t>
      </w:r>
      <w:r w:rsidR="00215FA0">
        <w:t xml:space="preserve">               </w:t>
      </w:r>
      <w:bookmarkStart w:id="0" w:name="_Hlk99617836"/>
      <w:r w:rsidR="00606B67">
        <w:t xml:space="preserve">Ing. </w:t>
      </w:r>
      <w:r w:rsidR="00376DA5">
        <w:t>Danielem</w:t>
      </w:r>
      <w:r w:rsidR="00606B67">
        <w:t xml:space="preserve"> </w:t>
      </w:r>
      <w:r w:rsidR="00376DA5">
        <w:t>Jiřičkou</w:t>
      </w:r>
      <w:r w:rsidR="00606B67">
        <w:t xml:space="preserve">, </w:t>
      </w:r>
      <w:bookmarkStart w:id="1" w:name="_Hlk100052124"/>
      <w:r w:rsidR="00376DA5">
        <w:t>předsedou představenstva</w:t>
      </w:r>
      <w:bookmarkEnd w:id="1"/>
      <w:r w:rsidR="00376DA5">
        <w:t>, a</w:t>
      </w:r>
      <w:r w:rsidR="00606B67">
        <w:t xml:space="preserve"> </w:t>
      </w:r>
      <w:bookmarkEnd w:id="0"/>
    </w:p>
    <w:p w14:paraId="75AFCA2D" w14:textId="42193ECD" w:rsidR="00854045" w:rsidRDefault="00606B67" w:rsidP="00606B67">
      <w:r>
        <w:tab/>
        <w:t xml:space="preserve">Ing. </w:t>
      </w:r>
      <w:r w:rsidR="00376DA5">
        <w:t>Tomášem</w:t>
      </w:r>
      <w:r>
        <w:t xml:space="preserve"> </w:t>
      </w:r>
      <w:r w:rsidR="00376DA5">
        <w:t>Novotným</w:t>
      </w:r>
      <w:r>
        <w:t xml:space="preserve">, </w:t>
      </w:r>
      <w:r w:rsidR="00376DA5">
        <w:t>členem představenstva</w:t>
      </w:r>
      <w:r w:rsidR="00376DA5" w:rsidDel="00606B67">
        <w:t xml:space="preserve"> </w:t>
      </w:r>
    </w:p>
    <w:p w14:paraId="456E4288" w14:textId="77777777" w:rsidR="00220DD4" w:rsidRPr="006F7704" w:rsidRDefault="00220DD4" w:rsidP="00854045"/>
    <w:p w14:paraId="44EE8FDE" w14:textId="02F66702" w:rsidR="00F02122" w:rsidRDefault="00854045" w:rsidP="00854045">
      <w:pPr>
        <w:spacing w:before="120"/>
      </w:pPr>
      <w:r w:rsidRPr="006F7704">
        <w:t>(dále jen „</w:t>
      </w:r>
      <w:r w:rsidR="00A86CB7">
        <w:t>ÚJV</w:t>
      </w:r>
      <w:r w:rsidRPr="006F7704">
        <w:t>“)</w:t>
      </w:r>
    </w:p>
    <w:p w14:paraId="72A7E7AE" w14:textId="753DCF60" w:rsidR="00425E3D" w:rsidRDefault="00425E3D" w:rsidP="00854045">
      <w:pPr>
        <w:spacing w:before="120"/>
      </w:pPr>
    </w:p>
    <w:p w14:paraId="5F499613" w14:textId="77777777" w:rsidR="00425E3D" w:rsidRDefault="00425E3D" w:rsidP="00854045">
      <w:pPr>
        <w:spacing w:before="120"/>
      </w:pPr>
    </w:p>
    <w:p w14:paraId="3BEF4412" w14:textId="1D0CFC9F" w:rsidR="008E7F48" w:rsidRDefault="008E7F48" w:rsidP="00D80A1D">
      <w:pPr>
        <w:jc w:val="center"/>
      </w:pPr>
      <w:r>
        <w:t xml:space="preserve">Obě smluvní strany se dohodly na změně </w:t>
      </w:r>
      <w:r w:rsidR="00D80A1D" w:rsidRPr="003B7D7F">
        <w:rPr>
          <w:b/>
          <w:szCs w:val="24"/>
        </w:rPr>
        <w:t>Smlouv</w:t>
      </w:r>
      <w:r w:rsidR="00D80A1D">
        <w:rPr>
          <w:b/>
          <w:szCs w:val="24"/>
        </w:rPr>
        <w:t>y</w:t>
      </w:r>
      <w:r w:rsidR="00D80A1D" w:rsidRPr="003B7D7F">
        <w:rPr>
          <w:b/>
          <w:szCs w:val="24"/>
        </w:rPr>
        <w:t xml:space="preserve"> o zřízení věcného břemene</w:t>
      </w:r>
      <w:r w:rsidR="00D80A1D">
        <w:rPr>
          <w:b/>
          <w:szCs w:val="24"/>
        </w:rPr>
        <w:t>,</w:t>
      </w:r>
      <w:r w:rsidR="00D80A1D">
        <w:rPr>
          <w:bCs/>
          <w:szCs w:val="24"/>
        </w:rPr>
        <w:t xml:space="preserve"> </w:t>
      </w:r>
      <w:r w:rsidR="00D80A1D" w:rsidRPr="00515B80">
        <w:rPr>
          <w:bCs/>
          <w:szCs w:val="24"/>
        </w:rPr>
        <w:t xml:space="preserve">uzavřené dne </w:t>
      </w:r>
      <w:r w:rsidR="00D80A1D">
        <w:rPr>
          <w:bCs/>
          <w:szCs w:val="24"/>
        </w:rPr>
        <w:t xml:space="preserve">4.5.2009 </w:t>
      </w:r>
      <w:r>
        <w:t>(dále jen „smlouva“) následovně:</w:t>
      </w:r>
    </w:p>
    <w:p w14:paraId="16442440" w14:textId="4F2F5F79" w:rsidR="00606B67" w:rsidRDefault="00606B67" w:rsidP="00D80A1D">
      <w:pPr>
        <w:jc w:val="center"/>
      </w:pPr>
    </w:p>
    <w:p w14:paraId="19F8B4D3" w14:textId="5D8B0727" w:rsidR="00425E3D" w:rsidRDefault="00606B67" w:rsidP="00C23110">
      <w:pPr>
        <w:jc w:val="center"/>
      </w:pPr>
      <w:r w:rsidRPr="00160006">
        <w:rPr>
          <w:b/>
          <w:bCs/>
        </w:rPr>
        <w:t>I.</w:t>
      </w:r>
    </w:p>
    <w:p w14:paraId="52CE0512" w14:textId="42835DB0" w:rsidR="00360816" w:rsidRDefault="00360816" w:rsidP="009D07B0">
      <w:pPr>
        <w:spacing w:before="120"/>
        <w:jc w:val="both"/>
      </w:pPr>
      <w:r>
        <w:t>Text č</w:t>
      </w:r>
      <w:r w:rsidR="008E7F48">
        <w:t xml:space="preserve">lánku </w:t>
      </w:r>
      <w:r w:rsidR="008E7F48" w:rsidRPr="009D07B0">
        <w:t>I</w:t>
      </w:r>
      <w:r w:rsidR="006D08B3">
        <w:t>V</w:t>
      </w:r>
      <w:r w:rsidR="008E7F48" w:rsidRPr="009D07B0">
        <w:t xml:space="preserve">. </w:t>
      </w:r>
      <w:r w:rsidR="00D17CAA">
        <w:t xml:space="preserve"> </w:t>
      </w:r>
      <w:r w:rsidR="006D08B3">
        <w:t>Podmínky výkonu práva odst.</w:t>
      </w:r>
      <w:r w:rsidR="00D17CAA">
        <w:t xml:space="preserve"> </w:t>
      </w:r>
      <w:r w:rsidR="006D08B3">
        <w:t xml:space="preserve">3. </w:t>
      </w:r>
      <w:r w:rsidR="008E7F48">
        <w:t xml:space="preserve">Smlouvy </w:t>
      </w:r>
      <w:r>
        <w:t xml:space="preserve">se zrušuje </w:t>
      </w:r>
      <w:r w:rsidR="006D08B3">
        <w:t>a nahrazuje se novým zněním takto</w:t>
      </w:r>
      <w:r>
        <w:t xml:space="preserve">: </w:t>
      </w:r>
    </w:p>
    <w:p w14:paraId="1E1185DF" w14:textId="250F4F04" w:rsidR="00360816" w:rsidRDefault="00360816" w:rsidP="00515B80">
      <w:pPr>
        <w:pStyle w:val="Odstavecseseznamem"/>
        <w:spacing w:before="120"/>
      </w:pPr>
    </w:p>
    <w:p w14:paraId="57570672" w14:textId="77777777" w:rsidR="00425E3D" w:rsidRDefault="00425E3D" w:rsidP="00515B80">
      <w:pPr>
        <w:pStyle w:val="Odstavecseseznamem"/>
        <w:spacing w:before="120"/>
      </w:pPr>
    </w:p>
    <w:p w14:paraId="3CBBEE38" w14:textId="39CAB083" w:rsidR="007E72D1" w:rsidRDefault="00E74B94" w:rsidP="00D74EBB">
      <w:pPr>
        <w:pStyle w:val="Odstavecseseznamem"/>
        <w:jc w:val="both"/>
        <w:rPr>
          <w:iCs/>
        </w:rPr>
      </w:pPr>
      <w:r>
        <w:rPr>
          <w:iCs/>
        </w:rPr>
        <w:t>„</w:t>
      </w:r>
      <w:r w:rsidR="00A86CB7" w:rsidRPr="00E0759F">
        <w:rPr>
          <w:iCs/>
        </w:rPr>
        <w:t>3</w:t>
      </w:r>
      <w:r w:rsidR="00DF6B9A" w:rsidRPr="00E0759F">
        <w:rPr>
          <w:iCs/>
        </w:rPr>
        <w:t>.</w:t>
      </w:r>
      <w:r w:rsidR="00DF6B9A">
        <w:rPr>
          <w:iCs/>
        </w:rPr>
        <w:t xml:space="preserve"> </w:t>
      </w:r>
      <w:r w:rsidR="007E72D1">
        <w:rPr>
          <w:iCs/>
        </w:rPr>
        <w:t>Náklady spojené s dodávkami tepla, vodného a stočného budou vyrovnávány samostatným, dohodnutým oddělen</w:t>
      </w:r>
      <w:r>
        <w:rPr>
          <w:iCs/>
        </w:rPr>
        <w:t>ý</w:t>
      </w:r>
      <w:r w:rsidR="007E72D1">
        <w:rPr>
          <w:iCs/>
        </w:rPr>
        <w:t>m způsobem. Náklady spojené s dodávkami elektrické energie budou řešeny následovně</w:t>
      </w:r>
      <w:r>
        <w:rPr>
          <w:iCs/>
        </w:rPr>
        <w:t>:</w:t>
      </w:r>
    </w:p>
    <w:p w14:paraId="03624BF9" w14:textId="77777777" w:rsidR="00D74EBB" w:rsidRDefault="00D74EBB" w:rsidP="00D74EBB">
      <w:pPr>
        <w:pStyle w:val="Odstavecseseznamem"/>
        <w:jc w:val="both"/>
        <w:rPr>
          <w:iCs/>
        </w:rPr>
      </w:pPr>
    </w:p>
    <w:p w14:paraId="0F489443" w14:textId="2FE25D7E" w:rsidR="00180A65" w:rsidRPr="00E0759F" w:rsidRDefault="008A5DDF" w:rsidP="00E0759F">
      <w:pPr>
        <w:pStyle w:val="Odstavecseseznamem"/>
        <w:jc w:val="both"/>
        <w:rPr>
          <w:iCs/>
        </w:rPr>
      </w:pPr>
      <w:r>
        <w:rPr>
          <w:iCs/>
        </w:rPr>
        <w:t>3</w:t>
      </w:r>
      <w:r w:rsidR="003E6070" w:rsidRPr="00D74EBB">
        <w:rPr>
          <w:iCs/>
        </w:rPr>
        <w:t xml:space="preserve">.1. </w:t>
      </w:r>
      <w:r w:rsidRPr="00515B80">
        <w:rPr>
          <w:iCs/>
        </w:rPr>
        <w:t>Spotřebovaná elektrická energie bude</w:t>
      </w:r>
      <w:r>
        <w:rPr>
          <w:iCs/>
        </w:rPr>
        <w:t xml:space="preserve"> ÚJV</w:t>
      </w:r>
      <w:r w:rsidR="00A73604">
        <w:rPr>
          <w:iCs/>
        </w:rPr>
        <w:t xml:space="preserve"> </w:t>
      </w:r>
      <w:r w:rsidRPr="00515B80">
        <w:rPr>
          <w:iCs/>
        </w:rPr>
        <w:t>přefak</w:t>
      </w:r>
      <w:r>
        <w:rPr>
          <w:iCs/>
        </w:rPr>
        <w:t>turována vždy za kalendářní měsíc podle skutečné spotřeby.</w:t>
      </w:r>
      <w:r w:rsidR="00E0759F">
        <w:rPr>
          <w:iCs/>
        </w:rPr>
        <w:t xml:space="preserve"> </w:t>
      </w:r>
      <w:r w:rsidRPr="00E0759F">
        <w:rPr>
          <w:iCs/>
        </w:rPr>
        <w:t xml:space="preserve">ÚACH </w:t>
      </w:r>
      <w:r w:rsidR="00BD51A2" w:rsidRPr="00E0759F">
        <w:rPr>
          <w:iCs/>
        </w:rPr>
        <w:t xml:space="preserve">provede </w:t>
      </w:r>
      <w:r w:rsidR="008E5373" w:rsidRPr="00E0759F">
        <w:rPr>
          <w:iCs/>
        </w:rPr>
        <w:t>v</w:t>
      </w:r>
      <w:r w:rsidR="00BD51A2" w:rsidRPr="00E0759F">
        <w:rPr>
          <w:iCs/>
        </w:rPr>
        <w:t xml:space="preserve">yúčtování </w:t>
      </w:r>
      <w:r w:rsidR="008E5373" w:rsidRPr="00E0759F">
        <w:rPr>
          <w:iCs/>
        </w:rPr>
        <w:t xml:space="preserve">elektrické energie </w:t>
      </w:r>
      <w:r w:rsidR="00BD51A2" w:rsidRPr="00E0759F">
        <w:rPr>
          <w:iCs/>
        </w:rPr>
        <w:t xml:space="preserve">na základě hodnot zjištěných při </w:t>
      </w:r>
      <w:r w:rsidR="00783842" w:rsidRPr="00E0759F">
        <w:rPr>
          <w:iCs/>
        </w:rPr>
        <w:t>o</w:t>
      </w:r>
      <w:r w:rsidR="00BD51A2" w:rsidRPr="00E0759F">
        <w:rPr>
          <w:iCs/>
        </w:rPr>
        <w:t xml:space="preserve">dečtu </w:t>
      </w:r>
      <w:r w:rsidR="000D521C" w:rsidRPr="00E0759F">
        <w:rPr>
          <w:iCs/>
        </w:rPr>
        <w:t xml:space="preserve">na odpočtovém elektroměru </w:t>
      </w:r>
      <w:r w:rsidR="00BD51A2" w:rsidRPr="00E0759F">
        <w:rPr>
          <w:iCs/>
        </w:rPr>
        <w:t xml:space="preserve">nebo stanovených náhradním způsobem </w:t>
      </w:r>
      <w:r w:rsidR="00DD2FD7" w:rsidRPr="00E0759F">
        <w:rPr>
          <w:iCs/>
        </w:rPr>
        <w:t>(např. technickým výpočtem z průměrných dodávek před poruchou měřícího zařízení a řádně měřeném období)</w:t>
      </w:r>
      <w:r w:rsidR="00783842" w:rsidRPr="00E0759F">
        <w:rPr>
          <w:iCs/>
        </w:rPr>
        <w:t>.</w:t>
      </w:r>
      <w:r w:rsidR="00D74EBB" w:rsidRPr="00E0759F">
        <w:rPr>
          <w:iCs/>
        </w:rPr>
        <w:t xml:space="preserve"> </w:t>
      </w:r>
      <w:r w:rsidR="00783842" w:rsidRPr="00E0759F">
        <w:rPr>
          <w:iCs/>
        </w:rPr>
        <w:t>Množství spotřebované energie bude vypočteno z rozdílu stavu odpočtového elektroměru na konci a na začátku účtovaného období.</w:t>
      </w:r>
      <w:r w:rsidR="00E0759F">
        <w:rPr>
          <w:iCs/>
        </w:rPr>
        <w:t xml:space="preserve"> </w:t>
      </w:r>
      <w:r w:rsidR="00783842" w:rsidRPr="00E0759F">
        <w:rPr>
          <w:iCs/>
        </w:rPr>
        <w:t>Cena měrné jednotky (</w:t>
      </w:r>
      <w:r w:rsidR="00A042F8" w:rsidRPr="00E0759F">
        <w:rPr>
          <w:iCs/>
        </w:rPr>
        <w:t>k</w:t>
      </w:r>
      <w:r w:rsidR="00783842" w:rsidRPr="00E0759F">
        <w:rPr>
          <w:iCs/>
        </w:rPr>
        <w:t xml:space="preserve">Wh) </w:t>
      </w:r>
      <w:r w:rsidR="009105D0" w:rsidRPr="00E0759F">
        <w:rPr>
          <w:iCs/>
        </w:rPr>
        <w:t>bude</w:t>
      </w:r>
      <w:r w:rsidR="003D298C" w:rsidRPr="00E0759F">
        <w:rPr>
          <w:iCs/>
        </w:rPr>
        <w:t xml:space="preserve"> účtována dle ceny </w:t>
      </w:r>
      <w:r w:rsidR="00BB0A0F" w:rsidRPr="00E0759F">
        <w:rPr>
          <w:iCs/>
        </w:rPr>
        <w:t>účtovan</w:t>
      </w:r>
      <w:r w:rsidR="003D298C" w:rsidRPr="00E0759F">
        <w:rPr>
          <w:iCs/>
        </w:rPr>
        <w:t>é</w:t>
      </w:r>
      <w:r w:rsidR="00BB0A0F" w:rsidRPr="00E0759F">
        <w:rPr>
          <w:iCs/>
        </w:rPr>
        <w:t xml:space="preserve"> </w:t>
      </w:r>
      <w:proofErr w:type="spellStart"/>
      <w:r w:rsidRPr="00E0759F">
        <w:rPr>
          <w:iCs/>
        </w:rPr>
        <w:t>ÚACHu</w:t>
      </w:r>
      <w:proofErr w:type="spellEnd"/>
      <w:r w:rsidRPr="00E0759F">
        <w:rPr>
          <w:iCs/>
        </w:rPr>
        <w:t xml:space="preserve"> </w:t>
      </w:r>
      <w:r w:rsidR="00BB0A0F" w:rsidRPr="00E0759F">
        <w:rPr>
          <w:iCs/>
        </w:rPr>
        <w:t>dodavatelem</w:t>
      </w:r>
      <w:r w:rsidR="006D3973" w:rsidRPr="00E0759F">
        <w:rPr>
          <w:iCs/>
        </w:rPr>
        <w:t>.</w:t>
      </w:r>
      <w:r w:rsidR="00A042F8" w:rsidRPr="00E0759F">
        <w:rPr>
          <w:iCs/>
        </w:rPr>
        <w:t xml:space="preserve"> </w:t>
      </w:r>
      <w:r w:rsidR="00BB0A0F" w:rsidRPr="00E0759F">
        <w:rPr>
          <w:iCs/>
        </w:rPr>
        <w:t xml:space="preserve"> </w:t>
      </w:r>
      <w:r w:rsidR="009105D0" w:rsidRPr="00E0759F">
        <w:rPr>
          <w:iCs/>
        </w:rPr>
        <w:t xml:space="preserve">Cena energie se vypočte jako součin množství spotřebované energie a </w:t>
      </w:r>
      <w:r w:rsidR="006D3973" w:rsidRPr="00E0759F">
        <w:rPr>
          <w:iCs/>
        </w:rPr>
        <w:t xml:space="preserve">jednotkové </w:t>
      </w:r>
      <w:r w:rsidR="009105D0" w:rsidRPr="00E0759F">
        <w:rPr>
          <w:iCs/>
        </w:rPr>
        <w:t xml:space="preserve">ceny </w:t>
      </w:r>
      <w:r w:rsidR="006D3973" w:rsidRPr="00E0759F">
        <w:rPr>
          <w:iCs/>
        </w:rPr>
        <w:t>za kWh.</w:t>
      </w:r>
      <w:r w:rsidR="00E0759F">
        <w:rPr>
          <w:iCs/>
        </w:rPr>
        <w:t xml:space="preserve"> </w:t>
      </w:r>
      <w:r w:rsidR="003D298C" w:rsidRPr="0067686E">
        <w:t>Stálý měsíční plat za příkon</w:t>
      </w:r>
      <w:r w:rsidR="003D298C" w:rsidRPr="00B0143B">
        <w:t xml:space="preserve"> </w:t>
      </w:r>
      <w:r w:rsidR="00180A65" w:rsidRPr="00B0143B">
        <w:t>bud</w:t>
      </w:r>
      <w:r w:rsidR="003D298C" w:rsidRPr="00B0143B">
        <w:t>e</w:t>
      </w:r>
      <w:r w:rsidR="00180A65" w:rsidRPr="00B0143B">
        <w:t xml:space="preserve"> </w:t>
      </w:r>
      <w:r>
        <w:t>ÚJV</w:t>
      </w:r>
      <w:r w:rsidR="001059E9" w:rsidRPr="00B0143B">
        <w:t xml:space="preserve"> </w:t>
      </w:r>
      <w:r w:rsidR="00180A65" w:rsidRPr="00B0143B">
        <w:t>účtován v</w:t>
      </w:r>
      <w:r w:rsidR="006D3973">
        <w:t xml:space="preserve"> %</w:t>
      </w:r>
      <w:r w:rsidR="00180A65" w:rsidRPr="00B0143B">
        <w:t xml:space="preserve"> výši </w:t>
      </w:r>
      <w:r w:rsidR="00186BD1">
        <w:t xml:space="preserve">odpovídající podílu </w:t>
      </w:r>
      <w:r w:rsidR="006D3973">
        <w:t>spotřeby energie</w:t>
      </w:r>
      <w:r w:rsidR="00B1438C">
        <w:t xml:space="preserve"> ÚJV</w:t>
      </w:r>
      <w:r w:rsidR="006D3973">
        <w:t xml:space="preserve"> </w:t>
      </w:r>
      <w:r w:rsidR="00186BD1">
        <w:t>na </w:t>
      </w:r>
      <w:r w:rsidR="006D3973">
        <w:t xml:space="preserve">celkové spotřebě </w:t>
      </w:r>
      <w:r w:rsidR="003E6070">
        <w:t xml:space="preserve">budovy. </w:t>
      </w:r>
    </w:p>
    <w:p w14:paraId="546F3894" w14:textId="77777777" w:rsidR="003B3896" w:rsidRDefault="003B3896" w:rsidP="00D74EBB">
      <w:pPr>
        <w:ind w:left="709"/>
        <w:jc w:val="both"/>
        <w:rPr>
          <w:i/>
        </w:rPr>
      </w:pPr>
    </w:p>
    <w:p w14:paraId="73BB0DDA" w14:textId="3AE64C57" w:rsidR="003B7F1E" w:rsidRDefault="00434677" w:rsidP="00425E3D">
      <w:pPr>
        <w:ind w:left="709"/>
        <w:jc w:val="both"/>
        <w:rPr>
          <w:iCs/>
        </w:rPr>
      </w:pPr>
      <w:r>
        <w:rPr>
          <w:iCs/>
        </w:rPr>
        <w:t>3</w:t>
      </w:r>
      <w:r w:rsidR="00312508" w:rsidRPr="00CA272C">
        <w:rPr>
          <w:iCs/>
        </w:rPr>
        <w:t>.</w:t>
      </w:r>
      <w:r w:rsidR="00793D1A">
        <w:rPr>
          <w:iCs/>
        </w:rPr>
        <w:t>2</w:t>
      </w:r>
      <w:r w:rsidR="00312508" w:rsidRPr="00CA272C">
        <w:rPr>
          <w:iCs/>
        </w:rPr>
        <w:t>.</w:t>
      </w:r>
      <w:r w:rsidR="008E5373" w:rsidRPr="00CA272C">
        <w:rPr>
          <w:iCs/>
        </w:rPr>
        <w:t xml:space="preserve"> </w:t>
      </w:r>
      <w:r w:rsidR="00BD51A2" w:rsidRPr="00CA272C">
        <w:rPr>
          <w:iCs/>
        </w:rPr>
        <w:t>Cen</w:t>
      </w:r>
      <w:r w:rsidR="00387841">
        <w:rPr>
          <w:iCs/>
        </w:rPr>
        <w:t>u</w:t>
      </w:r>
      <w:r w:rsidR="00BD51A2" w:rsidRPr="00CA272C">
        <w:rPr>
          <w:iCs/>
        </w:rPr>
        <w:t xml:space="preserve"> za dodan</w:t>
      </w:r>
      <w:r w:rsidR="000D521C" w:rsidRPr="00CA272C">
        <w:rPr>
          <w:iCs/>
        </w:rPr>
        <w:t>ou elektrickou energii</w:t>
      </w:r>
      <w:r w:rsidR="00BD51A2" w:rsidRPr="00CA272C">
        <w:rPr>
          <w:iCs/>
        </w:rPr>
        <w:t xml:space="preserve"> bude </w:t>
      </w:r>
      <w:r w:rsidR="00B1438C">
        <w:rPr>
          <w:iCs/>
        </w:rPr>
        <w:t>ÚJV</w:t>
      </w:r>
      <w:r w:rsidR="006F7704" w:rsidRPr="00CA272C">
        <w:rPr>
          <w:iCs/>
        </w:rPr>
        <w:t xml:space="preserve"> </w:t>
      </w:r>
      <w:r w:rsidR="00BD51A2" w:rsidRPr="00CA272C">
        <w:rPr>
          <w:iCs/>
        </w:rPr>
        <w:t>hra</w:t>
      </w:r>
      <w:r w:rsidR="00387841">
        <w:rPr>
          <w:iCs/>
        </w:rPr>
        <w:t>dit</w:t>
      </w:r>
      <w:r w:rsidR="00BD51A2" w:rsidRPr="00CA272C">
        <w:rPr>
          <w:iCs/>
        </w:rPr>
        <w:t xml:space="preserve"> na základě </w:t>
      </w:r>
      <w:r w:rsidR="003B7F1E">
        <w:rPr>
          <w:iCs/>
        </w:rPr>
        <w:t xml:space="preserve">daňového dokladu </w:t>
      </w:r>
      <w:r w:rsidR="00D74EBB">
        <w:rPr>
          <w:iCs/>
        </w:rPr>
        <w:t xml:space="preserve">– </w:t>
      </w:r>
      <w:r w:rsidR="00BD51A2" w:rsidRPr="00CA272C">
        <w:rPr>
          <w:iCs/>
        </w:rPr>
        <w:t>faktur</w:t>
      </w:r>
      <w:r w:rsidR="00387841">
        <w:rPr>
          <w:iCs/>
        </w:rPr>
        <w:t>y</w:t>
      </w:r>
      <w:r w:rsidR="00BD51A2" w:rsidRPr="00CA272C">
        <w:rPr>
          <w:iCs/>
        </w:rPr>
        <w:t xml:space="preserve"> vystaven</w:t>
      </w:r>
      <w:r w:rsidR="00387841">
        <w:rPr>
          <w:iCs/>
        </w:rPr>
        <w:t>é</w:t>
      </w:r>
      <w:r w:rsidR="00BD51A2" w:rsidRPr="00CA272C">
        <w:rPr>
          <w:iCs/>
        </w:rPr>
        <w:t xml:space="preserve"> </w:t>
      </w:r>
      <w:proofErr w:type="spellStart"/>
      <w:r w:rsidR="0026278A">
        <w:rPr>
          <w:iCs/>
        </w:rPr>
        <w:t>ÚACHem</w:t>
      </w:r>
      <w:proofErr w:type="spellEnd"/>
      <w:r w:rsidR="00BD51A2" w:rsidRPr="00CA272C">
        <w:rPr>
          <w:iCs/>
        </w:rPr>
        <w:t xml:space="preserve"> </w:t>
      </w:r>
      <w:r w:rsidR="003B7F1E" w:rsidRPr="00CA272C">
        <w:rPr>
          <w:iCs/>
        </w:rPr>
        <w:t xml:space="preserve">do 10ti pracovních dnů po obdržení vyúčtování od dodavatele elektrické energie. </w:t>
      </w:r>
      <w:r w:rsidR="003B7F1E">
        <w:rPr>
          <w:iCs/>
        </w:rPr>
        <w:t>K fakturované ceně bude připočtena DPH v zákonné sazbě.</w:t>
      </w:r>
      <w:r w:rsidR="00793D1A">
        <w:rPr>
          <w:iCs/>
        </w:rPr>
        <w:t xml:space="preserve"> </w:t>
      </w:r>
      <w:r w:rsidR="00B1438C">
        <w:t>ÚJV</w:t>
      </w:r>
      <w:r w:rsidR="00793D1A" w:rsidRPr="0067686E">
        <w:t xml:space="preserve"> je povinen uhradit </w:t>
      </w:r>
      <w:r w:rsidR="00F63B68" w:rsidRPr="00E0759F">
        <w:rPr>
          <w:iCs/>
        </w:rPr>
        <w:t xml:space="preserve">ÚACH </w:t>
      </w:r>
      <w:r w:rsidR="00793D1A" w:rsidRPr="0067686E">
        <w:t>fakturu za elektrickou energii nejpozději do 14ti dnů ode dne následujícího po dni doručení faktury.</w:t>
      </w:r>
      <w:r w:rsidR="00956D5C">
        <w:t>“</w:t>
      </w:r>
    </w:p>
    <w:p w14:paraId="4C962D42" w14:textId="77777777" w:rsidR="003B7F1E" w:rsidRDefault="003B7F1E" w:rsidP="00D74EBB">
      <w:pPr>
        <w:ind w:left="709"/>
        <w:jc w:val="both"/>
      </w:pPr>
    </w:p>
    <w:p w14:paraId="37D44272" w14:textId="77777777" w:rsidR="008E392E" w:rsidRPr="0067686E" w:rsidRDefault="008E392E" w:rsidP="00D74EBB">
      <w:pPr>
        <w:ind w:left="709"/>
      </w:pPr>
    </w:p>
    <w:p w14:paraId="4B80CCEC" w14:textId="77BEFF08" w:rsidR="00C21C7F" w:rsidRDefault="00BD51A2" w:rsidP="00D74EBB">
      <w:pPr>
        <w:ind w:left="709"/>
      </w:pPr>
      <w:r w:rsidRPr="0067686E">
        <w:t>Kontaktní osob</w:t>
      </w:r>
      <w:r w:rsidR="00C21C7F">
        <w:t>y:</w:t>
      </w:r>
    </w:p>
    <w:p w14:paraId="4A6DCAB1" w14:textId="77777777" w:rsidR="00C21C7F" w:rsidRDefault="00C21C7F" w:rsidP="00D74EBB">
      <w:pPr>
        <w:ind w:left="709"/>
      </w:pPr>
    </w:p>
    <w:p w14:paraId="44F96855" w14:textId="52E4E095" w:rsidR="003B3896" w:rsidRPr="0067686E" w:rsidRDefault="00C21C7F" w:rsidP="002B5CB1">
      <w:pPr>
        <w:ind w:left="709"/>
      </w:pPr>
      <w:r>
        <w:t>Z</w:t>
      </w:r>
      <w:r w:rsidR="00BD51A2" w:rsidRPr="0067686E">
        <w:t xml:space="preserve">a </w:t>
      </w:r>
      <w:r w:rsidR="00B1438C">
        <w:t>ÚACH</w:t>
      </w:r>
      <w:r w:rsidR="00B370DD" w:rsidRPr="0067686E">
        <w:t>:</w:t>
      </w:r>
      <w:r w:rsidR="00BD51A2" w:rsidRPr="0067686E">
        <w:t xml:space="preserve"> </w:t>
      </w:r>
      <w:r w:rsidR="002B5CB1">
        <w:t>xxxxxxxxxxxxxxxxxxxxxxxxxxxxxxxxxxxxxxxxxxxxxxxxxxxxxxxxxxxxxxxxxxxxxxxxxxxxxxxxxxxx</w:t>
      </w:r>
    </w:p>
    <w:p w14:paraId="2F245547" w14:textId="77777777" w:rsidR="00B0143B" w:rsidRPr="0067686E" w:rsidRDefault="00B0143B" w:rsidP="00D74EBB">
      <w:pPr>
        <w:ind w:left="709"/>
      </w:pPr>
    </w:p>
    <w:p w14:paraId="3DFB5BA5" w14:textId="3BA94575" w:rsidR="00536F27" w:rsidRDefault="00C21C7F" w:rsidP="002B5CB1">
      <w:pPr>
        <w:ind w:left="709"/>
      </w:pPr>
      <w:r>
        <w:t>Z</w:t>
      </w:r>
      <w:r w:rsidR="00B0143B" w:rsidRPr="0067686E">
        <w:t xml:space="preserve">a </w:t>
      </w:r>
      <w:r w:rsidR="00B1438C">
        <w:t>ÚJV</w:t>
      </w:r>
      <w:r w:rsidR="00B0143B" w:rsidRPr="0067686E">
        <w:t>:</w:t>
      </w:r>
      <w:r w:rsidR="00DA12F6">
        <w:t xml:space="preserve"> </w:t>
      </w:r>
      <w:r w:rsidR="002B5CB1">
        <w:t>xxxxxxxxxxxxxxxxxxxxxxxxxxxxxxxxxxxxxxxxxxxxxxxxxxxxxxxxxxxxxxxxxxxxxxxxxxxxxxxxxxxxxxxxxxxxxxxxx</w:t>
      </w:r>
    </w:p>
    <w:p w14:paraId="2E51D723" w14:textId="55F6B400" w:rsidR="0021180F" w:rsidRDefault="0021180F" w:rsidP="00D74EBB">
      <w:pPr>
        <w:spacing w:before="120"/>
        <w:ind w:left="709"/>
        <w:rPr>
          <w:b/>
        </w:rPr>
      </w:pPr>
    </w:p>
    <w:p w14:paraId="7464421B" w14:textId="4851E4E5" w:rsidR="00425E3D" w:rsidRPr="00890C95" w:rsidRDefault="00F606D9" w:rsidP="009D07B0">
      <w:pPr>
        <w:spacing w:before="120"/>
        <w:jc w:val="center"/>
        <w:rPr>
          <w:b/>
        </w:rPr>
      </w:pPr>
      <w:r>
        <w:rPr>
          <w:b/>
        </w:rPr>
        <w:t>II.</w:t>
      </w:r>
    </w:p>
    <w:p w14:paraId="536F9E30" w14:textId="6B347409" w:rsidR="00BA085A" w:rsidRDefault="00BA085A" w:rsidP="009D07B0">
      <w:pPr>
        <w:pStyle w:val="Odstavecseseznamem"/>
        <w:spacing w:before="120"/>
        <w:ind w:left="0"/>
        <w:jc w:val="center"/>
        <w:rPr>
          <w:b/>
        </w:rPr>
      </w:pPr>
      <w:r w:rsidRPr="00890C95">
        <w:rPr>
          <w:b/>
        </w:rPr>
        <w:t>Závěrečná ustanovení</w:t>
      </w:r>
    </w:p>
    <w:p w14:paraId="56546B57" w14:textId="77777777" w:rsidR="00CA1BDC" w:rsidRDefault="00CA1BDC" w:rsidP="00890C95">
      <w:pPr>
        <w:pStyle w:val="Odstavecseseznamem"/>
        <w:spacing w:before="120"/>
        <w:jc w:val="center"/>
        <w:rPr>
          <w:b/>
        </w:rPr>
      </w:pPr>
    </w:p>
    <w:p w14:paraId="7C147B9D" w14:textId="77777777" w:rsidR="00BA085A" w:rsidRPr="00890C95" w:rsidRDefault="00BA085A" w:rsidP="00890C95">
      <w:pPr>
        <w:pStyle w:val="Odstavecseseznamem"/>
        <w:spacing w:before="120"/>
        <w:jc w:val="center"/>
        <w:rPr>
          <w:b/>
        </w:rPr>
      </w:pPr>
    </w:p>
    <w:p w14:paraId="38D7309E" w14:textId="79A01964" w:rsidR="0021180F" w:rsidRDefault="00E841E4" w:rsidP="00890C95">
      <w:pPr>
        <w:pStyle w:val="Odstavecseseznamem"/>
        <w:numPr>
          <w:ilvl w:val="0"/>
          <w:numId w:val="12"/>
        </w:numPr>
        <w:suppressAutoHyphens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ÚJV</w:t>
      </w:r>
      <w:r w:rsidR="0021180F" w:rsidRPr="003B3896">
        <w:rPr>
          <w:rFonts w:cs="Times New Roman"/>
          <w:szCs w:val="24"/>
        </w:rPr>
        <w:t xml:space="preserve"> poskytuje souhlas s uveřejněním tohoto d</w:t>
      </w:r>
      <w:r w:rsidR="0021180F" w:rsidRPr="00180A65">
        <w:rPr>
          <w:rFonts w:cs="Times New Roman"/>
          <w:szCs w:val="24"/>
        </w:rPr>
        <w:t>odatku v registru smluv zřízeném na základě zákona č. 340/2015 Sb., o zvláštních podmínkách účinnosti některých smluv, uveřejňování těchto smluv a o registru smluv, v</w:t>
      </w:r>
      <w:r w:rsidR="00CC406D">
        <w:rPr>
          <w:rFonts w:cs="Times New Roman"/>
          <w:szCs w:val="24"/>
        </w:rPr>
        <w:t> platném</w:t>
      </w:r>
      <w:r w:rsidR="0021180F" w:rsidRPr="00180A65">
        <w:rPr>
          <w:rFonts w:cs="Times New Roman"/>
          <w:szCs w:val="24"/>
        </w:rPr>
        <w:t xml:space="preserve"> znění </w:t>
      </w:r>
      <w:r w:rsidR="00CC406D">
        <w:rPr>
          <w:rFonts w:cs="Times New Roman"/>
          <w:szCs w:val="24"/>
        </w:rPr>
        <w:t xml:space="preserve">(dále jen „ZRS“). </w:t>
      </w:r>
      <w:r>
        <w:rPr>
          <w:rFonts w:cs="Times New Roman"/>
          <w:szCs w:val="24"/>
        </w:rPr>
        <w:t>U</w:t>
      </w:r>
      <w:r w:rsidR="0021180F" w:rsidRPr="003B3896">
        <w:rPr>
          <w:rFonts w:cs="Times New Roman"/>
          <w:szCs w:val="24"/>
        </w:rPr>
        <w:t>veřejnění d</w:t>
      </w:r>
      <w:r w:rsidR="0021180F" w:rsidRPr="00180A65">
        <w:rPr>
          <w:rFonts w:cs="Times New Roman"/>
          <w:szCs w:val="24"/>
        </w:rPr>
        <w:t xml:space="preserve">odatku v registru smluv zajistí </w:t>
      </w:r>
      <w:r>
        <w:rPr>
          <w:rFonts w:cs="Times New Roman"/>
          <w:szCs w:val="24"/>
        </w:rPr>
        <w:t>Ú</w:t>
      </w:r>
      <w:r w:rsidR="002363F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CH</w:t>
      </w:r>
      <w:r w:rsidR="0021180F" w:rsidRPr="003B3896">
        <w:rPr>
          <w:rFonts w:cs="Times New Roman"/>
          <w:szCs w:val="24"/>
        </w:rPr>
        <w:t>.</w:t>
      </w:r>
    </w:p>
    <w:p w14:paraId="3270FD88" w14:textId="77777777" w:rsidR="0021180F" w:rsidRPr="003B3896" w:rsidRDefault="0021180F" w:rsidP="00890C95">
      <w:pPr>
        <w:pStyle w:val="Odstavecseseznamem"/>
        <w:suppressAutoHyphens/>
        <w:ind w:left="360"/>
        <w:jc w:val="both"/>
        <w:rPr>
          <w:rFonts w:cs="Times New Roman"/>
          <w:szCs w:val="24"/>
        </w:rPr>
      </w:pPr>
    </w:p>
    <w:p w14:paraId="33BB25F8" w14:textId="24AA6791" w:rsidR="003B3896" w:rsidRPr="009C0129" w:rsidRDefault="00CC406D" w:rsidP="00515B80">
      <w:pPr>
        <w:pStyle w:val="Text"/>
        <w:numPr>
          <w:ilvl w:val="0"/>
          <w:numId w:val="12"/>
        </w:numPr>
        <w:tabs>
          <w:tab w:val="left" w:pos="351"/>
        </w:tabs>
        <w:suppressAutoHyphens/>
        <w:jc w:val="both"/>
        <w:rPr>
          <w:rFonts w:cs="Times New Roman"/>
          <w:szCs w:val="24"/>
        </w:rPr>
      </w:pPr>
      <w:r w:rsidRPr="00515B80">
        <w:rPr>
          <w:rFonts w:ascii="Times New Roman" w:eastAsia="Times New Roman" w:hAnsi="Times New Roman" w:cs="Times New Roman"/>
          <w:sz w:val="24"/>
          <w:szCs w:val="24"/>
        </w:rPr>
        <w:t>Tento Dodatek nabývá platnosti dnem podpisu oprávněnými osobami obou Smluvních stran a účinnosti dnem uveřejnění v registru smluv v souladu 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5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15B80">
        <w:rPr>
          <w:rFonts w:ascii="Times New Roman" w:eastAsia="Times New Roman" w:hAnsi="Times New Roman" w:cs="Times New Roman"/>
          <w:sz w:val="24"/>
          <w:szCs w:val="24"/>
        </w:rPr>
        <w:t>ZRS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15B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53FB9F" w14:textId="77777777" w:rsidR="009C0129" w:rsidRPr="00515B80" w:rsidRDefault="009C0129" w:rsidP="009C0129">
      <w:pPr>
        <w:pStyle w:val="Text"/>
        <w:tabs>
          <w:tab w:val="left" w:pos="351"/>
        </w:tabs>
        <w:suppressAutoHyphens/>
        <w:jc w:val="both"/>
        <w:rPr>
          <w:rFonts w:cs="Times New Roman"/>
          <w:szCs w:val="24"/>
        </w:rPr>
      </w:pPr>
    </w:p>
    <w:p w14:paraId="69F2DA37" w14:textId="56ACE22F" w:rsidR="009C0129" w:rsidRDefault="009C0129" w:rsidP="009C0129">
      <w:pPr>
        <w:pStyle w:val="Odstavecseseznamem"/>
        <w:numPr>
          <w:ilvl w:val="0"/>
          <w:numId w:val="12"/>
        </w:numPr>
        <w:suppressAutoHyphens/>
        <w:jc w:val="both"/>
        <w:rPr>
          <w:rFonts w:cs="Times New Roman"/>
          <w:szCs w:val="24"/>
        </w:rPr>
      </w:pPr>
      <w:r>
        <w:t xml:space="preserve">Ostatní ustanovení </w:t>
      </w:r>
      <w:r w:rsidR="00B15183">
        <w:t>Smlouvy</w:t>
      </w:r>
      <w:r>
        <w:t xml:space="preserve"> se tímto dodatkem nemění a zůstávají nadále v platnosti.</w:t>
      </w:r>
    </w:p>
    <w:p w14:paraId="2DAC7396" w14:textId="77777777" w:rsidR="003B3896" w:rsidRPr="00CC406D" w:rsidRDefault="003B3896" w:rsidP="00890C95">
      <w:pPr>
        <w:suppressAutoHyphens/>
        <w:jc w:val="both"/>
        <w:rPr>
          <w:rFonts w:cs="Times New Roman"/>
          <w:szCs w:val="24"/>
        </w:rPr>
      </w:pPr>
    </w:p>
    <w:p w14:paraId="4BDB08D3" w14:textId="29EAB089" w:rsidR="00BA085A" w:rsidRPr="00CC406D" w:rsidRDefault="00BA085A" w:rsidP="00890C95">
      <w:pPr>
        <w:pStyle w:val="Odstavecseseznamem"/>
        <w:numPr>
          <w:ilvl w:val="0"/>
          <w:numId w:val="12"/>
        </w:numPr>
        <w:suppressAutoHyphens/>
        <w:jc w:val="both"/>
        <w:rPr>
          <w:rFonts w:cs="Times New Roman"/>
          <w:szCs w:val="24"/>
        </w:rPr>
      </w:pPr>
      <w:r w:rsidRPr="00CC406D">
        <w:rPr>
          <w:rFonts w:cs="Times New Roman"/>
          <w:szCs w:val="24"/>
        </w:rPr>
        <w:t xml:space="preserve">Tento </w:t>
      </w:r>
      <w:r w:rsidR="004A6C2B">
        <w:rPr>
          <w:rFonts w:cs="Times New Roman"/>
          <w:szCs w:val="24"/>
        </w:rPr>
        <w:t>D</w:t>
      </w:r>
      <w:r w:rsidRPr="00CC406D">
        <w:rPr>
          <w:rFonts w:cs="Times New Roman"/>
          <w:szCs w:val="24"/>
        </w:rPr>
        <w:t xml:space="preserve">odatek byl vyhotoven a podepsán ve </w:t>
      </w:r>
      <w:r w:rsidR="00F606D9">
        <w:rPr>
          <w:rFonts w:cs="Times New Roman"/>
          <w:szCs w:val="24"/>
        </w:rPr>
        <w:t>třech</w:t>
      </w:r>
      <w:r w:rsidR="00F606D9" w:rsidRPr="00CC406D">
        <w:rPr>
          <w:rFonts w:cs="Times New Roman"/>
          <w:szCs w:val="24"/>
        </w:rPr>
        <w:t xml:space="preserve"> </w:t>
      </w:r>
      <w:r w:rsidRPr="00CC406D">
        <w:rPr>
          <w:rFonts w:cs="Times New Roman"/>
          <w:szCs w:val="24"/>
        </w:rPr>
        <w:t xml:space="preserve">shodných stejnopisech v českém jazyce. </w:t>
      </w:r>
      <w:r w:rsidR="002363F6">
        <w:rPr>
          <w:rFonts w:cs="Times New Roman"/>
          <w:szCs w:val="24"/>
        </w:rPr>
        <w:t>ÚACH</w:t>
      </w:r>
      <w:r w:rsidR="002363F6" w:rsidDel="002363F6">
        <w:rPr>
          <w:rFonts w:cs="Times New Roman"/>
          <w:szCs w:val="24"/>
        </w:rPr>
        <w:t xml:space="preserve"> </w:t>
      </w:r>
      <w:r w:rsidRPr="00CC406D">
        <w:rPr>
          <w:rFonts w:cs="Times New Roman"/>
          <w:szCs w:val="24"/>
        </w:rPr>
        <w:t>obdrží jedno vyhotovení</w:t>
      </w:r>
      <w:r w:rsidR="002363F6" w:rsidRPr="002363F6">
        <w:rPr>
          <w:rFonts w:cs="Times New Roman"/>
          <w:szCs w:val="24"/>
        </w:rPr>
        <w:t xml:space="preserve"> </w:t>
      </w:r>
      <w:r w:rsidR="002363F6">
        <w:rPr>
          <w:rFonts w:cs="Times New Roman"/>
          <w:szCs w:val="24"/>
        </w:rPr>
        <w:t>a ÚJV</w:t>
      </w:r>
      <w:r w:rsidR="002363F6" w:rsidRPr="003B3896">
        <w:rPr>
          <w:rFonts w:cs="Times New Roman"/>
          <w:szCs w:val="24"/>
        </w:rPr>
        <w:t xml:space="preserve"> </w:t>
      </w:r>
      <w:r w:rsidR="002363F6">
        <w:rPr>
          <w:rFonts w:cs="Times New Roman"/>
          <w:szCs w:val="24"/>
        </w:rPr>
        <w:t>dvě</w:t>
      </w:r>
      <w:r w:rsidRPr="00CC406D">
        <w:rPr>
          <w:rFonts w:cs="Times New Roman"/>
          <w:szCs w:val="24"/>
        </w:rPr>
        <w:t xml:space="preserve">. </w:t>
      </w:r>
    </w:p>
    <w:p w14:paraId="2CEE5D7F" w14:textId="77777777" w:rsidR="00BA085A" w:rsidRPr="00CC406D" w:rsidRDefault="00BA085A" w:rsidP="00890C95">
      <w:pPr>
        <w:suppressAutoHyphens/>
        <w:jc w:val="both"/>
        <w:rPr>
          <w:rFonts w:cs="Times New Roman"/>
          <w:szCs w:val="24"/>
        </w:rPr>
      </w:pPr>
    </w:p>
    <w:p w14:paraId="4F85989E" w14:textId="7FA6BBFF" w:rsidR="00BA085A" w:rsidRDefault="00BA085A" w:rsidP="00890C95">
      <w:pPr>
        <w:pStyle w:val="Odstavecseseznamem"/>
        <w:numPr>
          <w:ilvl w:val="0"/>
          <w:numId w:val="12"/>
        </w:numPr>
        <w:suppressAutoHyphens/>
        <w:jc w:val="both"/>
        <w:rPr>
          <w:rFonts w:cs="Times New Roman"/>
          <w:szCs w:val="24"/>
        </w:rPr>
      </w:pPr>
      <w:r w:rsidRPr="003B3896">
        <w:rPr>
          <w:rFonts w:cs="Times New Roman"/>
          <w:szCs w:val="24"/>
        </w:rPr>
        <w:t xml:space="preserve">Smluvní strany prohlašují, že se s obsahem tohoto </w:t>
      </w:r>
      <w:r w:rsidR="004A6C2B">
        <w:rPr>
          <w:rFonts w:cs="Times New Roman"/>
          <w:szCs w:val="24"/>
        </w:rPr>
        <w:t>D</w:t>
      </w:r>
      <w:r w:rsidRPr="00180A65">
        <w:rPr>
          <w:rFonts w:cs="Times New Roman"/>
          <w:szCs w:val="24"/>
        </w:rPr>
        <w:t xml:space="preserve">odatku seznámily, souhlasí s ním a na důkaz uvedeného níže připojují své podpisy.  </w:t>
      </w:r>
    </w:p>
    <w:p w14:paraId="6EB7CFC8" w14:textId="77777777" w:rsidR="00CA1BDC" w:rsidRPr="00CA1BDC" w:rsidRDefault="00CA1BDC" w:rsidP="00CA1BDC">
      <w:pPr>
        <w:pStyle w:val="Odstavecseseznamem"/>
        <w:rPr>
          <w:rFonts w:cs="Times New Roman"/>
          <w:szCs w:val="24"/>
        </w:rPr>
      </w:pPr>
    </w:p>
    <w:p w14:paraId="533CCA2D" w14:textId="77777777" w:rsidR="00536F27" w:rsidRDefault="00536F27" w:rsidP="00854045">
      <w:pPr>
        <w:spacing w:before="120"/>
      </w:pPr>
    </w:p>
    <w:p w14:paraId="5E2505F3" w14:textId="3696313B" w:rsidR="00B0143B" w:rsidRDefault="00B0143B" w:rsidP="00854045">
      <w:pPr>
        <w:spacing w:before="120"/>
      </w:pPr>
    </w:p>
    <w:p w14:paraId="3AEB6CE4" w14:textId="74BD331A" w:rsidR="00425E3D" w:rsidRDefault="00425E3D" w:rsidP="00854045">
      <w:pPr>
        <w:spacing w:before="120"/>
      </w:pPr>
    </w:p>
    <w:p w14:paraId="195E6934" w14:textId="77777777" w:rsidR="00425E3D" w:rsidRDefault="00425E3D" w:rsidP="00854045">
      <w:pPr>
        <w:spacing w:before="120"/>
      </w:pPr>
    </w:p>
    <w:p w14:paraId="4D6220CE" w14:textId="77777777" w:rsidR="00B0143B" w:rsidRDefault="00B0143B" w:rsidP="00854045">
      <w:pPr>
        <w:spacing w:before="120"/>
      </w:pPr>
    </w:p>
    <w:p w14:paraId="48915D65" w14:textId="59943677" w:rsidR="00536F27" w:rsidRPr="006F7704" w:rsidRDefault="00536F27" w:rsidP="00536F27">
      <w:pPr>
        <w:pStyle w:val="Nadpis6"/>
        <w:ind w:right="0"/>
        <w:rPr>
          <w:rFonts w:ascii="Times New Roman" w:hAnsi="Times New Roman"/>
        </w:rPr>
      </w:pPr>
      <w:r w:rsidRPr="006F7704">
        <w:rPr>
          <w:rFonts w:ascii="Times New Roman" w:hAnsi="Times New Roman"/>
        </w:rPr>
        <w:t>V Řeži dne</w:t>
      </w:r>
      <w:r w:rsidR="00C23F1B">
        <w:rPr>
          <w:rFonts w:ascii="Times New Roman" w:hAnsi="Times New Roman"/>
        </w:rPr>
        <w:t xml:space="preserve">: </w:t>
      </w:r>
      <w:r w:rsidRPr="006F7704">
        <w:rPr>
          <w:rFonts w:ascii="Times New Roman" w:hAnsi="Times New Roman"/>
        </w:rPr>
        <w:t>…</w:t>
      </w:r>
      <w:r w:rsidR="00C317C1">
        <w:rPr>
          <w:rFonts w:ascii="Times New Roman" w:hAnsi="Times New Roman"/>
        </w:rPr>
        <w:t>30.8.2022</w:t>
      </w:r>
      <w:r w:rsidRPr="006F7704">
        <w:rPr>
          <w:rFonts w:ascii="Times New Roman" w:hAnsi="Times New Roman"/>
        </w:rPr>
        <w:t xml:space="preserve">      </w:t>
      </w:r>
      <w:r w:rsidRPr="006F7704">
        <w:rPr>
          <w:rFonts w:ascii="Times New Roman" w:hAnsi="Times New Roman"/>
        </w:rPr>
        <w:tab/>
        <w:t xml:space="preserve">                       </w:t>
      </w:r>
      <w:r w:rsidR="00A4423A">
        <w:rPr>
          <w:rFonts w:ascii="Times New Roman" w:hAnsi="Times New Roman"/>
        </w:rPr>
        <w:t xml:space="preserve">           </w:t>
      </w:r>
      <w:r w:rsidRPr="006F7704">
        <w:rPr>
          <w:rFonts w:ascii="Times New Roman" w:hAnsi="Times New Roman"/>
        </w:rPr>
        <w:t xml:space="preserve"> V </w:t>
      </w:r>
      <w:r w:rsidR="00A4423A">
        <w:rPr>
          <w:rFonts w:ascii="Times New Roman" w:hAnsi="Times New Roman"/>
        </w:rPr>
        <w:t>Řeži</w:t>
      </w:r>
      <w:r w:rsidRPr="006F7704">
        <w:rPr>
          <w:rFonts w:ascii="Times New Roman" w:hAnsi="Times New Roman"/>
        </w:rPr>
        <w:t xml:space="preserve"> dne: </w:t>
      </w:r>
      <w:r w:rsidR="00C317C1">
        <w:rPr>
          <w:rFonts w:ascii="Times New Roman" w:hAnsi="Times New Roman"/>
        </w:rPr>
        <w:t>25.8.2022</w:t>
      </w:r>
    </w:p>
    <w:p w14:paraId="0BB8CE60" w14:textId="77777777" w:rsidR="00536F27" w:rsidRPr="006F7704" w:rsidRDefault="00536F27" w:rsidP="00536F27"/>
    <w:p w14:paraId="4BD1F4D1" w14:textId="77777777" w:rsidR="00536F27" w:rsidRPr="006F7704" w:rsidRDefault="00536F27" w:rsidP="00536F27"/>
    <w:p w14:paraId="50A9DBC1" w14:textId="4F3D296B" w:rsidR="00536F27" w:rsidRPr="006F7704" w:rsidRDefault="00536F27" w:rsidP="00536F27">
      <w:pPr>
        <w:jc w:val="both"/>
      </w:pPr>
      <w:r w:rsidRPr="006F7704">
        <w:rPr>
          <w:i/>
        </w:rPr>
        <w:tab/>
      </w:r>
      <w:r w:rsidRPr="006F7704">
        <w:rPr>
          <w:i/>
        </w:rPr>
        <w:tab/>
      </w:r>
    </w:p>
    <w:p w14:paraId="215A4E37" w14:textId="77777777" w:rsidR="00536F27" w:rsidRPr="006F7704" w:rsidRDefault="00536F27" w:rsidP="00536F27">
      <w:pPr>
        <w:tabs>
          <w:tab w:val="left" w:pos="426"/>
        </w:tabs>
        <w:jc w:val="both"/>
        <w:rPr>
          <w:color w:val="000000"/>
        </w:rPr>
      </w:pPr>
    </w:p>
    <w:p w14:paraId="20775D56" w14:textId="77777777" w:rsidR="00536F27" w:rsidRPr="006F7704" w:rsidRDefault="00536F27" w:rsidP="00536F27">
      <w:pPr>
        <w:tabs>
          <w:tab w:val="left" w:pos="426"/>
          <w:tab w:val="left" w:pos="3686"/>
        </w:tabs>
        <w:jc w:val="both"/>
        <w:rPr>
          <w:color w:val="000000"/>
        </w:rPr>
      </w:pPr>
      <w:r w:rsidRPr="006F7704">
        <w:rPr>
          <w:color w:val="000000"/>
        </w:rPr>
        <w:t>...........................................………….                         …...……................................……..</w:t>
      </w:r>
    </w:p>
    <w:p w14:paraId="7CDFE975" w14:textId="2B69E7E1" w:rsidR="002363F6" w:rsidRDefault="00536F27" w:rsidP="002363F6">
      <w:pPr>
        <w:tabs>
          <w:tab w:val="left" w:pos="426"/>
        </w:tabs>
        <w:jc w:val="both"/>
      </w:pPr>
      <w:r w:rsidRPr="006F7704">
        <w:rPr>
          <w:color w:val="000000"/>
        </w:rPr>
        <w:tab/>
        <w:t>Ing</w:t>
      </w:r>
      <w:r w:rsidR="005E6679">
        <w:rPr>
          <w:color w:val="000000"/>
        </w:rPr>
        <w:t>.</w:t>
      </w:r>
      <w:r w:rsidRPr="006F7704">
        <w:rPr>
          <w:color w:val="000000"/>
        </w:rPr>
        <w:t xml:space="preserve"> </w:t>
      </w:r>
      <w:r w:rsidR="00BD51A2" w:rsidRPr="006F7704">
        <w:rPr>
          <w:color w:val="000000"/>
        </w:rPr>
        <w:t>Kamil Lang</w:t>
      </w:r>
      <w:r w:rsidRPr="006F7704">
        <w:rPr>
          <w:color w:val="000000"/>
        </w:rPr>
        <w:t xml:space="preserve"> CSc</w:t>
      </w:r>
      <w:r w:rsidR="00515B80">
        <w:rPr>
          <w:color w:val="000000"/>
        </w:rPr>
        <w:t xml:space="preserve">., </w:t>
      </w:r>
      <w:proofErr w:type="spellStart"/>
      <w:r w:rsidR="00BD51A2" w:rsidRPr="006F7704">
        <w:rPr>
          <w:color w:val="000000"/>
        </w:rPr>
        <w:t>DSc</w:t>
      </w:r>
      <w:proofErr w:type="spellEnd"/>
      <w:r w:rsidR="00BD51A2" w:rsidRPr="006F7704">
        <w:rPr>
          <w:color w:val="000000"/>
        </w:rPr>
        <w:t>.</w:t>
      </w:r>
      <w:r w:rsidRPr="006F7704">
        <w:rPr>
          <w:color w:val="000000"/>
        </w:rPr>
        <w:tab/>
      </w:r>
      <w:r w:rsidRPr="006F7704">
        <w:rPr>
          <w:color w:val="000000"/>
        </w:rPr>
        <w:tab/>
      </w:r>
      <w:r w:rsidRPr="006F7704">
        <w:rPr>
          <w:color w:val="000000"/>
        </w:rPr>
        <w:tab/>
      </w:r>
      <w:r w:rsidRPr="006F7704">
        <w:rPr>
          <w:color w:val="000000"/>
        </w:rPr>
        <w:tab/>
      </w:r>
      <w:r w:rsidR="002363F6">
        <w:t xml:space="preserve">Ing. </w:t>
      </w:r>
      <w:r w:rsidR="00B23276">
        <w:t>Daniel Jiřička</w:t>
      </w:r>
      <w:r w:rsidR="002363F6">
        <w:t xml:space="preserve">, </w:t>
      </w:r>
    </w:p>
    <w:p w14:paraId="2E1757F4" w14:textId="2845D8E8" w:rsidR="002363F6" w:rsidRDefault="002363F6" w:rsidP="002363F6">
      <w:pPr>
        <w:tabs>
          <w:tab w:val="left" w:pos="42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23276">
        <w:t xml:space="preserve">        předseda představenstva</w:t>
      </w:r>
    </w:p>
    <w:p w14:paraId="5095EC3A" w14:textId="7DDD3FC4" w:rsidR="002363F6" w:rsidRDefault="00B23276" w:rsidP="002363F6">
      <w:pPr>
        <w:tabs>
          <w:tab w:val="left" w:pos="42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ÚJV Řež, a.s.</w:t>
      </w:r>
      <w:r>
        <w:tab/>
      </w:r>
    </w:p>
    <w:p w14:paraId="2A66472C" w14:textId="77777777" w:rsidR="00B23276" w:rsidRDefault="00B23276" w:rsidP="002363F6">
      <w:pPr>
        <w:tabs>
          <w:tab w:val="left" w:pos="426"/>
        </w:tabs>
        <w:jc w:val="both"/>
      </w:pPr>
    </w:p>
    <w:p w14:paraId="22945CF1" w14:textId="77777777" w:rsidR="002363F6" w:rsidRPr="006F7704" w:rsidRDefault="002363F6" w:rsidP="002363F6">
      <w:pPr>
        <w:tabs>
          <w:tab w:val="left" w:pos="426"/>
          <w:tab w:val="left" w:pos="3686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6F7704">
        <w:rPr>
          <w:color w:val="000000"/>
        </w:rPr>
        <w:t>…...……................................……..</w:t>
      </w:r>
    </w:p>
    <w:p w14:paraId="30BE444C" w14:textId="288DB2E5" w:rsidR="002363F6" w:rsidRDefault="002363F6" w:rsidP="002363F6">
      <w:pPr>
        <w:tabs>
          <w:tab w:val="left" w:pos="426"/>
        </w:tabs>
        <w:jc w:val="both"/>
      </w:pPr>
      <w:r w:rsidRPr="006F770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Ing. </w:t>
      </w:r>
      <w:r w:rsidR="00B23276">
        <w:t>Tomáš Novotný</w:t>
      </w:r>
      <w:r>
        <w:t xml:space="preserve"> </w:t>
      </w:r>
    </w:p>
    <w:p w14:paraId="1E447F6A" w14:textId="7AB69E57" w:rsidR="00536F27" w:rsidRPr="006F7704" w:rsidRDefault="002363F6" w:rsidP="002363F6">
      <w:pPr>
        <w:tabs>
          <w:tab w:val="left" w:pos="426"/>
        </w:tabs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23276">
        <w:t xml:space="preserve">          člen představenstva</w:t>
      </w:r>
    </w:p>
    <w:p w14:paraId="44D8D0D0" w14:textId="6DC040F3" w:rsidR="00536F27" w:rsidRPr="006F7704" w:rsidRDefault="00BD51A2" w:rsidP="00DD2FD7">
      <w:pPr>
        <w:tabs>
          <w:tab w:val="left" w:pos="426"/>
          <w:tab w:val="left" w:pos="4860"/>
        </w:tabs>
        <w:rPr>
          <w:color w:val="000000"/>
        </w:rPr>
      </w:pPr>
      <w:r w:rsidRPr="006F7704">
        <w:rPr>
          <w:color w:val="000000"/>
        </w:rPr>
        <w:t xml:space="preserve">   </w:t>
      </w:r>
      <w:r w:rsidR="00DD2FD7" w:rsidRPr="006F7704">
        <w:rPr>
          <w:color w:val="000000"/>
        </w:rPr>
        <w:t xml:space="preserve">   </w:t>
      </w:r>
      <w:r w:rsidRPr="006F7704">
        <w:rPr>
          <w:color w:val="000000"/>
        </w:rPr>
        <w:t xml:space="preserve">             </w:t>
      </w:r>
      <w:r w:rsidR="00A4423A" w:rsidRPr="006F7704">
        <w:t xml:space="preserve">          </w:t>
      </w:r>
      <w:r w:rsidR="00A4423A" w:rsidRPr="006F7704">
        <w:rPr>
          <w:rFonts w:cs="Tahoma"/>
        </w:rPr>
        <w:t xml:space="preserve">    </w:t>
      </w:r>
      <w:r w:rsidRPr="006F7704">
        <w:rPr>
          <w:color w:val="000000"/>
        </w:rPr>
        <w:t xml:space="preserve">     </w:t>
      </w:r>
      <w:r w:rsidR="00536F27" w:rsidRPr="006F7704">
        <w:rPr>
          <w:color w:val="000000"/>
        </w:rPr>
        <w:t xml:space="preserve">                                                         </w:t>
      </w:r>
      <w:r w:rsidR="00B23276">
        <w:rPr>
          <w:color w:val="000000"/>
        </w:rPr>
        <w:t>ÚJV Řež, a.s.</w:t>
      </w:r>
      <w:r w:rsidR="00536F27" w:rsidRPr="006F7704">
        <w:rPr>
          <w:color w:val="000000"/>
        </w:rPr>
        <w:t xml:space="preserve">      </w:t>
      </w:r>
      <w:r w:rsidRPr="006F7704">
        <w:rPr>
          <w:color w:val="000000"/>
        </w:rPr>
        <w:t xml:space="preserve"> </w:t>
      </w:r>
    </w:p>
    <w:p w14:paraId="500B5FF7" w14:textId="77777777" w:rsidR="00536F27" w:rsidRPr="00E42294" w:rsidRDefault="00536F27" w:rsidP="00536F27">
      <w:pPr>
        <w:tabs>
          <w:tab w:val="left" w:pos="426"/>
        </w:tabs>
        <w:jc w:val="both"/>
        <w:rPr>
          <w:color w:val="000000"/>
        </w:rPr>
      </w:pPr>
    </w:p>
    <w:p w14:paraId="5F6D5900" w14:textId="77777777" w:rsidR="00536F27" w:rsidRDefault="00536F27" w:rsidP="00854045">
      <w:pPr>
        <w:spacing w:before="120"/>
      </w:pPr>
    </w:p>
    <w:sectPr w:rsidR="00536F27" w:rsidSect="0085404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DAA9" w14:textId="77777777" w:rsidR="00C256BE" w:rsidRDefault="00C256BE" w:rsidP="009E10E0">
      <w:r>
        <w:separator/>
      </w:r>
    </w:p>
  </w:endnote>
  <w:endnote w:type="continuationSeparator" w:id="0">
    <w:p w14:paraId="04DB07DE" w14:textId="77777777" w:rsidR="00C256BE" w:rsidRDefault="00C256BE" w:rsidP="009E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689405"/>
      <w:docPartObj>
        <w:docPartGallery w:val="Page Numbers (Bottom of Page)"/>
        <w:docPartUnique/>
      </w:docPartObj>
    </w:sdtPr>
    <w:sdtContent>
      <w:p w14:paraId="260D648A" w14:textId="03E13B6D" w:rsidR="009E10E0" w:rsidRDefault="009E10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43B">
          <w:rPr>
            <w:noProof/>
          </w:rPr>
          <w:t>2</w:t>
        </w:r>
        <w:r>
          <w:fldChar w:fldCharType="end"/>
        </w:r>
      </w:p>
    </w:sdtContent>
  </w:sdt>
  <w:p w14:paraId="6AD6BBAD" w14:textId="77777777" w:rsidR="009E10E0" w:rsidRDefault="009E10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DAEE" w14:textId="77777777" w:rsidR="00C256BE" w:rsidRDefault="00C256BE" w:rsidP="009E10E0">
      <w:r>
        <w:separator/>
      </w:r>
    </w:p>
  </w:footnote>
  <w:footnote w:type="continuationSeparator" w:id="0">
    <w:p w14:paraId="1AEA0677" w14:textId="77777777" w:rsidR="00C256BE" w:rsidRDefault="00C256BE" w:rsidP="009E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3F2"/>
    <w:multiLevelType w:val="multilevel"/>
    <w:tmpl w:val="CF208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8D134B"/>
    <w:multiLevelType w:val="hybridMultilevel"/>
    <w:tmpl w:val="E0D83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3E3B"/>
    <w:multiLevelType w:val="hybridMultilevel"/>
    <w:tmpl w:val="8D9875D2"/>
    <w:lvl w:ilvl="0" w:tplc="7012DCF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20076"/>
    <w:multiLevelType w:val="hybridMultilevel"/>
    <w:tmpl w:val="E9C6F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24236"/>
    <w:multiLevelType w:val="multilevel"/>
    <w:tmpl w:val="66EA8D70"/>
    <w:styleLink w:val="List20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296"/>
      </w:pPr>
      <w:rPr>
        <w:color w:val="000000"/>
        <w:position w:val="0"/>
        <w:sz w:val="24"/>
        <w:szCs w:val="24"/>
      </w:rPr>
    </w:lvl>
  </w:abstractNum>
  <w:abstractNum w:abstractNumId="5" w15:restartNumberingAfterBreak="0">
    <w:nsid w:val="32192C29"/>
    <w:multiLevelType w:val="hybridMultilevel"/>
    <w:tmpl w:val="3C980062"/>
    <w:lvl w:ilvl="0" w:tplc="79D427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D1DE7"/>
    <w:multiLevelType w:val="hybridMultilevel"/>
    <w:tmpl w:val="76063582"/>
    <w:lvl w:ilvl="0" w:tplc="4EB86324">
      <w:start w:val="10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37474"/>
    <w:multiLevelType w:val="hybridMultilevel"/>
    <w:tmpl w:val="C49082FC"/>
    <w:lvl w:ilvl="0" w:tplc="E1EE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323511"/>
    <w:multiLevelType w:val="hybridMultilevel"/>
    <w:tmpl w:val="24984386"/>
    <w:lvl w:ilvl="0" w:tplc="21D65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C2846"/>
    <w:multiLevelType w:val="multilevel"/>
    <w:tmpl w:val="CF208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732764"/>
    <w:multiLevelType w:val="hybridMultilevel"/>
    <w:tmpl w:val="4A96E19C"/>
    <w:lvl w:ilvl="0" w:tplc="EACE9770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BD4752"/>
    <w:multiLevelType w:val="multilevel"/>
    <w:tmpl w:val="F7343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D67D44"/>
    <w:multiLevelType w:val="hybridMultilevel"/>
    <w:tmpl w:val="4770EB92"/>
    <w:lvl w:ilvl="0" w:tplc="21D65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1E78CA"/>
    <w:multiLevelType w:val="hybridMultilevel"/>
    <w:tmpl w:val="96687C5E"/>
    <w:lvl w:ilvl="0" w:tplc="9A7C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127111">
    <w:abstractNumId w:val="0"/>
  </w:num>
  <w:num w:numId="2" w16cid:durableId="1239513163">
    <w:abstractNumId w:val="3"/>
  </w:num>
  <w:num w:numId="3" w16cid:durableId="966198964">
    <w:abstractNumId w:val="5"/>
  </w:num>
  <w:num w:numId="4" w16cid:durableId="1446805406">
    <w:abstractNumId w:val="2"/>
  </w:num>
  <w:num w:numId="5" w16cid:durableId="269049868">
    <w:abstractNumId w:val="10"/>
  </w:num>
  <w:num w:numId="6" w16cid:durableId="625431667">
    <w:abstractNumId w:val="13"/>
  </w:num>
  <w:num w:numId="7" w16cid:durableId="1305351695">
    <w:abstractNumId w:val="12"/>
  </w:num>
  <w:num w:numId="8" w16cid:durableId="759108665">
    <w:abstractNumId w:val="8"/>
  </w:num>
  <w:num w:numId="9" w16cid:durableId="1832066059">
    <w:abstractNumId w:val="9"/>
  </w:num>
  <w:num w:numId="10" w16cid:durableId="1110781969">
    <w:abstractNumId w:val="6"/>
  </w:num>
  <w:num w:numId="11" w16cid:durableId="939096420">
    <w:abstractNumId w:val="7"/>
  </w:num>
  <w:num w:numId="12" w16cid:durableId="1466895239">
    <w:abstractNumId w:val="11"/>
  </w:num>
  <w:num w:numId="13" w16cid:durableId="1540975950">
    <w:abstractNumId w:val="1"/>
  </w:num>
  <w:num w:numId="14" w16cid:durableId="123970871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292"/>
          </w:tabs>
          <w:ind w:left="292" w:hanging="226"/>
        </w:pPr>
        <w:rPr>
          <w:color w:val="000000"/>
          <w:position w:val="0"/>
          <w:sz w:val="22"/>
          <w:szCs w:val="22"/>
        </w:rPr>
      </w:lvl>
    </w:lvlOverride>
  </w:num>
  <w:num w:numId="15" w16cid:durableId="427893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45"/>
    <w:rsid w:val="000066FF"/>
    <w:rsid w:val="00030E6C"/>
    <w:rsid w:val="00055748"/>
    <w:rsid w:val="00082B88"/>
    <w:rsid w:val="000A4114"/>
    <w:rsid w:val="000D521C"/>
    <w:rsid w:val="000E0F9D"/>
    <w:rsid w:val="000E159B"/>
    <w:rsid w:val="001059E9"/>
    <w:rsid w:val="0011595E"/>
    <w:rsid w:val="0013455F"/>
    <w:rsid w:val="001353A1"/>
    <w:rsid w:val="0013799F"/>
    <w:rsid w:val="00142EB5"/>
    <w:rsid w:val="00180A65"/>
    <w:rsid w:val="00186BD1"/>
    <w:rsid w:val="00187A45"/>
    <w:rsid w:val="00187D19"/>
    <w:rsid w:val="001D066C"/>
    <w:rsid w:val="001F2E88"/>
    <w:rsid w:val="00200DC8"/>
    <w:rsid w:val="0021180F"/>
    <w:rsid w:val="00215FA0"/>
    <w:rsid w:val="00220DD4"/>
    <w:rsid w:val="002363F6"/>
    <w:rsid w:val="00260C5C"/>
    <w:rsid w:val="0026278A"/>
    <w:rsid w:val="00284B25"/>
    <w:rsid w:val="00285894"/>
    <w:rsid w:val="002B5CB1"/>
    <w:rsid w:val="002E60BD"/>
    <w:rsid w:val="00312508"/>
    <w:rsid w:val="00323CF9"/>
    <w:rsid w:val="00335401"/>
    <w:rsid w:val="00355A95"/>
    <w:rsid w:val="00360816"/>
    <w:rsid w:val="00366EF5"/>
    <w:rsid w:val="00376DA5"/>
    <w:rsid w:val="00387841"/>
    <w:rsid w:val="003968BC"/>
    <w:rsid w:val="00396A65"/>
    <w:rsid w:val="003B3896"/>
    <w:rsid w:val="003B6241"/>
    <w:rsid w:val="003B7F1E"/>
    <w:rsid w:val="003C4EDD"/>
    <w:rsid w:val="003D298C"/>
    <w:rsid w:val="003D4BAE"/>
    <w:rsid w:val="003E0721"/>
    <w:rsid w:val="003E6070"/>
    <w:rsid w:val="003F255D"/>
    <w:rsid w:val="003F5CCF"/>
    <w:rsid w:val="003F6597"/>
    <w:rsid w:val="00425E3D"/>
    <w:rsid w:val="00434677"/>
    <w:rsid w:val="00452B84"/>
    <w:rsid w:val="00484FDC"/>
    <w:rsid w:val="004967E8"/>
    <w:rsid w:val="004A6C2B"/>
    <w:rsid w:val="004B26C8"/>
    <w:rsid w:val="004E7F27"/>
    <w:rsid w:val="004F507F"/>
    <w:rsid w:val="00500EE9"/>
    <w:rsid w:val="00515B80"/>
    <w:rsid w:val="00521434"/>
    <w:rsid w:val="00536955"/>
    <w:rsid w:val="00536F27"/>
    <w:rsid w:val="00537CB5"/>
    <w:rsid w:val="0055585A"/>
    <w:rsid w:val="005618D9"/>
    <w:rsid w:val="00580B73"/>
    <w:rsid w:val="00584466"/>
    <w:rsid w:val="005E6679"/>
    <w:rsid w:val="00606B67"/>
    <w:rsid w:val="00615047"/>
    <w:rsid w:val="00665F3B"/>
    <w:rsid w:val="0067686E"/>
    <w:rsid w:val="006862C1"/>
    <w:rsid w:val="006A7EE2"/>
    <w:rsid w:val="006C5E6A"/>
    <w:rsid w:val="006D08B3"/>
    <w:rsid w:val="006D3973"/>
    <w:rsid w:val="006E1D61"/>
    <w:rsid w:val="006E7488"/>
    <w:rsid w:val="006F7704"/>
    <w:rsid w:val="00732595"/>
    <w:rsid w:val="00734FC0"/>
    <w:rsid w:val="00766CD5"/>
    <w:rsid w:val="00775B6A"/>
    <w:rsid w:val="00783842"/>
    <w:rsid w:val="007862FA"/>
    <w:rsid w:val="00793D1A"/>
    <w:rsid w:val="007A378D"/>
    <w:rsid w:val="007E1EAD"/>
    <w:rsid w:val="007E72D1"/>
    <w:rsid w:val="007F4C6F"/>
    <w:rsid w:val="00822DC7"/>
    <w:rsid w:val="0083236F"/>
    <w:rsid w:val="00841226"/>
    <w:rsid w:val="00854045"/>
    <w:rsid w:val="00886538"/>
    <w:rsid w:val="008866BF"/>
    <w:rsid w:val="00890C95"/>
    <w:rsid w:val="0089500B"/>
    <w:rsid w:val="008A5DDF"/>
    <w:rsid w:val="008B440F"/>
    <w:rsid w:val="008E392E"/>
    <w:rsid w:val="008E5373"/>
    <w:rsid w:val="008E7F48"/>
    <w:rsid w:val="0090577F"/>
    <w:rsid w:val="00906FF1"/>
    <w:rsid w:val="009105D0"/>
    <w:rsid w:val="0094295A"/>
    <w:rsid w:val="00956D5C"/>
    <w:rsid w:val="009761E6"/>
    <w:rsid w:val="00977D11"/>
    <w:rsid w:val="009C0129"/>
    <w:rsid w:val="009C79F9"/>
    <w:rsid w:val="009D07B0"/>
    <w:rsid w:val="009D217B"/>
    <w:rsid w:val="009D608B"/>
    <w:rsid w:val="009E10E0"/>
    <w:rsid w:val="009E7537"/>
    <w:rsid w:val="00A042F8"/>
    <w:rsid w:val="00A1121D"/>
    <w:rsid w:val="00A27ABA"/>
    <w:rsid w:val="00A4423A"/>
    <w:rsid w:val="00A73604"/>
    <w:rsid w:val="00A8531C"/>
    <w:rsid w:val="00A86CB7"/>
    <w:rsid w:val="00AB7A24"/>
    <w:rsid w:val="00AE134A"/>
    <w:rsid w:val="00AE220C"/>
    <w:rsid w:val="00AE2E80"/>
    <w:rsid w:val="00AF6AFF"/>
    <w:rsid w:val="00B0143B"/>
    <w:rsid w:val="00B1438C"/>
    <w:rsid w:val="00B15183"/>
    <w:rsid w:val="00B23276"/>
    <w:rsid w:val="00B370DD"/>
    <w:rsid w:val="00B920F3"/>
    <w:rsid w:val="00BA085A"/>
    <w:rsid w:val="00BB0A0F"/>
    <w:rsid w:val="00BC5FE6"/>
    <w:rsid w:val="00BD51A2"/>
    <w:rsid w:val="00C215E9"/>
    <w:rsid w:val="00C21C7F"/>
    <w:rsid w:val="00C23110"/>
    <w:rsid w:val="00C23F1B"/>
    <w:rsid w:val="00C256BE"/>
    <w:rsid w:val="00C317C1"/>
    <w:rsid w:val="00C41731"/>
    <w:rsid w:val="00C951BC"/>
    <w:rsid w:val="00C9549A"/>
    <w:rsid w:val="00CA1BDC"/>
    <w:rsid w:val="00CA272C"/>
    <w:rsid w:val="00CC406D"/>
    <w:rsid w:val="00CE6443"/>
    <w:rsid w:val="00CF788E"/>
    <w:rsid w:val="00D17CAA"/>
    <w:rsid w:val="00D2774A"/>
    <w:rsid w:val="00D34BC9"/>
    <w:rsid w:val="00D40E9E"/>
    <w:rsid w:val="00D60C70"/>
    <w:rsid w:val="00D74EBB"/>
    <w:rsid w:val="00D80A1D"/>
    <w:rsid w:val="00DA12F6"/>
    <w:rsid w:val="00DA3021"/>
    <w:rsid w:val="00DB191A"/>
    <w:rsid w:val="00DD2FD7"/>
    <w:rsid w:val="00DF1AE7"/>
    <w:rsid w:val="00DF6B9A"/>
    <w:rsid w:val="00E007E6"/>
    <w:rsid w:val="00E04D72"/>
    <w:rsid w:val="00E0759F"/>
    <w:rsid w:val="00E372FF"/>
    <w:rsid w:val="00E50F04"/>
    <w:rsid w:val="00E62019"/>
    <w:rsid w:val="00E74B94"/>
    <w:rsid w:val="00E841E4"/>
    <w:rsid w:val="00EE1D69"/>
    <w:rsid w:val="00EF2EC9"/>
    <w:rsid w:val="00F0766B"/>
    <w:rsid w:val="00F606D9"/>
    <w:rsid w:val="00F63B68"/>
    <w:rsid w:val="00FC24EF"/>
    <w:rsid w:val="00FE0B7E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E5D6"/>
  <w15:docId w15:val="{E32866AE-B68C-4324-A9CC-3A4E8BB5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36F27"/>
    <w:pPr>
      <w:keepNext/>
      <w:ind w:right="-1"/>
      <w:outlineLvl w:val="1"/>
    </w:pPr>
    <w:rPr>
      <w:rFonts w:eastAsia="Times New Roman" w:cs="Times New Roman"/>
      <w:b/>
      <w:szCs w:val="24"/>
      <w:lang w:val="en-US"/>
    </w:rPr>
  </w:style>
  <w:style w:type="paragraph" w:styleId="Nadpis6">
    <w:name w:val="heading 6"/>
    <w:basedOn w:val="Normln"/>
    <w:next w:val="Normln"/>
    <w:link w:val="Nadpis6Char"/>
    <w:qFormat/>
    <w:rsid w:val="00536F27"/>
    <w:pPr>
      <w:keepNext/>
      <w:ind w:right="-1"/>
      <w:outlineLvl w:val="5"/>
    </w:pPr>
    <w:rPr>
      <w:rFonts w:ascii="Arial" w:eastAsia="Times New Roman" w:hAnsi="Arial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54045"/>
    <w:pPr>
      <w:ind w:right="-1"/>
      <w:jc w:val="center"/>
    </w:pPr>
    <w:rPr>
      <w:rFonts w:eastAsia="Times New Roman" w:cs="Times New Roman"/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854045"/>
    <w:rPr>
      <w:rFonts w:eastAsia="Times New Roman" w:cs="Times New Roman"/>
      <w:b/>
      <w:szCs w:val="20"/>
      <w:u w:val="single"/>
    </w:rPr>
  </w:style>
  <w:style w:type="character" w:customStyle="1" w:styleId="Nadpis2Char">
    <w:name w:val="Nadpis 2 Char"/>
    <w:basedOn w:val="Standardnpsmoodstavce"/>
    <w:link w:val="Nadpis2"/>
    <w:rsid w:val="00536F27"/>
    <w:rPr>
      <w:rFonts w:eastAsia="Times New Roman" w:cs="Times New Roman"/>
      <w:b/>
      <w:szCs w:val="24"/>
      <w:lang w:val="en-US"/>
    </w:rPr>
  </w:style>
  <w:style w:type="character" w:customStyle="1" w:styleId="Nadpis6Char">
    <w:name w:val="Nadpis 6 Char"/>
    <w:basedOn w:val="Standardnpsmoodstavce"/>
    <w:link w:val="Nadpis6"/>
    <w:rsid w:val="00536F27"/>
    <w:rPr>
      <w:rFonts w:ascii="Arial" w:eastAsia="Times New Roman" w:hAnsi="Arial" w:cs="Times New Roman"/>
      <w:szCs w:val="20"/>
    </w:rPr>
  </w:style>
  <w:style w:type="paragraph" w:styleId="Odstavecseseznamem">
    <w:name w:val="List Paragraph"/>
    <w:basedOn w:val="Normln"/>
    <w:qFormat/>
    <w:rsid w:val="00E372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1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10E0"/>
  </w:style>
  <w:style w:type="paragraph" w:styleId="Zpat">
    <w:name w:val="footer"/>
    <w:basedOn w:val="Normln"/>
    <w:link w:val="ZpatChar"/>
    <w:uiPriority w:val="99"/>
    <w:unhideWhenUsed/>
    <w:rsid w:val="009E1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10E0"/>
  </w:style>
  <w:style w:type="paragraph" w:styleId="Textbubliny">
    <w:name w:val="Balloon Text"/>
    <w:basedOn w:val="Normln"/>
    <w:link w:val="TextbublinyChar"/>
    <w:uiPriority w:val="99"/>
    <w:semiHidden/>
    <w:unhideWhenUsed/>
    <w:rsid w:val="003B38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89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F2E88"/>
  </w:style>
  <w:style w:type="paragraph" w:customStyle="1" w:styleId="Text">
    <w:name w:val="Text"/>
    <w:rsid w:val="00CC40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19"/>
      <w:szCs w:val="19"/>
      <w:u w:color="000000"/>
      <w:bdr w:val="nil"/>
      <w:lang w:eastAsia="cs-CZ"/>
    </w:rPr>
  </w:style>
  <w:style w:type="numbering" w:customStyle="1" w:styleId="List20">
    <w:name w:val="List 20"/>
    <w:basedOn w:val="Bezseznamu"/>
    <w:rsid w:val="00CC406D"/>
    <w:pPr>
      <w:numPr>
        <w:numId w:val="15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A112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2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2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2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2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UACH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Jakubec</dc:creator>
  <cp:lastModifiedBy>Andrea Vincencová</cp:lastModifiedBy>
  <cp:revision>14</cp:revision>
  <cp:lastPrinted>2022-06-23T08:28:00Z</cp:lastPrinted>
  <dcterms:created xsi:type="dcterms:W3CDTF">2022-08-02T06:57:00Z</dcterms:created>
  <dcterms:modified xsi:type="dcterms:W3CDTF">2022-08-31T08:04:00Z</dcterms:modified>
</cp:coreProperties>
</file>