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9A93" w14:textId="77777777" w:rsidR="00EE1A73" w:rsidRDefault="00EE1A73" w:rsidP="00EE1A73">
      <w:pPr>
        <w:jc w:val="center"/>
        <w:rPr>
          <w:b/>
          <w:color w:val="000000"/>
          <w:sz w:val="32"/>
          <w:szCs w:val="32"/>
        </w:rPr>
      </w:pPr>
      <w:r w:rsidRPr="00EE1A73">
        <w:rPr>
          <w:b/>
          <w:color w:val="000000"/>
          <w:sz w:val="32"/>
          <w:szCs w:val="32"/>
        </w:rPr>
        <w:t xml:space="preserve">Smlouva o zajištění požárních hlídek při veřejných akcích </w:t>
      </w:r>
    </w:p>
    <w:p w14:paraId="0CBA8CAD" w14:textId="684B55AC" w:rsidR="00EE1A73" w:rsidRPr="00EE1A73" w:rsidRDefault="00EE1A73" w:rsidP="00EE1A73">
      <w:pPr>
        <w:jc w:val="center"/>
        <w:rPr>
          <w:color w:val="000000"/>
          <w:sz w:val="32"/>
          <w:szCs w:val="32"/>
        </w:rPr>
      </w:pPr>
      <w:r w:rsidRPr="00EE1A73">
        <w:rPr>
          <w:b/>
          <w:color w:val="000000"/>
          <w:sz w:val="32"/>
          <w:szCs w:val="32"/>
        </w:rPr>
        <w:t xml:space="preserve">v Centru experimentálního divadla, p. o. </w:t>
      </w:r>
      <w:r w:rsidRPr="00EE1A73">
        <w:rPr>
          <w:color w:val="000000"/>
          <w:sz w:val="32"/>
          <w:szCs w:val="32"/>
        </w:rPr>
        <w:br/>
      </w:r>
    </w:p>
    <w:p w14:paraId="60E8DFFC" w14:textId="2390D33E" w:rsidR="00EE1A73" w:rsidRPr="00EE1A73" w:rsidRDefault="00EE1A73" w:rsidP="00EE1A73">
      <w:pPr>
        <w:jc w:val="center"/>
        <w:rPr>
          <w:color w:val="000000"/>
        </w:rPr>
      </w:pPr>
      <w:r w:rsidRPr="00EE1A73">
        <w:rPr>
          <w:color w:val="000000"/>
        </w:rPr>
        <w:t>smluvní strany</w:t>
      </w:r>
    </w:p>
    <w:p w14:paraId="60E5B36A" w14:textId="77777777" w:rsidR="00EE1A73" w:rsidRPr="00EE1A73" w:rsidRDefault="00EE1A73" w:rsidP="00EE1A73">
      <w:pPr>
        <w:jc w:val="both"/>
        <w:rPr>
          <w:color w:val="000000"/>
        </w:rPr>
      </w:pPr>
    </w:p>
    <w:p w14:paraId="6720E6C9" w14:textId="77777777" w:rsidR="00EE1A73" w:rsidRPr="00EE1A73" w:rsidRDefault="00EE1A73" w:rsidP="00EE1A73">
      <w:pPr>
        <w:jc w:val="both"/>
        <w:rPr>
          <w:b/>
          <w:bCs/>
          <w:color w:val="000000"/>
        </w:rPr>
      </w:pPr>
      <w:r w:rsidRPr="00EE1A73">
        <w:rPr>
          <w:b/>
          <w:bCs/>
          <w:color w:val="000000"/>
        </w:rPr>
        <w:t>Centrum experimentálního divadla, příspěvková organizace</w:t>
      </w:r>
    </w:p>
    <w:p w14:paraId="7442A1D4" w14:textId="77777777" w:rsidR="00EE1A73" w:rsidRPr="00EE1A73" w:rsidRDefault="00EE1A73" w:rsidP="00EE1A73">
      <w:pPr>
        <w:tabs>
          <w:tab w:val="left" w:pos="1950"/>
        </w:tabs>
        <w:jc w:val="both"/>
      </w:pPr>
      <w:r w:rsidRPr="00EE1A73">
        <w:t>se sídlem Zelný trh 294/9, Brno 602 00,</w:t>
      </w:r>
    </w:p>
    <w:p w14:paraId="3B474909" w14:textId="77777777" w:rsidR="00EE1A73" w:rsidRPr="00EE1A73" w:rsidRDefault="00EE1A73" w:rsidP="00EE1A73">
      <w:pPr>
        <w:tabs>
          <w:tab w:val="left" w:pos="1950"/>
        </w:tabs>
        <w:jc w:val="both"/>
      </w:pPr>
      <w:r w:rsidRPr="00EE1A73">
        <w:t>IČ: 004 009 21</w:t>
      </w:r>
    </w:p>
    <w:p w14:paraId="38C9C466" w14:textId="77777777" w:rsidR="00EE1A73" w:rsidRPr="00EE1A73" w:rsidRDefault="00EE1A73" w:rsidP="00EE1A73">
      <w:pPr>
        <w:tabs>
          <w:tab w:val="left" w:pos="1950"/>
        </w:tabs>
        <w:jc w:val="both"/>
      </w:pPr>
      <w:r w:rsidRPr="00EE1A73">
        <w:t xml:space="preserve">OR: spis. zn.: </w:t>
      </w:r>
      <w:proofErr w:type="spellStart"/>
      <w:r w:rsidRPr="00EE1A73">
        <w:t>Pr</w:t>
      </w:r>
      <w:proofErr w:type="spellEnd"/>
      <w:r w:rsidRPr="00EE1A73">
        <w:t>. 29 Krajský soud v Brně</w:t>
      </w:r>
    </w:p>
    <w:p w14:paraId="2F8046A3" w14:textId="467E35E1" w:rsidR="00EE1A73" w:rsidRPr="00EE1A73" w:rsidRDefault="00EE1A73" w:rsidP="00EE1A73">
      <w:pPr>
        <w:tabs>
          <w:tab w:val="left" w:pos="1950"/>
        </w:tabs>
        <w:jc w:val="both"/>
      </w:pPr>
      <w:r w:rsidRPr="00EE1A73">
        <w:t xml:space="preserve">Bank. spojení: </w:t>
      </w:r>
      <w:r w:rsidR="000F3A39">
        <w:t>XXX</w:t>
      </w:r>
    </w:p>
    <w:p w14:paraId="67229CED" w14:textId="77777777" w:rsidR="00EE1A73" w:rsidRPr="00EE1A73" w:rsidRDefault="00EE1A73" w:rsidP="00EE1A73">
      <w:pPr>
        <w:jc w:val="both"/>
        <w:rPr>
          <w:color w:val="000000"/>
        </w:rPr>
      </w:pPr>
      <w:r w:rsidRPr="00EE1A73">
        <w:rPr>
          <w:color w:val="000000"/>
        </w:rPr>
        <w:t xml:space="preserve">zastoupená: MgA. Miroslav </w:t>
      </w:r>
      <w:proofErr w:type="spellStart"/>
      <w:r w:rsidRPr="00EE1A73">
        <w:rPr>
          <w:color w:val="000000"/>
        </w:rPr>
        <w:t>Oščatka</w:t>
      </w:r>
      <w:proofErr w:type="spellEnd"/>
      <w:r w:rsidRPr="00EE1A73">
        <w:rPr>
          <w:color w:val="000000"/>
        </w:rPr>
        <w:t xml:space="preserve">, ředitel organizace </w:t>
      </w:r>
    </w:p>
    <w:p w14:paraId="35EB1567" w14:textId="77777777" w:rsidR="00EE1A73" w:rsidRPr="00EE1A73" w:rsidRDefault="00EE1A73" w:rsidP="00EE1A73">
      <w:pPr>
        <w:jc w:val="both"/>
        <w:rPr>
          <w:bCs/>
          <w:color w:val="000000"/>
        </w:rPr>
      </w:pPr>
      <w:r w:rsidRPr="00EE1A73">
        <w:rPr>
          <w:bCs/>
          <w:color w:val="000000"/>
        </w:rPr>
        <w:t xml:space="preserve">(také dále </w:t>
      </w:r>
      <w:r w:rsidRPr="00EE1A73">
        <w:rPr>
          <w:bCs/>
          <w:i/>
          <w:color w:val="000000"/>
        </w:rPr>
        <w:t>CED</w:t>
      </w:r>
      <w:r w:rsidRPr="00EE1A73">
        <w:rPr>
          <w:bCs/>
          <w:color w:val="000000"/>
        </w:rPr>
        <w:t>)</w:t>
      </w:r>
    </w:p>
    <w:p w14:paraId="16A0DA13" w14:textId="77777777" w:rsidR="00EE1A73" w:rsidRPr="00EE1A73" w:rsidRDefault="00EE1A73" w:rsidP="00EE1A73">
      <w:pPr>
        <w:jc w:val="both"/>
        <w:rPr>
          <w:color w:val="000000"/>
        </w:rPr>
      </w:pPr>
    </w:p>
    <w:p w14:paraId="33DAD395" w14:textId="77777777" w:rsidR="00EE1A73" w:rsidRPr="00EE1A73" w:rsidRDefault="00EE1A73" w:rsidP="00EE1A73">
      <w:pPr>
        <w:jc w:val="both"/>
        <w:rPr>
          <w:color w:val="000000"/>
        </w:rPr>
      </w:pPr>
      <w:r w:rsidRPr="00EE1A73">
        <w:rPr>
          <w:color w:val="000000"/>
        </w:rPr>
        <w:t>a</w:t>
      </w:r>
      <w:r w:rsidRPr="00EE1A73">
        <w:rPr>
          <w:color w:val="000000"/>
        </w:rPr>
        <w:br/>
      </w:r>
      <w:r w:rsidRPr="00EE1A73">
        <w:rPr>
          <w:color w:val="000000"/>
        </w:rPr>
        <w:br/>
      </w:r>
      <w:r w:rsidRPr="00EE1A73">
        <w:rPr>
          <w:b/>
          <w:color w:val="000000"/>
        </w:rPr>
        <w:t>SH ČMS – Sbor dobrovolných hasičů Brno – Černá Pole</w:t>
      </w:r>
    </w:p>
    <w:p w14:paraId="6CF3DC4F" w14:textId="77777777" w:rsidR="00EE1A73" w:rsidRPr="00EE1A73" w:rsidRDefault="00EE1A73" w:rsidP="00EE1A73">
      <w:pPr>
        <w:jc w:val="both"/>
        <w:rPr>
          <w:color w:val="000000"/>
        </w:rPr>
      </w:pPr>
      <w:r w:rsidRPr="00EE1A73">
        <w:rPr>
          <w:color w:val="000000"/>
        </w:rPr>
        <w:t>se sídlem Mateří 527/15, Brno 602 00</w:t>
      </w:r>
    </w:p>
    <w:p w14:paraId="6257B317" w14:textId="5890228E" w:rsidR="00EE1A73" w:rsidRPr="00EE1A73" w:rsidRDefault="00EE1A73" w:rsidP="00EE1A73">
      <w:pPr>
        <w:jc w:val="both"/>
        <w:rPr>
          <w:color w:val="000000"/>
        </w:rPr>
      </w:pPr>
      <w:r w:rsidRPr="00EE1A73">
        <w:rPr>
          <w:color w:val="000000"/>
        </w:rPr>
        <w:t>IČ: 605</w:t>
      </w:r>
      <w:r w:rsidR="000F3A39">
        <w:rPr>
          <w:color w:val="000000"/>
        </w:rPr>
        <w:t> </w:t>
      </w:r>
      <w:r w:rsidRPr="00EE1A73">
        <w:rPr>
          <w:color w:val="000000"/>
        </w:rPr>
        <w:t>563</w:t>
      </w:r>
      <w:r w:rsidR="000F3A39">
        <w:rPr>
          <w:color w:val="000000"/>
        </w:rPr>
        <w:t xml:space="preserve"> </w:t>
      </w:r>
      <w:r w:rsidRPr="00EE1A73">
        <w:rPr>
          <w:color w:val="000000"/>
        </w:rPr>
        <w:t>31</w:t>
      </w:r>
    </w:p>
    <w:p w14:paraId="597E64E0" w14:textId="77777777" w:rsidR="00EE1A73" w:rsidRPr="00EE1A73" w:rsidRDefault="00EE1A73" w:rsidP="00EE1A73">
      <w:pPr>
        <w:jc w:val="both"/>
        <w:rPr>
          <w:color w:val="000000"/>
        </w:rPr>
      </w:pPr>
      <w:r w:rsidRPr="00EE1A73">
        <w:rPr>
          <w:color w:val="000000"/>
        </w:rPr>
        <w:t>pobočný spolek zapsaný ve spolkovém rejstříku vedeném MS v Praze oddíl L, vložka 31210</w:t>
      </w:r>
    </w:p>
    <w:p w14:paraId="60F0D850" w14:textId="39115A4C" w:rsidR="00EE1A73" w:rsidRPr="00EE1A73" w:rsidRDefault="00EE1A73" w:rsidP="00EE1A73">
      <w:pPr>
        <w:jc w:val="both"/>
        <w:rPr>
          <w:color w:val="000000"/>
        </w:rPr>
      </w:pPr>
      <w:r w:rsidRPr="00EE1A73">
        <w:rPr>
          <w:color w:val="000000"/>
        </w:rPr>
        <w:t xml:space="preserve">zastoupený: </w:t>
      </w:r>
      <w:r w:rsidR="000F3A39">
        <w:rPr>
          <w:color w:val="000000"/>
        </w:rPr>
        <w:t>XXX</w:t>
      </w:r>
      <w:r w:rsidRPr="00EE1A73">
        <w:rPr>
          <w:color w:val="000000"/>
        </w:rPr>
        <w:t xml:space="preserve">, starosta </w:t>
      </w:r>
    </w:p>
    <w:p w14:paraId="12A76755" w14:textId="77777777" w:rsidR="00EE1A73" w:rsidRPr="00EE1A73" w:rsidRDefault="00EE1A73" w:rsidP="00EE1A73">
      <w:pPr>
        <w:jc w:val="both"/>
        <w:rPr>
          <w:color w:val="000000"/>
        </w:rPr>
      </w:pPr>
      <w:r w:rsidRPr="00EE1A73">
        <w:rPr>
          <w:color w:val="000000"/>
        </w:rPr>
        <w:t xml:space="preserve">(také dále </w:t>
      </w:r>
      <w:r w:rsidRPr="00EE1A73">
        <w:rPr>
          <w:i/>
          <w:color w:val="000000"/>
        </w:rPr>
        <w:t>SDH</w:t>
      </w:r>
      <w:r w:rsidRPr="00EE1A73">
        <w:rPr>
          <w:color w:val="000000"/>
        </w:rPr>
        <w:t>)</w:t>
      </w:r>
    </w:p>
    <w:p w14:paraId="3B33DB6E" w14:textId="77777777" w:rsidR="00EE1A73" w:rsidRPr="00EE1A73" w:rsidRDefault="00EE1A73" w:rsidP="00EE1A73">
      <w:pPr>
        <w:jc w:val="both"/>
        <w:rPr>
          <w:color w:val="000000"/>
        </w:rPr>
      </w:pPr>
    </w:p>
    <w:p w14:paraId="4F75E39A" w14:textId="77777777" w:rsidR="00EE1A73" w:rsidRPr="00EE1A73" w:rsidRDefault="00EE1A73" w:rsidP="00EE1A73">
      <w:pPr>
        <w:jc w:val="center"/>
        <w:rPr>
          <w:b/>
          <w:color w:val="000000"/>
        </w:rPr>
      </w:pPr>
      <w:r w:rsidRPr="00EE1A73">
        <w:rPr>
          <w:b/>
          <w:color w:val="000000"/>
        </w:rPr>
        <w:t>I.</w:t>
      </w:r>
    </w:p>
    <w:p w14:paraId="78A96036" w14:textId="77777777" w:rsidR="00EE1A73" w:rsidRPr="00EE1A73" w:rsidRDefault="00EE1A73" w:rsidP="00EE1A73">
      <w:pPr>
        <w:jc w:val="center"/>
        <w:rPr>
          <w:b/>
          <w:color w:val="000000"/>
        </w:rPr>
      </w:pPr>
      <w:r w:rsidRPr="00EE1A73">
        <w:rPr>
          <w:b/>
          <w:color w:val="000000"/>
        </w:rPr>
        <w:t>Předmět smlouvy</w:t>
      </w:r>
    </w:p>
    <w:p w14:paraId="14DCEC95" w14:textId="77777777" w:rsidR="00EE1A73" w:rsidRPr="00EE1A73" w:rsidRDefault="00EE1A73" w:rsidP="00EE1A73">
      <w:pPr>
        <w:jc w:val="both"/>
        <w:rPr>
          <w:color w:val="000000"/>
        </w:rPr>
      </w:pPr>
      <w:r w:rsidRPr="00EE1A73">
        <w:rPr>
          <w:color w:val="000000"/>
        </w:rPr>
        <w:t xml:space="preserve">Předmětem smlouvy je zajišťování účasti 1 člena a u vybraných akcí 2 členů Sboru dobrovolných hasičů Brno – Černá Pole při provádění asistenčních požárních hlídek (dále jen </w:t>
      </w:r>
      <w:r w:rsidRPr="00EE1A73">
        <w:rPr>
          <w:i/>
          <w:color w:val="000000"/>
        </w:rPr>
        <w:t>APH</w:t>
      </w:r>
      <w:r w:rsidRPr="00EE1A73">
        <w:rPr>
          <w:color w:val="000000"/>
        </w:rPr>
        <w:t xml:space="preserve">) dle zákona č. 133/1985 Sb., o požární ochraně, ve znění pozdějších předpisů a vyhlášky č. 246/2001 Sb., o požární prevenci při všech veřejných akcích konaných v Centru experimentálního divadla, p. o. Člen APH může plnit funkci člena nebo velitele APH. </w:t>
      </w:r>
    </w:p>
    <w:p w14:paraId="7A6CD86E" w14:textId="77777777" w:rsidR="00EE1A73" w:rsidRPr="00EE1A73" w:rsidRDefault="00EE1A73" w:rsidP="00EE1A73">
      <w:pPr>
        <w:jc w:val="both"/>
        <w:rPr>
          <w:color w:val="000000"/>
        </w:rPr>
      </w:pPr>
    </w:p>
    <w:p w14:paraId="3CB7FF07" w14:textId="77777777" w:rsidR="00EE1A73" w:rsidRPr="00EE1A73" w:rsidRDefault="00EE1A73" w:rsidP="00EE1A73">
      <w:pPr>
        <w:jc w:val="center"/>
        <w:rPr>
          <w:b/>
          <w:color w:val="000000"/>
        </w:rPr>
      </w:pPr>
      <w:r w:rsidRPr="00EE1A73">
        <w:rPr>
          <w:b/>
          <w:color w:val="000000"/>
        </w:rPr>
        <w:t>II.</w:t>
      </w:r>
    </w:p>
    <w:p w14:paraId="79BF8E2D" w14:textId="77777777" w:rsidR="00EE1A73" w:rsidRPr="00EE1A73" w:rsidRDefault="00EE1A73" w:rsidP="00EE1A73">
      <w:pPr>
        <w:jc w:val="center"/>
        <w:rPr>
          <w:b/>
          <w:color w:val="000000"/>
        </w:rPr>
      </w:pPr>
      <w:r w:rsidRPr="00EE1A73">
        <w:rPr>
          <w:b/>
          <w:color w:val="000000"/>
        </w:rPr>
        <w:t>Místo plnění</w:t>
      </w:r>
    </w:p>
    <w:p w14:paraId="44BE3DFF" w14:textId="2EFBB9C2" w:rsidR="00EE1A73" w:rsidRPr="00EE1A73" w:rsidRDefault="00EE1A73" w:rsidP="00EE1A73">
      <w:pPr>
        <w:pStyle w:val="Odstavecseseznamem"/>
        <w:numPr>
          <w:ilvl w:val="0"/>
          <w:numId w:val="43"/>
        </w:numPr>
        <w:ind w:left="284"/>
        <w:contextualSpacing/>
        <w:jc w:val="both"/>
        <w:rPr>
          <w:color w:val="000000"/>
        </w:rPr>
      </w:pPr>
      <w:r w:rsidRPr="00EE1A73">
        <w:rPr>
          <w:color w:val="000000"/>
        </w:rPr>
        <w:t>Hlavním místem plnění je areál CED, p. o. Zelný trh 9, 602 00 Brno. V objektu na ulici Zelný trh</w:t>
      </w:r>
      <w:r>
        <w:rPr>
          <w:color w:val="000000"/>
        </w:rPr>
        <w:t> </w:t>
      </w:r>
      <w:r w:rsidRPr="00EE1A73">
        <w:rPr>
          <w:color w:val="000000"/>
        </w:rPr>
        <w:t xml:space="preserve">9 je vlastní výkon služby APH soustředěn zejména na lokality: </w:t>
      </w:r>
    </w:p>
    <w:p w14:paraId="011F473D" w14:textId="0A12267D" w:rsidR="00EE1A73" w:rsidRPr="00EE1A73" w:rsidRDefault="00EE1A73" w:rsidP="00EE1A73">
      <w:pPr>
        <w:pStyle w:val="Odstavecseseznamem"/>
        <w:jc w:val="both"/>
        <w:rPr>
          <w:color w:val="000000"/>
        </w:rPr>
      </w:pPr>
      <w:r w:rsidRPr="00EE1A73">
        <w:rPr>
          <w:color w:val="000000"/>
        </w:rPr>
        <w:t xml:space="preserve">Velký sál, hlediště, foyer, jeviště, šatny, lóže osvětlovačů a zvukaře, Sklepní scéna, Alžbětinská scéna, přístupové a únikové cesty. </w:t>
      </w:r>
    </w:p>
    <w:p w14:paraId="27FC911B" w14:textId="77777777" w:rsidR="00EE1A73" w:rsidRPr="00EE1A73" w:rsidRDefault="00EE1A73" w:rsidP="00EE1A73">
      <w:pPr>
        <w:pStyle w:val="Odstavecseseznamem"/>
        <w:numPr>
          <w:ilvl w:val="0"/>
          <w:numId w:val="43"/>
        </w:numPr>
        <w:ind w:left="284"/>
        <w:contextualSpacing/>
        <w:jc w:val="both"/>
        <w:rPr>
          <w:color w:val="000000"/>
        </w:rPr>
      </w:pPr>
      <w:r w:rsidRPr="00EE1A73">
        <w:rPr>
          <w:color w:val="000000"/>
        </w:rPr>
        <w:t xml:space="preserve">V případě nestandardních veřejných akcí v dalších prostorách CED (Zkušebna, Kongresový sál, sklad kulis apod.) jsou ve dnech konání takových akcí místem plnění APH i tyto lokality. </w:t>
      </w:r>
    </w:p>
    <w:p w14:paraId="1F577727" w14:textId="77777777" w:rsidR="00EE1A73" w:rsidRPr="00EE1A73" w:rsidRDefault="00EE1A73" w:rsidP="00EE1A73">
      <w:pPr>
        <w:jc w:val="both"/>
        <w:rPr>
          <w:color w:val="000000"/>
        </w:rPr>
      </w:pPr>
    </w:p>
    <w:p w14:paraId="7982D6F0" w14:textId="77777777" w:rsidR="00EE1A73" w:rsidRPr="00EE1A73" w:rsidRDefault="00EE1A73" w:rsidP="00EE1A73">
      <w:pPr>
        <w:jc w:val="center"/>
        <w:rPr>
          <w:b/>
          <w:color w:val="000000"/>
        </w:rPr>
      </w:pPr>
      <w:r w:rsidRPr="00EE1A73">
        <w:rPr>
          <w:b/>
          <w:color w:val="000000"/>
        </w:rPr>
        <w:t>III.</w:t>
      </w:r>
    </w:p>
    <w:p w14:paraId="2B7CAD7D" w14:textId="77777777" w:rsidR="00EE1A73" w:rsidRPr="00EE1A73" w:rsidRDefault="00EE1A73" w:rsidP="00EE1A73">
      <w:pPr>
        <w:jc w:val="center"/>
        <w:rPr>
          <w:b/>
          <w:color w:val="000000"/>
        </w:rPr>
      </w:pPr>
      <w:r w:rsidRPr="00EE1A73">
        <w:rPr>
          <w:b/>
          <w:color w:val="000000"/>
        </w:rPr>
        <w:t>Čas plnění</w:t>
      </w:r>
    </w:p>
    <w:p w14:paraId="69184CAE" w14:textId="77777777" w:rsidR="00EE1A73" w:rsidRPr="00EE1A73" w:rsidRDefault="00EE1A73" w:rsidP="00EE1A73">
      <w:pPr>
        <w:jc w:val="both"/>
        <w:rPr>
          <w:color w:val="000000"/>
        </w:rPr>
      </w:pPr>
      <w:r w:rsidRPr="00EE1A73">
        <w:rPr>
          <w:color w:val="000000"/>
        </w:rPr>
        <w:t>Při všech akcích pořádaných CED (dle rozpisu jednotlivých středisek – CED, DHNP, Terén) je nástup APH nejméně 1 hodinu před stanoveným začátkem akce. Ukončení služby je dle charakteru představení ½ hodiny po skončení představení nebo 1 hodinu po skončení představení, v němž byly použity pyrotechnické efekty nebo otevřený oheň. Ukončení služby APH je vždy podmíněno odchodem posledního diváka z budovy.</w:t>
      </w:r>
    </w:p>
    <w:p w14:paraId="644298DC" w14:textId="77777777" w:rsidR="00EE1A73" w:rsidRPr="00EE1A73" w:rsidRDefault="00EE1A73" w:rsidP="00EE1A73">
      <w:pPr>
        <w:jc w:val="both"/>
        <w:rPr>
          <w:color w:val="000000"/>
        </w:rPr>
      </w:pPr>
    </w:p>
    <w:p w14:paraId="4A130CED" w14:textId="77777777" w:rsidR="00EE1A73" w:rsidRDefault="00EE1A73" w:rsidP="00EE1A73">
      <w:pPr>
        <w:jc w:val="center"/>
        <w:rPr>
          <w:b/>
          <w:color w:val="000000"/>
        </w:rPr>
      </w:pPr>
    </w:p>
    <w:p w14:paraId="10292BA4" w14:textId="755B492C" w:rsidR="00EE1A73" w:rsidRPr="00EE1A73" w:rsidRDefault="00EE1A73" w:rsidP="00EE1A73">
      <w:pPr>
        <w:jc w:val="center"/>
        <w:rPr>
          <w:b/>
          <w:color w:val="000000"/>
        </w:rPr>
      </w:pPr>
      <w:r w:rsidRPr="00EE1A73">
        <w:rPr>
          <w:b/>
          <w:color w:val="000000"/>
        </w:rPr>
        <w:lastRenderedPageBreak/>
        <w:t>IV.</w:t>
      </w:r>
    </w:p>
    <w:p w14:paraId="167BF02C" w14:textId="77777777" w:rsidR="00EE1A73" w:rsidRPr="00EE1A73" w:rsidRDefault="00EE1A73" w:rsidP="00EE1A73">
      <w:pPr>
        <w:jc w:val="center"/>
        <w:rPr>
          <w:b/>
          <w:color w:val="000000"/>
        </w:rPr>
      </w:pPr>
      <w:r w:rsidRPr="00EE1A73">
        <w:rPr>
          <w:b/>
          <w:color w:val="000000"/>
        </w:rPr>
        <w:t>Základní povinnosti APH</w:t>
      </w:r>
    </w:p>
    <w:p w14:paraId="2BB9874D" w14:textId="77777777" w:rsidR="00EE1A73" w:rsidRPr="00EE1A73" w:rsidRDefault="00EE1A73" w:rsidP="00EE1A73">
      <w:pPr>
        <w:pStyle w:val="Odstavecseseznamem"/>
        <w:numPr>
          <w:ilvl w:val="0"/>
          <w:numId w:val="40"/>
        </w:numPr>
        <w:ind w:left="284"/>
        <w:contextualSpacing/>
        <w:jc w:val="both"/>
        <w:rPr>
          <w:color w:val="000000"/>
        </w:rPr>
      </w:pPr>
      <w:r w:rsidRPr="00EE1A73">
        <w:rPr>
          <w:color w:val="000000"/>
        </w:rPr>
        <w:t>V případě požárního nebezpečí uvědomí APH „Ohlašovnu požáru“ (vrátnice).</w:t>
      </w:r>
    </w:p>
    <w:p w14:paraId="07885B1C" w14:textId="77777777" w:rsidR="00EE1A73" w:rsidRPr="00EE1A73" w:rsidRDefault="00EE1A73" w:rsidP="00EE1A73">
      <w:pPr>
        <w:pStyle w:val="Odstavecseseznamem"/>
        <w:numPr>
          <w:ilvl w:val="0"/>
          <w:numId w:val="40"/>
        </w:numPr>
        <w:ind w:left="284"/>
        <w:contextualSpacing/>
        <w:jc w:val="both"/>
        <w:rPr>
          <w:color w:val="000000"/>
        </w:rPr>
      </w:pPr>
      <w:r w:rsidRPr="00EE1A73">
        <w:rPr>
          <w:color w:val="000000"/>
        </w:rPr>
        <w:t>APH provede první zásah k lokalizaci požáru.</w:t>
      </w:r>
    </w:p>
    <w:p w14:paraId="151BF540" w14:textId="77777777" w:rsidR="00EE1A73" w:rsidRPr="00EE1A73" w:rsidRDefault="00EE1A73" w:rsidP="00EE1A73">
      <w:pPr>
        <w:pStyle w:val="Odstavecseseznamem"/>
        <w:numPr>
          <w:ilvl w:val="0"/>
          <w:numId w:val="40"/>
        </w:numPr>
        <w:ind w:left="284"/>
        <w:contextualSpacing/>
        <w:jc w:val="both"/>
        <w:rPr>
          <w:color w:val="000000"/>
        </w:rPr>
      </w:pPr>
      <w:r w:rsidRPr="00EE1A73">
        <w:rPr>
          <w:color w:val="000000"/>
        </w:rPr>
        <w:t>APH spolupracuje se zaměstnanci CED (zejména inspektory hlediště) při zajištění bezpečné evakuace diváků a zaměstnanců divadla.</w:t>
      </w:r>
    </w:p>
    <w:p w14:paraId="6C9C54F1" w14:textId="77777777" w:rsidR="00EE1A73" w:rsidRPr="00EE1A73" w:rsidRDefault="00EE1A73" w:rsidP="00EE1A73">
      <w:pPr>
        <w:pStyle w:val="Odstavecseseznamem"/>
        <w:numPr>
          <w:ilvl w:val="0"/>
          <w:numId w:val="40"/>
        </w:numPr>
        <w:ind w:left="284"/>
        <w:contextualSpacing/>
        <w:jc w:val="both"/>
        <w:rPr>
          <w:color w:val="000000"/>
        </w:rPr>
      </w:pPr>
      <w:r w:rsidRPr="00EE1A73">
        <w:rPr>
          <w:color w:val="000000"/>
        </w:rPr>
        <w:t>Do příjezdu zásahové jednotky Hasičského záchranného sboru města Brna rozhoduje o prioritě záchranných prací velitel APH. Po příjezdu zásahové jednotky informuje velitel APH velitele zásahu o přijatých a realizovaných opatřeních.</w:t>
      </w:r>
    </w:p>
    <w:p w14:paraId="44738056" w14:textId="77777777" w:rsidR="00EE1A73" w:rsidRPr="00EE1A73" w:rsidRDefault="00EE1A73" w:rsidP="00EE1A73">
      <w:pPr>
        <w:pStyle w:val="Odstavecseseznamem"/>
        <w:numPr>
          <w:ilvl w:val="0"/>
          <w:numId w:val="40"/>
        </w:numPr>
        <w:ind w:left="284"/>
        <w:contextualSpacing/>
        <w:jc w:val="both"/>
        <w:rPr>
          <w:color w:val="000000"/>
        </w:rPr>
      </w:pPr>
      <w:r w:rsidRPr="00EE1A73">
        <w:rPr>
          <w:color w:val="000000"/>
        </w:rPr>
        <w:t>CED proškolí členy APH o jejich povinnostech při výkonu služby v CED:</w:t>
      </w:r>
    </w:p>
    <w:p w14:paraId="1E0F348B" w14:textId="77777777" w:rsidR="00EE1A73" w:rsidRPr="00EE1A73" w:rsidRDefault="00EE1A73" w:rsidP="00EE1A73">
      <w:pPr>
        <w:pStyle w:val="Odstavecseseznamem"/>
        <w:ind w:left="284"/>
        <w:jc w:val="both"/>
        <w:rPr>
          <w:color w:val="000000"/>
        </w:rPr>
      </w:pPr>
      <w:r w:rsidRPr="00EE1A73">
        <w:rPr>
          <w:color w:val="000000"/>
        </w:rPr>
        <w:t>a) pro výkon služby musí členové APH absolvovat školení dle</w:t>
      </w:r>
    </w:p>
    <w:p w14:paraId="485F6F0B" w14:textId="77777777" w:rsidR="00EE1A73" w:rsidRPr="00EE1A73" w:rsidRDefault="00EE1A73" w:rsidP="00EE1A73">
      <w:pPr>
        <w:pStyle w:val="Odstavecseseznamem"/>
        <w:ind w:left="284"/>
        <w:jc w:val="both"/>
        <w:rPr>
          <w:color w:val="000000"/>
        </w:rPr>
      </w:pPr>
      <w:r w:rsidRPr="00EE1A73">
        <w:rPr>
          <w:color w:val="000000"/>
        </w:rPr>
        <w:t xml:space="preserve">- „Tematického plánu a časového rozvrhu školení odborné přípravy  </w:t>
      </w:r>
    </w:p>
    <w:p w14:paraId="1033DBD4" w14:textId="77777777" w:rsidR="00EE1A73" w:rsidRPr="00EE1A73" w:rsidRDefault="00EE1A73" w:rsidP="00EE1A73">
      <w:pPr>
        <w:pStyle w:val="Odstavecseseznamem"/>
        <w:ind w:left="284"/>
        <w:jc w:val="both"/>
        <w:rPr>
          <w:color w:val="000000"/>
        </w:rPr>
      </w:pPr>
      <w:r w:rsidRPr="00EE1A73">
        <w:rPr>
          <w:color w:val="000000"/>
        </w:rPr>
        <w:t xml:space="preserve">  preventivní asistenční požární hlídky“,</w:t>
      </w:r>
    </w:p>
    <w:p w14:paraId="30851DE5" w14:textId="77777777" w:rsidR="00EE1A73" w:rsidRPr="00EE1A73" w:rsidRDefault="00EE1A73" w:rsidP="00EE1A73">
      <w:pPr>
        <w:pStyle w:val="Odstavecseseznamem"/>
        <w:ind w:left="284"/>
        <w:jc w:val="both"/>
        <w:rPr>
          <w:color w:val="000000"/>
        </w:rPr>
      </w:pPr>
      <w:r w:rsidRPr="00EE1A73">
        <w:rPr>
          <w:color w:val="000000"/>
        </w:rPr>
        <w:t>- „Tematického plánu a časového rozvrhu o požární ochraně“,</w:t>
      </w:r>
    </w:p>
    <w:p w14:paraId="7DD8B7C6" w14:textId="77777777" w:rsidR="00EE1A73" w:rsidRPr="00EE1A73" w:rsidRDefault="00EE1A73" w:rsidP="00EE1A73">
      <w:pPr>
        <w:pStyle w:val="Odstavecseseznamem"/>
        <w:ind w:left="284"/>
        <w:jc w:val="both"/>
        <w:rPr>
          <w:color w:val="000000"/>
        </w:rPr>
      </w:pPr>
      <w:r w:rsidRPr="00EE1A73">
        <w:rPr>
          <w:color w:val="000000"/>
        </w:rPr>
        <w:t xml:space="preserve">- „Tematického plánu a časového rozvrhu o školení bezpečnosti práce a  </w:t>
      </w:r>
    </w:p>
    <w:p w14:paraId="7E0F221C" w14:textId="77777777" w:rsidR="00EE1A73" w:rsidRPr="00EE1A73" w:rsidRDefault="00EE1A73" w:rsidP="00EE1A73">
      <w:pPr>
        <w:pStyle w:val="Odstavecseseznamem"/>
        <w:ind w:left="284"/>
        <w:jc w:val="both"/>
        <w:rPr>
          <w:color w:val="000000"/>
        </w:rPr>
      </w:pPr>
      <w:r w:rsidRPr="00EE1A73">
        <w:rPr>
          <w:color w:val="000000"/>
        </w:rPr>
        <w:t xml:space="preserve">  ochrany zdraví při práci“.</w:t>
      </w:r>
    </w:p>
    <w:p w14:paraId="259C7DB1" w14:textId="77777777" w:rsidR="00EE1A73" w:rsidRPr="00EE1A73" w:rsidRDefault="00EE1A73" w:rsidP="00EE1A73">
      <w:pPr>
        <w:pStyle w:val="Odstavecseseznamem"/>
        <w:ind w:left="284"/>
        <w:jc w:val="both"/>
        <w:rPr>
          <w:color w:val="000000"/>
        </w:rPr>
      </w:pPr>
      <w:r w:rsidRPr="00EE1A73">
        <w:rPr>
          <w:color w:val="000000"/>
        </w:rPr>
        <w:t>b) APH se dále řídí „Pokyny pro činnost asistenční požární hlídky“.</w:t>
      </w:r>
    </w:p>
    <w:p w14:paraId="7F8EA9F7" w14:textId="77777777" w:rsidR="00EE1A73" w:rsidRPr="00EE1A73" w:rsidRDefault="00EE1A73" w:rsidP="00EE1A73">
      <w:pPr>
        <w:jc w:val="both"/>
        <w:rPr>
          <w:color w:val="000000"/>
        </w:rPr>
      </w:pPr>
      <w:r w:rsidRPr="00EE1A73">
        <w:rPr>
          <w:color w:val="000000"/>
        </w:rPr>
        <w:t xml:space="preserve"> </w:t>
      </w:r>
    </w:p>
    <w:p w14:paraId="1F1B718D" w14:textId="77777777" w:rsidR="00EE1A73" w:rsidRPr="00EE1A73" w:rsidRDefault="00EE1A73" w:rsidP="00EE1A73">
      <w:pPr>
        <w:jc w:val="center"/>
        <w:rPr>
          <w:b/>
          <w:color w:val="000000"/>
        </w:rPr>
      </w:pPr>
      <w:r w:rsidRPr="00EE1A73">
        <w:rPr>
          <w:b/>
          <w:color w:val="000000"/>
        </w:rPr>
        <w:t>V.</w:t>
      </w:r>
    </w:p>
    <w:p w14:paraId="7ADFFBC5" w14:textId="77777777" w:rsidR="00EE1A73" w:rsidRPr="00EE1A73" w:rsidRDefault="00EE1A73" w:rsidP="00EE1A73">
      <w:pPr>
        <w:jc w:val="center"/>
        <w:rPr>
          <w:b/>
          <w:color w:val="000000"/>
        </w:rPr>
      </w:pPr>
      <w:r w:rsidRPr="00EE1A73">
        <w:rPr>
          <w:b/>
          <w:color w:val="000000"/>
        </w:rPr>
        <w:t>Cena plnění</w:t>
      </w:r>
    </w:p>
    <w:p w14:paraId="7DCAB4B1" w14:textId="0E632264" w:rsidR="00EE1A73" w:rsidRPr="00EE1A73" w:rsidRDefault="00EE1A73" w:rsidP="00EE1A73">
      <w:pPr>
        <w:jc w:val="both"/>
        <w:rPr>
          <w:color w:val="000000"/>
        </w:rPr>
      </w:pPr>
      <w:r w:rsidRPr="00EE1A73">
        <w:rPr>
          <w:color w:val="000000"/>
        </w:rPr>
        <w:t xml:space="preserve">SDH bude fakturovat práci APH 1x měsíčně, a to ve sjednané ceně </w:t>
      </w:r>
      <w:r w:rsidR="00536283" w:rsidRPr="00536283">
        <w:rPr>
          <w:b/>
          <w:bCs/>
          <w:color w:val="000000"/>
        </w:rPr>
        <w:t>75</w:t>
      </w:r>
      <w:r w:rsidRPr="00EE1A73">
        <w:rPr>
          <w:b/>
          <w:color w:val="000000"/>
        </w:rPr>
        <w:t>,- Kč</w:t>
      </w:r>
      <w:r w:rsidRPr="00EE1A73">
        <w:rPr>
          <w:color w:val="000000"/>
        </w:rPr>
        <w:t xml:space="preserve"> (slovy </w:t>
      </w:r>
      <w:r w:rsidR="00536283">
        <w:rPr>
          <w:color w:val="000000"/>
        </w:rPr>
        <w:t>sedmdesát pět</w:t>
      </w:r>
      <w:r w:rsidRPr="00EE1A73">
        <w:rPr>
          <w:color w:val="000000"/>
        </w:rPr>
        <w:t xml:space="preserve"> korun) za 1 hodinu a za jednoho člena hlídky. Splatnost faktury je 15. den po doručení CED.</w:t>
      </w:r>
    </w:p>
    <w:p w14:paraId="6482DB84" w14:textId="77777777" w:rsidR="00EE1A73" w:rsidRPr="00EE1A73" w:rsidRDefault="00EE1A73" w:rsidP="00EE1A73">
      <w:pPr>
        <w:jc w:val="both"/>
        <w:rPr>
          <w:b/>
          <w:color w:val="000000"/>
        </w:rPr>
      </w:pPr>
    </w:p>
    <w:p w14:paraId="0B2C427B" w14:textId="77777777" w:rsidR="00EE1A73" w:rsidRPr="00EE1A73" w:rsidRDefault="00EE1A73" w:rsidP="00EE1A73">
      <w:pPr>
        <w:jc w:val="center"/>
        <w:rPr>
          <w:b/>
          <w:color w:val="000000"/>
        </w:rPr>
      </w:pPr>
      <w:r w:rsidRPr="00EE1A73">
        <w:rPr>
          <w:b/>
          <w:color w:val="000000"/>
        </w:rPr>
        <w:t>VI.</w:t>
      </w:r>
    </w:p>
    <w:p w14:paraId="3BFF0EE6" w14:textId="77777777" w:rsidR="00EE1A73" w:rsidRPr="00EE1A73" w:rsidRDefault="00EE1A73" w:rsidP="00EE1A73">
      <w:pPr>
        <w:jc w:val="center"/>
        <w:rPr>
          <w:b/>
          <w:color w:val="000000"/>
        </w:rPr>
      </w:pPr>
      <w:r w:rsidRPr="00EE1A73">
        <w:rPr>
          <w:b/>
          <w:color w:val="000000"/>
        </w:rPr>
        <w:t>Další ujednání</w:t>
      </w:r>
    </w:p>
    <w:p w14:paraId="42EB5975" w14:textId="77777777" w:rsidR="00EE1A73" w:rsidRPr="00EE1A73" w:rsidRDefault="00EE1A73" w:rsidP="00EE1A73">
      <w:pPr>
        <w:jc w:val="both"/>
        <w:rPr>
          <w:color w:val="000000"/>
        </w:rPr>
      </w:pPr>
      <w:r w:rsidRPr="00EE1A73">
        <w:rPr>
          <w:color w:val="000000"/>
        </w:rPr>
        <w:t>CED je povinen předávat SDH v dohodnutých termínech herní plán a okamžitě nahlásit změny.</w:t>
      </w:r>
    </w:p>
    <w:p w14:paraId="59D3B76B" w14:textId="77777777" w:rsidR="00EE1A73" w:rsidRPr="00EE1A73" w:rsidRDefault="00EE1A73" w:rsidP="00EE1A73">
      <w:pPr>
        <w:jc w:val="both"/>
        <w:rPr>
          <w:color w:val="000000"/>
        </w:rPr>
      </w:pPr>
    </w:p>
    <w:p w14:paraId="2A305C83" w14:textId="77777777" w:rsidR="00EE1A73" w:rsidRPr="00EE1A73" w:rsidRDefault="00EE1A73" w:rsidP="00EE1A73">
      <w:pPr>
        <w:jc w:val="center"/>
        <w:rPr>
          <w:b/>
          <w:color w:val="000000"/>
        </w:rPr>
      </w:pPr>
      <w:r w:rsidRPr="00EE1A73">
        <w:rPr>
          <w:b/>
          <w:color w:val="000000"/>
        </w:rPr>
        <w:t xml:space="preserve">VII. </w:t>
      </w:r>
    </w:p>
    <w:p w14:paraId="1C59E2DC" w14:textId="77777777" w:rsidR="00EE1A73" w:rsidRPr="00EE1A73" w:rsidRDefault="00EE1A73" w:rsidP="00EE1A73">
      <w:pPr>
        <w:jc w:val="center"/>
        <w:rPr>
          <w:b/>
          <w:color w:val="000000"/>
        </w:rPr>
      </w:pPr>
      <w:r w:rsidRPr="00EE1A73">
        <w:rPr>
          <w:b/>
          <w:color w:val="000000"/>
        </w:rPr>
        <w:t>Závěrečná ustanovení</w:t>
      </w:r>
    </w:p>
    <w:p w14:paraId="3F60E086" w14:textId="1F637FFA" w:rsidR="00EE1A73" w:rsidRPr="00EE1A73" w:rsidRDefault="00EE1A73" w:rsidP="00EE1A73">
      <w:pPr>
        <w:pStyle w:val="Odstavecseseznamem"/>
        <w:numPr>
          <w:ilvl w:val="0"/>
          <w:numId w:val="41"/>
        </w:numPr>
        <w:ind w:left="284"/>
        <w:contextualSpacing/>
        <w:jc w:val="both"/>
        <w:rPr>
          <w:color w:val="000000"/>
        </w:rPr>
      </w:pPr>
      <w:r w:rsidRPr="00EE1A73">
        <w:rPr>
          <w:color w:val="000000"/>
        </w:rPr>
        <w:t>Smlouva je uzavřena na dobu určitou s účinností od 1.</w:t>
      </w:r>
      <w:r w:rsidR="00536283">
        <w:rPr>
          <w:color w:val="000000"/>
        </w:rPr>
        <w:t>9</w:t>
      </w:r>
      <w:r w:rsidRPr="00EE1A73">
        <w:rPr>
          <w:color w:val="000000"/>
        </w:rPr>
        <w:t>.202</w:t>
      </w:r>
      <w:r w:rsidR="00536283">
        <w:rPr>
          <w:color w:val="000000"/>
        </w:rPr>
        <w:t>2</w:t>
      </w:r>
      <w:r w:rsidRPr="00EE1A73">
        <w:rPr>
          <w:color w:val="000000"/>
        </w:rPr>
        <w:t xml:space="preserve"> po dobu 2 divadelních sezon 202</w:t>
      </w:r>
      <w:r w:rsidR="00536283">
        <w:rPr>
          <w:color w:val="000000"/>
        </w:rPr>
        <w:t>2</w:t>
      </w:r>
      <w:r w:rsidRPr="00EE1A73">
        <w:rPr>
          <w:color w:val="000000"/>
        </w:rPr>
        <w:t>/202</w:t>
      </w:r>
      <w:r w:rsidR="00536283">
        <w:rPr>
          <w:color w:val="000000"/>
        </w:rPr>
        <w:t>3</w:t>
      </w:r>
      <w:r w:rsidRPr="00EE1A73">
        <w:rPr>
          <w:color w:val="000000"/>
        </w:rPr>
        <w:t xml:space="preserve"> a 202</w:t>
      </w:r>
      <w:r w:rsidR="00536283">
        <w:rPr>
          <w:color w:val="000000"/>
        </w:rPr>
        <w:t>3</w:t>
      </w:r>
      <w:r w:rsidRPr="00EE1A73">
        <w:rPr>
          <w:color w:val="000000"/>
        </w:rPr>
        <w:t>/202</w:t>
      </w:r>
      <w:r w:rsidR="00536283">
        <w:rPr>
          <w:color w:val="000000"/>
        </w:rPr>
        <w:t>4</w:t>
      </w:r>
      <w:r w:rsidRPr="00EE1A73">
        <w:rPr>
          <w:color w:val="000000"/>
        </w:rPr>
        <w:t>, tedy do 3</w:t>
      </w:r>
      <w:r w:rsidR="00536283">
        <w:rPr>
          <w:color w:val="000000"/>
        </w:rPr>
        <w:t>1</w:t>
      </w:r>
      <w:r w:rsidRPr="00EE1A73">
        <w:rPr>
          <w:color w:val="000000"/>
        </w:rPr>
        <w:t>.8.202</w:t>
      </w:r>
      <w:r w:rsidR="00536283">
        <w:rPr>
          <w:color w:val="000000"/>
        </w:rPr>
        <w:t>4</w:t>
      </w:r>
      <w:r w:rsidRPr="00EE1A73">
        <w:rPr>
          <w:color w:val="000000"/>
        </w:rPr>
        <w:t>.</w:t>
      </w:r>
    </w:p>
    <w:p w14:paraId="02923CEA" w14:textId="77777777" w:rsidR="00EE1A73" w:rsidRPr="00EE1A73" w:rsidRDefault="00EE1A73" w:rsidP="00EE1A73">
      <w:pPr>
        <w:pStyle w:val="Odstavecseseznamem"/>
        <w:numPr>
          <w:ilvl w:val="0"/>
          <w:numId w:val="41"/>
        </w:numPr>
        <w:ind w:left="284"/>
        <w:contextualSpacing/>
        <w:jc w:val="both"/>
        <w:rPr>
          <w:color w:val="000000"/>
        </w:rPr>
      </w:pPr>
      <w:r w:rsidRPr="00EE1A73">
        <w:rPr>
          <w:color w:val="000000"/>
        </w:rPr>
        <w:t>Změny a doplňky smlouvy mohou být provedeny pouze písemnou formou se souhlasem obou smluvních stran.</w:t>
      </w:r>
    </w:p>
    <w:p w14:paraId="3F379461" w14:textId="77777777" w:rsidR="00EE1A73" w:rsidRPr="00EE1A73" w:rsidRDefault="00EE1A73" w:rsidP="00EE1A73">
      <w:pPr>
        <w:pStyle w:val="Odstavecseseznamem"/>
        <w:numPr>
          <w:ilvl w:val="0"/>
          <w:numId w:val="41"/>
        </w:numPr>
        <w:ind w:left="284"/>
        <w:contextualSpacing/>
        <w:jc w:val="both"/>
        <w:rPr>
          <w:color w:val="000000"/>
        </w:rPr>
      </w:pPr>
      <w:r w:rsidRPr="00EE1A73">
        <w:rPr>
          <w:color w:val="000000"/>
        </w:rPr>
        <w:t>Smlouva se vyhotovuje ve 2 stejnopisech, z nichž CED obdrží 1 vyhotovení a SDH 1 vyhotovení.</w:t>
      </w:r>
    </w:p>
    <w:p w14:paraId="52442FFF" w14:textId="77777777" w:rsidR="00EE1A73" w:rsidRPr="00EE1A73" w:rsidRDefault="00EE1A73" w:rsidP="00EE1A73">
      <w:pPr>
        <w:jc w:val="both"/>
        <w:rPr>
          <w:color w:val="000000"/>
        </w:rPr>
      </w:pPr>
    </w:p>
    <w:p w14:paraId="1CF2238E" w14:textId="77777777" w:rsidR="00EE1A73" w:rsidRPr="00EE1A73" w:rsidRDefault="00EE1A73" w:rsidP="00EE1A73">
      <w:pPr>
        <w:jc w:val="both"/>
        <w:rPr>
          <w:color w:val="000000"/>
        </w:rPr>
      </w:pPr>
    </w:p>
    <w:p w14:paraId="104AB0DE" w14:textId="24771B2E" w:rsidR="00EE1A73" w:rsidRPr="00EE1A73" w:rsidRDefault="00EE1A73" w:rsidP="00EE1A73">
      <w:pPr>
        <w:jc w:val="both"/>
        <w:rPr>
          <w:color w:val="000000"/>
        </w:rPr>
      </w:pPr>
      <w:r w:rsidRPr="00EE1A73">
        <w:rPr>
          <w:color w:val="000000"/>
        </w:rPr>
        <w:t xml:space="preserve">V Brně dne </w:t>
      </w:r>
      <w:r w:rsidR="00536283">
        <w:rPr>
          <w:color w:val="000000"/>
        </w:rPr>
        <w:t>25</w:t>
      </w:r>
      <w:r w:rsidRPr="00EE1A73">
        <w:rPr>
          <w:color w:val="000000"/>
        </w:rPr>
        <w:t xml:space="preserve">. </w:t>
      </w:r>
      <w:r w:rsidR="00536283">
        <w:rPr>
          <w:color w:val="000000"/>
        </w:rPr>
        <w:t>8</w:t>
      </w:r>
      <w:r w:rsidRPr="00EE1A73">
        <w:rPr>
          <w:color w:val="000000"/>
        </w:rPr>
        <w:t>. 202</w:t>
      </w:r>
      <w:r w:rsidR="00536283">
        <w:rPr>
          <w:color w:val="000000"/>
        </w:rPr>
        <w:t>2</w:t>
      </w:r>
      <w:r w:rsidRPr="00EE1A73">
        <w:rPr>
          <w:color w:val="000000"/>
        </w:rPr>
        <w:t xml:space="preserve">  </w:t>
      </w:r>
    </w:p>
    <w:p w14:paraId="1C6FE38E" w14:textId="77777777" w:rsidR="00EE1A73" w:rsidRPr="00EE1A73" w:rsidRDefault="00EE1A73" w:rsidP="00EE1A73"/>
    <w:p w14:paraId="0B798D30" w14:textId="77777777" w:rsidR="00EE1A73" w:rsidRPr="00EE1A73" w:rsidRDefault="00EE1A73" w:rsidP="00EE1A73">
      <w:pPr>
        <w:ind w:left="5664" w:hanging="5664"/>
      </w:pPr>
    </w:p>
    <w:p w14:paraId="512A32AB" w14:textId="77777777" w:rsidR="00EE1A73" w:rsidRPr="00EE1A73" w:rsidRDefault="00EE1A73" w:rsidP="00EE1A73">
      <w:pPr>
        <w:ind w:left="5664" w:hanging="5664"/>
      </w:pPr>
      <w:r w:rsidRPr="00EE1A73">
        <w:t xml:space="preserve">Za Centrum experimentálního divadla, p. o: </w:t>
      </w:r>
      <w:r w:rsidRPr="00EE1A73">
        <w:tab/>
        <w:t xml:space="preserve">za SH ČMS – Sbor dobrovolných </w:t>
      </w:r>
      <w:proofErr w:type="gramStart"/>
      <w:r w:rsidRPr="00EE1A73">
        <w:t>hasičů  Brno</w:t>
      </w:r>
      <w:proofErr w:type="gramEnd"/>
      <w:r w:rsidRPr="00EE1A73">
        <w:t xml:space="preserve"> – Černá pole:</w:t>
      </w:r>
    </w:p>
    <w:p w14:paraId="5AE6A7DB" w14:textId="77777777" w:rsidR="00EE1A73" w:rsidRPr="00EE1A73" w:rsidRDefault="00EE1A73" w:rsidP="00EE1A73">
      <w:pPr>
        <w:ind w:left="5664" w:hanging="5664"/>
      </w:pPr>
    </w:p>
    <w:p w14:paraId="04CF6957" w14:textId="77777777" w:rsidR="00EE1A73" w:rsidRPr="00EE1A73" w:rsidRDefault="00EE1A73" w:rsidP="00EE1A73"/>
    <w:p w14:paraId="2408E9F3" w14:textId="77777777" w:rsidR="00EE1A73" w:rsidRPr="00EE1A73" w:rsidRDefault="00EE1A73" w:rsidP="00EE1A73">
      <w:pPr>
        <w:ind w:left="5664" w:hanging="5664"/>
      </w:pPr>
    </w:p>
    <w:p w14:paraId="0503E3BA" w14:textId="5F1E3DEB" w:rsidR="00EE1A73" w:rsidRDefault="00EE1A73" w:rsidP="00EE1A73">
      <w:pPr>
        <w:ind w:left="5664" w:hanging="5664"/>
      </w:pPr>
    </w:p>
    <w:p w14:paraId="263A472D" w14:textId="77777777" w:rsidR="00EE1A73" w:rsidRPr="00EE1A73" w:rsidRDefault="00EE1A73" w:rsidP="00EE1A73">
      <w:pPr>
        <w:ind w:left="5664" w:hanging="5664"/>
      </w:pPr>
    </w:p>
    <w:p w14:paraId="0143FEE3" w14:textId="5056CB6B" w:rsidR="00EE1A73" w:rsidRPr="00EE1A73" w:rsidRDefault="00EE1A73" w:rsidP="00EE1A73">
      <w:pPr>
        <w:ind w:left="5664" w:hanging="5664"/>
      </w:pPr>
      <w:r w:rsidRPr="00EE1A73">
        <w:t>…………………………………</w:t>
      </w:r>
      <w:r>
        <w:t>…….</w:t>
      </w:r>
      <w:r>
        <w:tab/>
        <w:t>…………..</w:t>
      </w:r>
      <w:r w:rsidRPr="00EE1A73">
        <w:t>…………………………….</w:t>
      </w:r>
    </w:p>
    <w:p w14:paraId="2895F34D" w14:textId="404F3B57" w:rsidR="00EE1A73" w:rsidRPr="00EE1A73" w:rsidRDefault="00EE1A73" w:rsidP="00EE1A73">
      <w:r>
        <w:t xml:space="preserve">    </w:t>
      </w:r>
      <w:r w:rsidRPr="00EE1A73">
        <w:t xml:space="preserve">MgA. Miroslav </w:t>
      </w:r>
      <w:proofErr w:type="spellStart"/>
      <w:r w:rsidRPr="00EE1A73">
        <w:t>Oščatka</w:t>
      </w:r>
      <w:proofErr w:type="spellEnd"/>
      <w:r w:rsidRPr="00EE1A73">
        <w:t>, ředitel</w:t>
      </w:r>
      <w:r w:rsidRPr="00EE1A73">
        <w:tab/>
      </w:r>
      <w:r w:rsidRPr="00EE1A73">
        <w:tab/>
      </w:r>
      <w:r w:rsidRPr="00EE1A73">
        <w:tab/>
      </w:r>
      <w:r w:rsidRPr="00EE1A73">
        <w:tab/>
      </w:r>
      <w:r w:rsidRPr="00EE1A73">
        <w:tab/>
      </w:r>
      <w:r w:rsidR="001E264C">
        <w:t>XXX</w:t>
      </w:r>
      <w:r w:rsidRPr="00EE1A73">
        <w:t>, starosta</w:t>
      </w:r>
    </w:p>
    <w:p w14:paraId="0B559770" w14:textId="2636507D" w:rsidR="00DB2B5A" w:rsidRPr="00EE1A73" w:rsidRDefault="00DB2B5A" w:rsidP="00EE1A73"/>
    <w:sectPr w:rsidR="00DB2B5A" w:rsidRPr="00EE1A73" w:rsidSect="00240939">
      <w:headerReference w:type="default" r:id="rId8"/>
      <w:footerReference w:type="default" r:id="rId9"/>
      <w:pgSz w:w="11906" w:h="16838"/>
      <w:pgMar w:top="1702" w:right="1133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8DE5" w14:textId="77777777" w:rsidR="00207B0B" w:rsidRDefault="00207B0B" w:rsidP="00FB039B">
      <w:r>
        <w:separator/>
      </w:r>
    </w:p>
  </w:endnote>
  <w:endnote w:type="continuationSeparator" w:id="0">
    <w:p w14:paraId="5A4C4E1E" w14:textId="77777777" w:rsidR="00207B0B" w:rsidRDefault="00207B0B" w:rsidP="00FB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ain Light">
    <w:altName w:val="Calibri"/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Plain">
    <w:altName w:val="Calibri"/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06EF" w14:textId="77777777" w:rsidR="008873BF" w:rsidRDefault="008873B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C3AD0" wp14:editId="0AD3A40F">
              <wp:simplePos x="0" y="0"/>
              <wp:positionH relativeFrom="leftMargin">
                <wp:posOffset>541020</wp:posOffset>
              </wp:positionH>
              <wp:positionV relativeFrom="page">
                <wp:posOffset>9890760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9A863F" w14:textId="77777777" w:rsidR="008873BF" w:rsidRPr="008873BF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</w:pPr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441D1F64" w14:textId="64FC12D2" w:rsidR="008873BF" w:rsidRDefault="008873BF" w:rsidP="008873BF">
                          <w:pPr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</w:pPr>
                          <w:r w:rsidRPr="008873BF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>
                            <w:rPr>
                              <w:rFonts w:asciiTheme="majorHAnsi" w:hAnsiTheme="majorHAnsi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1" w:history="1">
                            <w:r w:rsidR="00CB79CE" w:rsidRPr="00DB6543">
                              <w:rPr>
                                <w:rStyle w:val="Hypertextovodkaz"/>
                                <w:rFonts w:asciiTheme="majorHAnsi" w:hAnsiTheme="majorHAnsi" w:cs="Plain-Regular"/>
                                <w:sz w:val="16"/>
                                <w:szCs w:val="16"/>
                              </w:rPr>
                              <w:t>www.ced-brno.cz</w:t>
                            </w:r>
                          </w:hyperlink>
                        </w:p>
                        <w:p w14:paraId="5C63246B" w14:textId="3A3E647E" w:rsidR="00CB79CE" w:rsidRPr="008873BF" w:rsidRDefault="00CB79CE" w:rsidP="008873BF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B79CE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IČ: 00400921, DIČ: CZ00400921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C3AD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42.6pt;margin-top:778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6Jst&#10;Du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759A863F" w14:textId="77777777" w:rsidR="008873BF" w:rsidRPr="008873BF" w:rsidRDefault="008873BF" w:rsidP="008873BF">
                    <w:pPr>
                      <w:autoSpaceDE w:val="0"/>
                      <w:autoSpaceDN w:val="0"/>
                      <w:adjustRightInd w:val="0"/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</w:pPr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,</w:t>
                    </w:r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.</w:t>
                    </w:r>
                  </w:p>
                  <w:p w14:paraId="441D1F64" w14:textId="64FC12D2" w:rsidR="008873BF" w:rsidRDefault="008873BF" w:rsidP="008873BF">
                    <w:pPr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</w:pPr>
                    <w:r w:rsidRPr="008873BF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>Zelný trh 9, 602 00 Brno</w:t>
                    </w:r>
                    <w:r w:rsidR="00277E96">
                      <w:rPr>
                        <w:rFonts w:asciiTheme="majorHAnsi" w:hAnsiTheme="majorHAnsi" w:cs="Plain-Regular"/>
                        <w:sz w:val="16"/>
                        <w:szCs w:val="16"/>
                      </w:rPr>
                      <w:t xml:space="preserve">; </w:t>
                    </w:r>
                    <w:hyperlink r:id="rId2" w:history="1">
                      <w:r w:rsidR="00CB79CE" w:rsidRPr="00DB6543">
                        <w:rPr>
                          <w:rStyle w:val="Hypertextovodkaz"/>
                          <w:rFonts w:asciiTheme="majorHAnsi" w:hAnsiTheme="majorHAnsi" w:cs="Plain-Regular"/>
                          <w:sz w:val="16"/>
                          <w:szCs w:val="16"/>
                        </w:rPr>
                        <w:t>www.ced-brno.cz</w:t>
                      </w:r>
                    </w:hyperlink>
                  </w:p>
                  <w:p w14:paraId="5C63246B" w14:textId="3A3E647E" w:rsidR="00CB79CE" w:rsidRPr="008873BF" w:rsidRDefault="00CB79CE" w:rsidP="008873BF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B79CE">
                      <w:rPr>
                        <w:rFonts w:asciiTheme="majorHAnsi" w:hAnsiTheme="majorHAnsi"/>
                        <w:sz w:val="16"/>
                        <w:szCs w:val="16"/>
                      </w:rPr>
                      <w:t>IČ: 00400921, DIČ: CZ00400921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D3D5" w14:textId="77777777" w:rsidR="00207B0B" w:rsidRDefault="00207B0B" w:rsidP="00FB039B">
      <w:r>
        <w:separator/>
      </w:r>
    </w:p>
  </w:footnote>
  <w:footnote w:type="continuationSeparator" w:id="0">
    <w:p w14:paraId="68DEF8BD" w14:textId="77777777" w:rsidR="00207B0B" w:rsidRDefault="00207B0B" w:rsidP="00FB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5FAF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B1D9C5" wp14:editId="6EFC1A5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588AF875" wp14:editId="666A88BA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492876"/>
    <w:multiLevelType w:val="multilevel"/>
    <w:tmpl w:val="E3C0CFF4"/>
    <w:styleLink w:val="WWNum6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 w15:restartNumberingAfterBreak="0">
    <w:nsid w:val="00875700"/>
    <w:multiLevelType w:val="multilevel"/>
    <w:tmpl w:val="B788846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4710187"/>
    <w:multiLevelType w:val="multilevel"/>
    <w:tmpl w:val="7250CE6C"/>
    <w:styleLink w:val="WWNum15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8" w15:restartNumberingAfterBreak="0">
    <w:nsid w:val="054E1E16"/>
    <w:multiLevelType w:val="hybridMultilevel"/>
    <w:tmpl w:val="11D68E5C"/>
    <w:lvl w:ilvl="0" w:tplc="E7A2F144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61878E0"/>
    <w:multiLevelType w:val="multilevel"/>
    <w:tmpl w:val="DBD62250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3392612"/>
    <w:multiLevelType w:val="multilevel"/>
    <w:tmpl w:val="5C3CF2B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5827B0"/>
    <w:multiLevelType w:val="hybridMultilevel"/>
    <w:tmpl w:val="74E60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24B96"/>
    <w:multiLevelType w:val="multilevel"/>
    <w:tmpl w:val="03C60DC0"/>
    <w:styleLink w:val="WWNum24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1CAB0D7F"/>
    <w:multiLevelType w:val="hybridMultilevel"/>
    <w:tmpl w:val="079E75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F0251C"/>
    <w:multiLevelType w:val="multilevel"/>
    <w:tmpl w:val="A2B6C8D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2ED0BF5"/>
    <w:multiLevelType w:val="hybridMultilevel"/>
    <w:tmpl w:val="C74AED0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3731EFA"/>
    <w:multiLevelType w:val="multilevel"/>
    <w:tmpl w:val="370AF4F8"/>
    <w:styleLink w:val="WWNum28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7" w15:restartNumberingAfterBreak="0">
    <w:nsid w:val="25E74521"/>
    <w:multiLevelType w:val="hybridMultilevel"/>
    <w:tmpl w:val="D7F682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C5B57"/>
    <w:multiLevelType w:val="hybridMultilevel"/>
    <w:tmpl w:val="62468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618F"/>
    <w:multiLevelType w:val="multilevel"/>
    <w:tmpl w:val="E77C0E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F7B2BBB"/>
    <w:multiLevelType w:val="multilevel"/>
    <w:tmpl w:val="B49EB74E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2FF62D1C"/>
    <w:multiLevelType w:val="multilevel"/>
    <w:tmpl w:val="76F656DE"/>
    <w:styleLink w:val="WW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2" w15:restartNumberingAfterBreak="0">
    <w:nsid w:val="32CB63C4"/>
    <w:multiLevelType w:val="multilevel"/>
    <w:tmpl w:val="50C04CC0"/>
    <w:styleLink w:val="WWNum29"/>
    <w:lvl w:ilvl="0">
      <w:numFmt w:val="bullet"/>
      <w:lvlText w:val=""/>
      <w:lvlJc w:val="left"/>
      <w:pPr>
        <w:ind w:left="1428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588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4308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748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468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  <w:sz w:val="20"/>
      </w:rPr>
    </w:lvl>
  </w:abstractNum>
  <w:abstractNum w:abstractNumId="23" w15:restartNumberingAfterBreak="0">
    <w:nsid w:val="34D91DFD"/>
    <w:multiLevelType w:val="hybridMultilevel"/>
    <w:tmpl w:val="11D68E5C"/>
    <w:lvl w:ilvl="0" w:tplc="E7A2F144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93D2412"/>
    <w:multiLevelType w:val="hybridMultilevel"/>
    <w:tmpl w:val="039CD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C32CA"/>
    <w:multiLevelType w:val="hybridMultilevel"/>
    <w:tmpl w:val="3490DB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DEA0021"/>
    <w:multiLevelType w:val="multilevel"/>
    <w:tmpl w:val="53462762"/>
    <w:styleLink w:val="WWNum35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7" w15:restartNumberingAfterBreak="0">
    <w:nsid w:val="3EA90CFB"/>
    <w:multiLevelType w:val="hybridMultilevel"/>
    <w:tmpl w:val="7A6E2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9046BE"/>
    <w:multiLevelType w:val="hybridMultilevel"/>
    <w:tmpl w:val="9F6433E2"/>
    <w:lvl w:ilvl="0" w:tplc="BE06939E">
      <w:start w:val="1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610094F"/>
    <w:multiLevelType w:val="hybridMultilevel"/>
    <w:tmpl w:val="A9525A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C4077DA"/>
    <w:multiLevelType w:val="hybridMultilevel"/>
    <w:tmpl w:val="AF28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C6DAE"/>
    <w:multiLevelType w:val="multilevel"/>
    <w:tmpl w:val="15CEBD8A"/>
    <w:styleLink w:val="WWNum1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51E87D43"/>
    <w:multiLevelType w:val="multilevel"/>
    <w:tmpl w:val="84BEF61C"/>
    <w:styleLink w:val="WWNum27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3" w15:restartNumberingAfterBreak="0">
    <w:nsid w:val="5A775FCC"/>
    <w:multiLevelType w:val="multilevel"/>
    <w:tmpl w:val="AF42F8DA"/>
    <w:styleLink w:val="WWNum34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4" w15:restartNumberingAfterBreak="0">
    <w:nsid w:val="5CAE36DB"/>
    <w:multiLevelType w:val="multilevel"/>
    <w:tmpl w:val="4FDAC4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EF11751"/>
    <w:multiLevelType w:val="hybridMultilevel"/>
    <w:tmpl w:val="11D68E5C"/>
    <w:lvl w:ilvl="0" w:tplc="E7A2F144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10A7C38"/>
    <w:multiLevelType w:val="multilevel"/>
    <w:tmpl w:val="7512AD5A"/>
    <w:styleLink w:val="WWNum19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65F709F7"/>
    <w:multiLevelType w:val="multilevel"/>
    <w:tmpl w:val="EFB8E95C"/>
    <w:styleLink w:val="WWNum22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684D0E99"/>
    <w:multiLevelType w:val="hybridMultilevel"/>
    <w:tmpl w:val="11D68E5C"/>
    <w:lvl w:ilvl="0" w:tplc="E7A2F144">
      <w:start w:val="1"/>
      <w:numFmt w:val="lowerLetter"/>
      <w:lvlText w:val="%1)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027C30"/>
    <w:multiLevelType w:val="multilevel"/>
    <w:tmpl w:val="280848B8"/>
    <w:styleLink w:val="WWNum9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0" w15:restartNumberingAfterBreak="0">
    <w:nsid w:val="740D5CBF"/>
    <w:multiLevelType w:val="multilevel"/>
    <w:tmpl w:val="8F3A4A50"/>
    <w:styleLink w:val="WWNum25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 w15:restartNumberingAfterBreak="0">
    <w:nsid w:val="756E5490"/>
    <w:multiLevelType w:val="multilevel"/>
    <w:tmpl w:val="B87AAC64"/>
    <w:styleLink w:val="WWNum11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2" w15:restartNumberingAfterBreak="0">
    <w:nsid w:val="7CE40E9B"/>
    <w:multiLevelType w:val="hybridMultilevel"/>
    <w:tmpl w:val="F78EC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734205">
    <w:abstractNumId w:val="27"/>
  </w:num>
  <w:num w:numId="2" w16cid:durableId="566457065">
    <w:abstractNumId w:val="1"/>
  </w:num>
  <w:num w:numId="3" w16cid:durableId="1682973018">
    <w:abstractNumId w:val="38"/>
  </w:num>
  <w:num w:numId="4" w16cid:durableId="1089472331">
    <w:abstractNumId w:val="17"/>
  </w:num>
  <w:num w:numId="5" w16cid:durableId="284820539">
    <w:abstractNumId w:val="14"/>
  </w:num>
  <w:num w:numId="6" w16cid:durableId="622270378">
    <w:abstractNumId w:val="5"/>
  </w:num>
  <w:num w:numId="7" w16cid:durableId="170610984">
    <w:abstractNumId w:val="21"/>
  </w:num>
  <w:num w:numId="8" w16cid:durableId="601376690">
    <w:abstractNumId w:val="39"/>
  </w:num>
  <w:num w:numId="9" w16cid:durableId="1092431669">
    <w:abstractNumId w:val="10"/>
  </w:num>
  <w:num w:numId="10" w16cid:durableId="1632512555">
    <w:abstractNumId w:val="41"/>
  </w:num>
  <w:num w:numId="11" w16cid:durableId="1541089478">
    <w:abstractNumId w:val="7"/>
  </w:num>
  <w:num w:numId="12" w16cid:durableId="249583441">
    <w:abstractNumId w:val="31"/>
  </w:num>
  <w:num w:numId="13" w16cid:durableId="898320530">
    <w:abstractNumId w:val="36"/>
  </w:num>
  <w:num w:numId="14" w16cid:durableId="1742678861">
    <w:abstractNumId w:val="6"/>
  </w:num>
  <w:num w:numId="15" w16cid:durableId="1883135103">
    <w:abstractNumId w:val="37"/>
  </w:num>
  <w:num w:numId="16" w16cid:durableId="1545404612">
    <w:abstractNumId w:val="12"/>
  </w:num>
  <w:num w:numId="17" w16cid:durableId="852181951">
    <w:abstractNumId w:val="40"/>
  </w:num>
  <w:num w:numId="18" w16cid:durableId="1000697394">
    <w:abstractNumId w:val="20"/>
  </w:num>
  <w:num w:numId="19" w16cid:durableId="458567676">
    <w:abstractNumId w:val="32"/>
  </w:num>
  <w:num w:numId="20" w16cid:durableId="441267500">
    <w:abstractNumId w:val="16"/>
  </w:num>
  <w:num w:numId="21" w16cid:durableId="1484270636">
    <w:abstractNumId w:val="22"/>
  </w:num>
  <w:num w:numId="22" w16cid:durableId="2114276547">
    <w:abstractNumId w:val="9"/>
  </w:num>
  <w:num w:numId="23" w16cid:durableId="1529836801">
    <w:abstractNumId w:val="33"/>
  </w:num>
  <w:num w:numId="24" w16cid:durableId="1450976116">
    <w:abstractNumId w:val="26"/>
  </w:num>
  <w:num w:numId="25" w16cid:durableId="372194617">
    <w:abstractNumId w:val="13"/>
  </w:num>
  <w:num w:numId="26" w16cid:durableId="2039699008">
    <w:abstractNumId w:val="29"/>
  </w:num>
  <w:num w:numId="27" w16cid:durableId="2011054836">
    <w:abstractNumId w:val="25"/>
  </w:num>
  <w:num w:numId="28" w16cid:durableId="714817801">
    <w:abstractNumId w:val="8"/>
  </w:num>
  <w:num w:numId="29" w16cid:durableId="445003902">
    <w:abstractNumId w:val="35"/>
  </w:num>
  <w:num w:numId="30" w16cid:durableId="99227777">
    <w:abstractNumId w:val="23"/>
  </w:num>
  <w:num w:numId="31" w16cid:durableId="901983920">
    <w:abstractNumId w:val="19"/>
  </w:num>
  <w:num w:numId="32" w16cid:durableId="2064986159">
    <w:abstractNumId w:val="34"/>
  </w:num>
  <w:num w:numId="33" w16cid:durableId="817308282">
    <w:abstractNumId w:val="15"/>
  </w:num>
  <w:num w:numId="34" w16cid:durableId="1093162443">
    <w:abstractNumId w:val="42"/>
  </w:num>
  <w:num w:numId="35" w16cid:durableId="1011951602">
    <w:abstractNumId w:val="28"/>
  </w:num>
  <w:num w:numId="36" w16cid:durableId="850487939">
    <w:abstractNumId w:val="0"/>
  </w:num>
  <w:num w:numId="37" w16cid:durableId="795410624">
    <w:abstractNumId w:val="2"/>
  </w:num>
  <w:num w:numId="38" w16cid:durableId="1242980724">
    <w:abstractNumId w:val="3"/>
  </w:num>
  <w:num w:numId="39" w16cid:durableId="253369104">
    <w:abstractNumId w:val="4"/>
  </w:num>
  <w:num w:numId="40" w16cid:durableId="171261387">
    <w:abstractNumId w:val="30"/>
  </w:num>
  <w:num w:numId="41" w16cid:durableId="339308725">
    <w:abstractNumId w:val="11"/>
  </w:num>
  <w:num w:numId="42" w16cid:durableId="1873037610">
    <w:abstractNumId w:val="24"/>
  </w:num>
  <w:num w:numId="43" w16cid:durableId="2058578826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B8"/>
    <w:rsid w:val="000B7A95"/>
    <w:rsid w:val="000D3042"/>
    <w:rsid w:val="000F3A39"/>
    <w:rsid w:val="000F4892"/>
    <w:rsid w:val="00166FBE"/>
    <w:rsid w:val="00193F3C"/>
    <w:rsid w:val="001C513F"/>
    <w:rsid w:val="001E264C"/>
    <w:rsid w:val="00207033"/>
    <w:rsid w:val="00207B0B"/>
    <w:rsid w:val="00240939"/>
    <w:rsid w:val="00277E96"/>
    <w:rsid w:val="0028046C"/>
    <w:rsid w:val="002E1BCA"/>
    <w:rsid w:val="002E2D67"/>
    <w:rsid w:val="002F7936"/>
    <w:rsid w:val="003022F3"/>
    <w:rsid w:val="00305D96"/>
    <w:rsid w:val="00384237"/>
    <w:rsid w:val="00391576"/>
    <w:rsid w:val="003E2BA2"/>
    <w:rsid w:val="003E2F47"/>
    <w:rsid w:val="00407CEE"/>
    <w:rsid w:val="00443513"/>
    <w:rsid w:val="00467BB2"/>
    <w:rsid w:val="00531E53"/>
    <w:rsid w:val="00536283"/>
    <w:rsid w:val="00537504"/>
    <w:rsid w:val="005448A7"/>
    <w:rsid w:val="00562B83"/>
    <w:rsid w:val="00564C5C"/>
    <w:rsid w:val="00567249"/>
    <w:rsid w:val="0057469C"/>
    <w:rsid w:val="005A1801"/>
    <w:rsid w:val="005E4EE7"/>
    <w:rsid w:val="0060793B"/>
    <w:rsid w:val="00681442"/>
    <w:rsid w:val="0068464A"/>
    <w:rsid w:val="006A310A"/>
    <w:rsid w:val="006C07EE"/>
    <w:rsid w:val="006C364F"/>
    <w:rsid w:val="006E1BB8"/>
    <w:rsid w:val="007268E7"/>
    <w:rsid w:val="007374BA"/>
    <w:rsid w:val="007647D8"/>
    <w:rsid w:val="00767CEA"/>
    <w:rsid w:val="007A2D38"/>
    <w:rsid w:val="007B301F"/>
    <w:rsid w:val="007B41D4"/>
    <w:rsid w:val="007F1A92"/>
    <w:rsid w:val="00810C45"/>
    <w:rsid w:val="008123CE"/>
    <w:rsid w:val="00820770"/>
    <w:rsid w:val="00841452"/>
    <w:rsid w:val="008516EC"/>
    <w:rsid w:val="008873BF"/>
    <w:rsid w:val="008A2897"/>
    <w:rsid w:val="008D3D52"/>
    <w:rsid w:val="008F64DC"/>
    <w:rsid w:val="009155BA"/>
    <w:rsid w:val="00936B8A"/>
    <w:rsid w:val="00981988"/>
    <w:rsid w:val="0098368C"/>
    <w:rsid w:val="009961E9"/>
    <w:rsid w:val="009A0A0E"/>
    <w:rsid w:val="009B7070"/>
    <w:rsid w:val="009F309A"/>
    <w:rsid w:val="00A256BE"/>
    <w:rsid w:val="00AA7480"/>
    <w:rsid w:val="00AB26DB"/>
    <w:rsid w:val="00B3246D"/>
    <w:rsid w:val="00B36255"/>
    <w:rsid w:val="00B46E32"/>
    <w:rsid w:val="00B52530"/>
    <w:rsid w:val="00B53A4D"/>
    <w:rsid w:val="00B85A86"/>
    <w:rsid w:val="00B920E7"/>
    <w:rsid w:val="00BA6227"/>
    <w:rsid w:val="00BD0AEE"/>
    <w:rsid w:val="00BF14DA"/>
    <w:rsid w:val="00BF3097"/>
    <w:rsid w:val="00C16796"/>
    <w:rsid w:val="00C41991"/>
    <w:rsid w:val="00C54754"/>
    <w:rsid w:val="00C57A21"/>
    <w:rsid w:val="00C61BB3"/>
    <w:rsid w:val="00C715FD"/>
    <w:rsid w:val="00C866FD"/>
    <w:rsid w:val="00CB79CE"/>
    <w:rsid w:val="00CE0650"/>
    <w:rsid w:val="00D229E2"/>
    <w:rsid w:val="00D23B45"/>
    <w:rsid w:val="00D62A85"/>
    <w:rsid w:val="00D91E62"/>
    <w:rsid w:val="00D93A42"/>
    <w:rsid w:val="00DB2B5A"/>
    <w:rsid w:val="00DC3893"/>
    <w:rsid w:val="00DF2F2D"/>
    <w:rsid w:val="00E01C6E"/>
    <w:rsid w:val="00E14468"/>
    <w:rsid w:val="00E501F6"/>
    <w:rsid w:val="00EB63B0"/>
    <w:rsid w:val="00EE1A73"/>
    <w:rsid w:val="00EF4E9A"/>
    <w:rsid w:val="00F626EB"/>
    <w:rsid w:val="00F76CC3"/>
    <w:rsid w:val="00F77DE3"/>
    <w:rsid w:val="00FA5794"/>
    <w:rsid w:val="00FB039B"/>
    <w:rsid w:val="00FD5A1E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C9F28"/>
  <w15:chartTrackingRefBased/>
  <w15:docId w15:val="{9B58065E-AE40-4CDC-802E-53A33B4E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79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C54754"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C54754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384237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DB2B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B2B5A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Zkladntext31">
    <w:name w:val="Základní text 31"/>
    <w:basedOn w:val="Normln"/>
    <w:rsid w:val="00443513"/>
    <w:pPr>
      <w:jc w:val="both"/>
    </w:pPr>
    <w:rPr>
      <w:rFonts w:ascii="Arial" w:hAnsi="Arial" w:cs="Arial"/>
      <w:b/>
      <w:bCs/>
      <w:color w:val="000000"/>
      <w:kern w:val="0"/>
      <w:sz w:val="22"/>
      <w:u w:val="single"/>
      <w:lang w:eastAsia="en-US" w:bidi="en-US"/>
    </w:rPr>
  </w:style>
  <w:style w:type="paragraph" w:customStyle="1" w:styleId="Zkladntext21">
    <w:name w:val="Základní text 21"/>
    <w:basedOn w:val="Normln"/>
    <w:rsid w:val="00443513"/>
    <w:pPr>
      <w:jc w:val="both"/>
    </w:pPr>
    <w:rPr>
      <w:rFonts w:cs="Tahoma"/>
      <w:color w:val="000000"/>
      <w:kern w:val="0"/>
      <w:lang w:eastAsia="en-US" w:bidi="en-US"/>
    </w:rPr>
  </w:style>
  <w:style w:type="paragraph" w:customStyle="1" w:styleId="Zkladntext0">
    <w:name w:val="Základní text~"/>
    <w:rsid w:val="00443513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6A3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numbering" w:customStyle="1" w:styleId="WWNum1">
    <w:name w:val="WWNum1"/>
    <w:basedOn w:val="Bezseznamu"/>
    <w:rsid w:val="00B52530"/>
    <w:pPr>
      <w:numPr>
        <w:numId w:val="5"/>
      </w:numPr>
    </w:pPr>
  </w:style>
  <w:style w:type="numbering" w:customStyle="1" w:styleId="WWNum6">
    <w:name w:val="WWNum6"/>
    <w:basedOn w:val="Bezseznamu"/>
    <w:rsid w:val="00B52530"/>
    <w:pPr>
      <w:numPr>
        <w:numId w:val="6"/>
      </w:numPr>
    </w:pPr>
  </w:style>
  <w:style w:type="numbering" w:customStyle="1" w:styleId="WWNum7">
    <w:name w:val="WWNum7"/>
    <w:basedOn w:val="Bezseznamu"/>
    <w:rsid w:val="00B52530"/>
    <w:pPr>
      <w:numPr>
        <w:numId w:val="7"/>
      </w:numPr>
    </w:pPr>
  </w:style>
  <w:style w:type="numbering" w:customStyle="1" w:styleId="WWNum9">
    <w:name w:val="WWNum9"/>
    <w:basedOn w:val="Bezseznamu"/>
    <w:rsid w:val="00B52530"/>
    <w:pPr>
      <w:numPr>
        <w:numId w:val="8"/>
      </w:numPr>
    </w:pPr>
  </w:style>
  <w:style w:type="numbering" w:customStyle="1" w:styleId="WWNum10">
    <w:name w:val="WWNum10"/>
    <w:basedOn w:val="Bezseznamu"/>
    <w:rsid w:val="00B52530"/>
    <w:pPr>
      <w:numPr>
        <w:numId w:val="9"/>
      </w:numPr>
    </w:pPr>
  </w:style>
  <w:style w:type="numbering" w:customStyle="1" w:styleId="WWNum11">
    <w:name w:val="WWNum11"/>
    <w:basedOn w:val="Bezseznamu"/>
    <w:rsid w:val="00B52530"/>
    <w:pPr>
      <w:numPr>
        <w:numId w:val="10"/>
      </w:numPr>
    </w:pPr>
  </w:style>
  <w:style w:type="numbering" w:customStyle="1" w:styleId="WWNum15">
    <w:name w:val="WWNum15"/>
    <w:basedOn w:val="Bezseznamu"/>
    <w:rsid w:val="00B52530"/>
    <w:pPr>
      <w:numPr>
        <w:numId w:val="11"/>
      </w:numPr>
    </w:pPr>
  </w:style>
  <w:style w:type="numbering" w:customStyle="1" w:styleId="WWNum17">
    <w:name w:val="WWNum17"/>
    <w:basedOn w:val="Bezseznamu"/>
    <w:rsid w:val="00B52530"/>
    <w:pPr>
      <w:numPr>
        <w:numId w:val="12"/>
      </w:numPr>
    </w:pPr>
  </w:style>
  <w:style w:type="numbering" w:customStyle="1" w:styleId="WWNum19">
    <w:name w:val="WWNum19"/>
    <w:basedOn w:val="Bezseznamu"/>
    <w:rsid w:val="00B52530"/>
    <w:pPr>
      <w:numPr>
        <w:numId w:val="13"/>
      </w:numPr>
    </w:pPr>
  </w:style>
  <w:style w:type="numbering" w:customStyle="1" w:styleId="WWNum20">
    <w:name w:val="WWNum20"/>
    <w:basedOn w:val="Bezseznamu"/>
    <w:rsid w:val="00B52530"/>
    <w:pPr>
      <w:numPr>
        <w:numId w:val="14"/>
      </w:numPr>
    </w:pPr>
  </w:style>
  <w:style w:type="numbering" w:customStyle="1" w:styleId="WWNum22">
    <w:name w:val="WWNum22"/>
    <w:basedOn w:val="Bezseznamu"/>
    <w:rsid w:val="00B52530"/>
    <w:pPr>
      <w:numPr>
        <w:numId w:val="15"/>
      </w:numPr>
    </w:pPr>
  </w:style>
  <w:style w:type="numbering" w:customStyle="1" w:styleId="WWNum24">
    <w:name w:val="WWNum24"/>
    <w:basedOn w:val="Bezseznamu"/>
    <w:rsid w:val="00B52530"/>
    <w:pPr>
      <w:numPr>
        <w:numId w:val="16"/>
      </w:numPr>
    </w:pPr>
  </w:style>
  <w:style w:type="numbering" w:customStyle="1" w:styleId="WWNum25">
    <w:name w:val="WWNum25"/>
    <w:basedOn w:val="Bezseznamu"/>
    <w:rsid w:val="00B52530"/>
    <w:pPr>
      <w:numPr>
        <w:numId w:val="17"/>
      </w:numPr>
    </w:pPr>
  </w:style>
  <w:style w:type="numbering" w:customStyle="1" w:styleId="WWNum26">
    <w:name w:val="WWNum26"/>
    <w:basedOn w:val="Bezseznamu"/>
    <w:rsid w:val="00B52530"/>
    <w:pPr>
      <w:numPr>
        <w:numId w:val="18"/>
      </w:numPr>
    </w:pPr>
  </w:style>
  <w:style w:type="numbering" w:customStyle="1" w:styleId="WWNum27">
    <w:name w:val="WWNum27"/>
    <w:basedOn w:val="Bezseznamu"/>
    <w:rsid w:val="00B52530"/>
    <w:pPr>
      <w:numPr>
        <w:numId w:val="19"/>
      </w:numPr>
    </w:pPr>
  </w:style>
  <w:style w:type="numbering" w:customStyle="1" w:styleId="WWNum28">
    <w:name w:val="WWNum28"/>
    <w:basedOn w:val="Bezseznamu"/>
    <w:rsid w:val="00B52530"/>
    <w:pPr>
      <w:numPr>
        <w:numId w:val="20"/>
      </w:numPr>
    </w:pPr>
  </w:style>
  <w:style w:type="numbering" w:customStyle="1" w:styleId="WWNum29">
    <w:name w:val="WWNum29"/>
    <w:basedOn w:val="Bezseznamu"/>
    <w:rsid w:val="00B52530"/>
    <w:pPr>
      <w:numPr>
        <w:numId w:val="21"/>
      </w:numPr>
    </w:pPr>
  </w:style>
  <w:style w:type="numbering" w:customStyle="1" w:styleId="WWNum33">
    <w:name w:val="WWNum33"/>
    <w:basedOn w:val="Bezseznamu"/>
    <w:rsid w:val="00B52530"/>
    <w:pPr>
      <w:numPr>
        <w:numId w:val="22"/>
      </w:numPr>
    </w:pPr>
  </w:style>
  <w:style w:type="numbering" w:customStyle="1" w:styleId="WWNum34">
    <w:name w:val="WWNum34"/>
    <w:basedOn w:val="Bezseznamu"/>
    <w:rsid w:val="00B52530"/>
    <w:pPr>
      <w:numPr>
        <w:numId w:val="23"/>
      </w:numPr>
    </w:pPr>
  </w:style>
  <w:style w:type="numbering" w:customStyle="1" w:styleId="WWNum35">
    <w:name w:val="WWNum35"/>
    <w:basedOn w:val="Bezseznamu"/>
    <w:rsid w:val="00B52530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-brno.cz" TargetMode="External"/><Relationship Id="rId1" Type="http://schemas.openxmlformats.org/officeDocument/2006/relationships/hyperlink" Target="http://www.ced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Auditor\Dokumenty\Formul&#225;&#345;e\hlavickove%20papiry%202020\ced-dopis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3">
      <a:majorFont>
        <a:latin typeface="Plain"/>
        <a:ea typeface=""/>
        <a:cs typeface=""/>
      </a:majorFont>
      <a:minorFont>
        <a:latin typeface="Plain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642C-A668-461B-86F6-D832FC20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ced-dopis.dotx</Template>
  <TotalTime>1</TotalTime>
  <Pages>2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Petr</dc:creator>
  <cp:keywords/>
  <dc:description/>
  <cp:lastModifiedBy>Ondřej Petr</cp:lastModifiedBy>
  <cp:revision>2</cp:revision>
  <cp:lastPrinted>2020-11-04T12:06:00Z</cp:lastPrinted>
  <dcterms:created xsi:type="dcterms:W3CDTF">2022-08-31T07:53:00Z</dcterms:created>
  <dcterms:modified xsi:type="dcterms:W3CDTF">2022-08-31T07:53:00Z</dcterms:modified>
</cp:coreProperties>
</file>