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25557" w14:textId="77777777" w:rsidR="00597070" w:rsidRPr="00EA3693" w:rsidRDefault="058308B8" w:rsidP="006C7A20">
      <w:pPr>
        <w:pStyle w:val="Nzev"/>
        <w:spacing w:before="240" w:after="480"/>
        <w:rPr>
          <w:rFonts w:ascii="Tahoma" w:hAnsi="Tahoma" w:cs="Tahoma"/>
          <w:sz w:val="18"/>
          <w:szCs w:val="18"/>
        </w:rPr>
      </w:pPr>
      <w:r w:rsidRPr="00EA3693">
        <w:rPr>
          <w:rFonts w:ascii="Tahoma" w:hAnsi="Tahoma" w:cs="Tahoma"/>
          <w:sz w:val="18"/>
          <w:szCs w:val="18"/>
        </w:rPr>
        <w:t>LICENČNÍ SMLOUVA</w:t>
      </w:r>
    </w:p>
    <w:p w14:paraId="26B25559" w14:textId="558C53A0" w:rsidR="00597070" w:rsidRPr="00EA3693" w:rsidRDefault="00A64102" w:rsidP="00597070">
      <w:pPr>
        <w:rPr>
          <w:rFonts w:ascii="Tahoma" w:hAnsi="Tahoma" w:cs="Tahoma"/>
          <w:b/>
          <w:sz w:val="16"/>
          <w:szCs w:val="16"/>
        </w:rPr>
      </w:pPr>
      <w:r w:rsidRPr="00EA3693">
        <w:rPr>
          <w:rFonts w:ascii="Tahoma" w:hAnsi="Tahoma" w:cs="Tahoma"/>
          <w:b/>
          <w:sz w:val="16"/>
          <w:szCs w:val="16"/>
        </w:rPr>
        <w:t>CHIRONAX ESTRAL spol. s r.o.</w:t>
      </w:r>
    </w:p>
    <w:p w14:paraId="26B2555A" w14:textId="3617640F" w:rsidR="00597070" w:rsidRPr="00EA3693" w:rsidRDefault="00597070" w:rsidP="00597070">
      <w:pPr>
        <w:rPr>
          <w:rFonts w:ascii="Tahoma" w:hAnsi="Tahoma" w:cs="Tahoma"/>
          <w:b/>
          <w:sz w:val="16"/>
          <w:szCs w:val="16"/>
        </w:rPr>
      </w:pPr>
      <w:r w:rsidRPr="00EA3693">
        <w:rPr>
          <w:rFonts w:ascii="Tahoma" w:hAnsi="Tahoma" w:cs="Tahoma"/>
          <w:sz w:val="16"/>
          <w:szCs w:val="16"/>
        </w:rPr>
        <w:t>zapsána:</w:t>
      </w:r>
      <w:r w:rsidRPr="00EA3693">
        <w:rPr>
          <w:rFonts w:ascii="Tahoma" w:hAnsi="Tahoma" w:cs="Tahoma"/>
          <w:b/>
          <w:sz w:val="16"/>
          <w:szCs w:val="16"/>
        </w:rPr>
        <w:t xml:space="preserve"> </w:t>
      </w:r>
      <w:r w:rsidR="00A64102" w:rsidRPr="00EA3693">
        <w:rPr>
          <w:rFonts w:ascii="Tahoma" w:hAnsi="Tahoma" w:cs="Tahoma"/>
          <w:bCs/>
          <w:sz w:val="16"/>
          <w:szCs w:val="16"/>
        </w:rPr>
        <w:t>v obchodním rejstříku u Městského soudu v Praze,</w:t>
      </w:r>
      <w:r w:rsidRPr="00EA3693">
        <w:rPr>
          <w:rFonts w:ascii="Tahoma" w:hAnsi="Tahoma" w:cs="Tahoma"/>
          <w:bCs/>
          <w:sz w:val="16"/>
          <w:szCs w:val="16"/>
        </w:rPr>
        <w:t xml:space="preserve"> </w:t>
      </w:r>
      <w:r w:rsidR="00A64102" w:rsidRPr="00EA3693">
        <w:rPr>
          <w:rFonts w:ascii="Tahoma" w:hAnsi="Tahoma" w:cs="Tahoma"/>
          <w:sz w:val="16"/>
          <w:szCs w:val="16"/>
        </w:rPr>
        <w:t>sp. zn. C7198</w:t>
      </w:r>
    </w:p>
    <w:p w14:paraId="52DE8282" w14:textId="5B36EA3C" w:rsidR="004718C7" w:rsidRPr="007D54C4" w:rsidRDefault="00597070" w:rsidP="007D54C4">
      <w:pPr>
        <w:tabs>
          <w:tab w:val="left" w:pos="1701"/>
        </w:tabs>
        <w:rPr>
          <w:rFonts w:ascii="Tahoma" w:hAnsi="Tahoma" w:cs="Tahoma"/>
          <w:sz w:val="16"/>
          <w:szCs w:val="16"/>
        </w:rPr>
      </w:pPr>
      <w:r w:rsidRPr="00EA3693">
        <w:rPr>
          <w:rFonts w:ascii="Tahoma" w:hAnsi="Tahoma" w:cs="Tahoma"/>
          <w:sz w:val="16"/>
          <w:szCs w:val="16"/>
        </w:rPr>
        <w:t>se sídlem:</w:t>
      </w:r>
      <w:r w:rsidR="004718C7" w:rsidRPr="00EA3693">
        <w:rPr>
          <w:rFonts w:ascii="Tahoma" w:hAnsi="Tahoma" w:cs="Tahoma"/>
          <w:b/>
          <w:sz w:val="16"/>
          <w:szCs w:val="16"/>
        </w:rPr>
        <w:tab/>
      </w:r>
      <w:r w:rsidR="00A64102" w:rsidRPr="00EA3693">
        <w:rPr>
          <w:rFonts w:ascii="Tahoma" w:hAnsi="Tahoma" w:cs="Tahoma"/>
          <w:bCs/>
          <w:sz w:val="16"/>
          <w:szCs w:val="16"/>
        </w:rPr>
        <w:t>Klausova 1441/28, 155 00 Praha 5</w:t>
      </w:r>
    </w:p>
    <w:p w14:paraId="26B2555C" w14:textId="5781CB56" w:rsidR="00597070" w:rsidRPr="00EA3693" w:rsidRDefault="00597070" w:rsidP="007D54C4">
      <w:pPr>
        <w:tabs>
          <w:tab w:val="left" w:pos="1701"/>
        </w:tabs>
        <w:rPr>
          <w:rFonts w:ascii="Tahoma" w:hAnsi="Tahoma" w:cs="Tahoma"/>
          <w:b/>
          <w:sz w:val="16"/>
          <w:szCs w:val="16"/>
        </w:rPr>
      </w:pPr>
      <w:r w:rsidRPr="00EA3693">
        <w:rPr>
          <w:rFonts w:ascii="Tahoma" w:hAnsi="Tahoma" w:cs="Tahoma"/>
          <w:sz w:val="16"/>
          <w:szCs w:val="16"/>
        </w:rPr>
        <w:t>IČ:</w:t>
      </w:r>
      <w:r w:rsidR="004718C7" w:rsidRPr="00EA3693">
        <w:rPr>
          <w:rFonts w:ascii="Tahoma" w:hAnsi="Tahoma" w:cs="Tahoma"/>
          <w:sz w:val="16"/>
          <w:szCs w:val="16"/>
        </w:rPr>
        <w:t xml:space="preserve"> </w:t>
      </w:r>
      <w:r w:rsidR="00A64102" w:rsidRPr="00EA3693">
        <w:rPr>
          <w:rFonts w:ascii="Tahoma" w:hAnsi="Tahoma" w:cs="Tahoma"/>
          <w:sz w:val="16"/>
          <w:szCs w:val="16"/>
        </w:rPr>
        <w:t>44848315</w:t>
      </w:r>
      <w:r w:rsidR="004718C7" w:rsidRPr="00EA3693">
        <w:rPr>
          <w:rFonts w:ascii="Tahoma" w:hAnsi="Tahoma" w:cs="Tahoma"/>
          <w:sz w:val="16"/>
          <w:szCs w:val="16"/>
        </w:rPr>
        <w:tab/>
      </w:r>
      <w:r w:rsidRPr="00EA3693">
        <w:rPr>
          <w:rFonts w:ascii="Tahoma" w:hAnsi="Tahoma" w:cs="Tahoma"/>
          <w:sz w:val="16"/>
          <w:szCs w:val="16"/>
        </w:rPr>
        <w:t>DIČ</w:t>
      </w:r>
      <w:r w:rsidR="00A64102" w:rsidRPr="00EA3693">
        <w:rPr>
          <w:rFonts w:ascii="Tahoma" w:hAnsi="Tahoma" w:cs="Tahoma"/>
          <w:sz w:val="16"/>
          <w:szCs w:val="16"/>
        </w:rPr>
        <w:t>:</w:t>
      </w:r>
      <w:r w:rsidR="004718C7" w:rsidRPr="00EA3693">
        <w:rPr>
          <w:rFonts w:ascii="Tahoma" w:hAnsi="Tahoma" w:cs="Tahoma"/>
          <w:sz w:val="16"/>
          <w:szCs w:val="16"/>
        </w:rPr>
        <w:t xml:space="preserve"> </w:t>
      </w:r>
      <w:r w:rsidR="00A64102" w:rsidRPr="00EA3693">
        <w:rPr>
          <w:rFonts w:ascii="Tahoma" w:hAnsi="Tahoma" w:cs="Tahoma"/>
          <w:sz w:val="16"/>
          <w:szCs w:val="16"/>
        </w:rPr>
        <w:t>CZ44848315</w:t>
      </w:r>
    </w:p>
    <w:p w14:paraId="26B2555D" w14:textId="019B5162" w:rsidR="00597070" w:rsidRPr="00EA3693" w:rsidRDefault="00597070" w:rsidP="007D54C4">
      <w:pPr>
        <w:tabs>
          <w:tab w:val="left" w:pos="1701"/>
        </w:tabs>
        <w:rPr>
          <w:rFonts w:ascii="Tahoma" w:hAnsi="Tahoma" w:cs="Tahoma"/>
          <w:bCs/>
          <w:sz w:val="16"/>
          <w:szCs w:val="16"/>
        </w:rPr>
      </w:pPr>
      <w:r w:rsidRPr="00EA3693">
        <w:rPr>
          <w:rFonts w:ascii="Tahoma" w:hAnsi="Tahoma" w:cs="Tahoma"/>
          <w:sz w:val="16"/>
          <w:szCs w:val="16"/>
        </w:rPr>
        <w:t>jednající:</w:t>
      </w:r>
      <w:r w:rsidR="004718C7" w:rsidRPr="00EA3693">
        <w:rPr>
          <w:rFonts w:ascii="Tahoma" w:hAnsi="Tahoma" w:cs="Tahoma"/>
          <w:b/>
          <w:sz w:val="16"/>
          <w:szCs w:val="16"/>
        </w:rPr>
        <w:tab/>
      </w:r>
      <w:r w:rsidR="00C531A9">
        <w:rPr>
          <w:rFonts w:ascii="Tahoma" w:hAnsi="Tahoma" w:cs="Tahoma"/>
          <w:bCs/>
          <w:sz w:val="16"/>
          <w:szCs w:val="16"/>
        </w:rPr>
        <w:t>XXXXXX</w:t>
      </w:r>
    </w:p>
    <w:p w14:paraId="26B2555E" w14:textId="00339BFD" w:rsidR="00597070" w:rsidRPr="00EA3693" w:rsidRDefault="00597070" w:rsidP="007D54C4">
      <w:pPr>
        <w:tabs>
          <w:tab w:val="left" w:pos="1701"/>
        </w:tabs>
        <w:rPr>
          <w:rFonts w:ascii="Tahoma" w:hAnsi="Tahoma" w:cs="Tahoma"/>
          <w:sz w:val="16"/>
          <w:szCs w:val="16"/>
        </w:rPr>
      </w:pPr>
      <w:r w:rsidRPr="00EA3693">
        <w:rPr>
          <w:rFonts w:ascii="Tahoma" w:hAnsi="Tahoma" w:cs="Tahoma"/>
          <w:sz w:val="16"/>
          <w:szCs w:val="16"/>
        </w:rPr>
        <w:t>bankovní spojení:</w:t>
      </w:r>
      <w:r w:rsidR="004718C7" w:rsidRPr="00EA3693">
        <w:rPr>
          <w:rFonts w:ascii="Tahoma" w:hAnsi="Tahoma" w:cs="Tahoma"/>
          <w:sz w:val="16"/>
          <w:szCs w:val="16"/>
        </w:rPr>
        <w:tab/>
      </w:r>
      <w:r w:rsidR="00C531A9">
        <w:rPr>
          <w:rFonts w:ascii="Tahoma" w:hAnsi="Tahoma" w:cs="Tahoma"/>
          <w:bCs/>
          <w:sz w:val="16"/>
          <w:szCs w:val="16"/>
        </w:rPr>
        <w:t>XXXXXX</w:t>
      </w:r>
    </w:p>
    <w:p w14:paraId="26B2555F" w14:textId="67E87651" w:rsidR="00597070" w:rsidRPr="00EA3693" w:rsidRDefault="00597070" w:rsidP="007D54C4">
      <w:pPr>
        <w:tabs>
          <w:tab w:val="left" w:pos="1701"/>
        </w:tabs>
        <w:rPr>
          <w:rFonts w:ascii="Tahoma" w:hAnsi="Tahoma" w:cs="Tahoma"/>
          <w:sz w:val="16"/>
          <w:szCs w:val="16"/>
        </w:rPr>
      </w:pPr>
      <w:r w:rsidRPr="00EA3693">
        <w:rPr>
          <w:rFonts w:ascii="Tahoma" w:hAnsi="Tahoma" w:cs="Tahoma"/>
          <w:sz w:val="16"/>
          <w:szCs w:val="16"/>
        </w:rPr>
        <w:t>číslo účtu:</w:t>
      </w:r>
      <w:r w:rsidR="004718C7" w:rsidRPr="00EA3693">
        <w:rPr>
          <w:rFonts w:ascii="Tahoma" w:hAnsi="Tahoma" w:cs="Tahoma"/>
          <w:sz w:val="16"/>
          <w:szCs w:val="16"/>
        </w:rPr>
        <w:tab/>
      </w:r>
      <w:r w:rsidR="00C531A9">
        <w:rPr>
          <w:rFonts w:ascii="Tahoma" w:hAnsi="Tahoma" w:cs="Tahoma"/>
          <w:bCs/>
          <w:sz w:val="16"/>
          <w:szCs w:val="16"/>
        </w:rPr>
        <w:t>XXXXXX</w:t>
      </w:r>
    </w:p>
    <w:p w14:paraId="26B25561" w14:textId="77777777" w:rsidR="00597070" w:rsidRPr="00EA3693" w:rsidRDefault="00597070" w:rsidP="00597070">
      <w:pPr>
        <w:rPr>
          <w:rFonts w:ascii="Tahoma" w:hAnsi="Tahoma" w:cs="Tahoma"/>
          <w:sz w:val="16"/>
          <w:szCs w:val="16"/>
        </w:rPr>
      </w:pPr>
      <w:r w:rsidRPr="00EA3693">
        <w:rPr>
          <w:rFonts w:ascii="Tahoma" w:hAnsi="Tahoma" w:cs="Tahoma"/>
          <w:sz w:val="16"/>
          <w:szCs w:val="16"/>
        </w:rPr>
        <w:t xml:space="preserve">jako </w:t>
      </w:r>
      <w:r w:rsidRPr="00EA3693">
        <w:rPr>
          <w:rFonts w:ascii="Tahoma" w:hAnsi="Tahoma" w:cs="Tahoma"/>
          <w:b/>
          <w:sz w:val="16"/>
          <w:szCs w:val="16"/>
        </w:rPr>
        <w:t xml:space="preserve">poskytovatel licence </w:t>
      </w:r>
      <w:r w:rsidRPr="00EA3693">
        <w:rPr>
          <w:rFonts w:ascii="Tahoma" w:hAnsi="Tahoma" w:cs="Tahoma"/>
          <w:sz w:val="16"/>
          <w:szCs w:val="16"/>
        </w:rPr>
        <w:t>na straně jedné (dále jen „poskytovatel“)</w:t>
      </w:r>
    </w:p>
    <w:p w14:paraId="26B25563" w14:textId="77777777" w:rsidR="00597070" w:rsidRPr="00EA3693" w:rsidRDefault="00597070" w:rsidP="007D54C4">
      <w:pPr>
        <w:pStyle w:val="Nzev"/>
        <w:spacing w:before="240" w:after="240"/>
        <w:rPr>
          <w:rFonts w:ascii="Tahoma" w:hAnsi="Tahoma" w:cs="Tahoma"/>
          <w:b w:val="0"/>
          <w:bCs/>
          <w:sz w:val="16"/>
          <w:szCs w:val="16"/>
        </w:rPr>
      </w:pPr>
      <w:r w:rsidRPr="00EA3693">
        <w:rPr>
          <w:rFonts w:ascii="Tahoma" w:hAnsi="Tahoma" w:cs="Tahoma"/>
          <w:b w:val="0"/>
          <w:bCs/>
          <w:sz w:val="16"/>
          <w:szCs w:val="16"/>
        </w:rPr>
        <w:t>a</w:t>
      </w:r>
    </w:p>
    <w:p w14:paraId="117C985E" w14:textId="77777777" w:rsidR="00BA5F4F" w:rsidRPr="00EA3693" w:rsidRDefault="00BA5F4F" w:rsidP="00BA5F4F">
      <w:pPr>
        <w:rPr>
          <w:rFonts w:ascii="Tahoma" w:hAnsi="Tahoma" w:cs="Tahoma"/>
          <w:b/>
          <w:sz w:val="16"/>
          <w:szCs w:val="16"/>
        </w:rPr>
      </w:pPr>
      <w:r w:rsidRPr="00EA3693">
        <w:rPr>
          <w:rFonts w:ascii="Tahoma" w:hAnsi="Tahoma" w:cs="Tahoma"/>
          <w:b/>
          <w:sz w:val="16"/>
          <w:szCs w:val="16"/>
        </w:rPr>
        <w:t>Všeobecná fakultní nemocnice v Praze</w:t>
      </w:r>
    </w:p>
    <w:p w14:paraId="73EE091D" w14:textId="585645B1" w:rsidR="00BA5F4F" w:rsidRPr="00EA3693" w:rsidRDefault="00BA5F4F" w:rsidP="007D54C4">
      <w:pPr>
        <w:tabs>
          <w:tab w:val="left" w:pos="1701"/>
        </w:tabs>
        <w:rPr>
          <w:rFonts w:ascii="Tahoma" w:hAnsi="Tahoma" w:cs="Tahoma"/>
          <w:sz w:val="16"/>
          <w:szCs w:val="16"/>
        </w:rPr>
      </w:pPr>
      <w:r w:rsidRPr="00EA3693">
        <w:rPr>
          <w:rFonts w:ascii="Tahoma" w:hAnsi="Tahoma" w:cs="Tahoma"/>
          <w:sz w:val="16"/>
          <w:szCs w:val="16"/>
        </w:rPr>
        <w:t>se sídlem:</w:t>
      </w:r>
      <w:r w:rsidR="004718C7" w:rsidRPr="00EA3693">
        <w:rPr>
          <w:rFonts w:ascii="Tahoma" w:hAnsi="Tahoma" w:cs="Tahoma"/>
          <w:sz w:val="16"/>
          <w:szCs w:val="16"/>
        </w:rPr>
        <w:tab/>
      </w:r>
      <w:r w:rsidRPr="00EA3693">
        <w:rPr>
          <w:rFonts w:ascii="Tahoma" w:hAnsi="Tahoma" w:cs="Tahoma"/>
          <w:sz w:val="16"/>
          <w:szCs w:val="16"/>
        </w:rPr>
        <w:t>U Nemocnice 499/2, 128 08 Praha 2</w:t>
      </w:r>
    </w:p>
    <w:p w14:paraId="0DE09BDE" w14:textId="136D5EDD" w:rsidR="00BA5F4F" w:rsidRPr="00EA3693" w:rsidRDefault="00BA5F4F" w:rsidP="007D54C4">
      <w:pPr>
        <w:tabs>
          <w:tab w:val="left" w:pos="1701"/>
        </w:tabs>
        <w:rPr>
          <w:rFonts w:ascii="Tahoma" w:hAnsi="Tahoma" w:cs="Tahoma"/>
          <w:sz w:val="16"/>
          <w:szCs w:val="16"/>
        </w:rPr>
      </w:pPr>
      <w:r w:rsidRPr="00EA3693">
        <w:rPr>
          <w:rFonts w:ascii="Tahoma" w:hAnsi="Tahoma" w:cs="Tahoma"/>
          <w:sz w:val="16"/>
          <w:szCs w:val="16"/>
        </w:rPr>
        <w:t>IČ: 00064165</w:t>
      </w:r>
      <w:r w:rsidR="004718C7" w:rsidRPr="00EA3693">
        <w:rPr>
          <w:rFonts w:ascii="Tahoma" w:hAnsi="Tahoma" w:cs="Tahoma"/>
          <w:sz w:val="16"/>
          <w:szCs w:val="16"/>
        </w:rPr>
        <w:tab/>
      </w:r>
      <w:r w:rsidRPr="00EA3693">
        <w:rPr>
          <w:rFonts w:ascii="Tahoma" w:hAnsi="Tahoma" w:cs="Tahoma"/>
          <w:sz w:val="16"/>
          <w:szCs w:val="16"/>
        </w:rPr>
        <w:t>DIČ: CZ00064165</w:t>
      </w:r>
    </w:p>
    <w:p w14:paraId="7CC850B6" w14:textId="65DD02D9" w:rsidR="00BA5F4F" w:rsidRPr="00EA3693" w:rsidRDefault="00BA5F4F" w:rsidP="007D54C4">
      <w:pPr>
        <w:tabs>
          <w:tab w:val="left" w:pos="1701"/>
        </w:tabs>
        <w:rPr>
          <w:rFonts w:ascii="Tahoma" w:hAnsi="Tahoma" w:cs="Tahoma"/>
          <w:sz w:val="16"/>
          <w:szCs w:val="16"/>
        </w:rPr>
      </w:pPr>
      <w:r w:rsidRPr="00EA3693">
        <w:rPr>
          <w:rFonts w:ascii="Tahoma" w:hAnsi="Tahoma" w:cs="Tahoma"/>
          <w:sz w:val="16"/>
          <w:szCs w:val="16"/>
        </w:rPr>
        <w:t>zastoupena:</w:t>
      </w:r>
      <w:r w:rsidR="004718C7" w:rsidRPr="00EA3693">
        <w:rPr>
          <w:rFonts w:ascii="Tahoma" w:hAnsi="Tahoma" w:cs="Tahoma"/>
          <w:sz w:val="16"/>
          <w:szCs w:val="16"/>
        </w:rPr>
        <w:tab/>
      </w:r>
      <w:r w:rsidRPr="00EA3693">
        <w:rPr>
          <w:rFonts w:ascii="Tahoma" w:hAnsi="Tahoma" w:cs="Tahoma"/>
          <w:sz w:val="16"/>
          <w:szCs w:val="16"/>
        </w:rPr>
        <w:t xml:space="preserve">prof. MUDr. Davidem Feltlem, Ph.D., MBA, ředitelem </w:t>
      </w:r>
    </w:p>
    <w:p w14:paraId="2BCD57BF" w14:textId="5D7043CC" w:rsidR="00BA5F4F" w:rsidRPr="00EA3693" w:rsidRDefault="00BA5F4F" w:rsidP="007D54C4">
      <w:pPr>
        <w:tabs>
          <w:tab w:val="left" w:pos="1701"/>
        </w:tabs>
        <w:rPr>
          <w:rFonts w:ascii="Tahoma" w:hAnsi="Tahoma" w:cs="Tahoma"/>
          <w:sz w:val="16"/>
          <w:szCs w:val="16"/>
        </w:rPr>
      </w:pPr>
      <w:r w:rsidRPr="00EA3693">
        <w:rPr>
          <w:rFonts w:ascii="Tahoma" w:hAnsi="Tahoma" w:cs="Tahoma"/>
          <w:sz w:val="16"/>
          <w:szCs w:val="16"/>
        </w:rPr>
        <w:t>bankovní spojení:</w:t>
      </w:r>
      <w:r w:rsidR="004718C7" w:rsidRPr="00EA3693">
        <w:rPr>
          <w:rFonts w:ascii="Tahoma" w:hAnsi="Tahoma" w:cs="Tahoma"/>
          <w:sz w:val="16"/>
          <w:szCs w:val="16"/>
        </w:rPr>
        <w:tab/>
      </w:r>
      <w:r w:rsidRPr="00EA3693">
        <w:rPr>
          <w:rFonts w:ascii="Tahoma" w:hAnsi="Tahoma" w:cs="Tahoma"/>
          <w:sz w:val="16"/>
          <w:szCs w:val="16"/>
        </w:rPr>
        <w:t>Č</w:t>
      </w:r>
      <w:r w:rsidR="004718C7" w:rsidRPr="00EA3693">
        <w:rPr>
          <w:rFonts w:ascii="Tahoma" w:hAnsi="Tahoma" w:cs="Tahoma"/>
          <w:sz w:val="16"/>
          <w:szCs w:val="16"/>
        </w:rPr>
        <w:t>eská národní banka</w:t>
      </w:r>
    </w:p>
    <w:p w14:paraId="7FABF726" w14:textId="36E5C86B" w:rsidR="00BA5F4F" w:rsidRPr="00EA3693" w:rsidRDefault="00BA5F4F" w:rsidP="007D54C4">
      <w:pPr>
        <w:tabs>
          <w:tab w:val="left" w:pos="1701"/>
        </w:tabs>
        <w:rPr>
          <w:rFonts w:ascii="Tahoma" w:hAnsi="Tahoma" w:cs="Tahoma"/>
          <w:sz w:val="16"/>
          <w:szCs w:val="16"/>
        </w:rPr>
      </w:pPr>
      <w:r w:rsidRPr="00EA3693">
        <w:rPr>
          <w:rFonts w:ascii="Tahoma" w:hAnsi="Tahoma" w:cs="Tahoma"/>
          <w:sz w:val="16"/>
          <w:szCs w:val="16"/>
        </w:rPr>
        <w:t>číslo účtu:</w:t>
      </w:r>
      <w:r w:rsidR="004718C7" w:rsidRPr="00EA3693">
        <w:rPr>
          <w:rFonts w:ascii="Tahoma" w:hAnsi="Tahoma" w:cs="Tahoma"/>
          <w:sz w:val="16"/>
          <w:szCs w:val="16"/>
        </w:rPr>
        <w:tab/>
      </w:r>
      <w:r w:rsidRPr="00EA3693">
        <w:rPr>
          <w:rFonts w:ascii="Tahoma" w:hAnsi="Tahoma" w:cs="Tahoma"/>
          <w:sz w:val="16"/>
          <w:szCs w:val="16"/>
        </w:rPr>
        <w:t>24035021/0710</w:t>
      </w:r>
    </w:p>
    <w:p w14:paraId="26B2556B" w14:textId="77777777" w:rsidR="00597070" w:rsidRPr="00EA3693" w:rsidRDefault="00597070" w:rsidP="007D54C4">
      <w:pPr>
        <w:spacing w:after="480"/>
        <w:jc w:val="both"/>
        <w:rPr>
          <w:rFonts w:ascii="Tahoma" w:hAnsi="Tahoma" w:cs="Tahoma"/>
          <w:sz w:val="16"/>
          <w:szCs w:val="16"/>
        </w:rPr>
      </w:pPr>
      <w:r w:rsidRPr="00EA3693">
        <w:rPr>
          <w:rFonts w:ascii="Tahoma" w:hAnsi="Tahoma" w:cs="Tahoma"/>
          <w:sz w:val="16"/>
          <w:szCs w:val="16"/>
        </w:rPr>
        <w:t xml:space="preserve">jako </w:t>
      </w:r>
      <w:r w:rsidRPr="00EA3693">
        <w:rPr>
          <w:rFonts w:ascii="Tahoma" w:hAnsi="Tahoma" w:cs="Tahoma"/>
          <w:b/>
          <w:sz w:val="16"/>
          <w:szCs w:val="16"/>
        </w:rPr>
        <w:t xml:space="preserve">nabyvatel licence </w:t>
      </w:r>
      <w:r w:rsidRPr="00EA3693">
        <w:rPr>
          <w:rFonts w:ascii="Tahoma" w:hAnsi="Tahoma" w:cs="Tahoma"/>
          <w:sz w:val="16"/>
          <w:szCs w:val="16"/>
        </w:rPr>
        <w:t>na straně jedné (dál jen „nabyvatel“)</w:t>
      </w:r>
    </w:p>
    <w:p w14:paraId="659E3669" w14:textId="0DEA77BB" w:rsidR="001B5662" w:rsidRPr="00EA3693" w:rsidRDefault="48D1FA7A" w:rsidP="007D54C4">
      <w:pPr>
        <w:spacing w:after="240"/>
        <w:jc w:val="both"/>
        <w:rPr>
          <w:rFonts w:ascii="Tahoma" w:hAnsi="Tahoma" w:cs="Tahoma"/>
          <w:b/>
          <w:bCs/>
          <w:sz w:val="16"/>
          <w:szCs w:val="16"/>
        </w:rPr>
      </w:pPr>
      <w:r w:rsidRPr="00EA3693">
        <w:rPr>
          <w:rFonts w:ascii="Tahoma" w:hAnsi="Tahoma" w:cs="Tahoma"/>
          <w:sz w:val="16"/>
          <w:szCs w:val="16"/>
        </w:rPr>
        <w:t>uzavírají dnešního dne</w:t>
      </w:r>
      <w:r w:rsidR="00407FD2" w:rsidRPr="00EA3693">
        <w:rPr>
          <w:rFonts w:ascii="Tahoma" w:hAnsi="Tahoma" w:cs="Tahoma"/>
          <w:sz w:val="16"/>
          <w:szCs w:val="16"/>
        </w:rPr>
        <w:t xml:space="preserve">, měsíce a roku dle ustanovení § 2079 a násl. </w:t>
      </w:r>
      <w:r w:rsidR="00F31D41" w:rsidRPr="00EA3693">
        <w:rPr>
          <w:rFonts w:ascii="Tahoma" w:hAnsi="Tahoma" w:cs="Tahoma"/>
          <w:sz w:val="16"/>
          <w:szCs w:val="16"/>
        </w:rPr>
        <w:t>z</w:t>
      </w:r>
      <w:r w:rsidR="00407FD2" w:rsidRPr="00EA3693">
        <w:rPr>
          <w:rFonts w:ascii="Tahoma" w:hAnsi="Tahoma" w:cs="Tahoma"/>
          <w:sz w:val="16"/>
          <w:szCs w:val="16"/>
        </w:rPr>
        <w:t>ákona č. 89/2012 Sb., občanský zákoník, v platném znění (dále jen „z.</w:t>
      </w:r>
      <w:r w:rsidR="004A11BD">
        <w:rPr>
          <w:rFonts w:ascii="Tahoma" w:hAnsi="Tahoma" w:cs="Tahoma"/>
          <w:sz w:val="16"/>
          <w:szCs w:val="16"/>
        </w:rPr>
        <w:t xml:space="preserve"> </w:t>
      </w:r>
      <w:r w:rsidR="00407FD2" w:rsidRPr="00EA3693">
        <w:rPr>
          <w:rFonts w:ascii="Tahoma" w:hAnsi="Tahoma" w:cs="Tahoma"/>
          <w:sz w:val="16"/>
          <w:szCs w:val="16"/>
        </w:rPr>
        <w:t>č. 89/2012 Sb.“)</w:t>
      </w:r>
      <w:r w:rsidR="004A11BD">
        <w:rPr>
          <w:rFonts w:ascii="Tahoma" w:hAnsi="Tahoma" w:cs="Tahoma"/>
          <w:sz w:val="16"/>
          <w:szCs w:val="16"/>
        </w:rPr>
        <w:t>,</w:t>
      </w:r>
      <w:r w:rsidR="00407FD2" w:rsidRPr="00EA3693">
        <w:rPr>
          <w:rFonts w:ascii="Tahoma" w:hAnsi="Tahoma" w:cs="Tahoma"/>
          <w:sz w:val="16"/>
          <w:szCs w:val="16"/>
        </w:rPr>
        <w:t xml:space="preserve"> a</w:t>
      </w:r>
      <w:r w:rsidRPr="00EA3693">
        <w:rPr>
          <w:rFonts w:ascii="Tahoma" w:hAnsi="Tahoma" w:cs="Tahoma"/>
          <w:sz w:val="16"/>
          <w:szCs w:val="16"/>
        </w:rPr>
        <w:t xml:space="preserve"> na základě výsledku </w:t>
      </w:r>
      <w:r w:rsidRPr="00EA3693">
        <w:rPr>
          <w:rFonts w:ascii="Tahoma" w:hAnsi="Tahoma" w:cs="Tahoma"/>
          <w:b/>
          <w:bCs/>
          <w:sz w:val="16"/>
          <w:szCs w:val="16"/>
        </w:rPr>
        <w:t>veřejné zakázky s názvem</w:t>
      </w:r>
      <w:r w:rsidRPr="00EA3693">
        <w:rPr>
          <w:rFonts w:ascii="Tahoma" w:hAnsi="Tahoma" w:cs="Tahoma"/>
          <w:sz w:val="16"/>
          <w:szCs w:val="16"/>
        </w:rPr>
        <w:t xml:space="preserve"> </w:t>
      </w:r>
      <w:r w:rsidRPr="00EA3693">
        <w:rPr>
          <w:rFonts w:ascii="Tahoma" w:hAnsi="Tahoma" w:cs="Tahoma"/>
          <w:b/>
          <w:bCs/>
          <w:sz w:val="16"/>
          <w:szCs w:val="16"/>
        </w:rPr>
        <w:t>„</w:t>
      </w:r>
      <w:r w:rsidR="00C1197F" w:rsidRPr="00EA3693">
        <w:rPr>
          <w:rFonts w:ascii="Tahoma" w:hAnsi="Tahoma" w:cs="Tahoma"/>
          <w:b/>
          <w:bCs/>
          <w:sz w:val="16"/>
          <w:szCs w:val="16"/>
        </w:rPr>
        <w:t xml:space="preserve">REACT EU 98 - </w:t>
      </w:r>
      <w:r w:rsidR="00E71083" w:rsidRPr="00EA3693">
        <w:rPr>
          <w:rFonts w:ascii="Tahoma" w:hAnsi="Tahoma" w:cs="Tahoma"/>
          <w:b/>
          <w:bCs/>
          <w:sz w:val="16"/>
          <w:szCs w:val="16"/>
        </w:rPr>
        <w:t>S</w:t>
      </w:r>
      <w:r w:rsidR="00E71083" w:rsidRPr="4345BBB5">
        <w:rPr>
          <w:rFonts w:ascii="Tahoma" w:hAnsi="Tahoma" w:cs="Tahoma"/>
          <w:b/>
          <w:bCs/>
          <w:sz w:val="16"/>
          <w:szCs w:val="16"/>
        </w:rPr>
        <w:t>ystém</w:t>
      </w:r>
      <w:r w:rsidRPr="00EA3693">
        <w:rPr>
          <w:rFonts w:ascii="Tahoma" w:hAnsi="Tahoma" w:cs="Tahoma"/>
          <w:b/>
          <w:bCs/>
          <w:sz w:val="16"/>
          <w:szCs w:val="16"/>
        </w:rPr>
        <w:t xml:space="preserve"> </w:t>
      </w:r>
      <w:r w:rsidR="00BC48EE" w:rsidRPr="00EA3693">
        <w:rPr>
          <w:rFonts w:ascii="Tahoma" w:hAnsi="Tahoma" w:cs="Tahoma"/>
          <w:b/>
          <w:bCs/>
          <w:sz w:val="16"/>
          <w:szCs w:val="16"/>
        </w:rPr>
        <w:t xml:space="preserve">pro analýzu nahraných </w:t>
      </w:r>
      <w:r w:rsidR="00E71083" w:rsidRPr="00EA3693">
        <w:rPr>
          <w:rFonts w:ascii="Tahoma" w:hAnsi="Tahoma" w:cs="Tahoma"/>
          <w:b/>
          <w:bCs/>
          <w:sz w:val="16"/>
          <w:szCs w:val="16"/>
        </w:rPr>
        <w:t>smyček - opakovaná</w:t>
      </w:r>
      <w:r w:rsidR="00BC48EE" w:rsidRPr="00EA3693">
        <w:rPr>
          <w:rFonts w:ascii="Tahoma" w:hAnsi="Tahoma" w:cs="Tahoma"/>
          <w:b/>
          <w:bCs/>
          <w:sz w:val="16"/>
          <w:szCs w:val="16"/>
        </w:rPr>
        <w:t xml:space="preserve">“ </w:t>
      </w:r>
      <w:r w:rsidRPr="00EA3693">
        <w:rPr>
          <w:rFonts w:ascii="Tahoma" w:hAnsi="Tahoma" w:cs="Tahoma"/>
          <w:b/>
          <w:bCs/>
          <w:sz w:val="16"/>
          <w:szCs w:val="16"/>
        </w:rPr>
        <w:t>vyhlášené otevřeným řízením</w:t>
      </w:r>
      <w:r w:rsidRPr="00EA3693">
        <w:rPr>
          <w:rFonts w:ascii="Tahoma" w:hAnsi="Tahoma" w:cs="Tahoma"/>
          <w:sz w:val="16"/>
          <w:szCs w:val="16"/>
        </w:rPr>
        <w:t xml:space="preserve"> dle zákona č. 134/2016 Sb., o zadávání veřejných zakázek (dále jen „z. č. 134/2016 Sb.“)</w:t>
      </w:r>
      <w:r w:rsidR="004A11BD">
        <w:rPr>
          <w:rFonts w:ascii="Tahoma" w:hAnsi="Tahoma" w:cs="Tahoma"/>
          <w:sz w:val="16"/>
          <w:szCs w:val="16"/>
        </w:rPr>
        <w:t>,</w:t>
      </w:r>
      <w:r w:rsidRPr="00EA3693">
        <w:rPr>
          <w:rFonts w:ascii="Tahoma" w:hAnsi="Tahoma" w:cs="Tahoma"/>
          <w:sz w:val="16"/>
          <w:szCs w:val="16"/>
        </w:rPr>
        <w:t xml:space="preserve"> </w:t>
      </w:r>
      <w:r w:rsidR="00407FD2" w:rsidRPr="00EA3693">
        <w:rPr>
          <w:rFonts w:ascii="Tahoma" w:hAnsi="Tahoma" w:cs="Tahoma"/>
          <w:sz w:val="16"/>
          <w:szCs w:val="16"/>
        </w:rPr>
        <w:t xml:space="preserve">a zveřejněné ve Věstníku veřejných zakázek pod ev. č. </w:t>
      </w:r>
      <w:r w:rsidR="00F9545C" w:rsidRPr="00EA3693">
        <w:rPr>
          <w:rFonts w:ascii="Tahoma" w:hAnsi="Tahoma" w:cs="Tahoma"/>
          <w:sz w:val="16"/>
          <w:szCs w:val="16"/>
        </w:rPr>
        <w:t>Z2022-017835</w:t>
      </w:r>
      <w:r w:rsidR="00407FD2" w:rsidRPr="00EA3693">
        <w:rPr>
          <w:rFonts w:ascii="Tahoma" w:hAnsi="Tahoma" w:cs="Tahoma"/>
          <w:sz w:val="16"/>
          <w:szCs w:val="16"/>
        </w:rPr>
        <w:t xml:space="preserve"> ze dne </w:t>
      </w:r>
      <w:r w:rsidR="00F51939" w:rsidRPr="00EA3693">
        <w:rPr>
          <w:rFonts w:ascii="Tahoma" w:hAnsi="Tahoma" w:cs="Tahoma"/>
          <w:sz w:val="16"/>
          <w:szCs w:val="16"/>
        </w:rPr>
        <w:t>9</w:t>
      </w:r>
      <w:r w:rsidR="0063653E" w:rsidRPr="00EA3693">
        <w:rPr>
          <w:rFonts w:ascii="Tahoma" w:hAnsi="Tahoma" w:cs="Tahoma"/>
          <w:sz w:val="16"/>
          <w:szCs w:val="16"/>
        </w:rPr>
        <w:t>.5.2022</w:t>
      </w:r>
      <w:r w:rsidR="00407FD2" w:rsidRPr="00EA3693">
        <w:rPr>
          <w:rFonts w:ascii="Tahoma" w:hAnsi="Tahoma" w:cs="Tahoma"/>
          <w:sz w:val="16"/>
          <w:szCs w:val="16"/>
        </w:rPr>
        <w:t xml:space="preserve"> a v Úředním věstníku Evropské unie pod č. oznámení o zahájení zadávacího řízení </w:t>
      </w:r>
      <w:r w:rsidR="00B34064" w:rsidRPr="00EA3693">
        <w:rPr>
          <w:rFonts w:ascii="Tahoma" w:hAnsi="Tahoma" w:cs="Tahoma"/>
          <w:sz w:val="16"/>
          <w:szCs w:val="16"/>
        </w:rPr>
        <w:t xml:space="preserve">2022/S 091-249676 </w:t>
      </w:r>
      <w:r w:rsidR="00407FD2" w:rsidRPr="00EA3693">
        <w:rPr>
          <w:rFonts w:ascii="Tahoma" w:hAnsi="Tahoma" w:cs="Tahoma"/>
          <w:sz w:val="16"/>
          <w:szCs w:val="16"/>
        </w:rPr>
        <w:t>ze dne</w:t>
      </w:r>
      <w:r w:rsidR="00B34064" w:rsidRPr="00EA3693">
        <w:rPr>
          <w:rFonts w:ascii="Tahoma" w:hAnsi="Tahoma" w:cs="Tahoma"/>
          <w:sz w:val="16"/>
          <w:szCs w:val="16"/>
        </w:rPr>
        <w:t xml:space="preserve"> 11.5</w:t>
      </w:r>
      <w:r w:rsidR="00247EB9" w:rsidRPr="00EA3693">
        <w:rPr>
          <w:rFonts w:ascii="Tahoma" w:hAnsi="Tahoma" w:cs="Tahoma"/>
          <w:sz w:val="16"/>
          <w:szCs w:val="16"/>
        </w:rPr>
        <w:t>.2022</w:t>
      </w:r>
      <w:r w:rsidR="008272C1" w:rsidRPr="00EA3693">
        <w:rPr>
          <w:rFonts w:ascii="Tahoma" w:hAnsi="Tahoma" w:cs="Tahoma"/>
          <w:sz w:val="16"/>
          <w:szCs w:val="16"/>
        </w:rPr>
        <w:t xml:space="preserve"> </w:t>
      </w:r>
      <w:r w:rsidRPr="00EA3693">
        <w:rPr>
          <w:rFonts w:ascii="Tahoma" w:hAnsi="Tahoma" w:cs="Tahoma"/>
          <w:sz w:val="16"/>
          <w:szCs w:val="16"/>
        </w:rPr>
        <w:t>(dále jen „veřejná zakázka“)</w:t>
      </w:r>
      <w:r w:rsidR="00407FD2" w:rsidRPr="00EA3693">
        <w:rPr>
          <w:rFonts w:ascii="Tahoma" w:hAnsi="Tahoma" w:cs="Tahoma"/>
          <w:sz w:val="16"/>
          <w:szCs w:val="16"/>
        </w:rPr>
        <w:t xml:space="preserve">, </w:t>
      </w:r>
      <w:r w:rsidRPr="00EA3693">
        <w:rPr>
          <w:rFonts w:ascii="Tahoma" w:hAnsi="Tahoma" w:cs="Tahoma"/>
          <w:sz w:val="16"/>
          <w:szCs w:val="16"/>
        </w:rPr>
        <w:t>tuto</w:t>
      </w:r>
    </w:p>
    <w:p w14:paraId="39329900" w14:textId="77777777" w:rsidR="004718C7" w:rsidRPr="00EA3693" w:rsidRDefault="00597070" w:rsidP="00597070">
      <w:pPr>
        <w:jc w:val="center"/>
        <w:rPr>
          <w:rFonts w:ascii="Tahoma" w:hAnsi="Tahoma" w:cs="Tahoma"/>
          <w:b/>
          <w:sz w:val="16"/>
          <w:szCs w:val="16"/>
        </w:rPr>
      </w:pPr>
      <w:r w:rsidRPr="00EA3693">
        <w:rPr>
          <w:rFonts w:ascii="Tahoma" w:hAnsi="Tahoma" w:cs="Tahoma"/>
          <w:b/>
          <w:sz w:val="16"/>
          <w:szCs w:val="16"/>
        </w:rPr>
        <w:t>licenční smlouvu</w:t>
      </w:r>
    </w:p>
    <w:p w14:paraId="26B25571" w14:textId="7A202980" w:rsidR="00597070" w:rsidRPr="007D54C4" w:rsidRDefault="00597070" w:rsidP="007D54C4">
      <w:pPr>
        <w:spacing w:after="480"/>
        <w:jc w:val="center"/>
        <w:rPr>
          <w:rFonts w:ascii="Tahoma" w:hAnsi="Tahoma" w:cs="Tahoma"/>
          <w:bCs/>
          <w:sz w:val="16"/>
          <w:szCs w:val="16"/>
        </w:rPr>
      </w:pPr>
      <w:r w:rsidRPr="007D54C4">
        <w:rPr>
          <w:rFonts w:ascii="Tahoma" w:hAnsi="Tahoma" w:cs="Tahoma"/>
          <w:bCs/>
          <w:sz w:val="16"/>
          <w:szCs w:val="16"/>
        </w:rPr>
        <w:t>(dále jen</w:t>
      </w:r>
      <w:r w:rsidR="004718C7" w:rsidRPr="00EA3693">
        <w:rPr>
          <w:rFonts w:ascii="Tahoma" w:hAnsi="Tahoma" w:cs="Tahoma"/>
          <w:bCs/>
          <w:sz w:val="16"/>
          <w:szCs w:val="16"/>
        </w:rPr>
        <w:t xml:space="preserve"> „</w:t>
      </w:r>
      <w:r w:rsidRPr="007D54C4">
        <w:rPr>
          <w:rFonts w:ascii="Tahoma" w:hAnsi="Tahoma" w:cs="Tahoma"/>
          <w:bCs/>
          <w:sz w:val="16"/>
          <w:szCs w:val="16"/>
        </w:rPr>
        <w:t>smlouva</w:t>
      </w:r>
      <w:r w:rsidR="004718C7" w:rsidRPr="00EA3693">
        <w:rPr>
          <w:rFonts w:ascii="Tahoma" w:hAnsi="Tahoma" w:cs="Tahoma"/>
          <w:bCs/>
          <w:sz w:val="16"/>
          <w:szCs w:val="16"/>
        </w:rPr>
        <w:t>“</w:t>
      </w:r>
      <w:r w:rsidRPr="007D54C4">
        <w:rPr>
          <w:rFonts w:ascii="Tahoma" w:hAnsi="Tahoma" w:cs="Tahoma"/>
          <w:bCs/>
          <w:sz w:val="16"/>
          <w:szCs w:val="16"/>
        </w:rPr>
        <w:t>)</w:t>
      </w:r>
    </w:p>
    <w:p w14:paraId="7673100E" w14:textId="2BB1F0E5" w:rsidR="002D78D1" w:rsidRPr="00EA3693" w:rsidRDefault="002D78D1" w:rsidP="002D78D1">
      <w:pPr>
        <w:pStyle w:val="paragraph"/>
        <w:spacing w:before="0" w:beforeAutospacing="0" w:after="0" w:afterAutospacing="0"/>
        <w:jc w:val="center"/>
        <w:textAlignment w:val="baseline"/>
        <w:rPr>
          <w:rFonts w:ascii="Tahoma" w:hAnsi="Tahoma" w:cs="Tahoma"/>
          <w:sz w:val="16"/>
          <w:szCs w:val="16"/>
        </w:rPr>
      </w:pPr>
      <w:r w:rsidRPr="00EA3693">
        <w:rPr>
          <w:rStyle w:val="normaltextrun"/>
          <w:rFonts w:ascii="Tahoma" w:hAnsi="Tahoma" w:cs="Tahoma"/>
          <w:b/>
          <w:bCs/>
          <w:sz w:val="16"/>
          <w:szCs w:val="16"/>
        </w:rPr>
        <w:t>Preambule</w:t>
      </w:r>
    </w:p>
    <w:p w14:paraId="373BD283" w14:textId="34E67B36" w:rsidR="002D78D1" w:rsidRPr="00EA3693" w:rsidRDefault="002D78D1" w:rsidP="00EA3693">
      <w:pPr>
        <w:pStyle w:val="paragraph"/>
        <w:spacing w:before="0" w:beforeAutospacing="0" w:after="240" w:afterAutospacing="0"/>
        <w:jc w:val="both"/>
        <w:textAlignment w:val="baseline"/>
        <w:rPr>
          <w:rFonts w:ascii="Tahoma" w:hAnsi="Tahoma" w:cs="Tahoma"/>
          <w:sz w:val="16"/>
          <w:szCs w:val="16"/>
        </w:rPr>
      </w:pPr>
      <w:r w:rsidRPr="00EA3693">
        <w:rPr>
          <w:rStyle w:val="normaltextrun"/>
          <w:rFonts w:ascii="Tahoma" w:hAnsi="Tahoma" w:cs="Tahoma"/>
          <w:sz w:val="16"/>
          <w:szCs w:val="16"/>
        </w:rPr>
        <w:t>Přístrojové vybavení je pořizováno v rámci 98. Výzvy Integrovaného regionálního operačního programu z projektu VFN Praha – Obnova a rozvoj přístrojové techniky pro urgentní a intenzivní péči. Projekt je spolufinancován Evropskou unií z Evropského fondu pro regionální rozvoj a je plně v souladu se specifickým cílem 6.1 REACT-EU.</w:t>
      </w:r>
    </w:p>
    <w:p w14:paraId="26B25573" w14:textId="77777777" w:rsidR="00597070" w:rsidRPr="00EA3693" w:rsidRDefault="00597070">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I.</w:t>
      </w:r>
    </w:p>
    <w:p w14:paraId="26B25574" w14:textId="77777777" w:rsidR="00597070" w:rsidRPr="00EA3693" w:rsidRDefault="00597070">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Předmět plnění smlouvy</w:t>
      </w:r>
    </w:p>
    <w:p w14:paraId="03E6B623" w14:textId="76D1E831" w:rsidR="008E530B" w:rsidRPr="00EA3693" w:rsidRDefault="7264A430" w:rsidP="00EA3693">
      <w:pPr>
        <w:numPr>
          <w:ilvl w:val="0"/>
          <w:numId w:val="11"/>
        </w:numPr>
        <w:tabs>
          <w:tab w:val="clear" w:pos="720"/>
        </w:tabs>
        <w:ind w:left="360"/>
        <w:jc w:val="both"/>
        <w:rPr>
          <w:rFonts w:ascii="Tahoma" w:hAnsi="Tahoma" w:cs="Tahoma"/>
          <w:sz w:val="16"/>
          <w:szCs w:val="16"/>
        </w:rPr>
      </w:pPr>
      <w:r w:rsidRPr="00EA3693">
        <w:rPr>
          <w:rFonts w:ascii="Tahoma" w:hAnsi="Tahoma" w:cs="Tahoma"/>
          <w:sz w:val="16"/>
          <w:szCs w:val="16"/>
        </w:rPr>
        <w:t xml:space="preserve">Předmětem plnění této smlouvy je dodávka časově neomezených užívacích práv k </w:t>
      </w:r>
      <w:r w:rsidRPr="00EA3693">
        <w:rPr>
          <w:rFonts w:ascii="Tahoma" w:hAnsi="Tahoma" w:cs="Tahoma"/>
          <w:b/>
          <w:bCs/>
          <w:sz w:val="16"/>
          <w:szCs w:val="16"/>
        </w:rPr>
        <w:t xml:space="preserve">software ultrazvukových přístrojů Vivid i, Vivid S6 a Vivid S60 </w:t>
      </w:r>
      <w:r w:rsidRPr="00EA3693">
        <w:rPr>
          <w:rFonts w:ascii="Tahoma" w:hAnsi="Tahoma" w:cs="Tahoma"/>
          <w:sz w:val="16"/>
          <w:szCs w:val="16"/>
        </w:rPr>
        <w:t xml:space="preserve">s názvem </w:t>
      </w:r>
      <w:r w:rsidRPr="00EA3693">
        <w:rPr>
          <w:rFonts w:ascii="Tahoma" w:hAnsi="Tahoma" w:cs="Tahoma"/>
          <w:b/>
          <w:bCs/>
          <w:sz w:val="16"/>
          <w:szCs w:val="16"/>
        </w:rPr>
        <w:t xml:space="preserve">EchoPAC </w:t>
      </w:r>
      <w:r w:rsidRPr="00EA3693">
        <w:rPr>
          <w:rFonts w:ascii="Tahoma" w:hAnsi="Tahoma" w:cs="Tahoma"/>
          <w:sz w:val="16"/>
          <w:szCs w:val="16"/>
        </w:rPr>
        <w:t>v nejnovější verzi dostupné na trhu v době dodání (dále také jen „SW“).</w:t>
      </w:r>
    </w:p>
    <w:p w14:paraId="5BADDEEC" w14:textId="3E7406BE" w:rsidR="00954F5E" w:rsidRPr="00EA3693" w:rsidRDefault="008E530B" w:rsidP="00EA3693">
      <w:pPr>
        <w:numPr>
          <w:ilvl w:val="0"/>
          <w:numId w:val="11"/>
        </w:numPr>
        <w:tabs>
          <w:tab w:val="clear" w:pos="720"/>
        </w:tabs>
        <w:ind w:left="360"/>
        <w:jc w:val="both"/>
        <w:rPr>
          <w:rFonts w:ascii="Tahoma" w:hAnsi="Tahoma" w:cs="Tahoma"/>
          <w:sz w:val="16"/>
          <w:szCs w:val="16"/>
        </w:rPr>
      </w:pPr>
      <w:r w:rsidRPr="00EA3693">
        <w:rPr>
          <w:rFonts w:ascii="Tahoma" w:hAnsi="Tahoma" w:cs="Tahoma"/>
          <w:sz w:val="16"/>
          <w:szCs w:val="16"/>
        </w:rPr>
        <w:t>Součástí předmětu plnění je</w:t>
      </w:r>
      <w:r w:rsidR="00CB15D9" w:rsidRPr="00EA3693">
        <w:rPr>
          <w:rFonts w:ascii="Tahoma" w:hAnsi="Tahoma" w:cs="Tahoma"/>
          <w:sz w:val="16"/>
          <w:szCs w:val="16"/>
        </w:rPr>
        <w:t>:</w:t>
      </w:r>
    </w:p>
    <w:p w14:paraId="1B0786E3" w14:textId="7EEE2D35" w:rsidR="0043449E" w:rsidRPr="00EA3693" w:rsidRDefault="0043449E" w:rsidP="00EA3693">
      <w:pPr>
        <w:pStyle w:val="slo"/>
        <w:numPr>
          <w:ilvl w:val="0"/>
          <w:numId w:val="19"/>
        </w:numPr>
        <w:rPr>
          <w:rFonts w:ascii="Tahoma" w:hAnsi="Tahoma" w:cs="Tahoma"/>
          <w:sz w:val="16"/>
          <w:szCs w:val="16"/>
        </w:rPr>
      </w:pPr>
      <w:r w:rsidRPr="00EA3693">
        <w:rPr>
          <w:rFonts w:ascii="Tahoma" w:hAnsi="Tahoma" w:cs="Tahoma"/>
          <w:sz w:val="16"/>
          <w:szCs w:val="16"/>
        </w:rPr>
        <w:t xml:space="preserve">Provedení instalace </w:t>
      </w:r>
      <w:r w:rsidR="000B10DD" w:rsidRPr="00EA3693">
        <w:rPr>
          <w:rFonts w:ascii="Tahoma" w:hAnsi="Tahoma" w:cs="Tahoma"/>
          <w:sz w:val="16"/>
          <w:szCs w:val="16"/>
        </w:rPr>
        <w:t>SW</w:t>
      </w:r>
      <w:r w:rsidRPr="00EA3693">
        <w:rPr>
          <w:rFonts w:ascii="Tahoma" w:hAnsi="Tahoma" w:cs="Tahoma"/>
          <w:sz w:val="16"/>
          <w:szCs w:val="16"/>
        </w:rPr>
        <w:t>.</w:t>
      </w:r>
    </w:p>
    <w:p w14:paraId="658AC4AD" w14:textId="6D3BFD19" w:rsidR="0043449E" w:rsidRPr="00EA3693" w:rsidRDefault="0043449E" w:rsidP="00EA3693">
      <w:pPr>
        <w:pStyle w:val="slo"/>
        <w:numPr>
          <w:ilvl w:val="0"/>
          <w:numId w:val="20"/>
        </w:numPr>
        <w:rPr>
          <w:rFonts w:ascii="Tahoma" w:hAnsi="Tahoma" w:cs="Tahoma"/>
          <w:sz w:val="16"/>
          <w:szCs w:val="16"/>
        </w:rPr>
      </w:pPr>
      <w:r w:rsidRPr="00EA3693">
        <w:rPr>
          <w:rFonts w:ascii="Tahoma" w:hAnsi="Tahoma" w:cs="Tahoma"/>
          <w:sz w:val="16"/>
          <w:szCs w:val="16"/>
        </w:rPr>
        <w:t>Proškolení</w:t>
      </w:r>
      <w:r w:rsidR="057439AD" w:rsidRPr="00EA3693">
        <w:rPr>
          <w:rFonts w:ascii="Tahoma" w:hAnsi="Tahoma" w:cs="Tahoma"/>
          <w:sz w:val="16"/>
          <w:szCs w:val="16"/>
        </w:rPr>
        <w:t>/instruktáž</w:t>
      </w:r>
      <w:r w:rsidRPr="00EA3693">
        <w:rPr>
          <w:rFonts w:ascii="Tahoma" w:hAnsi="Tahoma" w:cs="Tahoma"/>
          <w:sz w:val="16"/>
          <w:szCs w:val="16"/>
        </w:rPr>
        <w:t xml:space="preserve"> uživatelů</w:t>
      </w:r>
      <w:r w:rsidR="000B10DD" w:rsidRPr="00EA3693">
        <w:rPr>
          <w:rFonts w:ascii="Tahoma" w:hAnsi="Tahoma" w:cs="Tahoma"/>
          <w:sz w:val="16"/>
          <w:szCs w:val="16"/>
        </w:rPr>
        <w:t xml:space="preserve"> nabyvatele</w:t>
      </w:r>
      <w:r w:rsidRPr="00EA3693">
        <w:rPr>
          <w:rFonts w:ascii="Tahoma" w:hAnsi="Tahoma" w:cs="Tahoma"/>
          <w:sz w:val="16"/>
          <w:szCs w:val="16"/>
        </w:rPr>
        <w:t>.</w:t>
      </w:r>
    </w:p>
    <w:p w14:paraId="26B25588" w14:textId="56043679" w:rsidR="00597070" w:rsidRPr="00EA3693" w:rsidRDefault="00597070" w:rsidP="00EA3693">
      <w:pPr>
        <w:numPr>
          <w:ilvl w:val="0"/>
          <w:numId w:val="11"/>
        </w:numPr>
        <w:tabs>
          <w:tab w:val="clear" w:pos="720"/>
        </w:tabs>
        <w:ind w:left="360"/>
        <w:jc w:val="both"/>
        <w:rPr>
          <w:rFonts w:ascii="Tahoma" w:hAnsi="Tahoma" w:cs="Tahoma"/>
          <w:sz w:val="16"/>
          <w:szCs w:val="16"/>
        </w:rPr>
      </w:pPr>
      <w:r w:rsidRPr="00EA3693">
        <w:rPr>
          <w:rFonts w:ascii="Tahoma" w:hAnsi="Tahoma" w:cs="Tahoma"/>
          <w:sz w:val="16"/>
          <w:szCs w:val="16"/>
        </w:rPr>
        <w:t>Poskytovatel se touto smlouvou zavazuje v rámci předmětu plnění poskytnout nabyvateli oprávnění k výkonu práva užít software (licenci), a to způsoby a v rozsahu stanoveném dále v této smlouvě.</w:t>
      </w:r>
    </w:p>
    <w:p w14:paraId="3D8A8990" w14:textId="2BD84AA5" w:rsidR="00232056" w:rsidRPr="00EA3693" w:rsidRDefault="00597070" w:rsidP="00EA3693">
      <w:pPr>
        <w:numPr>
          <w:ilvl w:val="0"/>
          <w:numId w:val="11"/>
        </w:numPr>
        <w:tabs>
          <w:tab w:val="clear" w:pos="720"/>
        </w:tabs>
        <w:ind w:left="360"/>
        <w:jc w:val="both"/>
        <w:rPr>
          <w:rFonts w:ascii="Tahoma" w:hAnsi="Tahoma" w:cs="Tahoma"/>
          <w:sz w:val="16"/>
          <w:szCs w:val="16"/>
        </w:rPr>
      </w:pPr>
      <w:r w:rsidRPr="00EA3693">
        <w:rPr>
          <w:rFonts w:ascii="Tahoma" w:hAnsi="Tahoma" w:cs="Tahoma"/>
          <w:sz w:val="16"/>
          <w:szCs w:val="16"/>
        </w:rPr>
        <w:t>Software dodaný v rámci předmětu plnění umožňuje aktualizaci na nejnovější verzi</w:t>
      </w:r>
      <w:r w:rsidR="005A3763" w:rsidRPr="00EA3693">
        <w:rPr>
          <w:rFonts w:ascii="Tahoma" w:hAnsi="Tahoma" w:cs="Tahoma"/>
          <w:sz w:val="16"/>
          <w:szCs w:val="16"/>
        </w:rPr>
        <w:t>, poskytnutá licence se vztahuje i na</w:t>
      </w:r>
      <w:r w:rsidR="001C0B2F" w:rsidRPr="00EA3693">
        <w:rPr>
          <w:rFonts w:ascii="Tahoma" w:hAnsi="Tahoma" w:cs="Tahoma"/>
          <w:sz w:val="16"/>
          <w:szCs w:val="16"/>
        </w:rPr>
        <w:t> </w:t>
      </w:r>
      <w:r w:rsidR="005A3763" w:rsidRPr="00EA3693">
        <w:rPr>
          <w:rFonts w:ascii="Tahoma" w:hAnsi="Tahoma" w:cs="Tahoma"/>
          <w:sz w:val="16"/>
          <w:szCs w:val="16"/>
        </w:rPr>
        <w:t>aktualizované verze SW</w:t>
      </w:r>
      <w:r w:rsidRPr="00EA3693">
        <w:rPr>
          <w:rFonts w:ascii="Tahoma" w:hAnsi="Tahoma" w:cs="Tahoma"/>
          <w:sz w:val="16"/>
          <w:szCs w:val="16"/>
        </w:rPr>
        <w:t>.</w:t>
      </w:r>
    </w:p>
    <w:p w14:paraId="7BD84884" w14:textId="2F719ED1" w:rsidR="00546155" w:rsidRPr="00EA3693" w:rsidRDefault="00441215" w:rsidP="00EA3693">
      <w:pPr>
        <w:numPr>
          <w:ilvl w:val="0"/>
          <w:numId w:val="11"/>
        </w:numPr>
        <w:tabs>
          <w:tab w:val="clear" w:pos="720"/>
        </w:tabs>
        <w:ind w:left="360"/>
        <w:jc w:val="both"/>
        <w:rPr>
          <w:rFonts w:ascii="Tahoma" w:hAnsi="Tahoma" w:cs="Tahoma"/>
          <w:sz w:val="16"/>
          <w:szCs w:val="16"/>
        </w:rPr>
      </w:pPr>
      <w:r w:rsidRPr="00EA3693">
        <w:rPr>
          <w:rFonts w:ascii="Tahoma" w:hAnsi="Tahoma" w:cs="Tahoma"/>
          <w:sz w:val="16"/>
          <w:szCs w:val="16"/>
        </w:rPr>
        <w:t>Poskytovatel se zavazuje, že dodávané technické nebo programové prostředky nesmí být prostředky, které jsou zveřejněny na stránkách Národního centra kybernetické bezpečnosti (provozované NÚKIB) jako hrozba. Veškeré poskytované služby nesmí být provozované na technických nebo programových prostředcích označených NÚKIB jako hrozba.</w:t>
      </w:r>
    </w:p>
    <w:p w14:paraId="65C13DCC" w14:textId="7B38274E" w:rsidR="00B47B79" w:rsidRPr="00EA3693" w:rsidRDefault="00B47B79" w:rsidP="00EA3693">
      <w:pPr>
        <w:numPr>
          <w:ilvl w:val="0"/>
          <w:numId w:val="11"/>
        </w:numPr>
        <w:tabs>
          <w:tab w:val="clear" w:pos="720"/>
        </w:tabs>
        <w:ind w:left="360"/>
        <w:jc w:val="both"/>
        <w:rPr>
          <w:rFonts w:ascii="Tahoma" w:hAnsi="Tahoma" w:cs="Tahoma"/>
          <w:sz w:val="16"/>
          <w:szCs w:val="16"/>
        </w:rPr>
      </w:pPr>
      <w:r w:rsidRPr="00EA3693">
        <w:rPr>
          <w:rFonts w:ascii="Tahoma" w:hAnsi="Tahoma" w:cs="Tahoma"/>
          <w:sz w:val="16"/>
          <w:szCs w:val="16"/>
        </w:rPr>
        <w:t xml:space="preserve">Poskytovatel je povinen neprodleně informovat objednatele prostřednictvím poskytovatelem určené odpovědné osoby: Manažera kybernetické bezpečnosti, e-mail: </w:t>
      </w:r>
      <w:hyperlink r:id="rId12" w:history="1">
        <w:r w:rsidR="00EA3693" w:rsidRPr="00EA3693">
          <w:rPr>
            <w:rStyle w:val="Hypertextovodkaz"/>
            <w:rFonts w:ascii="Tahoma" w:hAnsi="Tahoma" w:cs="Tahoma"/>
            <w:sz w:val="16"/>
            <w:szCs w:val="16"/>
          </w:rPr>
          <w:t>ManazerKB@vfn.cz</w:t>
        </w:r>
      </w:hyperlink>
      <w:r w:rsidRPr="00EA3693">
        <w:rPr>
          <w:rFonts w:ascii="Tahoma" w:hAnsi="Tahoma" w:cs="Tahoma"/>
          <w:sz w:val="16"/>
          <w:szCs w:val="16"/>
        </w:rPr>
        <w:t>, o kybernetických bezpečnostních incidentech souvisejících s implementací dodávaného řešení.</w:t>
      </w:r>
    </w:p>
    <w:p w14:paraId="26B2559A" w14:textId="50C1A206" w:rsidR="00597070" w:rsidRPr="00EA3693" w:rsidRDefault="00597070" w:rsidP="00EA3693">
      <w:pPr>
        <w:numPr>
          <w:ilvl w:val="0"/>
          <w:numId w:val="11"/>
        </w:numPr>
        <w:tabs>
          <w:tab w:val="clear" w:pos="720"/>
        </w:tabs>
        <w:ind w:left="360"/>
        <w:jc w:val="both"/>
        <w:rPr>
          <w:rFonts w:ascii="Tahoma" w:hAnsi="Tahoma" w:cs="Tahoma"/>
          <w:sz w:val="16"/>
          <w:szCs w:val="16"/>
        </w:rPr>
      </w:pPr>
      <w:r w:rsidRPr="00EA3693">
        <w:rPr>
          <w:rFonts w:ascii="Tahoma" w:hAnsi="Tahoma" w:cs="Tahoma"/>
          <w:sz w:val="16"/>
          <w:szCs w:val="16"/>
        </w:rPr>
        <w:t>Nabyvatel se touto smlouvou zavazuje umožnit instalaci řádně dodaného softwaru a zaplatit sjednanou cenu za poskytnutí licence k software v souladu s podmínkami sjednanými touto smlouvou.</w:t>
      </w:r>
    </w:p>
    <w:p w14:paraId="26B2559B" w14:textId="687AF97A" w:rsidR="00597070" w:rsidRPr="00EA3693" w:rsidRDefault="00597070" w:rsidP="00EA3693">
      <w:pPr>
        <w:numPr>
          <w:ilvl w:val="0"/>
          <w:numId w:val="11"/>
        </w:numPr>
        <w:tabs>
          <w:tab w:val="clear" w:pos="720"/>
        </w:tabs>
        <w:spacing w:after="240"/>
        <w:ind w:left="357" w:hanging="357"/>
        <w:jc w:val="both"/>
        <w:rPr>
          <w:rFonts w:ascii="Tahoma" w:hAnsi="Tahoma" w:cs="Tahoma"/>
          <w:sz w:val="16"/>
          <w:szCs w:val="16"/>
        </w:rPr>
      </w:pPr>
      <w:r w:rsidRPr="00EA3693">
        <w:rPr>
          <w:rFonts w:ascii="Tahoma" w:hAnsi="Tahoma" w:cs="Tahoma"/>
          <w:sz w:val="16"/>
          <w:szCs w:val="16"/>
        </w:rPr>
        <w:t>Místem plnění je sídlo nabyvatele.</w:t>
      </w:r>
    </w:p>
    <w:p w14:paraId="26B2559D" w14:textId="77777777" w:rsidR="00597070" w:rsidRPr="00EA3693" w:rsidRDefault="00597070">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II.</w:t>
      </w:r>
    </w:p>
    <w:p w14:paraId="26B2559E" w14:textId="77777777" w:rsidR="00597070" w:rsidRPr="00EA3693" w:rsidRDefault="00597070">
      <w:pPr>
        <w:pStyle w:val="Nadpis3"/>
        <w:rPr>
          <w:rFonts w:ascii="Tahoma" w:hAnsi="Tahoma" w:cs="Tahoma"/>
          <w:sz w:val="16"/>
          <w:szCs w:val="16"/>
        </w:rPr>
      </w:pPr>
      <w:r w:rsidRPr="00EA3693">
        <w:rPr>
          <w:rFonts w:ascii="Tahoma" w:hAnsi="Tahoma" w:cs="Tahoma"/>
          <w:sz w:val="16"/>
          <w:szCs w:val="16"/>
        </w:rPr>
        <w:t>Doba plnění</w:t>
      </w:r>
    </w:p>
    <w:p w14:paraId="26B255A0" w14:textId="252D16A5" w:rsidR="00597070" w:rsidRPr="00EA3693" w:rsidRDefault="008B4EEA" w:rsidP="00EA3693">
      <w:pPr>
        <w:pStyle w:val="Odstavecseseznamem"/>
        <w:widowControl w:val="0"/>
        <w:numPr>
          <w:ilvl w:val="0"/>
          <w:numId w:val="1"/>
        </w:numPr>
        <w:ind w:left="357" w:hanging="357"/>
        <w:jc w:val="both"/>
        <w:rPr>
          <w:rFonts w:ascii="Tahoma" w:eastAsiaTheme="minorEastAsia" w:hAnsi="Tahoma" w:cs="Tahoma"/>
          <w:snapToGrid w:val="0"/>
          <w:sz w:val="16"/>
          <w:szCs w:val="16"/>
        </w:rPr>
      </w:pPr>
      <w:r w:rsidRPr="00EA3693">
        <w:rPr>
          <w:rFonts w:ascii="Tahoma" w:hAnsi="Tahoma" w:cs="Tahoma"/>
          <w:snapToGrid w:val="0"/>
          <w:sz w:val="16"/>
          <w:szCs w:val="16"/>
        </w:rPr>
        <w:t>Poskytovatel se zavazuje dodat předmět plnění v celém jeho rozsahu dle podmínek sjednaných v této smlouvě nejpozději do</w:t>
      </w:r>
      <w:r w:rsidR="00D02645" w:rsidRPr="00EA3693">
        <w:rPr>
          <w:rFonts w:ascii="Tahoma" w:hAnsi="Tahoma" w:cs="Tahoma"/>
          <w:snapToGrid w:val="0"/>
          <w:sz w:val="16"/>
          <w:szCs w:val="16"/>
        </w:rPr>
        <w:t xml:space="preserve"> </w:t>
      </w:r>
      <w:r w:rsidR="00D02645" w:rsidRPr="00EA3693">
        <w:rPr>
          <w:rFonts w:ascii="Tahoma" w:hAnsi="Tahoma" w:cs="Tahoma"/>
          <w:b/>
          <w:bCs/>
          <w:snapToGrid w:val="0"/>
          <w:sz w:val="16"/>
          <w:szCs w:val="16"/>
        </w:rPr>
        <w:t>10 týdnů od</w:t>
      </w:r>
      <w:r w:rsidR="00862DD5" w:rsidRPr="00EA3693">
        <w:rPr>
          <w:rFonts w:ascii="Tahoma" w:hAnsi="Tahoma" w:cs="Tahoma"/>
          <w:b/>
          <w:bCs/>
          <w:sz w:val="16"/>
          <w:szCs w:val="16"/>
        </w:rPr>
        <w:t>e dne doručení</w:t>
      </w:r>
      <w:r w:rsidR="00D02645" w:rsidRPr="00EA3693">
        <w:rPr>
          <w:rFonts w:ascii="Tahoma" w:hAnsi="Tahoma" w:cs="Tahoma"/>
          <w:b/>
          <w:bCs/>
          <w:snapToGrid w:val="0"/>
          <w:sz w:val="16"/>
          <w:szCs w:val="16"/>
        </w:rPr>
        <w:t xml:space="preserve"> </w:t>
      </w:r>
      <w:r w:rsidR="002D78D1" w:rsidRPr="00EA3693">
        <w:rPr>
          <w:rFonts w:ascii="Tahoma" w:hAnsi="Tahoma" w:cs="Tahoma"/>
          <w:b/>
          <w:bCs/>
          <w:snapToGrid w:val="0"/>
          <w:sz w:val="16"/>
          <w:szCs w:val="16"/>
        </w:rPr>
        <w:t xml:space="preserve">písemné výzvy </w:t>
      </w:r>
      <w:r w:rsidR="00862DD5" w:rsidRPr="00EA3693">
        <w:rPr>
          <w:rFonts w:ascii="Tahoma" w:hAnsi="Tahoma" w:cs="Tahoma"/>
          <w:b/>
          <w:bCs/>
          <w:sz w:val="16"/>
          <w:szCs w:val="16"/>
        </w:rPr>
        <w:t>nabyvatele poskytovateli</w:t>
      </w:r>
      <w:r w:rsidR="4BF7DF45" w:rsidRPr="00EA3693">
        <w:rPr>
          <w:rFonts w:ascii="Tahoma" w:hAnsi="Tahoma" w:cs="Tahoma"/>
          <w:b/>
          <w:bCs/>
          <w:snapToGrid w:val="0"/>
          <w:sz w:val="16"/>
          <w:szCs w:val="16"/>
        </w:rPr>
        <w:t>, která bude zaslána nejpozději do 2 měsíců od účinnosti této smlouvy</w:t>
      </w:r>
      <w:r w:rsidRPr="00EA3693">
        <w:rPr>
          <w:rFonts w:ascii="Tahoma" w:hAnsi="Tahoma" w:cs="Tahoma"/>
          <w:snapToGrid w:val="0"/>
          <w:sz w:val="16"/>
          <w:szCs w:val="16"/>
        </w:rPr>
        <w:t>.</w:t>
      </w:r>
    </w:p>
    <w:p w14:paraId="26B255A2" w14:textId="3C7DA2BD" w:rsidR="00597070" w:rsidRPr="00EA3693" w:rsidRDefault="603BFCAC" w:rsidP="007D54C4">
      <w:pPr>
        <w:pStyle w:val="Odstavecseseznamem"/>
        <w:widowControl w:val="0"/>
        <w:numPr>
          <w:ilvl w:val="0"/>
          <w:numId w:val="1"/>
        </w:numPr>
        <w:spacing w:after="480"/>
        <w:ind w:left="357" w:hanging="357"/>
        <w:jc w:val="both"/>
        <w:outlineLvl w:val="0"/>
        <w:rPr>
          <w:rFonts w:ascii="Tahoma" w:hAnsi="Tahoma" w:cs="Tahoma"/>
          <w:snapToGrid w:val="0"/>
          <w:sz w:val="16"/>
          <w:szCs w:val="16"/>
        </w:rPr>
      </w:pPr>
      <w:r w:rsidRPr="00EA3693">
        <w:rPr>
          <w:rFonts w:ascii="Tahoma" w:eastAsia="Arial" w:hAnsi="Tahoma" w:cs="Tahoma"/>
          <w:sz w:val="16"/>
          <w:szCs w:val="16"/>
          <w:u w:val="single"/>
        </w:rPr>
        <w:t>Doba plnění stanovená v odst. 1. tohoto článku může být změněna pouze za okolností uvedených v zadávacích podmínkách veřejné zakázky a na základě dodatku ke smlouvě.</w:t>
      </w:r>
    </w:p>
    <w:p w14:paraId="26B255A3" w14:textId="77777777" w:rsidR="00597070" w:rsidRPr="00EA3693" w:rsidRDefault="00597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w:eastAsia="Helvetica" w:hAnsi="Tahoma" w:cs="Tahoma"/>
          <w:b/>
          <w:color w:val="000000"/>
          <w:sz w:val="16"/>
          <w:szCs w:val="16"/>
        </w:rPr>
      </w:pPr>
      <w:r w:rsidRPr="00EA3693">
        <w:rPr>
          <w:rFonts w:ascii="Tahoma" w:eastAsia="Helvetica" w:hAnsi="Tahoma" w:cs="Tahoma"/>
          <w:b/>
          <w:color w:val="000000"/>
          <w:sz w:val="16"/>
          <w:szCs w:val="16"/>
        </w:rPr>
        <w:lastRenderedPageBreak/>
        <w:t>III.</w:t>
      </w:r>
    </w:p>
    <w:p w14:paraId="26B255A4" w14:textId="77777777" w:rsidR="00597070" w:rsidRPr="00EA3693" w:rsidRDefault="00597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w:eastAsia="Helvetica" w:hAnsi="Tahoma" w:cs="Tahoma"/>
          <w:b/>
          <w:color w:val="000000"/>
          <w:sz w:val="16"/>
          <w:szCs w:val="16"/>
        </w:rPr>
      </w:pPr>
      <w:r w:rsidRPr="00EA3693">
        <w:rPr>
          <w:rFonts w:ascii="Tahoma" w:eastAsia="Helvetica" w:hAnsi="Tahoma" w:cs="Tahoma"/>
          <w:b/>
          <w:color w:val="000000"/>
          <w:sz w:val="16"/>
          <w:szCs w:val="16"/>
        </w:rPr>
        <w:t>Licence k software</w:t>
      </w:r>
    </w:p>
    <w:p w14:paraId="26B255A5" w14:textId="3E277761" w:rsidR="00597070" w:rsidRPr="00EA3693" w:rsidRDefault="00597070" w:rsidP="00EA3693">
      <w:pPr>
        <w:numPr>
          <w:ilvl w:val="0"/>
          <w:numId w:val="12"/>
        </w:numPr>
        <w:tabs>
          <w:tab w:val="clear" w:pos="720"/>
        </w:tabs>
        <w:ind w:left="357" w:hanging="357"/>
        <w:jc w:val="both"/>
        <w:rPr>
          <w:rFonts w:ascii="Tahoma" w:eastAsia="Helvetica" w:hAnsi="Tahoma" w:cs="Tahoma"/>
          <w:color w:val="000000"/>
          <w:sz w:val="16"/>
          <w:szCs w:val="16"/>
        </w:rPr>
      </w:pPr>
      <w:r w:rsidRPr="00EA3693">
        <w:rPr>
          <w:rFonts w:ascii="Tahoma" w:eastAsia="Helvetica" w:hAnsi="Tahoma" w:cs="Tahoma"/>
          <w:color w:val="000000"/>
          <w:sz w:val="16"/>
          <w:szCs w:val="16"/>
        </w:rPr>
        <w:t>Poskytovatel poskytuje nabyvateli nevýhradní časově neomezená užívací práva (licenci) k užití software. Licence k software je poskytována bez územního omezení.</w:t>
      </w:r>
    </w:p>
    <w:p w14:paraId="67AE9464" w14:textId="77777777" w:rsidR="001333D4" w:rsidRPr="00EA3693" w:rsidRDefault="001333D4" w:rsidP="00EA3693">
      <w:pPr>
        <w:numPr>
          <w:ilvl w:val="0"/>
          <w:numId w:val="12"/>
        </w:numPr>
        <w:tabs>
          <w:tab w:val="clear" w:pos="720"/>
        </w:tabs>
        <w:ind w:left="357" w:hanging="357"/>
        <w:jc w:val="both"/>
        <w:rPr>
          <w:rFonts w:ascii="Tahoma" w:eastAsia="Helvetica" w:hAnsi="Tahoma" w:cs="Tahoma"/>
          <w:color w:val="000000"/>
          <w:sz w:val="16"/>
          <w:szCs w:val="16"/>
        </w:rPr>
      </w:pPr>
      <w:r w:rsidRPr="00EA3693">
        <w:rPr>
          <w:rFonts w:ascii="Tahoma" w:eastAsia="Helvetica" w:hAnsi="Tahoma" w:cs="Tahoma"/>
          <w:color w:val="000000"/>
          <w:sz w:val="16"/>
          <w:szCs w:val="16"/>
        </w:rPr>
        <w:t>Součástí dodání předmětu plnění podle této smlouvy je:</w:t>
      </w:r>
    </w:p>
    <w:p w14:paraId="2F7FB238" w14:textId="77777777" w:rsidR="001333D4" w:rsidRPr="00EA3693" w:rsidRDefault="001333D4" w:rsidP="00EA3693">
      <w:pPr>
        <w:pStyle w:val="Odstavecseseznamem"/>
        <w:numPr>
          <w:ilvl w:val="0"/>
          <w:numId w:val="26"/>
        </w:numPr>
        <w:suppressAutoHyphens/>
        <w:autoSpaceDE/>
        <w:autoSpaceDN/>
        <w:contextualSpacing/>
        <w:jc w:val="both"/>
        <w:rPr>
          <w:rFonts w:ascii="Tahoma" w:hAnsi="Tahoma" w:cs="Tahoma"/>
          <w:sz w:val="16"/>
          <w:szCs w:val="16"/>
        </w:rPr>
      </w:pPr>
      <w:bookmarkStart w:id="0" w:name="_Hlk71786274"/>
      <w:r w:rsidRPr="00EA3693">
        <w:rPr>
          <w:rFonts w:ascii="Tahoma" w:hAnsi="Tahoma" w:cs="Tahoma"/>
          <w:sz w:val="16"/>
          <w:szCs w:val="16"/>
        </w:rPr>
        <w:t>instalace, uvedení do provozu,</w:t>
      </w:r>
    </w:p>
    <w:p w14:paraId="50E4EBC7" w14:textId="77777777" w:rsidR="001333D4" w:rsidRPr="00EA3693" w:rsidRDefault="001333D4" w:rsidP="00EA3693">
      <w:pPr>
        <w:pStyle w:val="Odstavecseseznamem"/>
        <w:numPr>
          <w:ilvl w:val="0"/>
          <w:numId w:val="26"/>
        </w:numPr>
        <w:suppressAutoHyphens/>
        <w:autoSpaceDE/>
        <w:autoSpaceDN/>
        <w:contextualSpacing/>
        <w:jc w:val="both"/>
        <w:rPr>
          <w:rFonts w:ascii="Tahoma" w:hAnsi="Tahoma" w:cs="Tahoma"/>
          <w:sz w:val="16"/>
          <w:szCs w:val="16"/>
        </w:rPr>
      </w:pPr>
      <w:r w:rsidRPr="00EA3693">
        <w:rPr>
          <w:rFonts w:ascii="Tahoma" w:hAnsi="Tahoma" w:cs="Tahoma"/>
          <w:sz w:val="16"/>
          <w:szCs w:val="16"/>
        </w:rPr>
        <w:t>vstupní validace a kalibrace</w:t>
      </w:r>
    </w:p>
    <w:p w14:paraId="79361E89" w14:textId="77777777" w:rsidR="001333D4" w:rsidRPr="00EA3693" w:rsidRDefault="001333D4" w:rsidP="00EA3693">
      <w:pPr>
        <w:pStyle w:val="Odstavecseseznamem"/>
        <w:numPr>
          <w:ilvl w:val="0"/>
          <w:numId w:val="26"/>
        </w:numPr>
        <w:suppressAutoHyphens/>
        <w:autoSpaceDE/>
        <w:autoSpaceDN/>
        <w:contextualSpacing/>
        <w:jc w:val="both"/>
        <w:rPr>
          <w:rFonts w:ascii="Tahoma" w:hAnsi="Tahoma" w:cs="Tahoma"/>
          <w:sz w:val="16"/>
          <w:szCs w:val="16"/>
        </w:rPr>
      </w:pPr>
      <w:r w:rsidRPr="00EA3693">
        <w:rPr>
          <w:rFonts w:ascii="Tahoma" w:hAnsi="Tahoma" w:cs="Tahoma"/>
          <w:sz w:val="16"/>
          <w:szCs w:val="16"/>
        </w:rPr>
        <w:t>provedení funkční zkoušky SW</w:t>
      </w:r>
    </w:p>
    <w:p w14:paraId="2C3E6788" w14:textId="1118E352" w:rsidR="001333D4" w:rsidRPr="00EA3693" w:rsidRDefault="001333D4" w:rsidP="00EA3693">
      <w:pPr>
        <w:pStyle w:val="Odstavecseseznamem"/>
        <w:numPr>
          <w:ilvl w:val="0"/>
          <w:numId w:val="26"/>
        </w:numPr>
        <w:suppressAutoHyphens/>
        <w:autoSpaceDE/>
        <w:autoSpaceDN/>
        <w:contextualSpacing/>
        <w:jc w:val="both"/>
        <w:rPr>
          <w:rFonts w:ascii="Tahoma" w:hAnsi="Tahoma" w:cs="Tahoma"/>
          <w:sz w:val="16"/>
          <w:szCs w:val="16"/>
        </w:rPr>
      </w:pPr>
      <w:r w:rsidRPr="00EA3693">
        <w:rPr>
          <w:rFonts w:ascii="Tahoma" w:hAnsi="Tahoma" w:cs="Tahoma"/>
          <w:sz w:val="16"/>
          <w:szCs w:val="16"/>
        </w:rPr>
        <w:t xml:space="preserve">předání dokladů, které se k dodávanému </w:t>
      </w:r>
      <w:r w:rsidR="0080699E" w:rsidRPr="00EA3693">
        <w:rPr>
          <w:rFonts w:ascii="Tahoma" w:hAnsi="Tahoma" w:cs="Tahoma"/>
          <w:sz w:val="16"/>
          <w:szCs w:val="16"/>
        </w:rPr>
        <w:t xml:space="preserve">SW </w:t>
      </w:r>
      <w:r w:rsidRPr="00EA3693">
        <w:rPr>
          <w:rFonts w:ascii="Tahoma" w:hAnsi="Tahoma" w:cs="Tahoma"/>
          <w:sz w:val="16"/>
          <w:szCs w:val="16"/>
        </w:rPr>
        <w:t>vztahují, zejména prohlášení o shodě a návod k obsluze v českém jazyce v tištěné i elektronické podobě,</w:t>
      </w:r>
    </w:p>
    <w:p w14:paraId="71168653" w14:textId="2D64DA56" w:rsidR="001333D4" w:rsidRPr="00EA3693" w:rsidRDefault="001333D4" w:rsidP="00EA3693">
      <w:pPr>
        <w:pStyle w:val="Odstavecseseznamem"/>
        <w:numPr>
          <w:ilvl w:val="0"/>
          <w:numId w:val="26"/>
        </w:numPr>
        <w:suppressAutoHyphens/>
        <w:autoSpaceDE/>
        <w:autoSpaceDN/>
        <w:contextualSpacing/>
        <w:jc w:val="both"/>
        <w:rPr>
          <w:rFonts w:ascii="Tahoma" w:hAnsi="Tahoma" w:cs="Tahoma"/>
          <w:sz w:val="16"/>
          <w:szCs w:val="16"/>
        </w:rPr>
      </w:pPr>
      <w:r w:rsidRPr="00EA3693">
        <w:rPr>
          <w:rFonts w:ascii="Tahoma" w:hAnsi="Tahoma" w:cs="Tahoma"/>
          <w:sz w:val="16"/>
          <w:szCs w:val="16"/>
        </w:rPr>
        <w:t>instruktáž dle ust. § 41 zákona č. 89/2021 Sb., o zdravotnických prostředcích nebo § 61 zákona č. 268/2014 Sb.</w:t>
      </w:r>
      <w:r w:rsidR="00CD7E88" w:rsidRPr="00EA3693">
        <w:rPr>
          <w:rFonts w:ascii="Tahoma" w:hAnsi="Tahoma" w:cs="Tahoma"/>
          <w:sz w:val="16"/>
          <w:szCs w:val="16"/>
        </w:rPr>
        <w:t>,</w:t>
      </w:r>
      <w:r w:rsidRPr="00EA3693">
        <w:rPr>
          <w:rFonts w:ascii="Tahoma" w:hAnsi="Tahoma" w:cs="Tahoma"/>
          <w:sz w:val="16"/>
          <w:szCs w:val="16"/>
        </w:rPr>
        <w:t xml:space="preserve"> o diagnostických zdravotnických prostředcích in vitro (dále společně jen </w:t>
      </w:r>
      <w:r w:rsidR="00651076" w:rsidRPr="00EA3693">
        <w:rPr>
          <w:rFonts w:ascii="Tahoma" w:hAnsi="Tahoma" w:cs="Tahoma"/>
          <w:sz w:val="16"/>
          <w:szCs w:val="16"/>
        </w:rPr>
        <w:t>„</w:t>
      </w:r>
      <w:r w:rsidRPr="00EA3693">
        <w:rPr>
          <w:rFonts w:ascii="Tahoma" w:hAnsi="Tahoma" w:cs="Tahoma"/>
          <w:sz w:val="16"/>
          <w:szCs w:val="16"/>
        </w:rPr>
        <w:t>ZZP</w:t>
      </w:r>
      <w:r w:rsidR="00651076" w:rsidRPr="00EA3693">
        <w:rPr>
          <w:rFonts w:ascii="Tahoma" w:hAnsi="Tahoma" w:cs="Tahoma"/>
          <w:sz w:val="16"/>
          <w:szCs w:val="16"/>
        </w:rPr>
        <w:t>“</w:t>
      </w:r>
      <w:r w:rsidRPr="00EA3693">
        <w:rPr>
          <w:rFonts w:ascii="Tahoma" w:hAnsi="Tahoma" w:cs="Tahoma"/>
          <w:sz w:val="16"/>
          <w:szCs w:val="16"/>
        </w:rPr>
        <w:t>) provedenou výrobcem, jeho zplnomocněným zástupcem, osobou jimi pověřenou</w:t>
      </w:r>
      <w:r w:rsidR="00D02645" w:rsidRPr="00EA3693">
        <w:rPr>
          <w:rFonts w:ascii="Tahoma" w:hAnsi="Tahoma" w:cs="Tahoma"/>
          <w:sz w:val="16"/>
          <w:szCs w:val="16"/>
        </w:rPr>
        <w:t>,</w:t>
      </w:r>
      <w:r w:rsidRPr="00EA3693">
        <w:rPr>
          <w:rFonts w:ascii="Tahoma" w:hAnsi="Tahoma" w:cs="Tahoma"/>
          <w:sz w:val="16"/>
          <w:szCs w:val="16"/>
        </w:rPr>
        <w:t xml:space="preserve"> popř. osobou jimi proškolenou (dále jen </w:t>
      </w:r>
      <w:r w:rsidR="00DE6CF3" w:rsidRPr="00EA3693">
        <w:rPr>
          <w:rFonts w:ascii="Tahoma" w:hAnsi="Tahoma" w:cs="Tahoma"/>
          <w:sz w:val="16"/>
          <w:szCs w:val="16"/>
        </w:rPr>
        <w:t>„</w:t>
      </w:r>
      <w:r w:rsidRPr="00EA3693">
        <w:rPr>
          <w:rFonts w:ascii="Tahoma" w:hAnsi="Tahoma" w:cs="Tahoma"/>
          <w:sz w:val="16"/>
          <w:szCs w:val="16"/>
        </w:rPr>
        <w:t>instruktáž</w:t>
      </w:r>
      <w:r w:rsidR="00DE6CF3" w:rsidRPr="00EA3693">
        <w:rPr>
          <w:rFonts w:ascii="Tahoma" w:hAnsi="Tahoma" w:cs="Tahoma"/>
          <w:sz w:val="16"/>
          <w:szCs w:val="16"/>
        </w:rPr>
        <w:t>“</w:t>
      </w:r>
      <w:r w:rsidRPr="00EA3693">
        <w:rPr>
          <w:rFonts w:ascii="Tahoma" w:hAnsi="Tahoma" w:cs="Tahoma"/>
          <w:sz w:val="16"/>
          <w:szCs w:val="16"/>
        </w:rPr>
        <w:t>) (platí pro zdravotnické prostředky, u kterých to stanovil výrobce v návodu k použití), popř. zaškolení příslušných zaměstnanců, tj. techniků a obsluhujícího personálu nabyvatele,</w:t>
      </w:r>
    </w:p>
    <w:bookmarkEnd w:id="0"/>
    <w:p w14:paraId="0B1B88E0" w14:textId="1A9CDBDD" w:rsidR="001333D4" w:rsidRPr="00EA3693" w:rsidRDefault="001333D4" w:rsidP="00EA3693">
      <w:pPr>
        <w:pStyle w:val="Odstavecseseznamem"/>
        <w:numPr>
          <w:ilvl w:val="0"/>
          <w:numId w:val="26"/>
        </w:numPr>
        <w:suppressAutoHyphens/>
        <w:autoSpaceDE/>
        <w:autoSpaceDN/>
        <w:contextualSpacing/>
        <w:jc w:val="both"/>
        <w:rPr>
          <w:rFonts w:ascii="Tahoma" w:hAnsi="Tahoma" w:cs="Tahoma"/>
          <w:sz w:val="16"/>
          <w:szCs w:val="16"/>
        </w:rPr>
      </w:pPr>
      <w:r w:rsidRPr="00EA3693">
        <w:rPr>
          <w:rFonts w:ascii="Tahoma" w:hAnsi="Tahoma" w:cs="Tahoma"/>
          <w:sz w:val="16"/>
          <w:szCs w:val="16"/>
        </w:rPr>
        <w:t>poskytnutí záručního servisu</w:t>
      </w:r>
      <w:r w:rsidR="00B119CE" w:rsidRPr="00EA3693">
        <w:rPr>
          <w:rFonts w:ascii="Tahoma" w:hAnsi="Tahoma" w:cs="Tahoma"/>
          <w:sz w:val="16"/>
          <w:szCs w:val="16"/>
        </w:rPr>
        <w:t xml:space="preserve"> (podpory)</w:t>
      </w:r>
      <w:r w:rsidRPr="00EA3693">
        <w:rPr>
          <w:rFonts w:ascii="Tahoma" w:hAnsi="Tahoma" w:cs="Tahoma"/>
          <w:sz w:val="16"/>
          <w:szCs w:val="16"/>
        </w:rPr>
        <w:t>.</w:t>
      </w:r>
    </w:p>
    <w:p w14:paraId="26B255A6" w14:textId="77777777" w:rsidR="00597070" w:rsidRPr="00EA3693" w:rsidRDefault="00597070" w:rsidP="00EA3693">
      <w:pPr>
        <w:numPr>
          <w:ilvl w:val="0"/>
          <w:numId w:val="12"/>
        </w:numPr>
        <w:tabs>
          <w:tab w:val="clear" w:pos="720"/>
        </w:tabs>
        <w:ind w:left="357" w:hanging="357"/>
        <w:jc w:val="both"/>
        <w:rPr>
          <w:rFonts w:ascii="Tahoma" w:eastAsia="Helvetica" w:hAnsi="Tahoma" w:cs="Tahoma"/>
          <w:color w:val="000000"/>
          <w:sz w:val="16"/>
          <w:szCs w:val="16"/>
        </w:rPr>
      </w:pPr>
      <w:r w:rsidRPr="00EA3693">
        <w:rPr>
          <w:rFonts w:ascii="Tahoma" w:eastAsia="Helvetica" w:hAnsi="Tahoma" w:cs="Tahoma"/>
          <w:color w:val="000000"/>
          <w:sz w:val="16"/>
          <w:szCs w:val="16"/>
        </w:rPr>
        <w:t>Poskytovatel předá nabyvateli rovněž příslušnou dokumentaci.</w:t>
      </w:r>
    </w:p>
    <w:p w14:paraId="26B255A7" w14:textId="77777777" w:rsidR="00597070" w:rsidRPr="00EA3693" w:rsidRDefault="00597070" w:rsidP="00EA3693">
      <w:pPr>
        <w:numPr>
          <w:ilvl w:val="0"/>
          <w:numId w:val="12"/>
        </w:numPr>
        <w:tabs>
          <w:tab w:val="clear" w:pos="720"/>
        </w:tabs>
        <w:ind w:left="357" w:hanging="357"/>
        <w:jc w:val="both"/>
        <w:rPr>
          <w:rFonts w:ascii="Tahoma" w:eastAsia="Helvetica" w:hAnsi="Tahoma" w:cs="Tahoma"/>
          <w:color w:val="000000"/>
          <w:sz w:val="16"/>
          <w:szCs w:val="16"/>
        </w:rPr>
      </w:pPr>
      <w:r w:rsidRPr="00EA3693">
        <w:rPr>
          <w:rFonts w:ascii="Tahoma" w:eastAsia="Helvetica" w:hAnsi="Tahoma" w:cs="Tahoma"/>
          <w:color w:val="000000"/>
          <w:sz w:val="16"/>
          <w:szCs w:val="16"/>
        </w:rPr>
        <w:t>Nabyvatel je oprávněn software užít pouze k účelu vyplývajícímu z licenční smlouvy a v souladu s určením software.</w:t>
      </w:r>
    </w:p>
    <w:p w14:paraId="26B255A8" w14:textId="77777777" w:rsidR="00597070" w:rsidRPr="00EA3693" w:rsidRDefault="00597070" w:rsidP="00EA3693">
      <w:pPr>
        <w:numPr>
          <w:ilvl w:val="0"/>
          <w:numId w:val="12"/>
        </w:numPr>
        <w:tabs>
          <w:tab w:val="clear" w:pos="720"/>
        </w:tabs>
        <w:ind w:left="357" w:hanging="357"/>
        <w:jc w:val="both"/>
        <w:rPr>
          <w:rFonts w:ascii="Tahoma" w:eastAsia="Helvetica" w:hAnsi="Tahoma" w:cs="Tahoma"/>
          <w:color w:val="000000"/>
          <w:sz w:val="16"/>
          <w:szCs w:val="16"/>
        </w:rPr>
      </w:pPr>
      <w:r w:rsidRPr="00EA3693">
        <w:rPr>
          <w:rFonts w:ascii="Tahoma" w:eastAsia="Helvetica" w:hAnsi="Tahoma" w:cs="Tahoma"/>
          <w:color w:val="000000"/>
          <w:sz w:val="16"/>
          <w:szCs w:val="16"/>
        </w:rPr>
        <w:t>V případě provedení úprav (patches), aktualizací (updates), vylepšení (upgrades) či jiných změn software ze strany poskytovatele je licence poskytnuta i k takto změněnému software.</w:t>
      </w:r>
    </w:p>
    <w:p w14:paraId="26B255A9" w14:textId="77777777" w:rsidR="00597070" w:rsidRPr="00EA3693" w:rsidRDefault="00597070" w:rsidP="00EA3693">
      <w:pPr>
        <w:numPr>
          <w:ilvl w:val="0"/>
          <w:numId w:val="12"/>
        </w:numPr>
        <w:tabs>
          <w:tab w:val="clear" w:pos="720"/>
        </w:tabs>
        <w:ind w:left="357" w:hanging="357"/>
        <w:jc w:val="both"/>
        <w:rPr>
          <w:rFonts w:ascii="Tahoma" w:eastAsia="Helvetica" w:hAnsi="Tahoma" w:cs="Tahoma"/>
          <w:color w:val="000000"/>
          <w:sz w:val="16"/>
          <w:szCs w:val="16"/>
        </w:rPr>
      </w:pPr>
      <w:r w:rsidRPr="00EA3693">
        <w:rPr>
          <w:rFonts w:ascii="Tahoma" w:eastAsia="Helvetica" w:hAnsi="Tahoma" w:cs="Tahoma"/>
          <w:color w:val="000000"/>
          <w:sz w:val="16"/>
          <w:szCs w:val="16"/>
        </w:rPr>
        <w:t>Poskytovatel garantuje podporu vyšších verzí webových prohlížečů.</w:t>
      </w:r>
    </w:p>
    <w:p w14:paraId="26B255AA" w14:textId="77777777" w:rsidR="00597070" w:rsidRPr="00EA3693" w:rsidRDefault="00597070" w:rsidP="00EA3693">
      <w:pPr>
        <w:numPr>
          <w:ilvl w:val="0"/>
          <w:numId w:val="12"/>
        </w:numPr>
        <w:tabs>
          <w:tab w:val="clear" w:pos="720"/>
        </w:tabs>
        <w:spacing w:after="240"/>
        <w:ind w:left="357" w:hanging="357"/>
        <w:jc w:val="both"/>
        <w:rPr>
          <w:rFonts w:ascii="Tahoma" w:eastAsia="Helvetica" w:hAnsi="Tahoma" w:cs="Tahoma"/>
          <w:color w:val="000000"/>
          <w:sz w:val="16"/>
          <w:szCs w:val="16"/>
        </w:rPr>
      </w:pPr>
      <w:r w:rsidRPr="00EA3693">
        <w:rPr>
          <w:rFonts w:ascii="Tahoma" w:eastAsia="Helvetica" w:hAnsi="Tahoma" w:cs="Tahoma"/>
          <w:color w:val="000000"/>
          <w:sz w:val="16"/>
          <w:szCs w:val="16"/>
        </w:rPr>
        <w:t>Nabyvatel bere na vědomí, že software je chráněn autorským právem. Nabyvatel se zavazuje, že nebude vykonávat žádnou činnost, která by mohla jemu nebo třetím osobám umožnit neoprávněné užití software.</w:t>
      </w:r>
    </w:p>
    <w:p w14:paraId="16732111" w14:textId="77777777" w:rsidR="002803D3" w:rsidRPr="00EA3693" w:rsidRDefault="002803D3" w:rsidP="002803D3">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IV.</w:t>
      </w:r>
    </w:p>
    <w:p w14:paraId="59C84E8F" w14:textId="0B67EFBD" w:rsidR="002803D3" w:rsidRPr="00EA3693" w:rsidRDefault="002803D3" w:rsidP="002803D3">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Cena</w:t>
      </w:r>
    </w:p>
    <w:p w14:paraId="747AA56E" w14:textId="7742BB18" w:rsidR="002803D3" w:rsidRPr="00EA3693" w:rsidRDefault="002803D3" w:rsidP="00EA3693">
      <w:pPr>
        <w:numPr>
          <w:ilvl w:val="0"/>
          <w:numId w:val="22"/>
        </w:numPr>
        <w:tabs>
          <w:tab w:val="clear" w:pos="720"/>
        </w:tabs>
        <w:autoSpaceDE/>
        <w:ind w:left="360"/>
        <w:jc w:val="both"/>
        <w:rPr>
          <w:rFonts w:ascii="Tahoma" w:hAnsi="Tahoma" w:cs="Tahoma"/>
          <w:sz w:val="16"/>
          <w:szCs w:val="16"/>
        </w:rPr>
      </w:pPr>
      <w:r w:rsidRPr="00EA3693">
        <w:rPr>
          <w:rFonts w:ascii="Tahoma" w:hAnsi="Tahoma" w:cs="Tahoma"/>
          <w:sz w:val="16"/>
          <w:szCs w:val="16"/>
        </w:rPr>
        <w:t>Cena za předmět plnění dle čl. I</w:t>
      </w:r>
      <w:r w:rsidR="00EA3693">
        <w:rPr>
          <w:rFonts w:ascii="Tahoma" w:hAnsi="Tahoma" w:cs="Tahoma"/>
          <w:sz w:val="16"/>
          <w:szCs w:val="16"/>
        </w:rPr>
        <w:t>.</w:t>
      </w:r>
      <w:r w:rsidRPr="00EA3693">
        <w:rPr>
          <w:rFonts w:ascii="Tahoma" w:hAnsi="Tahoma" w:cs="Tahoma"/>
          <w:sz w:val="16"/>
          <w:szCs w:val="16"/>
        </w:rPr>
        <w:t xml:space="preserve"> smlouvy byla sjednána ve výši:</w:t>
      </w:r>
    </w:p>
    <w:p w14:paraId="202952DE" w14:textId="1D4820E7" w:rsidR="002803D3" w:rsidRPr="00EA3693" w:rsidRDefault="002803D3" w:rsidP="00EA3693">
      <w:pPr>
        <w:widowControl w:val="0"/>
        <w:tabs>
          <w:tab w:val="left" w:pos="2835"/>
        </w:tabs>
        <w:ind w:left="426"/>
        <w:rPr>
          <w:rFonts w:ascii="Tahoma" w:hAnsi="Tahoma" w:cs="Tahoma"/>
          <w:b/>
          <w:snapToGrid w:val="0"/>
          <w:sz w:val="16"/>
          <w:szCs w:val="16"/>
        </w:rPr>
      </w:pPr>
      <w:r w:rsidRPr="00EA3693">
        <w:rPr>
          <w:rFonts w:ascii="Tahoma" w:hAnsi="Tahoma" w:cs="Tahoma"/>
          <w:b/>
          <w:snapToGrid w:val="0"/>
          <w:sz w:val="16"/>
          <w:szCs w:val="16"/>
        </w:rPr>
        <w:t>Celková cena bez DP</w:t>
      </w:r>
      <w:r w:rsidR="00EA3693">
        <w:rPr>
          <w:rFonts w:ascii="Tahoma" w:hAnsi="Tahoma" w:cs="Tahoma"/>
          <w:b/>
          <w:snapToGrid w:val="0"/>
          <w:sz w:val="16"/>
          <w:szCs w:val="16"/>
        </w:rPr>
        <w:t>H:</w:t>
      </w:r>
      <w:r w:rsidR="00EA3693">
        <w:rPr>
          <w:rFonts w:ascii="Tahoma" w:hAnsi="Tahoma" w:cs="Tahoma"/>
          <w:b/>
          <w:snapToGrid w:val="0"/>
          <w:sz w:val="16"/>
          <w:szCs w:val="16"/>
        </w:rPr>
        <w:tab/>
      </w:r>
      <w:r w:rsidR="0063653E" w:rsidRPr="00EA3693">
        <w:rPr>
          <w:rFonts w:ascii="Tahoma" w:hAnsi="Tahoma" w:cs="Tahoma"/>
          <w:b/>
          <w:snapToGrid w:val="0"/>
          <w:sz w:val="16"/>
          <w:szCs w:val="16"/>
        </w:rPr>
        <w:t>138 000</w:t>
      </w:r>
      <w:r w:rsidRPr="00EA3693">
        <w:rPr>
          <w:rFonts w:ascii="Tahoma" w:hAnsi="Tahoma" w:cs="Tahoma"/>
          <w:b/>
          <w:snapToGrid w:val="0"/>
          <w:sz w:val="16"/>
          <w:szCs w:val="16"/>
        </w:rPr>
        <w:t>,- Kč</w:t>
      </w:r>
    </w:p>
    <w:p w14:paraId="6C5CC352" w14:textId="679369A1" w:rsidR="002803D3" w:rsidRPr="00EA3693" w:rsidRDefault="002803D3" w:rsidP="00EA3693">
      <w:pPr>
        <w:widowControl w:val="0"/>
        <w:tabs>
          <w:tab w:val="left" w:pos="2835"/>
        </w:tabs>
        <w:ind w:left="426"/>
        <w:rPr>
          <w:rFonts w:ascii="Tahoma" w:hAnsi="Tahoma" w:cs="Tahoma"/>
          <w:b/>
          <w:snapToGrid w:val="0"/>
          <w:sz w:val="16"/>
          <w:szCs w:val="16"/>
        </w:rPr>
      </w:pPr>
      <w:r w:rsidRPr="00EA3693">
        <w:rPr>
          <w:rFonts w:ascii="Tahoma" w:hAnsi="Tahoma" w:cs="Tahoma"/>
          <w:b/>
          <w:snapToGrid w:val="0"/>
          <w:sz w:val="16"/>
          <w:szCs w:val="16"/>
        </w:rPr>
        <w:t>DPH</w:t>
      </w:r>
      <w:r w:rsidR="00EA3693">
        <w:rPr>
          <w:rFonts w:ascii="Tahoma" w:hAnsi="Tahoma" w:cs="Tahoma"/>
          <w:b/>
          <w:snapToGrid w:val="0"/>
          <w:sz w:val="16"/>
          <w:szCs w:val="16"/>
        </w:rPr>
        <w:t>:</w:t>
      </w:r>
      <w:r w:rsidR="00EA3693">
        <w:rPr>
          <w:rFonts w:ascii="Tahoma" w:hAnsi="Tahoma" w:cs="Tahoma"/>
          <w:b/>
          <w:snapToGrid w:val="0"/>
          <w:sz w:val="16"/>
          <w:szCs w:val="16"/>
        </w:rPr>
        <w:tab/>
      </w:r>
      <w:r w:rsidR="0063653E" w:rsidRPr="00EA3693">
        <w:rPr>
          <w:rFonts w:ascii="Tahoma" w:hAnsi="Tahoma" w:cs="Tahoma"/>
          <w:b/>
          <w:snapToGrid w:val="0"/>
          <w:sz w:val="16"/>
          <w:szCs w:val="16"/>
        </w:rPr>
        <w:t>28 980,-</w:t>
      </w:r>
      <w:r w:rsidRPr="00EA3693">
        <w:rPr>
          <w:rFonts w:ascii="Tahoma" w:hAnsi="Tahoma" w:cs="Tahoma"/>
          <w:b/>
          <w:snapToGrid w:val="0"/>
          <w:sz w:val="16"/>
          <w:szCs w:val="16"/>
        </w:rPr>
        <w:t xml:space="preserve"> Kč</w:t>
      </w:r>
    </w:p>
    <w:p w14:paraId="3DBE153A" w14:textId="73230878" w:rsidR="002803D3" w:rsidRPr="00EA3693" w:rsidRDefault="002803D3" w:rsidP="00EA3693">
      <w:pPr>
        <w:widowControl w:val="0"/>
        <w:tabs>
          <w:tab w:val="left" w:pos="2835"/>
        </w:tabs>
        <w:ind w:left="426"/>
        <w:rPr>
          <w:rFonts w:ascii="Tahoma" w:hAnsi="Tahoma" w:cs="Tahoma"/>
          <w:b/>
          <w:snapToGrid w:val="0"/>
          <w:sz w:val="16"/>
          <w:szCs w:val="16"/>
        </w:rPr>
      </w:pPr>
      <w:r w:rsidRPr="00EA3693">
        <w:rPr>
          <w:rFonts w:ascii="Tahoma" w:hAnsi="Tahoma" w:cs="Tahoma"/>
          <w:b/>
          <w:snapToGrid w:val="0"/>
          <w:sz w:val="16"/>
          <w:szCs w:val="16"/>
        </w:rPr>
        <w:t>Cena včetně DPH</w:t>
      </w:r>
      <w:r w:rsidR="00EA3693">
        <w:rPr>
          <w:rFonts w:ascii="Tahoma" w:hAnsi="Tahoma" w:cs="Tahoma"/>
          <w:b/>
          <w:snapToGrid w:val="0"/>
          <w:sz w:val="16"/>
          <w:szCs w:val="16"/>
        </w:rPr>
        <w:t>:</w:t>
      </w:r>
      <w:r w:rsidRPr="00EA3693">
        <w:rPr>
          <w:rFonts w:ascii="Tahoma" w:hAnsi="Tahoma" w:cs="Tahoma"/>
          <w:b/>
          <w:snapToGrid w:val="0"/>
          <w:sz w:val="16"/>
          <w:szCs w:val="16"/>
        </w:rPr>
        <w:tab/>
      </w:r>
      <w:r w:rsidRPr="00EA3693">
        <w:rPr>
          <w:rFonts w:ascii="Tahoma" w:hAnsi="Tahoma" w:cs="Tahoma"/>
          <w:b/>
          <w:snapToGrid w:val="0"/>
          <w:sz w:val="16"/>
          <w:szCs w:val="16"/>
        </w:rPr>
        <w:tab/>
      </w:r>
      <w:r w:rsidR="0063653E" w:rsidRPr="00EA3693">
        <w:rPr>
          <w:rFonts w:ascii="Tahoma" w:hAnsi="Tahoma" w:cs="Tahoma"/>
          <w:b/>
          <w:snapToGrid w:val="0"/>
          <w:sz w:val="16"/>
          <w:szCs w:val="16"/>
        </w:rPr>
        <w:t>166 980</w:t>
      </w:r>
      <w:r w:rsidRPr="00EA3693">
        <w:rPr>
          <w:rFonts w:ascii="Tahoma" w:hAnsi="Tahoma" w:cs="Tahoma"/>
          <w:b/>
          <w:snapToGrid w:val="0"/>
          <w:sz w:val="16"/>
          <w:szCs w:val="16"/>
        </w:rPr>
        <w:t>,- Kč</w:t>
      </w:r>
    </w:p>
    <w:p w14:paraId="40413666" w14:textId="5C2AF696" w:rsidR="002803D3" w:rsidRPr="00EA3693" w:rsidRDefault="002803D3" w:rsidP="00EA3693">
      <w:pPr>
        <w:widowControl w:val="0"/>
        <w:ind w:firstLine="360"/>
        <w:rPr>
          <w:rFonts w:ascii="Tahoma" w:hAnsi="Tahoma" w:cs="Tahoma"/>
          <w:snapToGrid w:val="0"/>
          <w:sz w:val="16"/>
          <w:szCs w:val="16"/>
        </w:rPr>
      </w:pPr>
      <w:r w:rsidRPr="00EA3693">
        <w:rPr>
          <w:rFonts w:ascii="Tahoma" w:hAnsi="Tahoma" w:cs="Tahoma"/>
          <w:snapToGrid w:val="0"/>
          <w:sz w:val="16"/>
          <w:szCs w:val="16"/>
        </w:rPr>
        <w:t>(dále jen „cena“)</w:t>
      </w:r>
    </w:p>
    <w:p w14:paraId="04C3F483" w14:textId="77777777" w:rsidR="002803D3" w:rsidRPr="00EA3693" w:rsidRDefault="002803D3" w:rsidP="00EA3693">
      <w:pPr>
        <w:widowControl w:val="0"/>
        <w:numPr>
          <w:ilvl w:val="0"/>
          <w:numId w:val="22"/>
        </w:numPr>
        <w:tabs>
          <w:tab w:val="clear" w:pos="720"/>
        </w:tabs>
        <w:spacing w:after="240"/>
        <w:ind w:left="357" w:hanging="357"/>
        <w:jc w:val="both"/>
        <w:outlineLvl w:val="0"/>
        <w:rPr>
          <w:rFonts w:ascii="Tahoma" w:hAnsi="Tahoma" w:cs="Tahoma"/>
          <w:sz w:val="16"/>
          <w:szCs w:val="16"/>
        </w:rPr>
      </w:pPr>
      <w:r w:rsidRPr="00EA3693">
        <w:rPr>
          <w:rFonts w:ascii="Tahoma" w:hAnsi="Tahoma" w:cs="Tahoma"/>
          <w:sz w:val="16"/>
          <w:szCs w:val="16"/>
        </w:rPr>
        <w:t xml:space="preserve">Celková cena předmětu plnění uvedená v předchozím článku je pevnou a nejvýše přípustnou cenou předmětu plnění dle této smlouvy. Smluvní strany si ujednávají, že kupní cena za věci obstarané poskytovatelem pro účely realizace předmětu plnění je zahrnuta v ceně a cena nebude po dobu trvání této smlouvy žádným způsobem upravována a na její výši nemá žádný vliv výše vynaložených nákladů souvisejících s vývojem a aplikací SW ani jakýchkoliv jiných nákladů či poplatků, k jejichž úhradě je poskytovatel na základě této smlouvy či obecně závazných právních předpisů povinen. </w:t>
      </w:r>
      <w:r w:rsidRPr="00EA3693">
        <w:rPr>
          <w:rFonts w:ascii="Tahoma" w:hAnsi="Tahoma" w:cs="Tahoma"/>
          <w:snapToGrid w:val="0"/>
          <w:sz w:val="16"/>
          <w:szCs w:val="16"/>
        </w:rPr>
        <w:t>DPH bude účtována ve výši platné při vystavení účetního dokladu.</w:t>
      </w:r>
    </w:p>
    <w:p w14:paraId="26B255B9" w14:textId="77777777" w:rsidR="00597070" w:rsidRPr="00EA3693" w:rsidRDefault="00597070">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V.</w:t>
      </w:r>
    </w:p>
    <w:p w14:paraId="26B255BA" w14:textId="77777777" w:rsidR="00597070" w:rsidRPr="00EA3693" w:rsidRDefault="00597070">
      <w:pPr>
        <w:pStyle w:val="Zkladntext"/>
        <w:jc w:val="center"/>
        <w:rPr>
          <w:rFonts w:ascii="Tahoma" w:hAnsi="Tahoma" w:cs="Tahoma"/>
          <w:b/>
          <w:sz w:val="16"/>
          <w:szCs w:val="16"/>
        </w:rPr>
      </w:pPr>
      <w:r w:rsidRPr="00EA3693">
        <w:rPr>
          <w:rFonts w:ascii="Tahoma" w:hAnsi="Tahoma" w:cs="Tahoma"/>
          <w:b/>
          <w:sz w:val="16"/>
          <w:szCs w:val="16"/>
        </w:rPr>
        <w:t>Platební podmínky</w:t>
      </w:r>
    </w:p>
    <w:p w14:paraId="383F8B4C" w14:textId="77777777" w:rsidR="00033B4D" w:rsidRPr="00EA3693" w:rsidRDefault="00597070" w:rsidP="00EA3693">
      <w:pPr>
        <w:widowControl w:val="0"/>
        <w:numPr>
          <w:ilvl w:val="0"/>
          <w:numId w:val="4"/>
        </w:numPr>
        <w:tabs>
          <w:tab w:val="clear" w:pos="720"/>
        </w:tabs>
        <w:ind w:left="360"/>
        <w:jc w:val="both"/>
        <w:outlineLvl w:val="0"/>
        <w:rPr>
          <w:rFonts w:ascii="Tahoma" w:hAnsi="Tahoma" w:cs="Tahoma"/>
          <w:sz w:val="16"/>
          <w:szCs w:val="16"/>
        </w:rPr>
      </w:pPr>
      <w:r w:rsidRPr="00EA3693">
        <w:rPr>
          <w:rFonts w:ascii="Tahoma" w:hAnsi="Tahoma" w:cs="Tahoma"/>
          <w:sz w:val="16"/>
          <w:szCs w:val="16"/>
        </w:rPr>
        <w:t>Nabyvatel nebude poskytovat zálohy.</w:t>
      </w:r>
    </w:p>
    <w:p w14:paraId="6EE33A73" w14:textId="1EDEE1B0" w:rsidR="00333F0F" w:rsidRPr="00EA3693" w:rsidRDefault="00333F0F" w:rsidP="00EA3693">
      <w:pPr>
        <w:widowControl w:val="0"/>
        <w:numPr>
          <w:ilvl w:val="0"/>
          <w:numId w:val="4"/>
        </w:numPr>
        <w:tabs>
          <w:tab w:val="clear" w:pos="720"/>
        </w:tabs>
        <w:ind w:left="360"/>
        <w:jc w:val="both"/>
        <w:outlineLvl w:val="0"/>
        <w:rPr>
          <w:rFonts w:ascii="Tahoma" w:hAnsi="Tahoma" w:cs="Tahoma"/>
          <w:sz w:val="16"/>
          <w:szCs w:val="16"/>
        </w:rPr>
      </w:pPr>
      <w:r w:rsidRPr="00EA3693">
        <w:rPr>
          <w:rFonts w:ascii="Tahoma" w:hAnsi="Tahoma" w:cs="Tahoma"/>
          <w:sz w:val="16"/>
          <w:szCs w:val="16"/>
        </w:rPr>
        <w:t>Cen</w:t>
      </w:r>
      <w:r w:rsidR="00F066B3" w:rsidRPr="00EA3693">
        <w:rPr>
          <w:rFonts w:ascii="Tahoma" w:hAnsi="Tahoma" w:cs="Tahoma"/>
          <w:sz w:val="16"/>
          <w:szCs w:val="16"/>
        </w:rPr>
        <w:t>a</w:t>
      </w:r>
      <w:r w:rsidRPr="00EA3693">
        <w:rPr>
          <w:rFonts w:ascii="Tahoma" w:hAnsi="Tahoma" w:cs="Tahoma"/>
          <w:sz w:val="16"/>
          <w:szCs w:val="16"/>
        </w:rPr>
        <w:t xml:space="preserve"> dle čl. IV. této smlouvy bud</w:t>
      </w:r>
      <w:r w:rsidR="00F066B3" w:rsidRPr="00EA3693">
        <w:rPr>
          <w:rFonts w:ascii="Tahoma" w:hAnsi="Tahoma" w:cs="Tahoma"/>
          <w:sz w:val="16"/>
          <w:szCs w:val="16"/>
        </w:rPr>
        <w:t>e</w:t>
      </w:r>
      <w:r w:rsidRPr="00EA3693">
        <w:rPr>
          <w:rFonts w:ascii="Tahoma" w:hAnsi="Tahoma" w:cs="Tahoma"/>
          <w:sz w:val="16"/>
          <w:szCs w:val="16"/>
        </w:rPr>
        <w:t xml:space="preserve"> uhrazen</w:t>
      </w:r>
      <w:r w:rsidR="00F066B3" w:rsidRPr="00EA3693">
        <w:rPr>
          <w:rFonts w:ascii="Tahoma" w:hAnsi="Tahoma" w:cs="Tahoma"/>
          <w:sz w:val="16"/>
          <w:szCs w:val="16"/>
        </w:rPr>
        <w:t>a</w:t>
      </w:r>
      <w:r w:rsidRPr="00EA3693">
        <w:rPr>
          <w:rFonts w:ascii="Tahoma" w:hAnsi="Tahoma" w:cs="Tahoma"/>
          <w:sz w:val="16"/>
          <w:szCs w:val="16"/>
        </w:rPr>
        <w:t xml:space="preserve"> na základě faktur</w:t>
      </w:r>
      <w:r w:rsidR="00F066B3" w:rsidRPr="00EA3693">
        <w:rPr>
          <w:rFonts w:ascii="Tahoma" w:hAnsi="Tahoma" w:cs="Tahoma"/>
          <w:sz w:val="16"/>
          <w:szCs w:val="16"/>
        </w:rPr>
        <w:t>y</w:t>
      </w:r>
      <w:r w:rsidRPr="00EA3693">
        <w:rPr>
          <w:rFonts w:ascii="Tahoma" w:hAnsi="Tahoma" w:cs="Tahoma"/>
          <w:sz w:val="16"/>
          <w:szCs w:val="16"/>
        </w:rPr>
        <w:t xml:space="preserve"> – daňov</w:t>
      </w:r>
      <w:r w:rsidR="00F066B3" w:rsidRPr="00EA3693">
        <w:rPr>
          <w:rFonts w:ascii="Tahoma" w:hAnsi="Tahoma" w:cs="Tahoma"/>
          <w:sz w:val="16"/>
          <w:szCs w:val="16"/>
        </w:rPr>
        <w:t>ého</w:t>
      </w:r>
      <w:r w:rsidRPr="00EA3693">
        <w:rPr>
          <w:rFonts w:ascii="Tahoma" w:hAnsi="Tahoma" w:cs="Tahoma"/>
          <w:sz w:val="16"/>
          <w:szCs w:val="16"/>
        </w:rPr>
        <w:t xml:space="preserve"> doklad</w:t>
      </w:r>
      <w:r w:rsidR="00F066B3" w:rsidRPr="00EA3693">
        <w:rPr>
          <w:rFonts w:ascii="Tahoma" w:hAnsi="Tahoma" w:cs="Tahoma"/>
          <w:sz w:val="16"/>
          <w:szCs w:val="16"/>
        </w:rPr>
        <w:t>u</w:t>
      </w:r>
      <w:r w:rsidRPr="00EA3693">
        <w:rPr>
          <w:rFonts w:ascii="Tahoma" w:hAnsi="Tahoma" w:cs="Tahoma"/>
          <w:sz w:val="16"/>
          <w:szCs w:val="16"/>
        </w:rPr>
        <w:t xml:space="preserve"> (dále jen </w:t>
      </w:r>
      <w:r w:rsidR="00F853EC" w:rsidRPr="00EA3693">
        <w:rPr>
          <w:rFonts w:ascii="Tahoma" w:hAnsi="Tahoma" w:cs="Tahoma"/>
          <w:sz w:val="16"/>
          <w:szCs w:val="16"/>
        </w:rPr>
        <w:t>„</w:t>
      </w:r>
      <w:r w:rsidRPr="00EA3693">
        <w:rPr>
          <w:rFonts w:ascii="Tahoma" w:hAnsi="Tahoma" w:cs="Tahoma"/>
          <w:sz w:val="16"/>
          <w:szCs w:val="16"/>
        </w:rPr>
        <w:t>faktura</w:t>
      </w:r>
      <w:r w:rsidR="00F853EC" w:rsidRPr="00EA3693">
        <w:rPr>
          <w:rFonts w:ascii="Tahoma" w:hAnsi="Tahoma" w:cs="Tahoma"/>
          <w:sz w:val="16"/>
          <w:szCs w:val="16"/>
        </w:rPr>
        <w:t>“</w:t>
      </w:r>
      <w:r w:rsidRPr="00EA3693">
        <w:rPr>
          <w:rFonts w:ascii="Tahoma" w:hAnsi="Tahoma" w:cs="Tahoma"/>
          <w:sz w:val="16"/>
          <w:szCs w:val="16"/>
        </w:rPr>
        <w:t>) vystaven</w:t>
      </w:r>
      <w:r w:rsidR="00F066B3" w:rsidRPr="00EA3693">
        <w:rPr>
          <w:rFonts w:ascii="Tahoma" w:hAnsi="Tahoma" w:cs="Tahoma"/>
          <w:sz w:val="16"/>
          <w:szCs w:val="16"/>
        </w:rPr>
        <w:t>é</w:t>
      </w:r>
      <w:r w:rsidRPr="00EA3693">
        <w:rPr>
          <w:rFonts w:ascii="Tahoma" w:hAnsi="Tahoma" w:cs="Tahoma"/>
          <w:sz w:val="16"/>
          <w:szCs w:val="16"/>
        </w:rPr>
        <w:t xml:space="preserve"> poskytovatelem, kter</w:t>
      </w:r>
      <w:r w:rsidR="00F066B3" w:rsidRPr="00EA3693">
        <w:rPr>
          <w:rFonts w:ascii="Tahoma" w:hAnsi="Tahoma" w:cs="Tahoma"/>
          <w:sz w:val="16"/>
          <w:szCs w:val="16"/>
        </w:rPr>
        <w:t>á</w:t>
      </w:r>
      <w:r w:rsidRPr="00EA3693">
        <w:rPr>
          <w:rFonts w:ascii="Tahoma" w:hAnsi="Tahoma" w:cs="Tahoma"/>
          <w:sz w:val="16"/>
          <w:szCs w:val="16"/>
        </w:rPr>
        <w:t xml:space="preserve"> musí obsahovat všechny údaje uvedené v § 29 odst. 1 zákona č. 235/2004 Sb., o dani z přidané hodnoty</w:t>
      </w:r>
      <w:r w:rsidR="0032205F">
        <w:rPr>
          <w:rFonts w:ascii="Tahoma" w:hAnsi="Tahoma" w:cs="Tahoma"/>
          <w:sz w:val="16"/>
          <w:szCs w:val="16"/>
        </w:rPr>
        <w:t>,</w:t>
      </w:r>
      <w:r w:rsidRPr="00EA3693">
        <w:rPr>
          <w:rFonts w:ascii="Tahoma" w:hAnsi="Tahoma" w:cs="Tahoma"/>
          <w:sz w:val="16"/>
          <w:szCs w:val="16"/>
        </w:rPr>
        <w:t xml:space="preserve"> a dle zákona č. 563/1991 Sb., o účetnictví.</w:t>
      </w:r>
    </w:p>
    <w:p w14:paraId="5FFBE0AF" w14:textId="614C9F86" w:rsidR="00254F0D" w:rsidRPr="00EA3693" w:rsidRDefault="00254F0D" w:rsidP="00EA3693">
      <w:pPr>
        <w:widowControl w:val="0"/>
        <w:numPr>
          <w:ilvl w:val="0"/>
          <w:numId w:val="4"/>
        </w:numPr>
        <w:tabs>
          <w:tab w:val="clear" w:pos="720"/>
        </w:tabs>
        <w:ind w:left="360"/>
        <w:jc w:val="both"/>
        <w:outlineLvl w:val="0"/>
        <w:rPr>
          <w:rFonts w:ascii="Tahoma" w:eastAsiaTheme="minorEastAsia" w:hAnsi="Tahoma" w:cs="Tahoma"/>
          <w:sz w:val="16"/>
          <w:szCs w:val="16"/>
        </w:rPr>
      </w:pPr>
      <w:r w:rsidRPr="00EA3693">
        <w:rPr>
          <w:rStyle w:val="normaltextrun"/>
          <w:rFonts w:ascii="Tahoma" w:hAnsi="Tahoma" w:cs="Tahoma"/>
          <w:color w:val="000000"/>
          <w:sz w:val="16"/>
          <w:szCs w:val="16"/>
          <w:shd w:val="clear" w:color="auto" w:fill="FFFFFF"/>
        </w:rPr>
        <w:t xml:space="preserve">Každá faktura musí být označena číslem projektu, tj. </w:t>
      </w:r>
      <w:r w:rsidR="45C0CDD6" w:rsidRPr="00EA3693">
        <w:rPr>
          <w:rStyle w:val="normaltextrun"/>
          <w:rFonts w:ascii="Tahoma" w:eastAsia="Arial" w:hAnsi="Tahoma" w:cs="Tahoma"/>
          <w:color w:val="000000" w:themeColor="text1"/>
          <w:sz w:val="16"/>
          <w:szCs w:val="16"/>
        </w:rPr>
        <w:t>CZ.06.6.127/0.0/0.0/21_121/0016299.</w:t>
      </w:r>
    </w:p>
    <w:p w14:paraId="098F2EEB" w14:textId="2A3DC34C" w:rsidR="00333F0F" w:rsidRPr="00EA3693" w:rsidRDefault="45C0CDD6" w:rsidP="00EA3693">
      <w:pPr>
        <w:widowControl w:val="0"/>
        <w:numPr>
          <w:ilvl w:val="0"/>
          <w:numId w:val="4"/>
        </w:numPr>
        <w:tabs>
          <w:tab w:val="clear" w:pos="720"/>
        </w:tabs>
        <w:ind w:left="360"/>
        <w:jc w:val="both"/>
        <w:outlineLvl w:val="0"/>
        <w:rPr>
          <w:rFonts w:ascii="Tahoma" w:hAnsi="Tahoma" w:cs="Tahoma"/>
          <w:sz w:val="16"/>
          <w:szCs w:val="16"/>
        </w:rPr>
      </w:pPr>
      <w:r w:rsidRPr="00EA3693">
        <w:rPr>
          <w:rFonts w:ascii="Tahoma" w:hAnsi="Tahoma" w:cs="Tahoma"/>
          <w:sz w:val="16"/>
          <w:szCs w:val="16"/>
        </w:rPr>
        <w:t>Pokud faktura nebude obsahovat všechny zákonem a touto smlouvou stanovené náležitosti, je nabyvatel oprávněn ji do 15 dnů od doručení vrátit poskytovateli s tím, že poskytovatel je poté povinen vystavit novou fakturu s novým termínem splatnosti. V takovém případě nabyvatel není v prodlení s úhradou faktury.</w:t>
      </w:r>
    </w:p>
    <w:p w14:paraId="55079FB9" w14:textId="25BAA580" w:rsidR="00333F0F" w:rsidRPr="00EA3693" w:rsidRDefault="45C0CDD6" w:rsidP="00EA3693">
      <w:pPr>
        <w:widowControl w:val="0"/>
        <w:numPr>
          <w:ilvl w:val="0"/>
          <w:numId w:val="4"/>
        </w:numPr>
        <w:tabs>
          <w:tab w:val="clear" w:pos="720"/>
        </w:tabs>
        <w:ind w:left="360"/>
        <w:jc w:val="both"/>
        <w:outlineLvl w:val="0"/>
        <w:rPr>
          <w:rFonts w:ascii="Tahoma" w:hAnsi="Tahoma" w:cs="Tahoma"/>
          <w:sz w:val="16"/>
          <w:szCs w:val="16"/>
        </w:rPr>
      </w:pPr>
      <w:r w:rsidRPr="00EA3693">
        <w:rPr>
          <w:rFonts w:ascii="Tahoma" w:hAnsi="Tahoma" w:cs="Tahoma"/>
          <w:sz w:val="16"/>
          <w:szCs w:val="16"/>
        </w:rPr>
        <w:t>Faktury se platí bankovním převodem na účet druhé smluvní strany uvedený na faktuře. Povinnost nabyvatele zaplatit poskytovateli vyúčtovanou dohodnutou cenu je splněna dnem odeslání platby z účtu nabyvatele.</w:t>
      </w:r>
    </w:p>
    <w:p w14:paraId="10C836E1" w14:textId="1E7A101B" w:rsidR="000F4632" w:rsidRPr="00EA3693" w:rsidRDefault="45C0CDD6" w:rsidP="00EA3693">
      <w:pPr>
        <w:pStyle w:val="Zkladntext"/>
        <w:widowControl/>
        <w:numPr>
          <w:ilvl w:val="0"/>
          <w:numId w:val="4"/>
        </w:numPr>
        <w:tabs>
          <w:tab w:val="clear" w:pos="720"/>
        </w:tabs>
        <w:autoSpaceDE/>
        <w:autoSpaceDN/>
        <w:ind w:left="360"/>
        <w:rPr>
          <w:rFonts w:ascii="Tahoma" w:hAnsi="Tahoma" w:cs="Tahoma"/>
          <w:sz w:val="16"/>
          <w:szCs w:val="16"/>
        </w:rPr>
      </w:pPr>
      <w:r w:rsidRPr="00EA3693">
        <w:rPr>
          <w:rFonts w:ascii="Tahoma" w:hAnsi="Tahoma" w:cs="Tahoma"/>
          <w:sz w:val="16"/>
          <w:szCs w:val="16"/>
        </w:rPr>
        <w:t xml:space="preserve">Nabyvatel se zavazuje zaplatit sjednanou cenu na základě faktury vystavené poskytovatelem do 14 dnů po řádném předání a převzetí předmětu plnění v celém jeho rozsahu dle podmínek uvedených v této smlouvě. Splatnost faktury činí 60 dnů od jejího doručení nabyvateli. Faktura může být zaslána elektronicky ve formátu PDF nebo ISDOC na e-mailovou adresu: </w:t>
      </w:r>
      <w:hyperlink r:id="rId13">
        <w:r w:rsidRPr="00EA3693">
          <w:rPr>
            <w:rStyle w:val="Hypertextovodkaz"/>
            <w:rFonts w:ascii="Tahoma" w:hAnsi="Tahoma" w:cs="Tahoma"/>
            <w:sz w:val="16"/>
            <w:szCs w:val="16"/>
          </w:rPr>
          <w:t>faktury@vfn.cz</w:t>
        </w:r>
      </w:hyperlink>
      <w:r w:rsidRPr="00EA3693">
        <w:rPr>
          <w:rFonts w:ascii="Tahoma" w:hAnsi="Tahoma" w:cs="Tahoma"/>
          <w:sz w:val="16"/>
          <w:szCs w:val="16"/>
        </w:rPr>
        <w:t xml:space="preserve"> nebo zaslána poštou ve dvou vyhotoveních na Ekonomický úsek nabyvatele, odbor účetnictví. K faktuře bude přiložena kopie řádně opatřeného akceptačního protokolu způsobem sjednaným níže. V případě zaslání faktury elektronicky bude akceptační protokol přiložen v n</w:t>
      </w:r>
      <w:r w:rsidR="00EF72AA" w:rsidRPr="00EA3693">
        <w:rPr>
          <w:rFonts w:ascii="Tahoma" w:hAnsi="Tahoma" w:cs="Tahoma"/>
          <w:sz w:val="16"/>
          <w:szCs w:val="16"/>
        </w:rPr>
        <w:t>a</w:t>
      </w:r>
      <w:r w:rsidRPr="00EA3693">
        <w:rPr>
          <w:rFonts w:ascii="Tahoma" w:hAnsi="Tahoma" w:cs="Tahoma"/>
          <w:sz w:val="16"/>
          <w:szCs w:val="16"/>
        </w:rPr>
        <w:t>skenované podobě.</w:t>
      </w:r>
    </w:p>
    <w:p w14:paraId="26B255C0" w14:textId="1581544A" w:rsidR="00597070" w:rsidRPr="00EA3693" w:rsidRDefault="45C0CDD6" w:rsidP="00EA3693">
      <w:pPr>
        <w:pStyle w:val="Zkladntext"/>
        <w:widowControl/>
        <w:numPr>
          <w:ilvl w:val="0"/>
          <w:numId w:val="4"/>
        </w:numPr>
        <w:tabs>
          <w:tab w:val="clear" w:pos="720"/>
        </w:tabs>
        <w:autoSpaceDE/>
        <w:autoSpaceDN/>
        <w:spacing w:after="240"/>
        <w:ind w:left="357" w:hanging="357"/>
        <w:rPr>
          <w:rFonts w:ascii="Tahoma" w:hAnsi="Tahoma" w:cs="Tahoma"/>
          <w:sz w:val="16"/>
          <w:szCs w:val="16"/>
        </w:rPr>
      </w:pPr>
      <w:r w:rsidRPr="00EA3693">
        <w:rPr>
          <w:rFonts w:ascii="Tahoma" w:hAnsi="Tahoma" w:cs="Tahoma"/>
          <w:sz w:val="16"/>
          <w:szCs w:val="16"/>
        </w:rPr>
        <w:t>Platby budou probíhat výhradně v CZK.</w:t>
      </w:r>
    </w:p>
    <w:p w14:paraId="26B255C2" w14:textId="77777777" w:rsidR="00597070" w:rsidRPr="00EA3693" w:rsidRDefault="00597070">
      <w:pPr>
        <w:pStyle w:val="Nadpis3"/>
        <w:rPr>
          <w:rFonts w:ascii="Tahoma" w:hAnsi="Tahoma" w:cs="Tahoma"/>
          <w:sz w:val="16"/>
          <w:szCs w:val="16"/>
        </w:rPr>
      </w:pPr>
      <w:r w:rsidRPr="00EA3693">
        <w:rPr>
          <w:rFonts w:ascii="Tahoma" w:hAnsi="Tahoma" w:cs="Tahoma"/>
          <w:snapToGrid w:val="0"/>
          <w:sz w:val="16"/>
          <w:szCs w:val="16"/>
        </w:rPr>
        <w:t>VI.</w:t>
      </w:r>
    </w:p>
    <w:p w14:paraId="26B255C3" w14:textId="3457296A" w:rsidR="00597070" w:rsidRPr="00EA3693" w:rsidRDefault="00597070">
      <w:pPr>
        <w:pStyle w:val="Nadpis3"/>
        <w:rPr>
          <w:rFonts w:ascii="Tahoma" w:hAnsi="Tahoma" w:cs="Tahoma"/>
          <w:sz w:val="16"/>
          <w:szCs w:val="16"/>
        </w:rPr>
      </w:pPr>
      <w:r w:rsidRPr="00EA3693">
        <w:rPr>
          <w:rFonts w:ascii="Tahoma" w:hAnsi="Tahoma" w:cs="Tahoma"/>
          <w:sz w:val="16"/>
          <w:szCs w:val="16"/>
        </w:rPr>
        <w:t>Dodací podmínky</w:t>
      </w:r>
      <w:r w:rsidR="003F27CE" w:rsidRPr="00EA3693">
        <w:rPr>
          <w:rFonts w:ascii="Tahoma" w:hAnsi="Tahoma" w:cs="Tahoma"/>
          <w:sz w:val="16"/>
          <w:szCs w:val="16"/>
        </w:rPr>
        <w:t>, Záruka</w:t>
      </w:r>
    </w:p>
    <w:p w14:paraId="26B255C4" w14:textId="0D936088" w:rsidR="00597070" w:rsidRPr="00EA3693" w:rsidRDefault="00597070" w:rsidP="008B0C09">
      <w:pPr>
        <w:pStyle w:val="Odstavecseseznamem"/>
        <w:numPr>
          <w:ilvl w:val="0"/>
          <w:numId w:val="3"/>
        </w:numPr>
        <w:tabs>
          <w:tab w:val="clear" w:pos="397"/>
        </w:tabs>
        <w:autoSpaceDE/>
        <w:autoSpaceDN/>
        <w:ind w:left="357" w:hanging="357"/>
        <w:jc w:val="both"/>
        <w:rPr>
          <w:rFonts w:ascii="Tahoma" w:hAnsi="Tahoma" w:cs="Tahoma"/>
          <w:sz w:val="16"/>
          <w:szCs w:val="16"/>
        </w:rPr>
      </w:pPr>
      <w:r w:rsidRPr="00EA3693">
        <w:rPr>
          <w:rFonts w:ascii="Tahoma" w:hAnsi="Tahoma" w:cs="Tahoma"/>
          <w:sz w:val="16"/>
          <w:szCs w:val="16"/>
        </w:rPr>
        <w:t xml:space="preserve">Poskytovatel bude informovat nabyvatele o </w:t>
      </w:r>
      <w:r w:rsidR="00912855" w:rsidRPr="00EA3693">
        <w:rPr>
          <w:rFonts w:ascii="Tahoma" w:hAnsi="Tahoma" w:cs="Tahoma"/>
          <w:sz w:val="16"/>
          <w:szCs w:val="16"/>
        </w:rPr>
        <w:t xml:space="preserve">dodání </w:t>
      </w:r>
      <w:r w:rsidRPr="00EA3693">
        <w:rPr>
          <w:rFonts w:ascii="Tahoma" w:hAnsi="Tahoma" w:cs="Tahoma"/>
          <w:sz w:val="16"/>
          <w:szCs w:val="16"/>
        </w:rPr>
        <w:t xml:space="preserve">předmětu plnění, a to nejméně </w:t>
      </w:r>
      <w:r w:rsidR="00063B72" w:rsidRPr="00EA3693">
        <w:rPr>
          <w:rFonts w:ascii="Tahoma" w:hAnsi="Tahoma" w:cs="Tahoma"/>
          <w:sz w:val="16"/>
          <w:szCs w:val="16"/>
        </w:rPr>
        <w:t>3</w:t>
      </w:r>
      <w:r w:rsidRPr="00EA3693">
        <w:rPr>
          <w:rFonts w:ascii="Tahoma" w:hAnsi="Tahoma" w:cs="Tahoma"/>
          <w:sz w:val="16"/>
          <w:szCs w:val="16"/>
        </w:rPr>
        <w:t xml:space="preserve"> pracovní dn</w:t>
      </w:r>
      <w:r w:rsidR="00FE5640" w:rsidRPr="00EA3693">
        <w:rPr>
          <w:rFonts w:ascii="Tahoma" w:hAnsi="Tahoma" w:cs="Tahoma"/>
          <w:sz w:val="16"/>
          <w:szCs w:val="16"/>
        </w:rPr>
        <w:t>y</w:t>
      </w:r>
      <w:r w:rsidRPr="00EA3693">
        <w:rPr>
          <w:rFonts w:ascii="Tahoma" w:hAnsi="Tahoma" w:cs="Tahoma"/>
          <w:sz w:val="16"/>
          <w:szCs w:val="16"/>
        </w:rPr>
        <w:t xml:space="preserve"> před zahájením realizace</w:t>
      </w:r>
      <w:r w:rsidR="00912855" w:rsidRPr="00EA3693">
        <w:rPr>
          <w:rFonts w:ascii="Tahoma" w:hAnsi="Tahoma" w:cs="Tahoma"/>
          <w:sz w:val="16"/>
          <w:szCs w:val="16"/>
        </w:rPr>
        <w:t>.</w:t>
      </w:r>
      <w:r w:rsidRPr="00EA3693">
        <w:rPr>
          <w:rFonts w:ascii="Tahoma" w:hAnsi="Tahoma" w:cs="Tahoma"/>
          <w:sz w:val="16"/>
          <w:szCs w:val="16"/>
        </w:rPr>
        <w:t xml:space="preserve"> Kontaktní osobou a odpovědným zaměstnancem nabyvatele je pro účely této smlouvy určen</w:t>
      </w:r>
      <w:r w:rsidR="00C531A9">
        <w:rPr>
          <w:rFonts w:ascii="Tahoma" w:hAnsi="Tahoma" w:cs="Tahoma"/>
          <w:sz w:val="16"/>
          <w:szCs w:val="16"/>
        </w:rPr>
        <w:t xml:space="preserve"> XXXXXX</w:t>
      </w:r>
      <w:r w:rsidR="00C040EA" w:rsidRPr="00EA3693">
        <w:rPr>
          <w:rFonts w:ascii="Tahoma" w:hAnsi="Tahoma" w:cs="Tahoma"/>
          <w:sz w:val="16"/>
          <w:szCs w:val="16"/>
        </w:rPr>
        <w:t>,</w:t>
      </w:r>
      <w:r w:rsidRPr="00EA3693">
        <w:rPr>
          <w:rFonts w:ascii="Tahoma" w:hAnsi="Tahoma" w:cs="Tahoma"/>
          <w:sz w:val="16"/>
          <w:szCs w:val="16"/>
        </w:rPr>
        <w:t xml:space="preserve"> tel.:</w:t>
      </w:r>
      <w:r w:rsidR="00C040EA" w:rsidRPr="00EA3693">
        <w:rPr>
          <w:rFonts w:ascii="Tahoma" w:hAnsi="Tahoma" w:cs="Tahoma"/>
          <w:sz w:val="16"/>
          <w:szCs w:val="16"/>
        </w:rPr>
        <w:t xml:space="preserve"> </w:t>
      </w:r>
      <w:r w:rsidR="00C531A9">
        <w:rPr>
          <w:rFonts w:ascii="Tahoma" w:hAnsi="Tahoma" w:cs="Tahoma"/>
          <w:sz w:val="16"/>
          <w:szCs w:val="16"/>
        </w:rPr>
        <w:t>XXXXXX</w:t>
      </w:r>
      <w:r w:rsidRPr="00EA3693">
        <w:rPr>
          <w:rFonts w:ascii="Tahoma" w:hAnsi="Tahoma" w:cs="Tahoma"/>
          <w:sz w:val="16"/>
          <w:szCs w:val="16"/>
        </w:rPr>
        <w:t>, e-mail:</w:t>
      </w:r>
      <w:r w:rsidR="00C040EA" w:rsidRPr="00EA3693">
        <w:rPr>
          <w:rFonts w:ascii="Tahoma" w:hAnsi="Tahoma" w:cs="Tahoma"/>
          <w:sz w:val="16"/>
          <w:szCs w:val="16"/>
        </w:rPr>
        <w:t xml:space="preserve"> </w:t>
      </w:r>
      <w:r w:rsidR="00C531A9">
        <w:rPr>
          <w:rFonts w:ascii="Tahoma" w:hAnsi="Tahoma" w:cs="Tahoma"/>
          <w:sz w:val="16"/>
          <w:szCs w:val="16"/>
        </w:rPr>
        <w:t>XXXXXX</w:t>
      </w:r>
      <w:r w:rsidR="00C040EA" w:rsidRPr="00EA3693">
        <w:rPr>
          <w:rFonts w:ascii="Tahoma" w:hAnsi="Tahoma" w:cs="Tahoma"/>
          <w:sz w:val="16"/>
          <w:szCs w:val="16"/>
        </w:rPr>
        <w:t>.</w:t>
      </w:r>
      <w:r w:rsidRPr="00EA3693">
        <w:rPr>
          <w:rFonts w:ascii="Tahoma" w:hAnsi="Tahoma" w:cs="Tahoma"/>
          <w:sz w:val="16"/>
          <w:szCs w:val="16"/>
        </w:rPr>
        <w:t xml:space="preserve"> Kontaktní osobou poskytovatele je pro účely </w:t>
      </w:r>
      <w:r w:rsidR="009C70A0" w:rsidRPr="00EA3693">
        <w:rPr>
          <w:rFonts w:ascii="Tahoma" w:hAnsi="Tahoma" w:cs="Tahoma"/>
          <w:sz w:val="16"/>
          <w:szCs w:val="16"/>
        </w:rPr>
        <w:t>této smlouvy</w:t>
      </w:r>
      <w:r w:rsidRPr="00EA3693">
        <w:rPr>
          <w:rFonts w:ascii="Tahoma" w:hAnsi="Tahoma" w:cs="Tahoma"/>
          <w:sz w:val="16"/>
          <w:szCs w:val="16"/>
        </w:rPr>
        <w:t xml:space="preserve"> určen</w:t>
      </w:r>
      <w:r w:rsidR="00FF7EF3" w:rsidRPr="00EA3693">
        <w:rPr>
          <w:rFonts w:ascii="Tahoma" w:hAnsi="Tahoma" w:cs="Tahoma"/>
          <w:sz w:val="16"/>
          <w:szCs w:val="16"/>
        </w:rPr>
        <w:t xml:space="preserve">: </w:t>
      </w:r>
      <w:r w:rsidR="00C531A9">
        <w:rPr>
          <w:rFonts w:ascii="Tahoma" w:hAnsi="Tahoma" w:cs="Tahoma"/>
          <w:sz w:val="16"/>
          <w:szCs w:val="16"/>
        </w:rPr>
        <w:t>XXXXXX</w:t>
      </w:r>
      <w:r w:rsidRPr="00EA3693">
        <w:rPr>
          <w:rFonts w:ascii="Tahoma" w:hAnsi="Tahoma" w:cs="Tahoma"/>
          <w:sz w:val="16"/>
          <w:szCs w:val="16"/>
        </w:rPr>
        <w:t xml:space="preserve">, tel: </w:t>
      </w:r>
      <w:r w:rsidR="00C531A9">
        <w:rPr>
          <w:rFonts w:ascii="Tahoma" w:hAnsi="Tahoma" w:cs="Tahoma"/>
          <w:sz w:val="16"/>
          <w:szCs w:val="16"/>
        </w:rPr>
        <w:t>XXXXXX</w:t>
      </w:r>
      <w:r w:rsidRPr="00EA3693">
        <w:rPr>
          <w:rFonts w:ascii="Tahoma" w:hAnsi="Tahoma" w:cs="Tahoma"/>
          <w:sz w:val="16"/>
          <w:szCs w:val="16"/>
        </w:rPr>
        <w:t>, e-mail:</w:t>
      </w:r>
      <w:r w:rsidR="00FF7EF3" w:rsidRPr="00EA3693">
        <w:rPr>
          <w:rFonts w:ascii="Tahoma" w:hAnsi="Tahoma" w:cs="Tahoma"/>
          <w:sz w:val="16"/>
          <w:szCs w:val="16"/>
        </w:rPr>
        <w:t xml:space="preserve"> </w:t>
      </w:r>
      <w:r w:rsidR="00C531A9">
        <w:rPr>
          <w:rFonts w:ascii="Tahoma" w:hAnsi="Tahoma" w:cs="Tahoma"/>
          <w:sz w:val="16"/>
          <w:szCs w:val="16"/>
        </w:rPr>
        <w:t>XXXXXX</w:t>
      </w:r>
      <w:r w:rsidR="00EA3693">
        <w:rPr>
          <w:rFonts w:ascii="Tahoma" w:hAnsi="Tahoma" w:cs="Tahoma"/>
          <w:sz w:val="16"/>
          <w:szCs w:val="16"/>
        </w:rPr>
        <w:t>.</w:t>
      </w:r>
    </w:p>
    <w:p w14:paraId="6BE6FAAA" w14:textId="2D183F6F" w:rsidR="001333D4" w:rsidRPr="00EA3693" w:rsidRDefault="7218D82C" w:rsidP="008B0C09">
      <w:pPr>
        <w:numPr>
          <w:ilvl w:val="0"/>
          <w:numId w:val="3"/>
        </w:numPr>
        <w:tabs>
          <w:tab w:val="clear" w:pos="39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hanging="357"/>
        <w:jc w:val="both"/>
        <w:rPr>
          <w:rFonts w:ascii="Tahoma" w:eastAsiaTheme="minorEastAsia" w:hAnsi="Tahoma" w:cs="Tahoma"/>
          <w:color w:val="000000" w:themeColor="text1"/>
          <w:sz w:val="16"/>
          <w:szCs w:val="16"/>
        </w:rPr>
      </w:pPr>
      <w:r w:rsidRPr="00EA3693">
        <w:rPr>
          <w:rFonts w:ascii="Tahoma" w:eastAsia="Helvetica" w:hAnsi="Tahoma" w:cs="Tahoma"/>
          <w:color w:val="000000" w:themeColor="text1"/>
          <w:sz w:val="16"/>
          <w:szCs w:val="16"/>
        </w:rPr>
        <w:t xml:space="preserve">Poskytovatel </w:t>
      </w:r>
      <w:r w:rsidRPr="00EA3693">
        <w:rPr>
          <w:rFonts w:ascii="Tahoma" w:hAnsi="Tahoma" w:cs="Tahoma"/>
          <w:sz w:val="16"/>
          <w:szCs w:val="16"/>
        </w:rPr>
        <w:t xml:space="preserve">poskytuje záruku za jakost </w:t>
      </w:r>
      <w:r w:rsidR="006A621B" w:rsidRPr="00EA3693">
        <w:rPr>
          <w:rFonts w:ascii="Tahoma" w:hAnsi="Tahoma" w:cs="Tahoma"/>
          <w:sz w:val="16"/>
          <w:szCs w:val="16"/>
        </w:rPr>
        <w:t xml:space="preserve">předmětu plnění </w:t>
      </w:r>
      <w:r w:rsidRPr="00EA3693">
        <w:rPr>
          <w:rFonts w:ascii="Tahoma" w:hAnsi="Tahoma" w:cs="Tahoma"/>
          <w:sz w:val="16"/>
          <w:szCs w:val="16"/>
        </w:rPr>
        <w:t xml:space="preserve">po dobu </w:t>
      </w:r>
      <w:r w:rsidRPr="00EA3693">
        <w:rPr>
          <w:rFonts w:ascii="Tahoma" w:hAnsi="Tahoma" w:cs="Tahoma"/>
          <w:b/>
          <w:bCs/>
          <w:sz w:val="16"/>
          <w:szCs w:val="16"/>
        </w:rPr>
        <w:t>24 měsíců</w:t>
      </w:r>
      <w:r w:rsidRPr="00EA3693">
        <w:rPr>
          <w:rFonts w:ascii="Tahoma" w:hAnsi="Tahoma" w:cs="Tahoma"/>
          <w:sz w:val="16"/>
          <w:szCs w:val="16"/>
        </w:rPr>
        <w:t xml:space="preserve"> od řádného předání a převzetí </w:t>
      </w:r>
      <w:r w:rsidR="001F29C2" w:rsidRPr="00EA3693">
        <w:rPr>
          <w:rFonts w:ascii="Tahoma" w:hAnsi="Tahoma" w:cs="Tahoma"/>
          <w:sz w:val="16"/>
          <w:szCs w:val="16"/>
        </w:rPr>
        <w:t xml:space="preserve">SW </w:t>
      </w:r>
      <w:r w:rsidRPr="00EA3693">
        <w:rPr>
          <w:rFonts w:ascii="Tahoma" w:hAnsi="Tahoma" w:cs="Tahoma"/>
          <w:sz w:val="16"/>
          <w:szCs w:val="16"/>
        </w:rPr>
        <w:t xml:space="preserve">a jeho uvedení do provozu. Po tuto dobu bude </w:t>
      </w:r>
      <w:r w:rsidR="001F29C2" w:rsidRPr="00EA3693">
        <w:rPr>
          <w:rFonts w:ascii="Tahoma" w:hAnsi="Tahoma" w:cs="Tahoma"/>
          <w:sz w:val="16"/>
          <w:szCs w:val="16"/>
        </w:rPr>
        <w:t xml:space="preserve">SW </w:t>
      </w:r>
      <w:r w:rsidRPr="00EA3693">
        <w:rPr>
          <w:rFonts w:ascii="Tahoma" w:hAnsi="Tahoma" w:cs="Tahoma"/>
          <w:sz w:val="16"/>
          <w:szCs w:val="16"/>
        </w:rPr>
        <w:t>způsobil</w:t>
      </w:r>
      <w:r w:rsidR="001F29C2" w:rsidRPr="00EA3693">
        <w:rPr>
          <w:rFonts w:ascii="Tahoma" w:hAnsi="Tahoma" w:cs="Tahoma"/>
          <w:sz w:val="16"/>
          <w:szCs w:val="16"/>
        </w:rPr>
        <w:t>ý</w:t>
      </w:r>
      <w:r w:rsidRPr="00EA3693">
        <w:rPr>
          <w:rFonts w:ascii="Tahoma" w:hAnsi="Tahoma" w:cs="Tahoma"/>
          <w:sz w:val="16"/>
          <w:szCs w:val="16"/>
        </w:rPr>
        <w:t xml:space="preserve"> k užívání a zachová si smluvené</w:t>
      </w:r>
      <w:r w:rsidR="179DD346" w:rsidRPr="00EA3693">
        <w:rPr>
          <w:rFonts w:ascii="Tahoma" w:hAnsi="Tahoma" w:cs="Tahoma"/>
          <w:sz w:val="16"/>
          <w:szCs w:val="16"/>
        </w:rPr>
        <w:t>,</w:t>
      </w:r>
      <w:r w:rsidRPr="00EA3693">
        <w:rPr>
          <w:rFonts w:ascii="Tahoma" w:hAnsi="Tahoma" w:cs="Tahoma"/>
          <w:sz w:val="16"/>
          <w:szCs w:val="16"/>
        </w:rPr>
        <w:t xml:space="preserve"> resp. obvyklé vlastnosti.</w:t>
      </w:r>
      <w:r w:rsidR="324088B2" w:rsidRPr="00EA3693">
        <w:rPr>
          <w:rFonts w:ascii="Tahoma" w:hAnsi="Tahoma" w:cs="Tahoma"/>
          <w:sz w:val="16"/>
          <w:szCs w:val="16"/>
        </w:rPr>
        <w:t xml:space="preserve"> </w:t>
      </w:r>
      <w:r w:rsidR="324088B2" w:rsidRPr="00EA3693">
        <w:rPr>
          <w:rFonts w:ascii="Tahoma" w:eastAsia="Arial" w:hAnsi="Tahoma" w:cs="Tahoma"/>
          <w:sz w:val="16"/>
          <w:szCs w:val="16"/>
        </w:rPr>
        <w:t>V průběhu trvání záruční doby poskytovatel bezplatně provede nebo zajistí provedení všech opakovaných kontrol nařízených platnými právními předpisy a výrobcem</w:t>
      </w:r>
      <w:r w:rsidR="45C755D5" w:rsidRPr="00EA3693">
        <w:rPr>
          <w:rFonts w:ascii="Tahoma" w:eastAsia="Arial" w:hAnsi="Tahoma" w:cs="Tahoma"/>
          <w:sz w:val="16"/>
          <w:szCs w:val="16"/>
        </w:rPr>
        <w:t>,</w:t>
      </w:r>
      <w:r w:rsidR="324088B2" w:rsidRPr="00EA3693">
        <w:rPr>
          <w:rFonts w:ascii="Tahoma" w:eastAsia="Arial" w:hAnsi="Tahoma" w:cs="Tahoma"/>
          <w:sz w:val="16"/>
          <w:szCs w:val="16"/>
        </w:rPr>
        <w:t xml:space="preserve"> pokud jsou pro správnou funkci </w:t>
      </w:r>
      <w:r w:rsidR="00D4474D" w:rsidRPr="00EA3693">
        <w:rPr>
          <w:rFonts w:ascii="Tahoma" w:eastAsia="Arial" w:hAnsi="Tahoma" w:cs="Tahoma"/>
          <w:sz w:val="16"/>
          <w:szCs w:val="16"/>
        </w:rPr>
        <w:t>SW</w:t>
      </w:r>
      <w:r w:rsidR="324088B2" w:rsidRPr="00EA3693">
        <w:rPr>
          <w:rFonts w:ascii="Tahoma" w:eastAsia="Arial" w:hAnsi="Tahoma" w:cs="Tahoma"/>
          <w:sz w:val="16"/>
          <w:szCs w:val="16"/>
        </w:rPr>
        <w:t xml:space="preserve"> výrobcem či servisní organizací nařízeny nebo doporučeny</w:t>
      </w:r>
      <w:r w:rsidR="00664B66" w:rsidRPr="00EA3693">
        <w:rPr>
          <w:rFonts w:ascii="Tahoma" w:eastAsia="Arial" w:hAnsi="Tahoma" w:cs="Tahoma"/>
          <w:sz w:val="16"/>
          <w:szCs w:val="16"/>
        </w:rPr>
        <w:t>.</w:t>
      </w:r>
    </w:p>
    <w:p w14:paraId="26B255C5" w14:textId="0B0A818A" w:rsidR="00597070" w:rsidRPr="00EA3693" w:rsidRDefault="5D3C65AE" w:rsidP="008B0C09">
      <w:pPr>
        <w:numPr>
          <w:ilvl w:val="0"/>
          <w:numId w:val="3"/>
        </w:numPr>
        <w:tabs>
          <w:tab w:val="clear" w:pos="39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7" w:hanging="357"/>
        <w:rPr>
          <w:rFonts w:ascii="Tahoma" w:eastAsia="Helvetica" w:hAnsi="Tahoma" w:cs="Tahoma"/>
          <w:color w:val="000000"/>
          <w:sz w:val="16"/>
          <w:szCs w:val="16"/>
        </w:rPr>
      </w:pPr>
      <w:r w:rsidRPr="00EA3693">
        <w:rPr>
          <w:rFonts w:ascii="Tahoma" w:eastAsia="Helvetica" w:hAnsi="Tahoma" w:cs="Tahoma"/>
          <w:color w:val="000000" w:themeColor="text1"/>
          <w:sz w:val="16"/>
          <w:szCs w:val="16"/>
        </w:rPr>
        <w:t>Software bude nabyvateli poskytnut výhradně s využitím hardwarových prostředků nabyvatele</w:t>
      </w:r>
      <w:r w:rsidR="79B13DB2" w:rsidRPr="00EA3693">
        <w:rPr>
          <w:rFonts w:ascii="Tahoma" w:eastAsia="Helvetica" w:hAnsi="Tahoma" w:cs="Tahoma"/>
          <w:color w:val="000000" w:themeColor="text1"/>
          <w:sz w:val="16"/>
          <w:szCs w:val="16"/>
        </w:rPr>
        <w:t>.</w:t>
      </w:r>
    </w:p>
    <w:p w14:paraId="26B255C6" w14:textId="701C57CA" w:rsidR="00597070" w:rsidRPr="00EA3693" w:rsidRDefault="5D3C65AE" w:rsidP="008B0C09">
      <w:pPr>
        <w:numPr>
          <w:ilvl w:val="0"/>
          <w:numId w:val="3"/>
        </w:numPr>
        <w:tabs>
          <w:tab w:val="clear" w:pos="397"/>
        </w:tabs>
        <w:autoSpaceDE/>
        <w:autoSpaceDN/>
        <w:ind w:left="357" w:hanging="357"/>
        <w:jc w:val="both"/>
        <w:rPr>
          <w:rFonts w:ascii="Tahoma" w:hAnsi="Tahoma" w:cs="Tahoma"/>
          <w:sz w:val="16"/>
          <w:szCs w:val="16"/>
        </w:rPr>
      </w:pPr>
      <w:r w:rsidRPr="00EA3693">
        <w:rPr>
          <w:rFonts w:ascii="Tahoma" w:hAnsi="Tahoma" w:cs="Tahoma"/>
          <w:sz w:val="16"/>
          <w:szCs w:val="16"/>
        </w:rPr>
        <w:t>Dodávka předmětu plnění se považuje podle této smlouvy za splněnou, pokud bylo provedeno následující:</w:t>
      </w:r>
    </w:p>
    <w:p w14:paraId="26B255C8" w14:textId="59DF3E62" w:rsidR="00597070" w:rsidRPr="00EA3693" w:rsidRDefault="0011215B" w:rsidP="002D78D1">
      <w:pPr>
        <w:numPr>
          <w:ilvl w:val="0"/>
          <w:numId w:val="14"/>
        </w:numPr>
        <w:autoSpaceDE/>
        <w:autoSpaceDN/>
        <w:ind w:left="851"/>
        <w:jc w:val="both"/>
        <w:rPr>
          <w:rFonts w:ascii="Tahoma" w:hAnsi="Tahoma" w:cs="Tahoma"/>
          <w:sz w:val="16"/>
          <w:szCs w:val="16"/>
        </w:rPr>
      </w:pPr>
      <w:r w:rsidRPr="00EA3693">
        <w:rPr>
          <w:rFonts w:ascii="Tahoma" w:hAnsi="Tahoma" w:cs="Tahoma"/>
          <w:sz w:val="16"/>
          <w:szCs w:val="16"/>
        </w:rPr>
        <w:t>SW byl řádně nainstalován,</w:t>
      </w:r>
    </w:p>
    <w:p w14:paraId="19A378FE" w14:textId="77777777" w:rsidR="005B042F" w:rsidRPr="00EA3693" w:rsidRDefault="005B042F" w:rsidP="002D78D1">
      <w:pPr>
        <w:pStyle w:val="Odstavecseseznamem"/>
        <w:numPr>
          <w:ilvl w:val="0"/>
          <w:numId w:val="14"/>
        </w:numPr>
        <w:autoSpaceDE/>
        <w:ind w:left="851"/>
        <w:jc w:val="both"/>
        <w:rPr>
          <w:rFonts w:ascii="Tahoma" w:hAnsi="Tahoma" w:cs="Tahoma"/>
          <w:sz w:val="16"/>
          <w:szCs w:val="16"/>
        </w:rPr>
      </w:pPr>
      <w:r w:rsidRPr="00EA3693">
        <w:rPr>
          <w:rFonts w:ascii="Tahoma" w:hAnsi="Tahoma" w:cs="Tahoma"/>
          <w:sz w:val="16"/>
          <w:szCs w:val="16"/>
        </w:rPr>
        <w:t>byly předány veškeré informace potřebné k výkonu licence,</w:t>
      </w:r>
    </w:p>
    <w:p w14:paraId="76B2E716" w14:textId="3CA11760" w:rsidR="004F74C3" w:rsidRPr="00EA3693" w:rsidRDefault="004F74C3" w:rsidP="002D78D1">
      <w:pPr>
        <w:pStyle w:val="Odstavecseseznamem"/>
        <w:numPr>
          <w:ilvl w:val="0"/>
          <w:numId w:val="14"/>
        </w:numPr>
        <w:autoSpaceDE/>
        <w:ind w:left="851"/>
        <w:jc w:val="both"/>
        <w:rPr>
          <w:rFonts w:ascii="Tahoma" w:hAnsi="Tahoma" w:cs="Tahoma"/>
          <w:sz w:val="16"/>
          <w:szCs w:val="16"/>
        </w:rPr>
      </w:pPr>
      <w:r w:rsidRPr="00EA3693">
        <w:rPr>
          <w:rFonts w:ascii="Tahoma" w:hAnsi="Tahoma" w:cs="Tahoma"/>
          <w:sz w:val="16"/>
          <w:szCs w:val="16"/>
        </w:rPr>
        <w:t>bylo provedeno zaškolení uživatelů nabyvatele,</w:t>
      </w:r>
    </w:p>
    <w:p w14:paraId="48581D58" w14:textId="77777777" w:rsidR="004F74C3" w:rsidRPr="00EA3693" w:rsidRDefault="004F74C3" w:rsidP="002D78D1">
      <w:pPr>
        <w:pStyle w:val="Odstavecseseznamem"/>
        <w:numPr>
          <w:ilvl w:val="0"/>
          <w:numId w:val="14"/>
        </w:numPr>
        <w:autoSpaceDE/>
        <w:ind w:left="851"/>
        <w:jc w:val="both"/>
        <w:rPr>
          <w:rFonts w:ascii="Tahoma" w:hAnsi="Tahoma" w:cs="Tahoma"/>
          <w:sz w:val="16"/>
          <w:szCs w:val="16"/>
        </w:rPr>
      </w:pPr>
      <w:r w:rsidRPr="00EA3693">
        <w:rPr>
          <w:rFonts w:ascii="Tahoma" w:hAnsi="Tahoma" w:cs="Tahoma"/>
          <w:sz w:val="16"/>
          <w:szCs w:val="16"/>
        </w:rPr>
        <w:t>předmět plnění byl řádně předán a převzat způsobem sjednaným níže.</w:t>
      </w:r>
    </w:p>
    <w:p w14:paraId="7288D785" w14:textId="5E07ABC8" w:rsidR="00467CE9" w:rsidRPr="00EA3693" w:rsidRDefault="5D3C65AE" w:rsidP="008B0C09">
      <w:pPr>
        <w:numPr>
          <w:ilvl w:val="0"/>
          <w:numId w:val="3"/>
        </w:numPr>
        <w:tabs>
          <w:tab w:val="clear" w:pos="397"/>
        </w:tabs>
        <w:ind w:left="357" w:hanging="357"/>
        <w:jc w:val="both"/>
        <w:rPr>
          <w:rFonts w:ascii="Tahoma" w:hAnsi="Tahoma" w:cs="Tahoma"/>
          <w:sz w:val="16"/>
          <w:szCs w:val="16"/>
        </w:rPr>
      </w:pPr>
      <w:r w:rsidRPr="00EA3693">
        <w:rPr>
          <w:rFonts w:ascii="Tahoma" w:hAnsi="Tahoma" w:cs="Tahoma"/>
          <w:sz w:val="16"/>
          <w:szCs w:val="16"/>
        </w:rPr>
        <w:lastRenderedPageBreak/>
        <w:t>O řádném předání a převzetí předmětu plnění bude sepsán akceptační protokol, který podepíší obě smluvní strany. Podpisem akceptačního protokolu o předání a převzetí</w:t>
      </w:r>
      <w:r w:rsidR="0E2FE469" w:rsidRPr="00EA3693">
        <w:rPr>
          <w:rFonts w:ascii="Tahoma" w:hAnsi="Tahoma" w:cs="Tahoma"/>
          <w:sz w:val="16"/>
          <w:szCs w:val="16"/>
        </w:rPr>
        <w:t xml:space="preserve"> </w:t>
      </w:r>
      <w:r w:rsidRPr="00EA3693">
        <w:rPr>
          <w:rFonts w:ascii="Tahoma" w:hAnsi="Tahoma" w:cs="Tahoma"/>
          <w:sz w:val="16"/>
          <w:szCs w:val="16"/>
        </w:rPr>
        <w:t>předmětu plnění dochází k</w:t>
      </w:r>
      <w:r w:rsidR="0E2FE469" w:rsidRPr="00EA3693">
        <w:rPr>
          <w:rFonts w:ascii="Tahoma" w:hAnsi="Tahoma" w:cs="Tahoma"/>
          <w:sz w:val="16"/>
          <w:szCs w:val="16"/>
        </w:rPr>
        <w:t> </w:t>
      </w:r>
      <w:r w:rsidRPr="00EA3693">
        <w:rPr>
          <w:rFonts w:ascii="Tahoma" w:hAnsi="Tahoma" w:cs="Tahoma"/>
          <w:sz w:val="16"/>
          <w:szCs w:val="16"/>
        </w:rPr>
        <w:t>předání</w:t>
      </w:r>
      <w:r w:rsidR="0E2FE469" w:rsidRPr="00EA3693">
        <w:rPr>
          <w:rFonts w:ascii="Tahoma" w:hAnsi="Tahoma" w:cs="Tahoma"/>
          <w:sz w:val="16"/>
          <w:szCs w:val="16"/>
        </w:rPr>
        <w:t xml:space="preserve"> </w:t>
      </w:r>
      <w:r w:rsidRPr="00EA3693">
        <w:rPr>
          <w:rFonts w:ascii="Tahoma" w:hAnsi="Tahoma" w:cs="Tahoma"/>
          <w:sz w:val="16"/>
          <w:szCs w:val="16"/>
        </w:rPr>
        <w:t>předmětu plnění poskytovatelem nabyvateli.</w:t>
      </w:r>
    </w:p>
    <w:p w14:paraId="26B255D5" w14:textId="1AE671A9" w:rsidR="00597070" w:rsidRPr="00EA3693" w:rsidRDefault="4AFEC4F8" w:rsidP="008B0C09">
      <w:pPr>
        <w:numPr>
          <w:ilvl w:val="0"/>
          <w:numId w:val="3"/>
        </w:numPr>
        <w:tabs>
          <w:tab w:val="clear" w:pos="397"/>
        </w:tabs>
        <w:ind w:left="357" w:hanging="357"/>
        <w:jc w:val="both"/>
        <w:rPr>
          <w:rFonts w:ascii="Tahoma" w:hAnsi="Tahoma" w:cs="Tahoma"/>
          <w:sz w:val="16"/>
          <w:szCs w:val="16"/>
        </w:rPr>
      </w:pPr>
      <w:r w:rsidRPr="00EA3693">
        <w:rPr>
          <w:rFonts w:ascii="Tahoma" w:eastAsia="MS Mincho" w:hAnsi="Tahoma" w:cs="Tahoma"/>
          <w:sz w:val="16"/>
          <w:szCs w:val="16"/>
        </w:rPr>
        <w:t xml:space="preserve">Nabyvatel </w:t>
      </w:r>
      <w:r w:rsidR="491EA841" w:rsidRPr="00EA3693">
        <w:rPr>
          <w:rFonts w:ascii="Tahoma" w:hAnsi="Tahoma" w:cs="Tahoma"/>
          <w:sz w:val="16"/>
          <w:szCs w:val="16"/>
        </w:rPr>
        <w:t xml:space="preserve">není povinen akceptovat řádné předání a převzetí předmětu plnění v případě, že předmět plnění bude vykazovat jakékoli vady a nedodělky. Pokud se nabyvatel přesto rozhodne předmět plnění převzít, musí být vždy uvedeno v akceptačním protokolu datum odstranění vady či nedodělku. </w:t>
      </w:r>
      <w:r w:rsidR="5D3C65AE" w:rsidRPr="00EA3693">
        <w:rPr>
          <w:rFonts w:ascii="Tahoma" w:hAnsi="Tahoma" w:cs="Tahoma"/>
          <w:sz w:val="16"/>
          <w:szCs w:val="16"/>
        </w:rPr>
        <w:t>Nebude-li nabyvatelem akceptováno řádné předání a převzetí předmětu plnění z důvodů vad a nedodělků, bude o této skutečnosti sepsán zápis s výčtem zjištěných vad nebo nedodělků, které zjistil nabyvatel, včetně způsobu a lhůt k jejich odstranění. Tento zápis bude současně podepsán zástupci obou smluvních stran.</w:t>
      </w:r>
    </w:p>
    <w:p w14:paraId="26B255D7" w14:textId="6CC42A8B" w:rsidR="00597070" w:rsidRPr="00EA3693" w:rsidRDefault="5D3C65AE" w:rsidP="008B0C09">
      <w:pPr>
        <w:numPr>
          <w:ilvl w:val="0"/>
          <w:numId w:val="3"/>
        </w:numPr>
        <w:tabs>
          <w:tab w:val="clear" w:pos="397"/>
        </w:tabs>
        <w:ind w:left="357" w:hanging="357"/>
        <w:jc w:val="both"/>
        <w:rPr>
          <w:rFonts w:ascii="Tahoma" w:eastAsia="MS Mincho" w:hAnsi="Tahoma" w:cs="Tahoma"/>
          <w:sz w:val="16"/>
          <w:szCs w:val="16"/>
        </w:rPr>
      </w:pPr>
      <w:r w:rsidRPr="00EA3693">
        <w:rPr>
          <w:rFonts w:ascii="Tahoma" w:hAnsi="Tahoma" w:cs="Tahoma"/>
          <w:sz w:val="16"/>
          <w:szCs w:val="16"/>
        </w:rPr>
        <w:t>Veškeré činnosti při aplikaci softwarového řešení je poskytovatel povinen provádět osobami, které mají odpovídající kvalifikaci.</w:t>
      </w:r>
    </w:p>
    <w:p w14:paraId="1BC196FE" w14:textId="39BBBF1F" w:rsidR="000F4632" w:rsidRPr="00EA3693" w:rsidRDefault="7311B893" w:rsidP="008B0C09">
      <w:pPr>
        <w:numPr>
          <w:ilvl w:val="0"/>
          <w:numId w:val="3"/>
        </w:numPr>
        <w:tabs>
          <w:tab w:val="clear" w:pos="397"/>
        </w:tabs>
        <w:autoSpaceDE/>
        <w:spacing w:after="240"/>
        <w:ind w:left="357" w:hanging="357"/>
        <w:jc w:val="both"/>
        <w:rPr>
          <w:rFonts w:ascii="Tahoma" w:hAnsi="Tahoma" w:cs="Tahoma"/>
          <w:sz w:val="16"/>
          <w:szCs w:val="16"/>
        </w:rPr>
      </w:pPr>
      <w:r w:rsidRPr="00EA3693">
        <w:rPr>
          <w:rFonts w:ascii="Tahoma" w:hAnsi="Tahoma" w:cs="Tahoma"/>
          <w:sz w:val="16"/>
          <w:szCs w:val="16"/>
        </w:rPr>
        <w:t>Poskytovatel prohlašuje, že SW splňuje veškeré podmínky pro prodej a použití stanovené Nařízením Evropského parlamentu a Rady (EU) 2017/745 o zdravotnických prostředcích (MDR) a ZZP.</w:t>
      </w:r>
    </w:p>
    <w:p w14:paraId="26B255DF" w14:textId="6A8B22F1" w:rsidR="00597070" w:rsidRPr="00EA3693" w:rsidRDefault="00597070">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VII.</w:t>
      </w:r>
    </w:p>
    <w:p w14:paraId="26B255E0" w14:textId="77777777" w:rsidR="00597070" w:rsidRPr="00EA3693" w:rsidRDefault="00597070">
      <w:pPr>
        <w:pStyle w:val="Zkladntext"/>
        <w:jc w:val="center"/>
        <w:outlineLvl w:val="0"/>
        <w:rPr>
          <w:rFonts w:ascii="Tahoma" w:hAnsi="Tahoma" w:cs="Tahoma"/>
          <w:b/>
          <w:snapToGrid w:val="0"/>
          <w:sz w:val="16"/>
          <w:szCs w:val="16"/>
        </w:rPr>
      </w:pPr>
      <w:r w:rsidRPr="00EA3693">
        <w:rPr>
          <w:rFonts w:ascii="Tahoma" w:hAnsi="Tahoma" w:cs="Tahoma"/>
          <w:b/>
          <w:snapToGrid w:val="0"/>
          <w:sz w:val="16"/>
          <w:szCs w:val="16"/>
        </w:rPr>
        <w:t>Sankční ustanovení</w:t>
      </w:r>
    </w:p>
    <w:p w14:paraId="26B255E1" w14:textId="5F5BFAF3" w:rsidR="00597070" w:rsidRPr="00EA3693" w:rsidRDefault="00597070" w:rsidP="008B0C09">
      <w:pPr>
        <w:numPr>
          <w:ilvl w:val="0"/>
          <w:numId w:val="7"/>
        </w:numPr>
        <w:tabs>
          <w:tab w:val="clear" w:pos="720"/>
        </w:tabs>
        <w:suppressAutoHyphens/>
        <w:autoSpaceDE/>
        <w:autoSpaceDN/>
        <w:ind w:left="357" w:hanging="357"/>
        <w:jc w:val="both"/>
        <w:rPr>
          <w:rFonts w:ascii="Tahoma" w:hAnsi="Tahoma" w:cs="Tahoma"/>
          <w:sz w:val="16"/>
          <w:szCs w:val="16"/>
        </w:rPr>
      </w:pPr>
      <w:r w:rsidRPr="00EA3693">
        <w:rPr>
          <w:rFonts w:ascii="Tahoma" w:hAnsi="Tahoma" w:cs="Tahoma"/>
          <w:sz w:val="16"/>
          <w:szCs w:val="16"/>
        </w:rPr>
        <w:t>Pro případ prodlení nabyvatele s úhradou sjednané ceny</w:t>
      </w:r>
      <w:r w:rsidR="00DD61D2" w:rsidRPr="00EA3693">
        <w:rPr>
          <w:rFonts w:ascii="Tahoma" w:hAnsi="Tahoma" w:cs="Tahoma"/>
          <w:sz w:val="16"/>
          <w:szCs w:val="16"/>
        </w:rPr>
        <w:t>, které trvá déle než 30 dnů, má poskytovatel nárok na zaplacení úroku z prodlení ve výši 0,01 % z částky, s jejíž platbou je nabyvatel v prodlení, za každý den takového prodlení. Do 30</w:t>
      </w:r>
      <w:r w:rsidR="00B44817" w:rsidRPr="00EA3693">
        <w:rPr>
          <w:rFonts w:ascii="Tahoma" w:hAnsi="Tahoma" w:cs="Tahoma"/>
          <w:sz w:val="16"/>
          <w:szCs w:val="16"/>
        </w:rPr>
        <w:t>.</w:t>
      </w:r>
      <w:r w:rsidR="00DD61D2" w:rsidRPr="00EA3693">
        <w:rPr>
          <w:rFonts w:ascii="Tahoma" w:hAnsi="Tahoma" w:cs="Tahoma"/>
          <w:sz w:val="16"/>
          <w:szCs w:val="16"/>
        </w:rPr>
        <w:t xml:space="preserve"> dne prodlení nemá </w:t>
      </w:r>
      <w:r w:rsidR="001802AA" w:rsidRPr="00EA3693">
        <w:rPr>
          <w:rFonts w:ascii="Tahoma" w:hAnsi="Tahoma" w:cs="Tahoma"/>
          <w:sz w:val="16"/>
          <w:szCs w:val="16"/>
        </w:rPr>
        <w:t>poskytovatel</w:t>
      </w:r>
      <w:r w:rsidR="00DD61D2" w:rsidRPr="00EA3693">
        <w:rPr>
          <w:rFonts w:ascii="Tahoma" w:hAnsi="Tahoma" w:cs="Tahoma"/>
          <w:sz w:val="16"/>
          <w:szCs w:val="16"/>
        </w:rPr>
        <w:t xml:space="preserve"> nárok na úrok z prodlení, ani na náhradu škody, která by mu prodlením mohla vzniknout</w:t>
      </w:r>
      <w:r w:rsidRPr="00EA3693">
        <w:rPr>
          <w:rFonts w:ascii="Tahoma" w:hAnsi="Tahoma" w:cs="Tahoma"/>
          <w:sz w:val="16"/>
          <w:szCs w:val="16"/>
        </w:rPr>
        <w:t>.</w:t>
      </w:r>
    </w:p>
    <w:p w14:paraId="26B255E2" w14:textId="4652538C" w:rsidR="00597070" w:rsidRPr="00EA3693" w:rsidRDefault="00597070" w:rsidP="008B0C09">
      <w:pPr>
        <w:numPr>
          <w:ilvl w:val="0"/>
          <w:numId w:val="7"/>
        </w:numPr>
        <w:tabs>
          <w:tab w:val="clear" w:pos="720"/>
        </w:tabs>
        <w:autoSpaceDE/>
        <w:autoSpaceDN/>
        <w:ind w:left="357" w:hanging="357"/>
        <w:jc w:val="both"/>
        <w:rPr>
          <w:rFonts w:ascii="Tahoma" w:hAnsi="Tahoma" w:cs="Tahoma"/>
          <w:sz w:val="16"/>
          <w:szCs w:val="16"/>
        </w:rPr>
      </w:pPr>
      <w:r w:rsidRPr="00EA3693">
        <w:rPr>
          <w:rFonts w:ascii="Tahoma" w:hAnsi="Tahoma" w:cs="Tahoma"/>
          <w:sz w:val="16"/>
          <w:szCs w:val="16"/>
        </w:rPr>
        <w:t>V případě nedodržení termín</w:t>
      </w:r>
      <w:r w:rsidR="009A0860" w:rsidRPr="00EA3693">
        <w:rPr>
          <w:rFonts w:ascii="Tahoma" w:hAnsi="Tahoma" w:cs="Tahoma"/>
          <w:sz w:val="16"/>
          <w:szCs w:val="16"/>
        </w:rPr>
        <w:t>u</w:t>
      </w:r>
      <w:r w:rsidRPr="00EA3693">
        <w:rPr>
          <w:rFonts w:ascii="Tahoma" w:hAnsi="Tahoma" w:cs="Tahoma"/>
          <w:sz w:val="16"/>
          <w:szCs w:val="16"/>
        </w:rPr>
        <w:t xml:space="preserve"> uveden</w:t>
      </w:r>
      <w:r w:rsidR="009A0860" w:rsidRPr="00EA3693">
        <w:rPr>
          <w:rFonts w:ascii="Tahoma" w:hAnsi="Tahoma" w:cs="Tahoma"/>
          <w:sz w:val="16"/>
          <w:szCs w:val="16"/>
        </w:rPr>
        <w:t>ého</w:t>
      </w:r>
      <w:r w:rsidRPr="00EA3693">
        <w:rPr>
          <w:rFonts w:ascii="Tahoma" w:hAnsi="Tahoma" w:cs="Tahoma"/>
          <w:sz w:val="16"/>
          <w:szCs w:val="16"/>
        </w:rPr>
        <w:t xml:space="preserve"> v čl. II</w:t>
      </w:r>
      <w:r w:rsidR="00B44817" w:rsidRPr="00EA3693">
        <w:rPr>
          <w:rFonts w:ascii="Tahoma" w:hAnsi="Tahoma" w:cs="Tahoma"/>
          <w:sz w:val="16"/>
          <w:szCs w:val="16"/>
        </w:rPr>
        <w:t>.</w:t>
      </w:r>
      <w:r w:rsidRPr="00EA3693">
        <w:rPr>
          <w:rFonts w:ascii="Tahoma" w:hAnsi="Tahoma" w:cs="Tahoma"/>
          <w:sz w:val="16"/>
          <w:szCs w:val="16"/>
        </w:rPr>
        <w:t xml:space="preserve">  této smlouvy je nabyvatel oprávněn požadovat zaplacení smluvní pokuty ve výši 0,1</w:t>
      </w:r>
      <w:r w:rsidR="0790EEF1" w:rsidRPr="00EA3693">
        <w:rPr>
          <w:rFonts w:ascii="Tahoma" w:hAnsi="Tahoma" w:cs="Tahoma"/>
          <w:sz w:val="16"/>
          <w:szCs w:val="16"/>
        </w:rPr>
        <w:t xml:space="preserve"> </w:t>
      </w:r>
      <w:r w:rsidRPr="00EA3693">
        <w:rPr>
          <w:rFonts w:ascii="Tahoma" w:hAnsi="Tahoma" w:cs="Tahoma"/>
          <w:sz w:val="16"/>
          <w:szCs w:val="16"/>
        </w:rPr>
        <w:t xml:space="preserve">% z celkové sjednané ceny bez DPH </w:t>
      </w:r>
      <w:r w:rsidR="00BB32FB" w:rsidRPr="00EA3693">
        <w:rPr>
          <w:rFonts w:ascii="Tahoma" w:hAnsi="Tahoma" w:cs="Tahoma"/>
          <w:sz w:val="16"/>
          <w:szCs w:val="16"/>
        </w:rPr>
        <w:t xml:space="preserve">předmětu plnění </w:t>
      </w:r>
      <w:r w:rsidRPr="00EA3693">
        <w:rPr>
          <w:rFonts w:ascii="Tahoma" w:hAnsi="Tahoma" w:cs="Tahoma"/>
          <w:sz w:val="16"/>
          <w:szCs w:val="16"/>
        </w:rPr>
        <w:t xml:space="preserve">za každý i započatý den prodlení s dodáním </w:t>
      </w:r>
      <w:r w:rsidR="006D4679" w:rsidRPr="00EA3693">
        <w:rPr>
          <w:rFonts w:ascii="Tahoma" w:hAnsi="Tahoma" w:cs="Tahoma"/>
          <w:sz w:val="16"/>
          <w:szCs w:val="16"/>
        </w:rPr>
        <w:t xml:space="preserve">předmětu plnění. </w:t>
      </w:r>
      <w:r w:rsidRPr="00EA3693">
        <w:rPr>
          <w:rFonts w:ascii="Tahoma" w:hAnsi="Tahoma" w:cs="Tahoma"/>
          <w:sz w:val="16"/>
          <w:szCs w:val="16"/>
        </w:rPr>
        <w:t>Nabyvatel je dále v těchto případech oprávněn odmítnout převzetí předmětu plnění a odstoupit od smlouvy.</w:t>
      </w:r>
    </w:p>
    <w:p w14:paraId="26B255E3" w14:textId="66B714FE" w:rsidR="00597070" w:rsidRPr="00EA3693" w:rsidRDefault="00597070" w:rsidP="008B0C09">
      <w:pPr>
        <w:pStyle w:val="Zkladntext"/>
        <w:numPr>
          <w:ilvl w:val="0"/>
          <w:numId w:val="7"/>
        </w:numPr>
        <w:tabs>
          <w:tab w:val="clear" w:pos="720"/>
        </w:tabs>
        <w:ind w:left="357" w:hanging="357"/>
        <w:outlineLvl w:val="0"/>
        <w:rPr>
          <w:rFonts w:ascii="Tahoma" w:hAnsi="Tahoma" w:cs="Tahoma"/>
          <w:snapToGrid w:val="0"/>
          <w:sz w:val="16"/>
          <w:szCs w:val="16"/>
        </w:rPr>
      </w:pPr>
      <w:r w:rsidRPr="00EA3693">
        <w:rPr>
          <w:rFonts w:ascii="Tahoma" w:hAnsi="Tahoma" w:cs="Tahoma"/>
          <w:sz w:val="16"/>
          <w:szCs w:val="16"/>
        </w:rPr>
        <w:t>V případě prodlení poskytovatele s dodržením termínů odstranění vad předmětu plnění, jsou-li uvedeny v akceptačním protokolu o předání a převzetí předmětu plnění, je nabyvatel oprávněn požadovat zaplacení smluvní pokuty ve výši 0,1</w:t>
      </w:r>
      <w:r w:rsidR="00E542CF" w:rsidRPr="00EA3693">
        <w:rPr>
          <w:rFonts w:ascii="Tahoma" w:hAnsi="Tahoma" w:cs="Tahoma"/>
          <w:sz w:val="16"/>
          <w:szCs w:val="16"/>
        </w:rPr>
        <w:t xml:space="preserve"> </w:t>
      </w:r>
      <w:r w:rsidRPr="00EA3693">
        <w:rPr>
          <w:rFonts w:ascii="Tahoma" w:hAnsi="Tahoma" w:cs="Tahoma"/>
          <w:sz w:val="16"/>
          <w:szCs w:val="16"/>
        </w:rPr>
        <w:t>% z celkové ceny předmětu plnění bez DPH za každý i započatý den prodlení.</w:t>
      </w:r>
    </w:p>
    <w:p w14:paraId="0330A691" w14:textId="508A3B15" w:rsidR="00AB23A3" w:rsidRPr="00EA3693" w:rsidRDefault="00AB23A3" w:rsidP="008B0C09">
      <w:pPr>
        <w:numPr>
          <w:ilvl w:val="0"/>
          <w:numId w:val="7"/>
        </w:numPr>
        <w:tabs>
          <w:tab w:val="clear" w:pos="720"/>
          <w:tab w:val="num" w:pos="0"/>
        </w:tabs>
        <w:autoSpaceDE/>
        <w:autoSpaceDN/>
        <w:ind w:left="357" w:hanging="357"/>
        <w:jc w:val="both"/>
        <w:rPr>
          <w:rFonts w:ascii="Tahoma" w:hAnsi="Tahoma" w:cs="Tahoma"/>
          <w:sz w:val="16"/>
          <w:szCs w:val="16"/>
        </w:rPr>
      </w:pPr>
      <w:r w:rsidRPr="00EA3693">
        <w:rPr>
          <w:rFonts w:ascii="Tahoma" w:hAnsi="Tahoma" w:cs="Tahoma"/>
          <w:sz w:val="16"/>
          <w:szCs w:val="16"/>
        </w:rPr>
        <w:t>Za nedodržení některé z povinností stanovených v čl. X</w:t>
      </w:r>
      <w:r w:rsidR="00861365" w:rsidRPr="00EA3693">
        <w:rPr>
          <w:rFonts w:ascii="Tahoma" w:hAnsi="Tahoma" w:cs="Tahoma"/>
          <w:sz w:val="16"/>
          <w:szCs w:val="16"/>
        </w:rPr>
        <w:t>.</w:t>
      </w:r>
      <w:r w:rsidRPr="00EA3693">
        <w:rPr>
          <w:rFonts w:ascii="Tahoma" w:hAnsi="Tahoma" w:cs="Tahoma"/>
          <w:sz w:val="16"/>
          <w:szCs w:val="16"/>
        </w:rPr>
        <w:t xml:space="preserve"> odst. 1 a 2 této smlouvy má nabyvatel právo účtovat smluvní pokutu ve výši 10.000,- Kč.</w:t>
      </w:r>
    </w:p>
    <w:p w14:paraId="62096267" w14:textId="43EEC2EA" w:rsidR="00845AE8" w:rsidRPr="00EA3693" w:rsidRDefault="00845AE8" w:rsidP="008B0C09">
      <w:pPr>
        <w:numPr>
          <w:ilvl w:val="0"/>
          <w:numId w:val="7"/>
        </w:numPr>
        <w:tabs>
          <w:tab w:val="clear" w:pos="720"/>
          <w:tab w:val="num" w:pos="0"/>
        </w:tabs>
        <w:autoSpaceDE/>
        <w:autoSpaceDN/>
        <w:ind w:left="357" w:hanging="357"/>
        <w:jc w:val="both"/>
        <w:rPr>
          <w:rFonts w:ascii="Tahoma" w:hAnsi="Tahoma" w:cs="Tahoma"/>
          <w:sz w:val="16"/>
          <w:szCs w:val="16"/>
        </w:rPr>
      </w:pPr>
      <w:r w:rsidRPr="00EA3693">
        <w:rPr>
          <w:rFonts w:ascii="Tahoma" w:hAnsi="Tahoma" w:cs="Tahoma"/>
          <w:sz w:val="16"/>
          <w:szCs w:val="16"/>
        </w:rPr>
        <w:t>V případě nedodržení povinností poskytovatele dle</w:t>
      </w:r>
      <w:r w:rsidR="009139B2" w:rsidRPr="00EA3693">
        <w:rPr>
          <w:rFonts w:ascii="Tahoma" w:hAnsi="Tahoma" w:cs="Tahoma"/>
          <w:sz w:val="16"/>
          <w:szCs w:val="16"/>
        </w:rPr>
        <w:t xml:space="preserve"> čl. I</w:t>
      </w:r>
      <w:r w:rsidR="00372D44">
        <w:rPr>
          <w:rFonts w:ascii="Tahoma" w:hAnsi="Tahoma" w:cs="Tahoma"/>
          <w:sz w:val="16"/>
          <w:szCs w:val="16"/>
        </w:rPr>
        <w:t>.</w:t>
      </w:r>
      <w:r w:rsidRPr="00EA3693">
        <w:rPr>
          <w:rFonts w:ascii="Tahoma" w:hAnsi="Tahoma" w:cs="Tahoma"/>
          <w:sz w:val="16"/>
          <w:szCs w:val="16"/>
        </w:rPr>
        <w:t xml:space="preserve"> </w:t>
      </w:r>
      <w:r w:rsidR="00F46638" w:rsidRPr="00EA3693">
        <w:rPr>
          <w:rFonts w:ascii="Tahoma" w:hAnsi="Tahoma" w:cs="Tahoma"/>
          <w:sz w:val="16"/>
          <w:szCs w:val="16"/>
        </w:rPr>
        <w:t>odst.</w:t>
      </w:r>
      <w:r w:rsidRPr="00EA3693">
        <w:rPr>
          <w:rFonts w:ascii="Tahoma" w:hAnsi="Tahoma" w:cs="Tahoma"/>
          <w:sz w:val="16"/>
          <w:szCs w:val="16"/>
        </w:rPr>
        <w:t xml:space="preserve"> </w:t>
      </w:r>
      <w:r w:rsidR="00246415" w:rsidRPr="00EA3693">
        <w:rPr>
          <w:rFonts w:ascii="Tahoma" w:hAnsi="Tahoma" w:cs="Tahoma"/>
          <w:sz w:val="16"/>
          <w:szCs w:val="16"/>
        </w:rPr>
        <w:t>5</w:t>
      </w:r>
      <w:r w:rsidRPr="00EA3693">
        <w:rPr>
          <w:rFonts w:ascii="Tahoma" w:hAnsi="Tahoma" w:cs="Tahoma"/>
          <w:sz w:val="16"/>
          <w:szCs w:val="16"/>
        </w:rPr>
        <w:t xml:space="preserve"> a </w:t>
      </w:r>
      <w:r w:rsidR="00246415" w:rsidRPr="00EA3693">
        <w:rPr>
          <w:rFonts w:ascii="Tahoma" w:hAnsi="Tahoma" w:cs="Tahoma"/>
          <w:sz w:val="16"/>
          <w:szCs w:val="16"/>
        </w:rPr>
        <w:t>6</w:t>
      </w:r>
      <w:r w:rsidRPr="00EA3693">
        <w:rPr>
          <w:rFonts w:ascii="Tahoma" w:hAnsi="Tahoma" w:cs="Tahoma"/>
          <w:sz w:val="16"/>
          <w:szCs w:val="16"/>
        </w:rPr>
        <w:t xml:space="preserve"> a čl. </w:t>
      </w:r>
      <w:r w:rsidR="00246415" w:rsidRPr="00EA3693">
        <w:rPr>
          <w:rFonts w:ascii="Tahoma" w:hAnsi="Tahoma" w:cs="Tahoma"/>
          <w:sz w:val="16"/>
          <w:szCs w:val="16"/>
        </w:rPr>
        <w:t>VI</w:t>
      </w:r>
      <w:r w:rsidR="00471120" w:rsidRPr="00EA3693">
        <w:rPr>
          <w:rFonts w:ascii="Tahoma" w:hAnsi="Tahoma" w:cs="Tahoma"/>
          <w:sz w:val="16"/>
          <w:szCs w:val="16"/>
        </w:rPr>
        <w:t>I</w:t>
      </w:r>
      <w:r w:rsidR="00246415" w:rsidRPr="00EA3693">
        <w:rPr>
          <w:rFonts w:ascii="Tahoma" w:hAnsi="Tahoma" w:cs="Tahoma"/>
          <w:sz w:val="16"/>
          <w:szCs w:val="16"/>
        </w:rPr>
        <w:t>I</w:t>
      </w:r>
      <w:r w:rsidRPr="00EA3693">
        <w:rPr>
          <w:rFonts w:ascii="Tahoma" w:hAnsi="Tahoma" w:cs="Tahoma"/>
          <w:sz w:val="16"/>
          <w:szCs w:val="16"/>
        </w:rPr>
        <w:t>. této smlouvy, má objednatel právo účtovat poskytovateli smluvní pokutu ve výši 200.000,- Kč za každé jednotlivé porušení povinnosti.</w:t>
      </w:r>
    </w:p>
    <w:p w14:paraId="414ECD8A" w14:textId="4DF4D934" w:rsidR="00AF7C52" w:rsidRPr="00EA3693" w:rsidRDefault="00AF7C52" w:rsidP="008B0C09">
      <w:pPr>
        <w:pStyle w:val="Odstavecseseznamem"/>
        <w:numPr>
          <w:ilvl w:val="0"/>
          <w:numId w:val="7"/>
        </w:numPr>
        <w:tabs>
          <w:tab w:val="clear" w:pos="720"/>
        </w:tabs>
        <w:autoSpaceDE/>
        <w:autoSpaceDN/>
        <w:ind w:left="357" w:hanging="357"/>
        <w:jc w:val="both"/>
        <w:rPr>
          <w:rFonts w:ascii="Tahoma" w:hAnsi="Tahoma" w:cs="Tahoma"/>
          <w:sz w:val="16"/>
          <w:szCs w:val="16"/>
        </w:rPr>
      </w:pPr>
      <w:r w:rsidRPr="00EA3693">
        <w:rPr>
          <w:rFonts w:ascii="Tahoma" w:hAnsi="Tahoma" w:cs="Tahoma"/>
          <w:sz w:val="16"/>
          <w:szCs w:val="16"/>
        </w:rPr>
        <w:t xml:space="preserve">V případě nedodržení povinnosti stanovené v čl. X. odst. </w:t>
      </w:r>
      <w:r w:rsidR="008F2C27" w:rsidRPr="00EA3693">
        <w:rPr>
          <w:rFonts w:ascii="Tahoma" w:hAnsi="Tahoma" w:cs="Tahoma"/>
          <w:sz w:val="16"/>
          <w:szCs w:val="16"/>
        </w:rPr>
        <w:t>7</w:t>
      </w:r>
      <w:r w:rsidRPr="00EA3693">
        <w:rPr>
          <w:rFonts w:ascii="Tahoma" w:hAnsi="Tahoma" w:cs="Tahoma"/>
          <w:sz w:val="16"/>
          <w:szCs w:val="16"/>
        </w:rPr>
        <w:t xml:space="preserve"> smlouvy má nabyvatel právo účtovat smluvní pokutu ve výši pohledávky, která byla postoupena v rozporu s touto smlouvou. Nabyvatel má zároveň právo odstoupit od smlouvy.</w:t>
      </w:r>
    </w:p>
    <w:p w14:paraId="6AC58722" w14:textId="06729907" w:rsidR="000F4632" w:rsidRPr="00EA3693" w:rsidRDefault="000F4632" w:rsidP="008B0C09">
      <w:pPr>
        <w:pStyle w:val="Odstavecseseznamem"/>
        <w:numPr>
          <w:ilvl w:val="0"/>
          <w:numId w:val="7"/>
        </w:numPr>
        <w:tabs>
          <w:tab w:val="clear" w:pos="720"/>
        </w:tabs>
        <w:autoSpaceDE/>
        <w:autoSpaceDN/>
        <w:ind w:left="357" w:hanging="357"/>
        <w:jc w:val="both"/>
        <w:rPr>
          <w:rFonts w:ascii="Tahoma" w:hAnsi="Tahoma" w:cs="Tahoma"/>
          <w:sz w:val="16"/>
          <w:szCs w:val="16"/>
        </w:rPr>
      </w:pPr>
      <w:r w:rsidRPr="00EA3693">
        <w:rPr>
          <w:rFonts w:ascii="Tahoma" w:hAnsi="Tahoma" w:cs="Tahoma"/>
          <w:sz w:val="16"/>
          <w:szCs w:val="16"/>
        </w:rPr>
        <w:t>Za nedodržení povinnosti provést instruktáž/zaškolení obsluhujícího personálu nabyvatele dle podmínky</w:t>
      </w:r>
      <w:r w:rsidR="004444CA" w:rsidRPr="00EA3693">
        <w:rPr>
          <w:rFonts w:ascii="Tahoma" w:hAnsi="Tahoma" w:cs="Tahoma"/>
          <w:sz w:val="16"/>
          <w:szCs w:val="16"/>
        </w:rPr>
        <w:t xml:space="preserve"> uvedené</w:t>
      </w:r>
      <w:r w:rsidRPr="00EA3693">
        <w:rPr>
          <w:rFonts w:ascii="Tahoma" w:hAnsi="Tahoma" w:cs="Tahoma"/>
          <w:sz w:val="16"/>
          <w:szCs w:val="16"/>
        </w:rPr>
        <w:t xml:space="preserve"> v čl. III.</w:t>
      </w:r>
      <w:r w:rsidR="007E68EA" w:rsidRPr="00EA3693">
        <w:rPr>
          <w:rFonts w:ascii="Tahoma" w:hAnsi="Tahoma" w:cs="Tahoma"/>
          <w:sz w:val="16"/>
          <w:szCs w:val="16"/>
        </w:rPr>
        <w:t xml:space="preserve"> </w:t>
      </w:r>
      <w:r w:rsidR="00E178B2" w:rsidRPr="00EA3693">
        <w:rPr>
          <w:rFonts w:ascii="Tahoma" w:hAnsi="Tahoma" w:cs="Tahoma"/>
          <w:sz w:val="16"/>
          <w:szCs w:val="16"/>
        </w:rPr>
        <w:t>o</w:t>
      </w:r>
      <w:r w:rsidR="007E68EA" w:rsidRPr="00EA3693">
        <w:rPr>
          <w:rFonts w:ascii="Tahoma" w:hAnsi="Tahoma" w:cs="Tahoma"/>
          <w:sz w:val="16"/>
          <w:szCs w:val="16"/>
        </w:rPr>
        <w:t>dst. 2</w:t>
      </w:r>
      <w:r w:rsidRPr="00EA3693">
        <w:rPr>
          <w:rFonts w:ascii="Tahoma" w:hAnsi="Tahoma" w:cs="Tahoma"/>
          <w:sz w:val="16"/>
          <w:szCs w:val="16"/>
        </w:rPr>
        <w:t xml:space="preserve"> této smlouvy má nabyvatel právo účtovat smluvní pokutu ve výši 10</w:t>
      </w:r>
      <w:r w:rsidR="00E86F40" w:rsidRPr="00EA3693">
        <w:rPr>
          <w:rFonts w:ascii="Tahoma" w:hAnsi="Tahoma" w:cs="Tahoma"/>
          <w:sz w:val="16"/>
          <w:szCs w:val="16"/>
        </w:rPr>
        <w:t>.</w:t>
      </w:r>
      <w:r w:rsidRPr="00EA3693">
        <w:rPr>
          <w:rFonts w:ascii="Tahoma" w:hAnsi="Tahoma" w:cs="Tahoma"/>
          <w:sz w:val="16"/>
          <w:szCs w:val="16"/>
        </w:rPr>
        <w:t>000,- Kč.</w:t>
      </w:r>
    </w:p>
    <w:p w14:paraId="756562CD" w14:textId="7C592681" w:rsidR="009622BB" w:rsidRPr="00EA3693" w:rsidRDefault="009622BB" w:rsidP="008B0C09">
      <w:pPr>
        <w:pStyle w:val="Odstavecseseznamem"/>
        <w:numPr>
          <w:ilvl w:val="0"/>
          <w:numId w:val="7"/>
        </w:numPr>
        <w:tabs>
          <w:tab w:val="clear" w:pos="720"/>
        </w:tabs>
        <w:autoSpaceDE/>
        <w:autoSpaceDN/>
        <w:ind w:left="357" w:hanging="357"/>
        <w:jc w:val="both"/>
        <w:rPr>
          <w:rFonts w:ascii="Tahoma" w:hAnsi="Tahoma" w:cs="Tahoma"/>
          <w:sz w:val="16"/>
          <w:szCs w:val="16"/>
        </w:rPr>
      </w:pPr>
      <w:r w:rsidRPr="00EA3693">
        <w:rPr>
          <w:rFonts w:ascii="Tahoma" w:hAnsi="Tahoma" w:cs="Tahoma"/>
          <w:sz w:val="16"/>
          <w:szCs w:val="16"/>
        </w:rPr>
        <w:t xml:space="preserve">V případě nedodržení povinností prodávajícího stanovených v čl. X. odst. 9 a 10 smlouvy má kupující právo účtovat prodávajícímu smluvní pokutu ve výši sankce uložené kupujícímu </w:t>
      </w:r>
      <w:r w:rsidRPr="00EA3693">
        <w:rPr>
          <w:rStyle w:val="normaltextrun"/>
          <w:rFonts w:ascii="Tahoma" w:hAnsi="Tahoma" w:cs="Tahoma"/>
          <w:color w:val="000000"/>
          <w:sz w:val="16"/>
          <w:szCs w:val="16"/>
          <w:shd w:val="clear" w:color="auto" w:fill="FFFFFF"/>
        </w:rPr>
        <w:t>Řídícím orgánem IROP za nedodržení povinností stanovených v Podmínkách rozhodnutí o poskytnutí dotace nebo ve výši zkrácení dotace z téhož důvodu.</w:t>
      </w:r>
    </w:p>
    <w:p w14:paraId="26B255E4" w14:textId="69A08482" w:rsidR="00597070" w:rsidRPr="00EA3693" w:rsidRDefault="271125AA" w:rsidP="008B0C09">
      <w:pPr>
        <w:pStyle w:val="Zkladntext"/>
        <w:numPr>
          <w:ilvl w:val="0"/>
          <w:numId w:val="7"/>
        </w:numPr>
        <w:tabs>
          <w:tab w:val="clear" w:pos="720"/>
        </w:tabs>
        <w:ind w:left="357" w:hanging="357"/>
        <w:outlineLvl w:val="0"/>
        <w:rPr>
          <w:rFonts w:ascii="Tahoma" w:hAnsi="Tahoma" w:cs="Tahoma"/>
          <w:snapToGrid w:val="0"/>
          <w:sz w:val="16"/>
          <w:szCs w:val="16"/>
        </w:rPr>
      </w:pPr>
      <w:r w:rsidRPr="00EA3693">
        <w:rPr>
          <w:rFonts w:ascii="Tahoma" w:hAnsi="Tahoma" w:cs="Tahoma"/>
          <w:snapToGrid w:val="0"/>
          <w:sz w:val="16"/>
          <w:szCs w:val="16"/>
        </w:rPr>
        <w:t>Úhrada smluvní pokuty nevylučuje nárok na náhradu škody. Tato náhrada škody se týká i prokazatelných finančních ztrát nabyvatele způsobených prodlením poskytovatele s dodržením konečného termínu předání předmětu plnění, a tím způsobenou prodlevou v léčebných procesech.</w:t>
      </w:r>
    </w:p>
    <w:p w14:paraId="26B255E5" w14:textId="77777777" w:rsidR="00597070" w:rsidRPr="00EA3693" w:rsidRDefault="271125AA" w:rsidP="008B0C09">
      <w:pPr>
        <w:pStyle w:val="Zkladntext"/>
        <w:widowControl/>
        <w:numPr>
          <w:ilvl w:val="0"/>
          <w:numId w:val="7"/>
        </w:numPr>
        <w:tabs>
          <w:tab w:val="clear" w:pos="720"/>
        </w:tabs>
        <w:overflowPunct w:val="0"/>
        <w:adjustRightInd w:val="0"/>
        <w:spacing w:after="240"/>
        <w:ind w:left="357" w:hanging="357"/>
        <w:textAlignment w:val="baseline"/>
        <w:rPr>
          <w:rFonts w:ascii="Tahoma" w:hAnsi="Tahoma" w:cs="Tahoma"/>
          <w:sz w:val="16"/>
          <w:szCs w:val="16"/>
        </w:rPr>
      </w:pPr>
      <w:r w:rsidRPr="00EA3693">
        <w:rPr>
          <w:rFonts w:ascii="Tahoma" w:hAnsi="Tahoma" w:cs="Tahoma"/>
          <w:sz w:val="16"/>
          <w:szCs w:val="16"/>
        </w:rPr>
        <w:t>Smluvní pokuta bude vyúčtována samostatným daňovým dokladem se splatností 30 dnů po obdržení vyúčtování této pokuty.</w:t>
      </w:r>
    </w:p>
    <w:p w14:paraId="13B2FCB0" w14:textId="65828CB9" w:rsidR="009F57EC" w:rsidRPr="00EA3693" w:rsidRDefault="007079CE">
      <w:pPr>
        <w:pStyle w:val="SSlnek-zkladntext"/>
        <w:spacing w:before="0"/>
        <w:rPr>
          <w:rFonts w:ascii="Tahoma" w:hAnsi="Tahoma" w:cs="Tahoma"/>
          <w:sz w:val="16"/>
          <w:szCs w:val="16"/>
        </w:rPr>
      </w:pPr>
      <w:r w:rsidRPr="00EA3693">
        <w:rPr>
          <w:rFonts w:ascii="Tahoma" w:hAnsi="Tahoma" w:cs="Tahoma"/>
          <w:sz w:val="16"/>
          <w:szCs w:val="16"/>
        </w:rPr>
        <w:t>VIII</w:t>
      </w:r>
      <w:r w:rsidR="009F57EC" w:rsidRPr="00EA3693">
        <w:rPr>
          <w:rFonts w:ascii="Tahoma" w:hAnsi="Tahoma" w:cs="Tahoma"/>
          <w:sz w:val="16"/>
          <w:szCs w:val="16"/>
        </w:rPr>
        <w:t>. Mlčenlivost</w:t>
      </w:r>
    </w:p>
    <w:p w14:paraId="650AB34C" w14:textId="4B72FDD1" w:rsidR="009F57EC" w:rsidRPr="00EA3693" w:rsidRDefault="009F57EC" w:rsidP="008B0C09">
      <w:pPr>
        <w:numPr>
          <w:ilvl w:val="0"/>
          <w:numId w:val="15"/>
        </w:numPr>
        <w:tabs>
          <w:tab w:val="clear" w:pos="284"/>
        </w:tabs>
        <w:autoSpaceDE/>
        <w:autoSpaceDN/>
        <w:ind w:left="357" w:hanging="357"/>
        <w:jc w:val="both"/>
        <w:rPr>
          <w:rFonts w:ascii="Tahoma" w:eastAsia="MS Mincho" w:hAnsi="Tahoma" w:cs="Tahoma"/>
          <w:sz w:val="16"/>
          <w:szCs w:val="16"/>
        </w:rPr>
      </w:pPr>
      <w:r w:rsidRPr="00EA3693">
        <w:rPr>
          <w:rFonts w:ascii="Tahoma" w:eastAsia="MS Mincho" w:hAnsi="Tahoma" w:cs="Tahoma"/>
          <w:sz w:val="16"/>
          <w:szCs w:val="16"/>
        </w:rPr>
        <w:t>Poskytovatel se zavazuje zachovávat mlčenlivost ve vztahu ke všem informacím a skutečnostem, které se dozví o</w:t>
      </w:r>
      <w:r w:rsidR="008D33F7" w:rsidRPr="00EA3693">
        <w:rPr>
          <w:rFonts w:ascii="Tahoma" w:eastAsia="MS Mincho" w:hAnsi="Tahoma" w:cs="Tahoma"/>
          <w:sz w:val="16"/>
          <w:szCs w:val="16"/>
        </w:rPr>
        <w:t> </w:t>
      </w:r>
      <w:r w:rsidR="00796155" w:rsidRPr="00EA3693">
        <w:rPr>
          <w:rFonts w:ascii="Tahoma" w:eastAsia="MS Mincho" w:hAnsi="Tahoma" w:cs="Tahoma"/>
          <w:sz w:val="16"/>
          <w:szCs w:val="16"/>
        </w:rPr>
        <w:t>nabyvateli</w:t>
      </w:r>
      <w:r w:rsidRPr="00EA3693">
        <w:rPr>
          <w:rFonts w:ascii="Tahoma" w:eastAsia="MS Mincho" w:hAnsi="Tahoma" w:cs="Tahoma"/>
          <w:sz w:val="16"/>
          <w:szCs w:val="16"/>
        </w:rPr>
        <w:t xml:space="preserve">, jeho zaměstnancích, pacientech atd. v souvislosti s uzavřením a plněním smlouvy, pokud tyto informace mají povahu obchodního tajemství, osobních údajů nebo mají být z jiných důvodů chráněny před zveřejněním. Poskytovatel je povinen nakládat s osobními údaji </w:t>
      </w:r>
      <w:r w:rsidRPr="00EA3693">
        <w:rPr>
          <w:rFonts w:ascii="Tahoma" w:hAnsi="Tahoma" w:cs="Tahoma"/>
          <w:sz w:val="16"/>
          <w:szCs w:val="16"/>
        </w:rPr>
        <w:t xml:space="preserve">a zejména s údaji o zdravotním stavu, genetickými a biometrickými údaji (dále jen „Osobní údaje“) </w:t>
      </w:r>
      <w:r w:rsidRPr="00EA3693">
        <w:rPr>
          <w:rFonts w:ascii="Tahoma" w:eastAsia="MS Mincho" w:hAnsi="Tahoma" w:cs="Tahoma"/>
          <w:sz w:val="16"/>
          <w:szCs w:val="16"/>
        </w:rPr>
        <w:t xml:space="preserve">v souladu s Nařízením Evropského parlamentu a Rady (EU) 2016/679 (dále jen </w:t>
      </w:r>
      <w:r w:rsidR="0002679E" w:rsidRPr="00EA3693">
        <w:rPr>
          <w:rFonts w:ascii="Tahoma" w:eastAsia="MS Mincho" w:hAnsi="Tahoma" w:cs="Tahoma"/>
          <w:sz w:val="16"/>
          <w:szCs w:val="16"/>
        </w:rPr>
        <w:t>„</w:t>
      </w:r>
      <w:r w:rsidRPr="00EA3693">
        <w:rPr>
          <w:rFonts w:ascii="Tahoma" w:eastAsia="MS Mincho" w:hAnsi="Tahoma" w:cs="Tahoma"/>
          <w:sz w:val="16"/>
          <w:szCs w:val="16"/>
        </w:rPr>
        <w:t>GDPR</w:t>
      </w:r>
      <w:r w:rsidR="0002679E" w:rsidRPr="00EA3693">
        <w:rPr>
          <w:rFonts w:ascii="Tahoma" w:eastAsia="MS Mincho" w:hAnsi="Tahoma" w:cs="Tahoma"/>
          <w:sz w:val="16"/>
          <w:szCs w:val="16"/>
        </w:rPr>
        <w:t>“</w:t>
      </w:r>
      <w:r w:rsidRPr="00EA3693">
        <w:rPr>
          <w:rFonts w:ascii="Tahoma" w:eastAsia="MS Mincho" w:hAnsi="Tahoma" w:cs="Tahoma"/>
          <w:sz w:val="16"/>
          <w:szCs w:val="16"/>
        </w:rPr>
        <w:t>) a příslušnými ustanoveními zákona č.</w:t>
      </w:r>
      <w:r w:rsidR="272B619C" w:rsidRPr="00EA3693">
        <w:rPr>
          <w:rFonts w:ascii="Tahoma" w:eastAsia="MS Mincho" w:hAnsi="Tahoma" w:cs="Tahoma"/>
          <w:sz w:val="16"/>
          <w:szCs w:val="16"/>
        </w:rPr>
        <w:t xml:space="preserve"> </w:t>
      </w:r>
      <w:r w:rsidR="002A102F" w:rsidRPr="00EA3693">
        <w:rPr>
          <w:rFonts w:ascii="Tahoma" w:eastAsia="MS Mincho" w:hAnsi="Tahoma" w:cs="Tahoma"/>
          <w:sz w:val="16"/>
          <w:szCs w:val="16"/>
        </w:rPr>
        <w:t>110/2019</w:t>
      </w:r>
      <w:r w:rsidRPr="00EA3693">
        <w:rPr>
          <w:rFonts w:ascii="Tahoma" w:eastAsia="MS Mincho" w:hAnsi="Tahoma" w:cs="Tahoma"/>
          <w:sz w:val="16"/>
          <w:szCs w:val="16"/>
        </w:rPr>
        <w:t xml:space="preserve"> Sb., o </w:t>
      </w:r>
      <w:r w:rsidR="002A102F" w:rsidRPr="00EA3693">
        <w:rPr>
          <w:rFonts w:ascii="Tahoma" w:eastAsia="MS Mincho" w:hAnsi="Tahoma" w:cs="Tahoma"/>
          <w:sz w:val="16"/>
          <w:szCs w:val="16"/>
        </w:rPr>
        <w:t xml:space="preserve">zpracování </w:t>
      </w:r>
      <w:r w:rsidRPr="00EA3693">
        <w:rPr>
          <w:rFonts w:ascii="Tahoma" w:eastAsia="MS Mincho" w:hAnsi="Tahoma" w:cs="Tahoma"/>
          <w:sz w:val="16"/>
          <w:szCs w:val="16"/>
        </w:rPr>
        <w:t>osobních údajů.</w:t>
      </w:r>
    </w:p>
    <w:p w14:paraId="668D61D1" w14:textId="497355D4" w:rsidR="009F57EC" w:rsidRPr="00EA3693" w:rsidRDefault="009F57EC" w:rsidP="008B0C09">
      <w:pPr>
        <w:numPr>
          <w:ilvl w:val="0"/>
          <w:numId w:val="15"/>
        </w:numPr>
        <w:tabs>
          <w:tab w:val="clear" w:pos="284"/>
        </w:tabs>
        <w:autoSpaceDE/>
        <w:autoSpaceDN/>
        <w:ind w:left="357" w:hanging="357"/>
        <w:jc w:val="both"/>
        <w:rPr>
          <w:rFonts w:ascii="Tahoma" w:hAnsi="Tahoma" w:cs="Tahoma"/>
          <w:sz w:val="16"/>
          <w:szCs w:val="16"/>
        </w:rPr>
      </w:pPr>
      <w:r w:rsidRPr="00EA3693">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w:t>
      </w:r>
      <w:r w:rsidR="008D33F7" w:rsidRPr="00EA3693">
        <w:rPr>
          <w:rFonts w:ascii="Tahoma" w:hAnsi="Tahoma" w:cs="Tahoma"/>
          <w:sz w:val="16"/>
          <w:szCs w:val="16"/>
        </w:rPr>
        <w:t> </w:t>
      </w:r>
      <w:r w:rsidRPr="00EA3693">
        <w:rPr>
          <w:rFonts w:ascii="Tahoma" w:hAnsi="Tahoma" w:cs="Tahoma"/>
          <w:sz w:val="16"/>
          <w:szCs w:val="16"/>
        </w:rPr>
        <w:t xml:space="preserve">zdravotních službách), a o bezpečnostních opatřeních, jejichž zveřejnění by ohrozilo zabezpečení Osobních údajů. </w:t>
      </w:r>
    </w:p>
    <w:p w14:paraId="58EE8EC1" w14:textId="2FA87A2F" w:rsidR="009F57EC" w:rsidRPr="00EA3693" w:rsidRDefault="009F57EC" w:rsidP="008B0C09">
      <w:pPr>
        <w:numPr>
          <w:ilvl w:val="0"/>
          <w:numId w:val="15"/>
        </w:numPr>
        <w:tabs>
          <w:tab w:val="clear" w:pos="284"/>
        </w:tabs>
        <w:autoSpaceDE/>
        <w:autoSpaceDN/>
        <w:ind w:left="357" w:hanging="357"/>
        <w:jc w:val="both"/>
        <w:rPr>
          <w:rFonts w:ascii="Tahoma" w:eastAsia="MS Mincho" w:hAnsi="Tahoma" w:cs="Tahoma"/>
          <w:sz w:val="16"/>
          <w:szCs w:val="16"/>
        </w:rPr>
      </w:pPr>
      <w:r w:rsidRPr="00EA3693">
        <w:rPr>
          <w:rFonts w:ascii="Tahoma" w:eastAsia="MS Mincho" w:hAnsi="Tahoma" w:cs="Tahoma"/>
          <w:sz w:val="16"/>
          <w:szCs w:val="16"/>
        </w:rPr>
        <w:t xml:space="preserve">Pokud poskytovatel přijde při plnění </w:t>
      </w:r>
      <w:r w:rsidR="0002679E" w:rsidRPr="00EA3693">
        <w:rPr>
          <w:rFonts w:ascii="Tahoma" w:eastAsia="MS Mincho" w:hAnsi="Tahoma" w:cs="Tahoma"/>
          <w:sz w:val="16"/>
          <w:szCs w:val="16"/>
        </w:rPr>
        <w:t>s</w:t>
      </w:r>
      <w:r w:rsidRPr="00EA3693">
        <w:rPr>
          <w:rFonts w:ascii="Tahoma" w:eastAsia="MS Mincho" w:hAnsi="Tahoma" w:cs="Tahoma"/>
          <w:sz w:val="16"/>
          <w:szCs w:val="16"/>
        </w:rPr>
        <w:t xml:space="preserve">mlouvy do styku s Osobními údaji a bude v postavení zpracovatele ve smyslu GDPR a Zákona o </w:t>
      </w:r>
      <w:r w:rsidR="00796155" w:rsidRPr="00EA3693">
        <w:rPr>
          <w:rFonts w:ascii="Tahoma" w:eastAsia="MS Mincho" w:hAnsi="Tahoma" w:cs="Tahoma"/>
          <w:sz w:val="16"/>
          <w:szCs w:val="16"/>
        </w:rPr>
        <w:t xml:space="preserve">zpracování </w:t>
      </w:r>
      <w:r w:rsidRPr="00EA3693">
        <w:rPr>
          <w:rFonts w:ascii="Tahoma" w:eastAsia="MS Mincho" w:hAnsi="Tahoma" w:cs="Tahoma"/>
          <w:sz w:val="16"/>
          <w:szCs w:val="16"/>
        </w:rPr>
        <w:t xml:space="preserve">osobních údajů, zavazuje se nakládat s Osobními údaji pouze za účelem splnění závazků z této smlouvy a žádným jiným způsobem, a to v souladu příslušnými ustanoveními GDPR a Zákona o </w:t>
      </w:r>
      <w:r w:rsidR="00796155" w:rsidRPr="00EA3693">
        <w:rPr>
          <w:rFonts w:ascii="Tahoma" w:eastAsia="MS Mincho" w:hAnsi="Tahoma" w:cs="Tahoma"/>
          <w:sz w:val="16"/>
          <w:szCs w:val="16"/>
        </w:rPr>
        <w:t xml:space="preserve">zpracování </w:t>
      </w:r>
      <w:r w:rsidRPr="00EA3693">
        <w:rPr>
          <w:rFonts w:ascii="Tahoma" w:eastAsia="MS Mincho" w:hAnsi="Tahoma" w:cs="Tahoma"/>
          <w:sz w:val="16"/>
          <w:szCs w:val="16"/>
        </w:rPr>
        <w:t xml:space="preserve">osobních údajů v rozsahu nezbytném pro plnění smlouvy a po dobu nezbytnou k plnění smlouvy. Zpracovávání Osobních údajů v rozsahu údajů poskytnutých </w:t>
      </w:r>
      <w:r w:rsidR="00796155" w:rsidRPr="00EA3693">
        <w:rPr>
          <w:rFonts w:ascii="Tahoma" w:eastAsia="MS Mincho" w:hAnsi="Tahoma" w:cs="Tahoma"/>
          <w:sz w:val="16"/>
          <w:szCs w:val="16"/>
        </w:rPr>
        <w:t xml:space="preserve">nabyvatelem </w:t>
      </w:r>
      <w:r w:rsidRPr="00EA3693">
        <w:rPr>
          <w:rFonts w:ascii="Tahoma" w:eastAsia="MS Mincho" w:hAnsi="Tahoma" w:cs="Tahoma"/>
          <w:sz w:val="16"/>
          <w:szCs w:val="16"/>
        </w:rPr>
        <w:t xml:space="preserve">a týkajících se </w:t>
      </w:r>
      <w:r w:rsidRPr="00EA3693">
        <w:rPr>
          <w:rFonts w:ascii="Tahoma" w:hAnsi="Tahoma" w:cs="Tahoma"/>
          <w:sz w:val="16"/>
          <w:szCs w:val="16"/>
        </w:rPr>
        <w:t xml:space="preserve">zdravotnické dokumentace pacientů, jimž jsou </w:t>
      </w:r>
      <w:r w:rsidR="00796155" w:rsidRPr="00EA3693">
        <w:rPr>
          <w:rFonts w:ascii="Tahoma" w:eastAsia="MS Mincho" w:hAnsi="Tahoma" w:cs="Tahoma"/>
          <w:sz w:val="16"/>
          <w:szCs w:val="16"/>
        </w:rPr>
        <w:t xml:space="preserve">nabyvatelem </w:t>
      </w:r>
      <w:r w:rsidRPr="00EA3693">
        <w:rPr>
          <w:rFonts w:ascii="Tahoma" w:hAnsi="Tahoma" w:cs="Tahoma"/>
          <w:sz w:val="16"/>
          <w:szCs w:val="16"/>
        </w:rPr>
        <w:t xml:space="preserve">poskytovány zdravotní služby, a dále v rozsahu Osobních údajů zaměstnanců </w:t>
      </w:r>
      <w:r w:rsidR="00796155" w:rsidRPr="00EA3693">
        <w:rPr>
          <w:rFonts w:ascii="Tahoma" w:eastAsia="MS Mincho" w:hAnsi="Tahoma" w:cs="Tahoma"/>
          <w:sz w:val="16"/>
          <w:szCs w:val="16"/>
        </w:rPr>
        <w:t xml:space="preserve">nabyvatele </w:t>
      </w:r>
      <w:r w:rsidRPr="00EA3693">
        <w:rPr>
          <w:rFonts w:ascii="Tahoma" w:eastAsia="MS Mincho" w:hAnsi="Tahoma" w:cs="Tahoma"/>
          <w:sz w:val="16"/>
          <w:szCs w:val="16"/>
        </w:rPr>
        <w:t xml:space="preserve">poskytovatelem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Poskytovatel se zavazuje za účelem ochrany osobních údajů </w:t>
      </w:r>
      <w:r w:rsidR="00796155" w:rsidRPr="00EA3693">
        <w:rPr>
          <w:rFonts w:ascii="Tahoma" w:eastAsia="MS Mincho" w:hAnsi="Tahoma" w:cs="Tahoma"/>
          <w:sz w:val="16"/>
          <w:szCs w:val="16"/>
        </w:rPr>
        <w:t xml:space="preserve">nabyvatele </w:t>
      </w:r>
      <w:r w:rsidRPr="00EA3693">
        <w:rPr>
          <w:rFonts w:ascii="Tahoma" w:eastAsia="MS Mincho" w:hAnsi="Tahoma" w:cs="Tahoma"/>
          <w:sz w:val="16"/>
          <w:szCs w:val="16"/>
        </w:rPr>
        <w:t xml:space="preserve">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w:t>
      </w:r>
      <w:r w:rsidR="00796155" w:rsidRPr="00EA3693">
        <w:rPr>
          <w:rFonts w:ascii="Tahoma" w:eastAsia="MS Mincho" w:hAnsi="Tahoma" w:cs="Tahoma"/>
          <w:sz w:val="16"/>
          <w:szCs w:val="16"/>
        </w:rPr>
        <w:t xml:space="preserve">zpracování </w:t>
      </w:r>
      <w:r w:rsidRPr="00EA3693">
        <w:rPr>
          <w:rFonts w:ascii="Tahoma" w:eastAsia="MS Mincho" w:hAnsi="Tahoma" w:cs="Tahoma"/>
          <w:sz w:val="16"/>
          <w:szCs w:val="16"/>
        </w:rPr>
        <w:t xml:space="preserve">osobních údajů, zejména zajistit, aby data obsažená ve zdravotnické dokumentaci byla šifrována způsobem, který znemožní nahlížení do těchto údajů neoprávněným osobám. </w:t>
      </w:r>
    </w:p>
    <w:p w14:paraId="52E7574E" w14:textId="6D642EE5" w:rsidR="009F57EC" w:rsidRPr="00EA3693" w:rsidRDefault="009F57EC" w:rsidP="008B0C09">
      <w:pPr>
        <w:numPr>
          <w:ilvl w:val="0"/>
          <w:numId w:val="15"/>
        </w:numPr>
        <w:tabs>
          <w:tab w:val="clear" w:pos="284"/>
        </w:tabs>
        <w:autoSpaceDE/>
        <w:autoSpaceDN/>
        <w:ind w:left="357" w:hanging="357"/>
        <w:jc w:val="both"/>
        <w:rPr>
          <w:rFonts w:ascii="Tahoma" w:eastAsia="MS Mincho" w:hAnsi="Tahoma" w:cs="Tahoma"/>
          <w:sz w:val="16"/>
          <w:szCs w:val="16"/>
        </w:rPr>
      </w:pPr>
      <w:r w:rsidRPr="00EA3693">
        <w:rPr>
          <w:rFonts w:ascii="Tahoma" w:eastAsia="MS Mincho" w:hAnsi="Tahoma" w:cs="Tahoma"/>
          <w:sz w:val="16"/>
          <w:szCs w:val="16"/>
        </w:rPr>
        <w:t xml:space="preserve">Poskytovatel se zavazuje zajistit informovanost svých pracovníků (včetně poddodavatelů) o povinnostech vyplývajících z této </w:t>
      </w:r>
      <w:r w:rsidR="00650E19" w:rsidRPr="00EA3693">
        <w:rPr>
          <w:rFonts w:ascii="Tahoma" w:eastAsia="MS Mincho" w:hAnsi="Tahoma" w:cs="Tahoma"/>
          <w:sz w:val="16"/>
          <w:szCs w:val="16"/>
        </w:rPr>
        <w:t>s</w:t>
      </w:r>
      <w:r w:rsidRPr="00EA3693">
        <w:rPr>
          <w:rFonts w:ascii="Tahoma" w:eastAsia="MS Mincho" w:hAnsi="Tahoma" w:cs="Tahoma"/>
          <w:sz w:val="16"/>
          <w:szCs w:val="16"/>
        </w:rPr>
        <w:t xml:space="preserve">mlouvy. Poskytovatel se zavazuje zajistit, aby jeho pracovníci, kteří budou přicházet do styku s osobními údaji, byli smluvně vázáni povinností mlčenlivosti ve smyslu GDPR a Zákona o </w:t>
      </w:r>
      <w:r w:rsidR="00796155" w:rsidRPr="00EA3693">
        <w:rPr>
          <w:rFonts w:ascii="Tahoma" w:eastAsia="MS Mincho" w:hAnsi="Tahoma" w:cs="Tahoma"/>
          <w:sz w:val="16"/>
          <w:szCs w:val="16"/>
        </w:rPr>
        <w:t xml:space="preserve">zpracování </w:t>
      </w:r>
      <w:r w:rsidRPr="00EA3693">
        <w:rPr>
          <w:rFonts w:ascii="Tahoma" w:eastAsia="MS Mincho" w:hAnsi="Tahoma" w:cs="Tahoma"/>
          <w:sz w:val="16"/>
          <w:szCs w:val="16"/>
        </w:rPr>
        <w:t xml:space="preserve">osobních údajů a poučeni o možných následcích porušení těchto povinností s tím, že povinnost důvěrnosti bude jimi dodržována i po skončení jejich smluvního vztahu k </w:t>
      </w:r>
      <w:r w:rsidR="00796155" w:rsidRPr="00EA3693">
        <w:rPr>
          <w:rFonts w:ascii="Tahoma" w:eastAsia="MS Mincho" w:hAnsi="Tahoma" w:cs="Tahoma"/>
          <w:sz w:val="16"/>
          <w:szCs w:val="16"/>
        </w:rPr>
        <w:t>nabyvateli</w:t>
      </w:r>
      <w:r w:rsidRPr="00EA3693">
        <w:rPr>
          <w:rFonts w:ascii="Tahoma" w:eastAsia="MS Mincho" w:hAnsi="Tahoma" w:cs="Tahoma"/>
          <w:sz w:val="16"/>
          <w:szCs w:val="16"/>
        </w:rPr>
        <w:t>. Toto ujednání je sjednáno ve smyslu ustanovení</w:t>
      </w:r>
      <w:r w:rsidR="008F6176" w:rsidRPr="00EA3693">
        <w:rPr>
          <w:rFonts w:ascii="Tahoma" w:eastAsia="MS Mincho" w:hAnsi="Tahoma" w:cs="Tahoma"/>
          <w:sz w:val="16"/>
          <w:szCs w:val="16"/>
        </w:rPr>
        <w:t xml:space="preserve"> čl. 28</w:t>
      </w:r>
      <w:r w:rsidRPr="00EA3693">
        <w:rPr>
          <w:rFonts w:ascii="Tahoma" w:eastAsia="MS Mincho" w:hAnsi="Tahoma" w:cs="Tahoma"/>
          <w:sz w:val="16"/>
          <w:szCs w:val="16"/>
        </w:rPr>
        <w:t xml:space="preserve"> GDPR. Poskytovatel se zavazuje informovat své poddodavatele o povinnosti mlčenlivosti dle této smlouvy. V případě porušení mlčenlivosti za strany poddodavatele, odpovídá poskytovatel </w:t>
      </w:r>
      <w:r w:rsidR="00796155" w:rsidRPr="00EA3693">
        <w:rPr>
          <w:rFonts w:ascii="Tahoma" w:eastAsia="MS Mincho" w:hAnsi="Tahoma" w:cs="Tahoma"/>
          <w:sz w:val="16"/>
          <w:szCs w:val="16"/>
        </w:rPr>
        <w:t xml:space="preserve">nabyvateli </w:t>
      </w:r>
      <w:r w:rsidRPr="00EA3693">
        <w:rPr>
          <w:rFonts w:ascii="Tahoma" w:eastAsia="MS Mincho" w:hAnsi="Tahoma" w:cs="Tahoma"/>
          <w:sz w:val="16"/>
          <w:szCs w:val="16"/>
        </w:rPr>
        <w:t>za</w:t>
      </w:r>
      <w:r w:rsidR="00AF5E93" w:rsidRPr="00EA3693">
        <w:rPr>
          <w:rFonts w:ascii="Tahoma" w:eastAsia="MS Mincho" w:hAnsi="Tahoma" w:cs="Tahoma"/>
          <w:sz w:val="16"/>
          <w:szCs w:val="16"/>
        </w:rPr>
        <w:t> </w:t>
      </w:r>
      <w:r w:rsidRPr="00EA3693">
        <w:rPr>
          <w:rFonts w:ascii="Tahoma" w:eastAsia="MS Mincho" w:hAnsi="Tahoma" w:cs="Tahoma"/>
          <w:sz w:val="16"/>
          <w:szCs w:val="16"/>
        </w:rPr>
        <w:t>vzniklou škodu, jako kdyby povinnost porušil sám.</w:t>
      </w:r>
    </w:p>
    <w:p w14:paraId="100D3955" w14:textId="2C874FA0" w:rsidR="009F57EC" w:rsidRPr="00EA3693" w:rsidRDefault="009F57EC" w:rsidP="008B0C09">
      <w:pPr>
        <w:numPr>
          <w:ilvl w:val="0"/>
          <w:numId w:val="15"/>
        </w:numPr>
        <w:tabs>
          <w:tab w:val="clear" w:pos="284"/>
        </w:tabs>
        <w:autoSpaceDE/>
        <w:autoSpaceDN/>
        <w:ind w:left="357" w:hanging="357"/>
        <w:jc w:val="both"/>
        <w:rPr>
          <w:rFonts w:ascii="Tahoma" w:eastAsia="MS Mincho" w:hAnsi="Tahoma" w:cs="Tahoma"/>
          <w:sz w:val="16"/>
          <w:szCs w:val="16"/>
        </w:rPr>
      </w:pPr>
      <w:r w:rsidRPr="00EA3693">
        <w:rPr>
          <w:rFonts w:ascii="Tahoma" w:eastAsia="MS Mincho" w:hAnsi="Tahoma" w:cs="Tahoma"/>
          <w:sz w:val="16"/>
          <w:szCs w:val="16"/>
        </w:rPr>
        <w:t>Smluvní strany se zavazují zachovat mlčenlivost též o všech ostatních skutečnostech, ve vztahu</w:t>
      </w:r>
      <w:r w:rsidR="478F2604" w:rsidRPr="00EA3693">
        <w:rPr>
          <w:rFonts w:ascii="Tahoma" w:eastAsia="MS Mincho" w:hAnsi="Tahoma" w:cs="Tahoma"/>
          <w:sz w:val="16"/>
          <w:szCs w:val="16"/>
        </w:rPr>
        <w:t>,</w:t>
      </w:r>
      <w:r w:rsidRPr="00EA3693">
        <w:rPr>
          <w:rFonts w:ascii="Tahoma" w:eastAsia="MS Mincho" w:hAnsi="Tahoma" w:cs="Tahoma"/>
          <w:sz w:val="16"/>
          <w:szCs w:val="16"/>
        </w:rPr>
        <w:t xml:space="preserve"> k nimž o to budou druhou stranou písemně požádány. Smluvní strany se též zavazují nevyužít informace podle prvé věty tohoto odstavce ve svůj prospěch nebo ve prospěch třetích osob v rozporu s účelem jejich předání. </w:t>
      </w:r>
    </w:p>
    <w:p w14:paraId="665D3E3B" w14:textId="13E238ED" w:rsidR="009F57EC" w:rsidRPr="00EA3693" w:rsidRDefault="009F57EC" w:rsidP="008B0C09">
      <w:pPr>
        <w:numPr>
          <w:ilvl w:val="0"/>
          <w:numId w:val="15"/>
        </w:numPr>
        <w:tabs>
          <w:tab w:val="clear" w:pos="284"/>
        </w:tabs>
        <w:autoSpaceDE/>
        <w:autoSpaceDN/>
        <w:ind w:left="357" w:hanging="357"/>
        <w:jc w:val="both"/>
        <w:rPr>
          <w:rFonts w:ascii="Tahoma" w:eastAsia="MS Mincho" w:hAnsi="Tahoma" w:cs="Tahoma"/>
          <w:sz w:val="16"/>
          <w:szCs w:val="16"/>
        </w:rPr>
      </w:pPr>
      <w:r w:rsidRPr="00EA3693">
        <w:rPr>
          <w:rFonts w:ascii="Tahoma" w:eastAsia="MS Mincho" w:hAnsi="Tahoma" w:cs="Tahoma"/>
          <w:sz w:val="16"/>
          <w:szCs w:val="16"/>
        </w:rPr>
        <w:lastRenderedPageBreak/>
        <w:t>Smluvní strany jsou povinny zajistit, že nebudou neoprávněně pořizovány kopie informací či jiné záznamy nad rámec plnění dle této smlouvy, a nebudou zjišťovány informace, které nejsou nezbytně nutné ke splnění povinností vyplývajících z této smlouvy.</w:t>
      </w:r>
    </w:p>
    <w:p w14:paraId="22293ACC" w14:textId="77777777" w:rsidR="009F57EC" w:rsidRPr="00EA3693" w:rsidRDefault="009F57EC" w:rsidP="008B0C09">
      <w:pPr>
        <w:numPr>
          <w:ilvl w:val="0"/>
          <w:numId w:val="15"/>
        </w:numPr>
        <w:tabs>
          <w:tab w:val="clear" w:pos="284"/>
        </w:tabs>
        <w:autoSpaceDE/>
        <w:autoSpaceDN/>
        <w:ind w:left="357" w:hanging="357"/>
        <w:jc w:val="both"/>
        <w:rPr>
          <w:rFonts w:ascii="Tahoma" w:hAnsi="Tahoma" w:cs="Tahoma"/>
          <w:sz w:val="16"/>
          <w:szCs w:val="16"/>
        </w:rPr>
      </w:pPr>
      <w:r w:rsidRPr="00EA3693">
        <w:rPr>
          <w:rFonts w:ascii="Tahoma" w:eastAsia="MS Mincho"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w:t>
      </w:r>
      <w:r w:rsidRPr="00EA3693">
        <w:rPr>
          <w:rFonts w:ascii="Tahoma" w:hAnsi="Tahoma" w:cs="Tahoma"/>
          <w:sz w:val="16"/>
          <w:szCs w:val="16"/>
        </w:rPr>
        <w:t>notit.</w:t>
      </w:r>
    </w:p>
    <w:p w14:paraId="22C16406" w14:textId="54561F0A" w:rsidR="009F57EC" w:rsidRPr="00EA3693" w:rsidRDefault="009F57EC" w:rsidP="008B0C09">
      <w:pPr>
        <w:numPr>
          <w:ilvl w:val="0"/>
          <w:numId w:val="15"/>
        </w:numPr>
        <w:tabs>
          <w:tab w:val="clear" w:pos="284"/>
        </w:tabs>
        <w:autoSpaceDE/>
        <w:autoSpaceDN/>
        <w:ind w:left="357" w:hanging="357"/>
        <w:jc w:val="both"/>
        <w:rPr>
          <w:rFonts w:ascii="Tahoma" w:hAnsi="Tahoma" w:cs="Tahoma"/>
          <w:sz w:val="16"/>
          <w:szCs w:val="16"/>
        </w:rPr>
      </w:pPr>
      <w:r w:rsidRPr="00EA3693">
        <w:rPr>
          <w:rFonts w:ascii="Tahoma" w:hAnsi="Tahoma" w:cs="Tahoma"/>
          <w:sz w:val="16"/>
          <w:szCs w:val="16"/>
        </w:rPr>
        <w:t xml:space="preserve">Poskytovatel se zavazuje plně respektovat bezpečnostní požadavky </w:t>
      </w:r>
      <w:r w:rsidR="00796155" w:rsidRPr="00EA3693">
        <w:rPr>
          <w:rFonts w:ascii="Tahoma" w:eastAsia="MS Mincho" w:hAnsi="Tahoma" w:cs="Tahoma"/>
          <w:sz w:val="16"/>
          <w:szCs w:val="16"/>
        </w:rPr>
        <w:t xml:space="preserve">nabyvatele </w:t>
      </w:r>
      <w:r w:rsidRPr="00EA3693">
        <w:rPr>
          <w:rFonts w:ascii="Tahoma" w:hAnsi="Tahoma" w:cs="Tahoma"/>
          <w:sz w:val="16"/>
          <w:szCs w:val="16"/>
        </w:rPr>
        <w:t>k zajištění ochrany Osobních údajů pacientů</w:t>
      </w:r>
      <w:r w:rsidR="00796155" w:rsidRPr="00EA3693">
        <w:rPr>
          <w:rFonts w:ascii="Tahoma" w:hAnsi="Tahoma" w:cs="Tahoma"/>
          <w:sz w:val="16"/>
          <w:szCs w:val="16"/>
        </w:rPr>
        <w:t xml:space="preserve"> a</w:t>
      </w:r>
      <w:r w:rsidRPr="00EA3693">
        <w:rPr>
          <w:rFonts w:ascii="Tahoma" w:hAnsi="Tahoma" w:cs="Tahoma"/>
          <w:sz w:val="16"/>
          <w:szCs w:val="16"/>
        </w:rPr>
        <w:t xml:space="preserve"> zaměstnanců </w:t>
      </w:r>
      <w:r w:rsidR="00796155" w:rsidRPr="00EA3693">
        <w:rPr>
          <w:rFonts w:ascii="Tahoma" w:eastAsia="MS Mincho" w:hAnsi="Tahoma" w:cs="Tahoma"/>
          <w:sz w:val="16"/>
          <w:szCs w:val="16"/>
        </w:rPr>
        <w:t>nabyvatele</w:t>
      </w:r>
      <w:r w:rsidRPr="00EA3693">
        <w:rPr>
          <w:rFonts w:ascii="Tahoma" w:hAnsi="Tahoma" w:cs="Tahoma"/>
          <w:sz w:val="16"/>
          <w:szCs w:val="16"/>
        </w:rPr>
        <w:t>.</w:t>
      </w:r>
    </w:p>
    <w:p w14:paraId="702711B1" w14:textId="774B1112" w:rsidR="009F57EC" w:rsidRPr="00EA3693" w:rsidRDefault="009F57EC" w:rsidP="008B0C09">
      <w:pPr>
        <w:numPr>
          <w:ilvl w:val="0"/>
          <w:numId w:val="15"/>
        </w:numPr>
        <w:tabs>
          <w:tab w:val="clear" w:pos="284"/>
        </w:tabs>
        <w:autoSpaceDE/>
        <w:autoSpaceDN/>
        <w:spacing w:after="240"/>
        <w:ind w:left="357" w:hanging="357"/>
        <w:jc w:val="both"/>
        <w:rPr>
          <w:rFonts w:ascii="Tahoma" w:hAnsi="Tahoma" w:cs="Tahoma"/>
          <w:sz w:val="16"/>
          <w:szCs w:val="16"/>
        </w:rPr>
      </w:pPr>
      <w:r w:rsidRPr="00EA3693">
        <w:rPr>
          <w:rFonts w:ascii="Tahoma" w:hAnsi="Tahoma" w:cs="Tahoma"/>
          <w:sz w:val="16"/>
          <w:szCs w:val="16"/>
        </w:rPr>
        <w:t>Povinnost mlčenlivosti o informacích a skutečnostech obchodního charakteru trvá po dobu 5 let od ukončení této smlouvy, o</w:t>
      </w:r>
      <w:r w:rsidR="00464C00" w:rsidRPr="00EA3693">
        <w:rPr>
          <w:rFonts w:ascii="Tahoma" w:hAnsi="Tahoma" w:cs="Tahoma"/>
          <w:sz w:val="16"/>
          <w:szCs w:val="16"/>
        </w:rPr>
        <w:t> </w:t>
      </w:r>
      <w:r w:rsidRPr="00EA3693">
        <w:rPr>
          <w:rFonts w:ascii="Tahoma" w:hAnsi="Tahoma" w:cs="Tahoma"/>
          <w:sz w:val="16"/>
          <w:szCs w:val="16"/>
        </w:rPr>
        <w:t>informacích obsahujících Osobní údaje trvá bez časového omezení.</w:t>
      </w:r>
    </w:p>
    <w:p w14:paraId="26B255EA" w14:textId="5C5D8898" w:rsidR="00597070" w:rsidRPr="00EA3693" w:rsidRDefault="007079CE">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I</w:t>
      </w:r>
      <w:r w:rsidR="00597070" w:rsidRPr="00EA3693">
        <w:rPr>
          <w:rFonts w:ascii="Tahoma" w:hAnsi="Tahoma" w:cs="Tahoma"/>
          <w:b/>
          <w:snapToGrid w:val="0"/>
          <w:sz w:val="16"/>
          <w:szCs w:val="16"/>
        </w:rPr>
        <w:t>X.</w:t>
      </w:r>
    </w:p>
    <w:p w14:paraId="26B255EB" w14:textId="3E921E6B" w:rsidR="00597070" w:rsidRPr="00EA3693" w:rsidRDefault="005970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ahoma" w:hAnsi="Tahoma" w:cs="Tahoma"/>
          <w:b/>
          <w:snapToGrid w:val="0"/>
          <w:sz w:val="16"/>
          <w:szCs w:val="16"/>
        </w:rPr>
      </w:pPr>
      <w:r w:rsidRPr="00EA3693">
        <w:rPr>
          <w:rFonts w:ascii="Tahoma" w:eastAsia="Helvetica" w:hAnsi="Tahoma" w:cs="Tahoma"/>
          <w:b/>
          <w:color w:val="000000"/>
          <w:sz w:val="16"/>
          <w:szCs w:val="16"/>
        </w:rPr>
        <w:t xml:space="preserve">Trvání licenční smlouvy, </w:t>
      </w:r>
      <w:r w:rsidRPr="00EA3693">
        <w:rPr>
          <w:rFonts w:ascii="Tahoma" w:hAnsi="Tahoma" w:cs="Tahoma"/>
          <w:b/>
          <w:snapToGrid w:val="0"/>
          <w:sz w:val="16"/>
          <w:szCs w:val="16"/>
        </w:rPr>
        <w:t>odstoupení od smlouvy</w:t>
      </w:r>
    </w:p>
    <w:p w14:paraId="075ED3C3" w14:textId="0449EE27" w:rsidR="001333D4" w:rsidRPr="006E06F2" w:rsidRDefault="001333D4" w:rsidP="007D54C4">
      <w:pPr>
        <w:pStyle w:val="Textkomente"/>
        <w:numPr>
          <w:ilvl w:val="0"/>
          <w:numId w:val="13"/>
        </w:numPr>
        <w:tabs>
          <w:tab w:val="clear" w:pos="720"/>
        </w:tabs>
        <w:autoSpaceDE/>
        <w:autoSpaceDN/>
        <w:ind w:left="357" w:hanging="357"/>
        <w:jc w:val="both"/>
        <w:rPr>
          <w:rFonts w:ascii="Tahoma" w:hAnsi="Tahoma" w:cs="Tahoma"/>
          <w:sz w:val="16"/>
          <w:szCs w:val="16"/>
        </w:rPr>
      </w:pPr>
      <w:r w:rsidRPr="00EA3693">
        <w:rPr>
          <w:rFonts w:ascii="Tahoma" w:hAnsi="Tahoma" w:cs="Tahoma"/>
          <w:sz w:val="16"/>
          <w:szCs w:val="16"/>
        </w:rPr>
        <w:t xml:space="preserve">Smlouva nabývá </w:t>
      </w:r>
      <w:r w:rsidRPr="006E06F2">
        <w:rPr>
          <w:rFonts w:ascii="Tahoma" w:hAnsi="Tahoma" w:cs="Tahoma"/>
          <w:sz w:val="16"/>
          <w:szCs w:val="16"/>
        </w:rPr>
        <w:t>platnosti a účinnosti dnem podpisu oběma smluvními stranami.</w:t>
      </w:r>
    </w:p>
    <w:p w14:paraId="26B255EE" w14:textId="4DC85BC0" w:rsidR="00597070" w:rsidRPr="00EA3693" w:rsidRDefault="00597070" w:rsidP="008B0C09">
      <w:pPr>
        <w:pStyle w:val="Textkomente"/>
        <w:numPr>
          <w:ilvl w:val="0"/>
          <w:numId w:val="13"/>
        </w:numPr>
        <w:tabs>
          <w:tab w:val="clear" w:pos="720"/>
        </w:tabs>
        <w:autoSpaceDE/>
        <w:autoSpaceDN/>
        <w:ind w:left="357" w:hanging="357"/>
        <w:jc w:val="both"/>
        <w:rPr>
          <w:rFonts w:ascii="Tahoma" w:hAnsi="Tahoma" w:cs="Tahoma"/>
          <w:sz w:val="16"/>
          <w:szCs w:val="16"/>
        </w:rPr>
      </w:pPr>
      <w:r w:rsidRPr="00EA3693">
        <w:rPr>
          <w:rFonts w:ascii="Tahoma" w:hAnsi="Tahoma" w:cs="Tahoma"/>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zejména:</w:t>
      </w:r>
    </w:p>
    <w:p w14:paraId="26B255EF" w14:textId="2CA48514" w:rsidR="00597070" w:rsidRPr="00EA3693" w:rsidRDefault="00597070" w:rsidP="00E84B70">
      <w:pPr>
        <w:numPr>
          <w:ilvl w:val="0"/>
          <w:numId w:val="8"/>
        </w:numPr>
        <w:tabs>
          <w:tab w:val="clear" w:pos="360"/>
          <w:tab w:val="num" w:pos="900"/>
        </w:tabs>
        <w:autoSpaceDE/>
        <w:autoSpaceDN/>
        <w:ind w:left="900" w:hanging="540"/>
        <w:jc w:val="both"/>
        <w:rPr>
          <w:rFonts w:ascii="Tahoma" w:hAnsi="Tahoma" w:cs="Tahoma"/>
          <w:sz w:val="16"/>
          <w:szCs w:val="16"/>
        </w:rPr>
      </w:pPr>
      <w:r w:rsidRPr="00EA3693">
        <w:rPr>
          <w:rFonts w:ascii="Tahoma" w:hAnsi="Tahoma" w:cs="Tahoma"/>
          <w:sz w:val="16"/>
          <w:szCs w:val="16"/>
        </w:rPr>
        <w:t>na straně poskytovatele</w:t>
      </w:r>
      <w:r w:rsidR="00220EA7" w:rsidRPr="00EA3693">
        <w:rPr>
          <w:rFonts w:ascii="Tahoma" w:hAnsi="Tahoma" w:cs="Tahoma"/>
          <w:sz w:val="16"/>
          <w:szCs w:val="16"/>
        </w:rPr>
        <w:t>,</w:t>
      </w:r>
      <w:r w:rsidRPr="00EA3693">
        <w:rPr>
          <w:rFonts w:ascii="Tahoma" w:hAnsi="Tahoma" w:cs="Tahoma"/>
          <w:sz w:val="16"/>
          <w:szCs w:val="16"/>
        </w:rPr>
        <w:t xml:space="preserve"> pokud dojde z jeho viny k posunu termínu předání předmětu plnění, přestože byl nabyvatelem na neplnění této smlouvy písemně upozorněn</w:t>
      </w:r>
      <w:r w:rsidR="00021206" w:rsidRPr="00EA3693">
        <w:rPr>
          <w:rFonts w:ascii="Tahoma" w:hAnsi="Tahoma" w:cs="Tahoma"/>
          <w:sz w:val="16"/>
          <w:szCs w:val="16"/>
        </w:rPr>
        <w:t>,</w:t>
      </w:r>
    </w:p>
    <w:p w14:paraId="26B255F0" w14:textId="74BA5D91" w:rsidR="00597070" w:rsidRPr="00EA3693" w:rsidRDefault="00597070" w:rsidP="00E84B70">
      <w:pPr>
        <w:numPr>
          <w:ilvl w:val="0"/>
          <w:numId w:val="8"/>
        </w:numPr>
        <w:tabs>
          <w:tab w:val="clear" w:pos="360"/>
          <w:tab w:val="num" w:pos="900"/>
        </w:tabs>
        <w:autoSpaceDE/>
        <w:autoSpaceDN/>
        <w:ind w:left="900" w:hanging="540"/>
        <w:jc w:val="both"/>
        <w:rPr>
          <w:rFonts w:ascii="Tahoma" w:hAnsi="Tahoma" w:cs="Tahoma"/>
          <w:sz w:val="16"/>
          <w:szCs w:val="16"/>
        </w:rPr>
      </w:pPr>
      <w:r w:rsidRPr="00EA3693">
        <w:rPr>
          <w:rFonts w:ascii="Tahoma" w:hAnsi="Tahoma" w:cs="Tahoma"/>
          <w:sz w:val="16"/>
          <w:szCs w:val="16"/>
        </w:rPr>
        <w:t>na straně nabyvatele nezaplacení sjednané ceny předmětu plnění podle této smlouvy ve lhůtě delší 60 dní po dni splatnosti příslušné faktury, přestože byl poskytovatelem na neplnění této smlouvy písemně upozorněn.</w:t>
      </w:r>
    </w:p>
    <w:p w14:paraId="26B255F1" w14:textId="77777777" w:rsidR="00597070" w:rsidRPr="00EA3693" w:rsidRDefault="00597070" w:rsidP="008B0C09">
      <w:pPr>
        <w:pStyle w:val="Textkomente"/>
        <w:numPr>
          <w:ilvl w:val="0"/>
          <w:numId w:val="13"/>
        </w:numPr>
        <w:tabs>
          <w:tab w:val="clear" w:pos="720"/>
        </w:tabs>
        <w:autoSpaceDE/>
        <w:autoSpaceDN/>
        <w:spacing w:after="240"/>
        <w:ind w:left="357" w:hanging="357"/>
        <w:jc w:val="both"/>
        <w:rPr>
          <w:rFonts w:ascii="Tahoma" w:hAnsi="Tahoma" w:cs="Tahoma"/>
          <w:sz w:val="16"/>
          <w:szCs w:val="16"/>
        </w:rPr>
      </w:pPr>
      <w:r w:rsidRPr="00EA3693">
        <w:rPr>
          <w:rFonts w:ascii="Tahoma" w:hAnsi="Tahoma" w:cs="Tahoma"/>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26B255F3" w14:textId="0B4E24EF" w:rsidR="00597070" w:rsidRPr="00EA3693" w:rsidRDefault="00597070">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X.</w:t>
      </w:r>
    </w:p>
    <w:p w14:paraId="26B255F4" w14:textId="77777777" w:rsidR="00597070" w:rsidRPr="00EA3693" w:rsidRDefault="00597070">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Ostatní ujednání</w:t>
      </w:r>
    </w:p>
    <w:p w14:paraId="26B255F5" w14:textId="114A962F" w:rsidR="00597070" w:rsidRPr="00EA3693" w:rsidRDefault="058308B8" w:rsidP="008B0C09">
      <w:pPr>
        <w:numPr>
          <w:ilvl w:val="0"/>
          <w:numId w:val="5"/>
        </w:numPr>
        <w:autoSpaceDE/>
        <w:autoSpaceDN/>
        <w:ind w:left="357" w:hanging="357"/>
        <w:jc w:val="both"/>
        <w:rPr>
          <w:rFonts w:ascii="Tahoma" w:hAnsi="Tahoma" w:cs="Tahoma"/>
          <w:sz w:val="16"/>
          <w:szCs w:val="16"/>
        </w:rPr>
      </w:pPr>
      <w:r w:rsidRPr="00EA3693">
        <w:rPr>
          <w:rFonts w:ascii="Tahoma" w:hAnsi="Tahoma" w:cs="Tahoma"/>
          <w:sz w:val="16"/>
          <w:szCs w:val="16"/>
        </w:rPr>
        <w:t xml:space="preserve">Poskytovatel se zavazuje, že bude mít po celou dobu plnění smlouvy řádně uzavřené pojištění odpovědnosti za škodu způsobenou třetí osobě v minimální výši </w:t>
      </w:r>
      <w:r w:rsidR="0091184C" w:rsidRPr="00EA3693">
        <w:rPr>
          <w:rFonts w:ascii="Tahoma" w:hAnsi="Tahoma" w:cs="Tahoma"/>
          <w:sz w:val="16"/>
          <w:szCs w:val="16"/>
        </w:rPr>
        <w:t xml:space="preserve">sjednané </w:t>
      </w:r>
      <w:r w:rsidRPr="00EA3693">
        <w:rPr>
          <w:rFonts w:ascii="Tahoma" w:hAnsi="Tahoma" w:cs="Tahoma"/>
          <w:sz w:val="16"/>
          <w:szCs w:val="16"/>
        </w:rPr>
        <w:t>ceny předmětu plnění v Kč bez DPH. Na žádost nabyvatele je poskytovatel povinen kdykoli v průběhu trvání smlouvy předložit kopie aktuálních pojistných smluv.</w:t>
      </w:r>
    </w:p>
    <w:p w14:paraId="59D605C0" w14:textId="766C3CEF" w:rsidR="00AF7C52" w:rsidRPr="00EA3693" w:rsidRDefault="00AF7C52" w:rsidP="008B0C09">
      <w:pPr>
        <w:numPr>
          <w:ilvl w:val="0"/>
          <w:numId w:val="5"/>
        </w:numPr>
        <w:suppressAutoHyphens/>
        <w:autoSpaceDE/>
        <w:autoSpaceDN/>
        <w:ind w:left="357" w:hanging="357"/>
        <w:jc w:val="both"/>
        <w:rPr>
          <w:rFonts w:ascii="Tahoma" w:hAnsi="Tahoma" w:cs="Tahoma"/>
          <w:sz w:val="16"/>
          <w:szCs w:val="16"/>
        </w:rPr>
      </w:pPr>
      <w:r w:rsidRPr="00EA3693">
        <w:rPr>
          <w:rFonts w:ascii="Tahoma" w:hAnsi="Tahoma" w:cs="Tahoma"/>
          <w:sz w:val="16"/>
          <w:szCs w:val="16"/>
        </w:rPr>
        <w:t>Poskytovatel je povinen udržovat pojištění dle čl. X. odst. 1 této smlouvy po celou dobu trvání této smlouvy. V případě porušení této povinnosti je nabyvatel oprávněn od této smlouvy odstoupit. Pokud by v důsledku pojistného plnění nebo jiné události mělo dojít k zániku pojištění, k omezení rozsahu pojištěných rizik, ke snížení stanovené min. výše pojistného plnění, nebo k jiným změnám, které by znamenaly zhoršení podmínek oproti původnímu stavu, je poskytovatel povinen učinit příslušná opatření tak, aby pojištění bylo udrženo tak, jak je požadováno v tomto ustanovení.</w:t>
      </w:r>
    </w:p>
    <w:p w14:paraId="26B255F6" w14:textId="77777777" w:rsidR="00597070" w:rsidRPr="00EA3693" w:rsidRDefault="00597070" w:rsidP="008B0C09">
      <w:pPr>
        <w:numPr>
          <w:ilvl w:val="0"/>
          <w:numId w:val="5"/>
        </w:numPr>
        <w:autoSpaceDE/>
        <w:autoSpaceDN/>
        <w:ind w:left="357" w:hanging="357"/>
        <w:jc w:val="both"/>
        <w:rPr>
          <w:rFonts w:ascii="Tahoma" w:hAnsi="Tahoma" w:cs="Tahoma"/>
          <w:sz w:val="16"/>
          <w:szCs w:val="16"/>
        </w:rPr>
      </w:pPr>
      <w:r w:rsidRPr="00EA3693">
        <w:rPr>
          <w:rFonts w:ascii="Tahoma" w:hAnsi="Tahoma" w:cs="Tahoma"/>
          <w:sz w:val="16"/>
          <w:szCs w:val="16"/>
        </w:rPr>
        <w:t>Obě strany se zavazují, že v souvislosti s plněním smlouvy učiní opatření k zajištění ochrany před šířením počítačových virů a nelegálních programů.</w:t>
      </w:r>
    </w:p>
    <w:p w14:paraId="26B255F7" w14:textId="2EEBAC98" w:rsidR="00597070" w:rsidRPr="00EA3693" w:rsidRDefault="00597070" w:rsidP="008B0C09">
      <w:pPr>
        <w:numPr>
          <w:ilvl w:val="0"/>
          <w:numId w:val="5"/>
        </w:numPr>
        <w:autoSpaceDE/>
        <w:autoSpaceDN/>
        <w:ind w:left="357" w:hanging="357"/>
        <w:jc w:val="both"/>
        <w:rPr>
          <w:rFonts w:ascii="Tahoma" w:hAnsi="Tahoma" w:cs="Tahoma"/>
          <w:sz w:val="16"/>
          <w:szCs w:val="16"/>
        </w:rPr>
      </w:pPr>
      <w:r w:rsidRPr="00EA3693">
        <w:rPr>
          <w:rFonts w:ascii="Tahoma" w:hAnsi="Tahoma" w:cs="Tahoma"/>
          <w:sz w:val="16"/>
          <w:szCs w:val="16"/>
        </w:rPr>
        <w:t>Poskytovatel prohlašuje, že poskytnutím licence k užívání software dle této smlouvy neporušuje práva třetích osob ve smyslu autorského práva a že tak činí v souladu s</w:t>
      </w:r>
      <w:r w:rsidR="00BD0705" w:rsidRPr="00EA3693">
        <w:rPr>
          <w:rFonts w:ascii="Tahoma" w:hAnsi="Tahoma" w:cs="Tahoma"/>
          <w:sz w:val="16"/>
          <w:szCs w:val="16"/>
        </w:rPr>
        <w:t xml:space="preserve"> příslušnými </w:t>
      </w:r>
      <w:r w:rsidRPr="00EA3693">
        <w:rPr>
          <w:rFonts w:ascii="Tahoma" w:hAnsi="Tahoma" w:cs="Tahoma"/>
          <w:sz w:val="16"/>
          <w:szCs w:val="16"/>
        </w:rPr>
        <w:t>ustanoveními občanského zákoníku.</w:t>
      </w:r>
    </w:p>
    <w:p w14:paraId="26B255F8" w14:textId="2941F81A" w:rsidR="00597070" w:rsidRPr="00EA3693" w:rsidRDefault="642543A5" w:rsidP="008B0C09">
      <w:pPr>
        <w:pStyle w:val="Odstavecseseznamem"/>
        <w:numPr>
          <w:ilvl w:val="0"/>
          <w:numId w:val="5"/>
        </w:numPr>
        <w:autoSpaceDE/>
        <w:autoSpaceDN/>
        <w:ind w:left="357" w:hanging="357"/>
        <w:contextualSpacing/>
        <w:jc w:val="both"/>
        <w:rPr>
          <w:rFonts w:ascii="Tahoma" w:hAnsi="Tahoma" w:cs="Tahoma"/>
          <w:sz w:val="16"/>
          <w:szCs w:val="16"/>
        </w:rPr>
      </w:pPr>
      <w:r w:rsidRPr="00EA3693">
        <w:rPr>
          <w:rFonts w:ascii="Tahoma" w:hAnsi="Tahoma" w:cs="Tahoma"/>
          <w:sz w:val="16"/>
          <w:szCs w:val="16"/>
        </w:rPr>
        <w:t xml:space="preserve">Poskytovatel je povinen v souladu s ustanovením § 105 z. č. 134/2016 Sb. předložit do 10 pracovních dnů od doručení oznámení o výběru dodavatele </w:t>
      </w:r>
      <w:r w:rsidR="0F7E9AD2" w:rsidRPr="00EA3693">
        <w:rPr>
          <w:rFonts w:ascii="Tahoma" w:hAnsi="Tahoma" w:cs="Tahoma"/>
          <w:sz w:val="16"/>
          <w:szCs w:val="16"/>
        </w:rPr>
        <w:t>nabyvateli</w:t>
      </w:r>
      <w:r w:rsidR="3F9AAC6A" w:rsidRPr="00EA3693">
        <w:rPr>
          <w:rFonts w:ascii="Tahoma" w:hAnsi="Tahoma" w:cs="Tahoma"/>
          <w:sz w:val="16"/>
          <w:szCs w:val="16"/>
        </w:rPr>
        <w:t xml:space="preserve"> </w:t>
      </w:r>
      <w:r w:rsidRPr="00EA3693">
        <w:rPr>
          <w:rFonts w:ascii="Tahoma" w:hAnsi="Tahoma" w:cs="Tahoma"/>
          <w:sz w:val="16"/>
          <w:szCs w:val="16"/>
        </w:rPr>
        <w:t>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26B255F9" w14:textId="10E8B4FB" w:rsidR="00597070" w:rsidRPr="00EA3693" w:rsidRDefault="271125AA" w:rsidP="008B0C09">
      <w:pPr>
        <w:numPr>
          <w:ilvl w:val="0"/>
          <w:numId w:val="5"/>
        </w:numPr>
        <w:autoSpaceDE/>
        <w:autoSpaceDN/>
        <w:ind w:left="357" w:hanging="357"/>
        <w:jc w:val="both"/>
        <w:rPr>
          <w:rFonts w:ascii="Tahoma" w:hAnsi="Tahoma" w:cs="Tahoma"/>
          <w:sz w:val="16"/>
          <w:szCs w:val="16"/>
        </w:rPr>
      </w:pPr>
      <w:r w:rsidRPr="00EA3693">
        <w:rPr>
          <w:rFonts w:ascii="Tahoma" w:hAnsi="Tahoma" w:cs="Tahoma"/>
          <w:sz w:val="16"/>
          <w:szCs w:val="16"/>
        </w:rPr>
        <w:t xml:space="preserve">Poskytovatel bere na vědomí, že nabyvatel je povinen dle ustanovení </w:t>
      </w:r>
      <w:r w:rsidR="642543A5" w:rsidRPr="00EA3693">
        <w:rPr>
          <w:rFonts w:ascii="Tahoma" w:hAnsi="Tahoma" w:cs="Tahoma"/>
          <w:sz w:val="16"/>
          <w:szCs w:val="16"/>
        </w:rPr>
        <w:t>§ 219 odst. 1 zákona č. 134/2016 Sb., o zadávání veřejných zakázek</w:t>
      </w:r>
      <w:r w:rsidR="00506730" w:rsidRPr="00EA3693">
        <w:rPr>
          <w:rFonts w:ascii="Tahoma" w:hAnsi="Tahoma" w:cs="Tahoma"/>
          <w:sz w:val="16"/>
          <w:szCs w:val="16"/>
        </w:rPr>
        <w:t>,</w:t>
      </w:r>
      <w:r w:rsidR="642543A5" w:rsidRPr="00EA3693">
        <w:rPr>
          <w:rFonts w:ascii="Tahoma" w:hAnsi="Tahoma" w:cs="Tahoma"/>
          <w:sz w:val="16"/>
          <w:szCs w:val="16"/>
        </w:rPr>
        <w:t xml:space="preserve"> </w:t>
      </w:r>
      <w:r w:rsidRPr="00EA3693">
        <w:rPr>
          <w:rFonts w:ascii="Tahoma" w:hAnsi="Tahoma" w:cs="Tahoma"/>
          <w:sz w:val="16"/>
          <w:szCs w:val="16"/>
        </w:rPr>
        <w:t>a dle zákona č. 340/2015 Sb.</w:t>
      </w:r>
      <w:r w:rsidR="00841D98">
        <w:rPr>
          <w:rFonts w:ascii="Tahoma" w:hAnsi="Tahoma" w:cs="Tahoma"/>
          <w:sz w:val="16"/>
          <w:szCs w:val="16"/>
        </w:rPr>
        <w:t>,</w:t>
      </w:r>
      <w:r w:rsidRPr="00EA3693">
        <w:rPr>
          <w:rFonts w:ascii="Tahoma" w:hAnsi="Tahoma" w:cs="Tahoma"/>
          <w:sz w:val="16"/>
          <w:szCs w:val="16"/>
        </w:rPr>
        <w:t xml:space="preserve"> o registru smluv</w:t>
      </w:r>
      <w:r w:rsidR="00506730" w:rsidRPr="00EA3693">
        <w:rPr>
          <w:rFonts w:ascii="Tahoma" w:hAnsi="Tahoma" w:cs="Tahoma"/>
          <w:sz w:val="16"/>
          <w:szCs w:val="16"/>
        </w:rPr>
        <w:t>,</w:t>
      </w:r>
      <w:r w:rsidRPr="00EA3693">
        <w:rPr>
          <w:rFonts w:ascii="Tahoma" w:hAnsi="Tahoma" w:cs="Tahoma"/>
          <w:sz w:val="16"/>
          <w:szCs w:val="16"/>
        </w:rPr>
        <w:t xml:space="preserve"> </w:t>
      </w:r>
      <w:r w:rsidR="3870A15A" w:rsidRPr="00EA3693">
        <w:rPr>
          <w:rFonts w:ascii="Tahoma" w:hAnsi="Tahoma" w:cs="Tahoma"/>
          <w:sz w:val="16"/>
          <w:szCs w:val="16"/>
        </w:rPr>
        <w:t>u</w:t>
      </w:r>
      <w:r w:rsidRPr="00EA3693">
        <w:rPr>
          <w:rFonts w:ascii="Tahoma" w:hAnsi="Tahoma" w:cs="Tahoma"/>
          <w:sz w:val="16"/>
          <w:szCs w:val="16"/>
        </w:rPr>
        <w:t>veřejnit tuto smlouvu včetně případných dodatků zákonem stanoveným způsobem.</w:t>
      </w:r>
    </w:p>
    <w:p w14:paraId="5A9445AA" w14:textId="1E45F9FC" w:rsidR="00AF7C52" w:rsidRPr="00EA3693" w:rsidRDefault="4A2E6BE3" w:rsidP="008B0C09">
      <w:pPr>
        <w:numPr>
          <w:ilvl w:val="0"/>
          <w:numId w:val="5"/>
        </w:numPr>
        <w:adjustRightInd w:val="0"/>
        <w:ind w:left="357" w:hanging="357"/>
        <w:jc w:val="both"/>
        <w:rPr>
          <w:rFonts w:ascii="Tahoma" w:hAnsi="Tahoma" w:cs="Tahoma"/>
          <w:sz w:val="16"/>
          <w:szCs w:val="16"/>
        </w:rPr>
      </w:pPr>
      <w:r w:rsidRPr="00EA3693">
        <w:rPr>
          <w:rFonts w:ascii="Tahoma" w:hAnsi="Tahoma" w:cs="Tahoma"/>
          <w:sz w:val="16"/>
          <w:szCs w:val="16"/>
        </w:rPr>
        <w:t>Poskytovatel je oprávněn postoupit pohledávku vyplývající z plnění dle této smlouvy na třetí osobu pouze s předchozím písemným souhlasem nabyvatele.</w:t>
      </w:r>
    </w:p>
    <w:p w14:paraId="26B255FA" w14:textId="1736CBE3" w:rsidR="00597070" w:rsidRPr="00EA3693" w:rsidRDefault="271125AA" w:rsidP="008B0C09">
      <w:pPr>
        <w:numPr>
          <w:ilvl w:val="0"/>
          <w:numId w:val="5"/>
        </w:numPr>
        <w:autoSpaceDE/>
        <w:autoSpaceDN/>
        <w:ind w:left="357" w:hanging="357"/>
        <w:jc w:val="both"/>
        <w:rPr>
          <w:rFonts w:ascii="Tahoma" w:hAnsi="Tahoma" w:cs="Tahoma"/>
          <w:sz w:val="16"/>
          <w:szCs w:val="16"/>
        </w:rPr>
      </w:pPr>
      <w:r w:rsidRPr="00EA3693">
        <w:rPr>
          <w:rFonts w:ascii="Tahoma" w:hAnsi="Tahoma" w:cs="Tahoma"/>
          <w:sz w:val="16"/>
          <w:szCs w:val="16"/>
        </w:rPr>
        <w:t xml:space="preserve">Poskytovatel se zavazuje dodržovat nařízení </w:t>
      </w:r>
      <w:r w:rsidR="642543A5" w:rsidRPr="00EA3693">
        <w:rPr>
          <w:rFonts w:ascii="Tahoma" w:hAnsi="Tahoma" w:cs="Tahoma"/>
          <w:sz w:val="16"/>
          <w:szCs w:val="16"/>
        </w:rPr>
        <w:t>nabyvatele</w:t>
      </w:r>
      <w:r w:rsidRPr="00EA3693">
        <w:rPr>
          <w:rFonts w:ascii="Tahoma" w:hAnsi="Tahoma" w:cs="Tahoma"/>
          <w:sz w:val="16"/>
          <w:szCs w:val="16"/>
        </w:rPr>
        <w:t>, kterým je zakázáno kouření ve všech prostorách i plochách areálu nabyvatele s výjimkou vyhrazených míst.</w:t>
      </w:r>
    </w:p>
    <w:p w14:paraId="36612AFF" w14:textId="23420578" w:rsidR="00254F0D" w:rsidRPr="00EA3693" w:rsidRDefault="00254F0D" w:rsidP="008B0C09">
      <w:pPr>
        <w:numPr>
          <w:ilvl w:val="0"/>
          <w:numId w:val="5"/>
        </w:numPr>
        <w:autoSpaceDE/>
        <w:autoSpaceDN/>
        <w:ind w:left="357" w:hanging="357"/>
        <w:jc w:val="both"/>
        <w:textAlignment w:val="baseline"/>
        <w:rPr>
          <w:rFonts w:ascii="Tahoma" w:hAnsi="Tahoma" w:cs="Tahoma"/>
          <w:sz w:val="16"/>
          <w:szCs w:val="16"/>
        </w:rPr>
      </w:pPr>
      <w:r w:rsidRPr="00EA3693">
        <w:rPr>
          <w:rFonts w:ascii="Tahoma" w:hAnsi="Tahoma" w:cs="Tahoma"/>
          <w:sz w:val="16"/>
          <w:szCs w:val="16"/>
          <w:shd w:val="clear" w:color="auto" w:fill="FFFFFF"/>
        </w:rPr>
        <w:t>Prodávající je povinen uchovávat veškeré doklady související s realizací plnění předmětu smlouvy (způsobem dle zákona o účetnictví) včetně účetních dokladů minimálně do konce roku 2034 nebo po dobu nejméně 10 let ode dne poslední platby za provedené plnění, přičemž závazná je lhůta, která je delší. Dále je povinen zajistit, aby také všichni jeho poddodavatelé, partneři, dodavatelé partnerů uchovávali veškeré dokumenty související s prováděním plnění předmětu této smlouvy </w:t>
      </w:r>
      <w:r w:rsidR="008B0C09">
        <w:rPr>
          <w:rFonts w:ascii="Tahoma" w:hAnsi="Tahoma" w:cs="Tahoma"/>
          <w:sz w:val="16"/>
          <w:szCs w:val="16"/>
        </w:rPr>
        <w:t>.</w:t>
      </w:r>
    </w:p>
    <w:p w14:paraId="2C388C39" w14:textId="7486A625" w:rsidR="00254F0D" w:rsidRPr="00EA3693" w:rsidRDefault="00254F0D" w:rsidP="008B0C09">
      <w:pPr>
        <w:numPr>
          <w:ilvl w:val="0"/>
          <w:numId w:val="5"/>
        </w:numPr>
        <w:autoSpaceDE/>
        <w:autoSpaceDN/>
        <w:spacing w:after="240"/>
        <w:ind w:left="357" w:hanging="357"/>
        <w:jc w:val="both"/>
        <w:textAlignment w:val="baseline"/>
        <w:rPr>
          <w:rFonts w:ascii="Tahoma" w:hAnsi="Tahoma" w:cs="Tahoma"/>
          <w:sz w:val="16"/>
          <w:szCs w:val="16"/>
        </w:rPr>
      </w:pPr>
      <w:r w:rsidRPr="00EA3693">
        <w:rPr>
          <w:rFonts w:ascii="Tahoma" w:hAnsi="Tahoma" w:cs="Tahoma"/>
          <w:sz w:val="16"/>
          <w:szCs w:val="16"/>
          <w:shd w:val="clear" w:color="auto" w:fill="FFFFFF"/>
        </w:rPr>
        <w:t>Minimálně do konce roku 2034 resp. ve lhůtách dle předchozího odstavce je prodávající povinen poskytovat požadované informace a dokumentaci související s realizací projektu kupujícímu, zaměstnancům nebo zmocněncům pověřených orgánů (CRR, MMR ČR, MZ ČR, MF ČR, Evropské komise, Evropského účetního dvora, Nejvyššího kontrolního úřadu, příslušného orgánu finanční správy a dalších oprávněných orgánů veřejné správy), a je povinen vytvořit výše uvedeným osobám podmínky k provedení kontroly vztahující se k realizaci projektu, poskytnout jim při provádění kontroly součinnost a být fyzicky přítomen kontrolám v místě plnění. </w:t>
      </w:r>
    </w:p>
    <w:p w14:paraId="26B255FD" w14:textId="4FEBA603" w:rsidR="00597070" w:rsidRPr="00EA3693" w:rsidRDefault="00597070">
      <w:pPr>
        <w:widowControl w:val="0"/>
        <w:jc w:val="center"/>
        <w:outlineLvl w:val="0"/>
        <w:rPr>
          <w:rFonts w:ascii="Tahoma" w:hAnsi="Tahoma" w:cs="Tahoma"/>
          <w:b/>
          <w:snapToGrid w:val="0"/>
          <w:sz w:val="16"/>
          <w:szCs w:val="16"/>
        </w:rPr>
      </w:pPr>
      <w:r w:rsidRPr="00EA3693">
        <w:rPr>
          <w:rFonts w:ascii="Tahoma" w:hAnsi="Tahoma" w:cs="Tahoma"/>
          <w:b/>
          <w:snapToGrid w:val="0"/>
          <w:sz w:val="16"/>
          <w:szCs w:val="16"/>
        </w:rPr>
        <w:t>XI.</w:t>
      </w:r>
    </w:p>
    <w:p w14:paraId="26B255FE" w14:textId="77777777" w:rsidR="00597070" w:rsidRPr="00EA3693" w:rsidRDefault="00597070">
      <w:pPr>
        <w:pStyle w:val="Nadpis3"/>
        <w:rPr>
          <w:rFonts w:ascii="Tahoma" w:hAnsi="Tahoma" w:cs="Tahoma"/>
          <w:snapToGrid w:val="0"/>
          <w:sz w:val="16"/>
          <w:szCs w:val="16"/>
        </w:rPr>
      </w:pPr>
      <w:r w:rsidRPr="00EA3693">
        <w:rPr>
          <w:rFonts w:ascii="Tahoma" w:hAnsi="Tahoma" w:cs="Tahoma"/>
          <w:snapToGrid w:val="0"/>
          <w:sz w:val="16"/>
          <w:szCs w:val="16"/>
        </w:rPr>
        <w:t>Závěrečná ujednání</w:t>
      </w:r>
    </w:p>
    <w:p w14:paraId="26B25600" w14:textId="74BFDE86" w:rsidR="00597070" w:rsidRPr="00EA3693" w:rsidRDefault="00597070" w:rsidP="008B0C09">
      <w:pPr>
        <w:numPr>
          <w:ilvl w:val="1"/>
          <w:numId w:val="6"/>
        </w:numPr>
        <w:tabs>
          <w:tab w:val="clear" w:pos="360"/>
        </w:tabs>
        <w:autoSpaceDE/>
        <w:autoSpaceDN/>
        <w:ind w:left="357" w:hanging="357"/>
        <w:jc w:val="both"/>
        <w:rPr>
          <w:rFonts w:ascii="Tahoma" w:hAnsi="Tahoma" w:cs="Tahoma"/>
          <w:sz w:val="16"/>
          <w:szCs w:val="16"/>
        </w:rPr>
      </w:pPr>
      <w:r w:rsidRPr="00EA3693">
        <w:rPr>
          <w:rFonts w:ascii="Tahoma" w:hAnsi="Tahoma" w:cs="Tahoma"/>
          <w:sz w:val="16"/>
          <w:szCs w:val="16"/>
        </w:rPr>
        <w:t>Tato smlouva se řídí právním řádem České republiky a případné spory z ní, které nebudou urovnány smírnou cestou, budou rozhodovány příslušným soudem</w:t>
      </w:r>
      <w:r w:rsidR="00744474" w:rsidRPr="00EA3693">
        <w:rPr>
          <w:rFonts w:ascii="Tahoma" w:hAnsi="Tahoma" w:cs="Tahoma"/>
          <w:sz w:val="16"/>
          <w:szCs w:val="16"/>
        </w:rPr>
        <w:t xml:space="preserve"> ČR</w:t>
      </w:r>
      <w:r w:rsidRPr="00EA3693">
        <w:rPr>
          <w:rFonts w:ascii="Tahoma" w:hAnsi="Tahoma" w:cs="Tahoma"/>
          <w:sz w:val="16"/>
          <w:szCs w:val="16"/>
        </w:rPr>
        <w:t xml:space="preserve">. Právní vztahy touto smlouvou neupravené, jakož i právní poměry z ní vznikající a vyplývající, se řídí příslušnými občanského zákoníku v platném znění </w:t>
      </w:r>
      <w:r w:rsidRPr="00EA3693">
        <w:rPr>
          <w:rFonts w:ascii="Tahoma" w:hAnsi="Tahoma" w:cs="Tahoma"/>
          <w:snapToGrid w:val="0"/>
          <w:sz w:val="16"/>
          <w:szCs w:val="16"/>
        </w:rPr>
        <w:t>a předpisy souvisejícími</w:t>
      </w:r>
      <w:r w:rsidRPr="00EA3693">
        <w:rPr>
          <w:rFonts w:ascii="Tahoma" w:hAnsi="Tahoma" w:cs="Tahoma"/>
          <w:sz w:val="16"/>
          <w:szCs w:val="16"/>
        </w:rPr>
        <w:t>.</w:t>
      </w:r>
    </w:p>
    <w:p w14:paraId="26B25601" w14:textId="75B799B6" w:rsidR="00597070" w:rsidRPr="00EA3693" w:rsidRDefault="00597070" w:rsidP="008B0C09">
      <w:pPr>
        <w:numPr>
          <w:ilvl w:val="1"/>
          <w:numId w:val="6"/>
        </w:numPr>
        <w:tabs>
          <w:tab w:val="clear" w:pos="360"/>
        </w:tabs>
        <w:autoSpaceDE/>
        <w:autoSpaceDN/>
        <w:ind w:left="357" w:hanging="357"/>
        <w:jc w:val="both"/>
        <w:rPr>
          <w:rFonts w:ascii="Tahoma" w:hAnsi="Tahoma" w:cs="Tahoma"/>
          <w:sz w:val="16"/>
          <w:szCs w:val="16"/>
          <w:u w:val="single"/>
        </w:rPr>
      </w:pPr>
      <w:r w:rsidRPr="00EA3693">
        <w:rPr>
          <w:rFonts w:ascii="Tahoma" w:hAnsi="Tahoma" w:cs="Tahoma"/>
          <w:sz w:val="16"/>
          <w:szCs w:val="16"/>
        </w:rPr>
        <w:t xml:space="preserve">Jakékoliv změny této smlouvy mohou být prováděny pouze formou písemných </w:t>
      </w:r>
      <w:r w:rsidR="003B1C8F" w:rsidRPr="00EA3693">
        <w:rPr>
          <w:rFonts w:ascii="Tahoma" w:hAnsi="Tahoma" w:cs="Tahoma"/>
          <w:sz w:val="16"/>
          <w:szCs w:val="16"/>
        </w:rPr>
        <w:t xml:space="preserve">číslovaných </w:t>
      </w:r>
      <w:r w:rsidRPr="00EA3693">
        <w:rPr>
          <w:rFonts w:ascii="Tahoma" w:hAnsi="Tahoma" w:cs="Tahoma"/>
          <w:sz w:val="16"/>
          <w:szCs w:val="16"/>
        </w:rPr>
        <w:t>dodatků k této smlouvě a musí být podepsány oprávněnými zástupci smluvních stran. Tyto případné dodatky budou tvořit nedílnou součást této smlouvy.</w:t>
      </w:r>
    </w:p>
    <w:p w14:paraId="26B25602" w14:textId="77777777" w:rsidR="00597070" w:rsidRPr="00EA3693" w:rsidRDefault="00597070" w:rsidP="008B0C09">
      <w:pPr>
        <w:widowControl w:val="0"/>
        <w:numPr>
          <w:ilvl w:val="1"/>
          <w:numId w:val="6"/>
        </w:numPr>
        <w:tabs>
          <w:tab w:val="clear" w:pos="360"/>
        </w:tabs>
        <w:ind w:left="357" w:hanging="357"/>
        <w:jc w:val="both"/>
        <w:rPr>
          <w:rFonts w:ascii="Tahoma" w:hAnsi="Tahoma" w:cs="Tahoma"/>
          <w:snapToGrid w:val="0"/>
          <w:sz w:val="16"/>
          <w:szCs w:val="16"/>
        </w:rPr>
      </w:pPr>
      <w:r w:rsidRPr="00EA3693">
        <w:rPr>
          <w:rFonts w:ascii="Tahoma" w:hAnsi="Tahoma" w:cs="Tahoma"/>
          <w:sz w:val="16"/>
          <w:szCs w:val="16"/>
        </w:rPr>
        <w:t>Tato smlouva je vyhotovena ve dvou stejnopisech, z nichž každá ze smluvních stran obdrží po jednom vyhotovení. Nedílnou součástí této smlouvy jsou přílohy dle textu smlouvy.</w:t>
      </w:r>
    </w:p>
    <w:p w14:paraId="26B25603" w14:textId="3FEA5164" w:rsidR="00597070" w:rsidRPr="00EA3693" w:rsidRDefault="00597070" w:rsidP="008B0C09">
      <w:pPr>
        <w:widowControl w:val="0"/>
        <w:numPr>
          <w:ilvl w:val="1"/>
          <w:numId w:val="6"/>
        </w:numPr>
        <w:tabs>
          <w:tab w:val="clear" w:pos="360"/>
        </w:tabs>
        <w:ind w:left="357" w:hanging="357"/>
        <w:jc w:val="both"/>
        <w:rPr>
          <w:rFonts w:ascii="Tahoma" w:hAnsi="Tahoma" w:cs="Tahoma"/>
          <w:snapToGrid w:val="0"/>
          <w:sz w:val="16"/>
          <w:szCs w:val="16"/>
        </w:rPr>
      </w:pPr>
      <w:r w:rsidRPr="00EA3693">
        <w:rPr>
          <w:rFonts w:ascii="Tahoma" w:hAnsi="Tahoma" w:cs="Tahoma"/>
          <w:snapToGrid w:val="0"/>
          <w:sz w:val="16"/>
          <w:szCs w:val="16"/>
        </w:rPr>
        <w:t xml:space="preserve">Práva a </w:t>
      </w:r>
      <w:r w:rsidR="008907C4" w:rsidRPr="00EA3693">
        <w:rPr>
          <w:rFonts w:ascii="Tahoma" w:hAnsi="Tahoma" w:cs="Tahoma"/>
          <w:snapToGrid w:val="0"/>
          <w:sz w:val="16"/>
          <w:szCs w:val="16"/>
        </w:rPr>
        <w:t>povinnosti</w:t>
      </w:r>
      <w:r w:rsidRPr="00EA3693">
        <w:rPr>
          <w:rFonts w:ascii="Tahoma" w:hAnsi="Tahoma" w:cs="Tahoma"/>
          <w:snapToGrid w:val="0"/>
          <w:sz w:val="16"/>
          <w:szCs w:val="16"/>
        </w:rPr>
        <w:t>, které pro smluvní strany ze smlouvy vyplývají, přecházejí na jejich případné právní nástupce.</w:t>
      </w:r>
    </w:p>
    <w:p w14:paraId="26B25604" w14:textId="33EB2113" w:rsidR="00597070" w:rsidRPr="00EA3693" w:rsidRDefault="00597070" w:rsidP="008B0C09">
      <w:pPr>
        <w:numPr>
          <w:ilvl w:val="1"/>
          <w:numId w:val="6"/>
        </w:numPr>
        <w:tabs>
          <w:tab w:val="clear" w:pos="360"/>
        </w:tabs>
        <w:autoSpaceDE/>
        <w:autoSpaceDN/>
        <w:spacing w:after="240"/>
        <w:ind w:left="357" w:hanging="357"/>
        <w:jc w:val="both"/>
        <w:rPr>
          <w:rFonts w:ascii="Tahoma" w:hAnsi="Tahoma" w:cs="Tahoma"/>
          <w:sz w:val="16"/>
          <w:szCs w:val="16"/>
        </w:rPr>
      </w:pPr>
      <w:r w:rsidRPr="00EA3693">
        <w:rPr>
          <w:rFonts w:ascii="Tahoma" w:hAnsi="Tahoma" w:cs="Tahoma"/>
          <w:sz w:val="16"/>
          <w:szCs w:val="16"/>
        </w:rPr>
        <w:lastRenderedPageBreak/>
        <w:t xml:space="preserve">Smluvní strany prohlašují, že si tuto smlouvu přečetly, a že </w:t>
      </w:r>
      <w:r w:rsidR="008907C4" w:rsidRPr="00EA3693">
        <w:rPr>
          <w:rFonts w:ascii="Tahoma" w:hAnsi="Tahoma" w:cs="Tahoma"/>
          <w:sz w:val="16"/>
          <w:szCs w:val="16"/>
        </w:rPr>
        <w:t>je projevem</w:t>
      </w:r>
      <w:r w:rsidRPr="00EA3693">
        <w:rPr>
          <w:rFonts w:ascii="Tahoma" w:hAnsi="Tahoma" w:cs="Tahoma"/>
          <w:sz w:val="16"/>
          <w:szCs w:val="16"/>
        </w:rPr>
        <w:t xml:space="preserve"> jejich svobodné vůle.</w:t>
      </w:r>
    </w:p>
    <w:p w14:paraId="26B25614" w14:textId="77777777" w:rsidR="00597070" w:rsidRPr="00EA3693" w:rsidRDefault="00597070">
      <w:pPr>
        <w:widowControl w:val="0"/>
        <w:jc w:val="both"/>
        <w:rPr>
          <w:rFonts w:ascii="Tahoma" w:hAnsi="Tahoma" w:cs="Tahoma"/>
          <w:snapToGrid w:val="0"/>
          <w:sz w:val="16"/>
          <w:szCs w:val="16"/>
        </w:rPr>
      </w:pPr>
      <w:r w:rsidRPr="00EA3693">
        <w:rPr>
          <w:rFonts w:ascii="Tahoma" w:hAnsi="Tahoma" w:cs="Tahoma"/>
          <w:snapToGrid w:val="0"/>
          <w:sz w:val="16"/>
          <w:szCs w:val="16"/>
        </w:rPr>
        <w:t>Přílohy:</w:t>
      </w:r>
      <w:r w:rsidRPr="00EA3693">
        <w:rPr>
          <w:rFonts w:ascii="Tahoma" w:hAnsi="Tahoma" w:cs="Tahoma"/>
          <w:snapToGrid w:val="0"/>
          <w:sz w:val="16"/>
          <w:szCs w:val="16"/>
        </w:rPr>
        <w:tab/>
      </w:r>
    </w:p>
    <w:p w14:paraId="5C47B73D" w14:textId="4696A909" w:rsidR="007C54AB" w:rsidRPr="00EA3693" w:rsidRDefault="007C54AB" w:rsidP="007C54AB">
      <w:pPr>
        <w:widowControl w:val="0"/>
        <w:rPr>
          <w:rFonts w:ascii="Tahoma" w:hAnsi="Tahoma" w:cs="Tahoma"/>
          <w:snapToGrid w:val="0"/>
          <w:sz w:val="16"/>
          <w:szCs w:val="16"/>
        </w:rPr>
      </w:pPr>
      <w:r w:rsidRPr="00EA3693">
        <w:rPr>
          <w:rFonts w:ascii="Tahoma" w:hAnsi="Tahoma" w:cs="Tahoma"/>
          <w:snapToGrid w:val="0"/>
          <w:sz w:val="16"/>
          <w:szCs w:val="16"/>
        </w:rPr>
        <w:t>Příloha č. 1 - Technická specifikace předmětu p</w:t>
      </w:r>
      <w:r w:rsidR="00471C83" w:rsidRPr="00EA3693">
        <w:rPr>
          <w:rFonts w:ascii="Tahoma" w:hAnsi="Tahoma" w:cs="Tahoma"/>
          <w:snapToGrid w:val="0"/>
          <w:sz w:val="16"/>
          <w:szCs w:val="16"/>
        </w:rPr>
        <w:t>lnění nabídky</w:t>
      </w:r>
      <w:r w:rsidRPr="00EA3693">
        <w:rPr>
          <w:rFonts w:ascii="Tahoma" w:hAnsi="Tahoma" w:cs="Tahoma"/>
          <w:snapToGrid w:val="0"/>
          <w:sz w:val="16"/>
          <w:szCs w:val="16"/>
        </w:rPr>
        <w:t xml:space="preserve"> </w:t>
      </w:r>
    </w:p>
    <w:p w14:paraId="5B93F02C" w14:textId="081E83AD" w:rsidR="008B0C09" w:rsidRPr="00EA3693" w:rsidRDefault="00597070" w:rsidP="008B0C09">
      <w:pPr>
        <w:widowControl w:val="0"/>
        <w:tabs>
          <w:tab w:val="left" w:pos="5670"/>
        </w:tabs>
        <w:spacing w:before="720" w:after="720"/>
        <w:jc w:val="both"/>
        <w:rPr>
          <w:rFonts w:ascii="Tahoma" w:hAnsi="Tahoma" w:cs="Tahoma"/>
          <w:snapToGrid w:val="0"/>
          <w:sz w:val="16"/>
          <w:szCs w:val="16"/>
        </w:rPr>
      </w:pPr>
      <w:r w:rsidRPr="00EA3693">
        <w:rPr>
          <w:rFonts w:ascii="Tahoma" w:hAnsi="Tahoma" w:cs="Tahoma"/>
          <w:snapToGrid w:val="0"/>
          <w:sz w:val="16"/>
          <w:szCs w:val="16"/>
        </w:rPr>
        <w:t>V Praze dne</w:t>
      </w:r>
      <w:r w:rsidR="008B0C09">
        <w:rPr>
          <w:rFonts w:ascii="Tahoma" w:hAnsi="Tahoma" w:cs="Tahoma"/>
          <w:snapToGrid w:val="0"/>
          <w:sz w:val="16"/>
          <w:szCs w:val="16"/>
        </w:rPr>
        <w:t>:</w:t>
      </w:r>
      <w:r w:rsidR="008B0C09">
        <w:rPr>
          <w:rFonts w:ascii="Tahoma" w:hAnsi="Tahoma" w:cs="Tahoma"/>
          <w:snapToGrid w:val="0"/>
          <w:sz w:val="16"/>
          <w:szCs w:val="16"/>
        </w:rPr>
        <w:tab/>
      </w:r>
      <w:r w:rsidRPr="00EA3693">
        <w:rPr>
          <w:rFonts w:ascii="Tahoma" w:hAnsi="Tahoma" w:cs="Tahoma"/>
          <w:snapToGrid w:val="0"/>
          <w:sz w:val="16"/>
          <w:szCs w:val="16"/>
        </w:rPr>
        <w:t>V </w:t>
      </w:r>
      <w:r w:rsidR="0016698F" w:rsidRPr="00EA3693">
        <w:rPr>
          <w:rFonts w:ascii="Tahoma" w:hAnsi="Tahoma" w:cs="Tahoma"/>
          <w:snapToGrid w:val="0"/>
          <w:sz w:val="16"/>
          <w:szCs w:val="16"/>
        </w:rPr>
        <w:t>Praze</w:t>
      </w:r>
      <w:r w:rsidRPr="00EA3693">
        <w:rPr>
          <w:rFonts w:ascii="Tahoma" w:hAnsi="Tahoma" w:cs="Tahoma"/>
          <w:snapToGrid w:val="0"/>
          <w:sz w:val="16"/>
          <w:szCs w:val="16"/>
        </w:rPr>
        <w:t xml:space="preserve"> dne</w:t>
      </w:r>
      <w:r w:rsidR="008B0C09">
        <w:rPr>
          <w:rFonts w:ascii="Tahoma" w:hAnsi="Tahoma" w:cs="Tahoma"/>
          <w:snapToGrid w:val="0"/>
          <w:sz w:val="16"/>
          <w:szCs w:val="16"/>
        </w:rPr>
        <w:t>:</w:t>
      </w:r>
    </w:p>
    <w:p w14:paraId="5571BEE5" w14:textId="75D4CC96" w:rsidR="008B0C09" w:rsidRPr="00EA3693" w:rsidRDefault="008B0C09" w:rsidP="008B0C09">
      <w:pPr>
        <w:widowControl w:val="0"/>
        <w:tabs>
          <w:tab w:val="left" w:pos="5670"/>
        </w:tabs>
        <w:jc w:val="both"/>
        <w:rPr>
          <w:rFonts w:ascii="Tahoma" w:hAnsi="Tahoma" w:cs="Tahoma"/>
          <w:snapToGrid w:val="0"/>
          <w:sz w:val="16"/>
          <w:szCs w:val="16"/>
        </w:rPr>
      </w:pPr>
      <w:r w:rsidRPr="00EA3693">
        <w:rPr>
          <w:rFonts w:ascii="Tahoma" w:hAnsi="Tahoma" w:cs="Tahoma"/>
          <w:snapToGrid w:val="0"/>
          <w:sz w:val="16"/>
          <w:szCs w:val="16"/>
        </w:rPr>
        <w:t>-----------------------------------------------</w:t>
      </w:r>
      <w:r w:rsidR="00142D0A">
        <w:rPr>
          <w:rFonts w:ascii="Tahoma" w:hAnsi="Tahoma" w:cs="Tahoma"/>
          <w:snapToGrid w:val="0"/>
          <w:sz w:val="16"/>
          <w:szCs w:val="16"/>
        </w:rPr>
        <w:t>--</w:t>
      </w:r>
      <w:r w:rsidR="00235301">
        <w:rPr>
          <w:rFonts w:ascii="Tahoma" w:hAnsi="Tahoma" w:cs="Tahoma"/>
          <w:snapToGrid w:val="0"/>
          <w:sz w:val="16"/>
          <w:szCs w:val="16"/>
        </w:rPr>
        <w:t>------</w:t>
      </w:r>
      <w:r>
        <w:rPr>
          <w:rFonts w:ascii="Tahoma" w:hAnsi="Tahoma" w:cs="Tahoma"/>
          <w:snapToGrid w:val="0"/>
          <w:sz w:val="16"/>
          <w:szCs w:val="16"/>
        </w:rPr>
        <w:tab/>
      </w:r>
      <w:r w:rsidRPr="00EA3693">
        <w:rPr>
          <w:rFonts w:ascii="Tahoma" w:hAnsi="Tahoma" w:cs="Tahoma"/>
          <w:snapToGrid w:val="0"/>
          <w:sz w:val="16"/>
          <w:szCs w:val="16"/>
        </w:rPr>
        <w:t>-----------------------------------------------------</w:t>
      </w:r>
    </w:p>
    <w:p w14:paraId="740A21D7" w14:textId="41EB8712" w:rsidR="00FF4615" w:rsidRPr="00EA3693" w:rsidRDefault="00FF4615" w:rsidP="008B0C09">
      <w:pPr>
        <w:tabs>
          <w:tab w:val="left" w:pos="5670"/>
        </w:tabs>
        <w:rPr>
          <w:rFonts w:ascii="Tahoma" w:hAnsi="Tahoma" w:cs="Tahoma"/>
          <w:sz w:val="16"/>
          <w:szCs w:val="16"/>
        </w:rPr>
      </w:pPr>
      <w:r w:rsidRPr="00EA3693">
        <w:rPr>
          <w:rFonts w:ascii="Tahoma" w:hAnsi="Tahoma" w:cs="Tahoma"/>
          <w:sz w:val="16"/>
          <w:szCs w:val="16"/>
        </w:rPr>
        <w:t>Všeobecná fakultní nemocnice v</w:t>
      </w:r>
      <w:r w:rsidR="008B0C09">
        <w:rPr>
          <w:rFonts w:ascii="Tahoma" w:hAnsi="Tahoma" w:cs="Tahoma"/>
          <w:sz w:val="16"/>
          <w:szCs w:val="16"/>
        </w:rPr>
        <w:t> </w:t>
      </w:r>
      <w:r w:rsidRPr="00EA3693">
        <w:rPr>
          <w:rFonts w:ascii="Tahoma" w:hAnsi="Tahoma" w:cs="Tahoma"/>
          <w:sz w:val="16"/>
          <w:szCs w:val="16"/>
        </w:rPr>
        <w:t>Praze</w:t>
      </w:r>
      <w:r w:rsidR="008B0C09">
        <w:rPr>
          <w:rFonts w:ascii="Tahoma" w:hAnsi="Tahoma" w:cs="Tahoma"/>
          <w:sz w:val="16"/>
          <w:szCs w:val="16"/>
        </w:rPr>
        <w:tab/>
      </w:r>
      <w:r w:rsidR="00C531A9">
        <w:rPr>
          <w:rFonts w:ascii="Tahoma" w:hAnsi="Tahoma" w:cs="Tahoma"/>
          <w:sz w:val="16"/>
          <w:szCs w:val="16"/>
        </w:rPr>
        <w:t>XXXXXX</w:t>
      </w:r>
    </w:p>
    <w:p w14:paraId="1274649E" w14:textId="764B4D90" w:rsidR="00D02645" w:rsidRPr="00EA3693" w:rsidRDefault="00235301" w:rsidP="00142D0A">
      <w:pPr>
        <w:pStyle w:val="Zkladntext"/>
        <w:tabs>
          <w:tab w:val="left" w:pos="993"/>
          <w:tab w:val="left" w:pos="5670"/>
        </w:tabs>
        <w:rPr>
          <w:rFonts w:ascii="Tahoma" w:hAnsi="Tahoma" w:cs="Tahoma"/>
          <w:sz w:val="16"/>
          <w:szCs w:val="16"/>
        </w:rPr>
      </w:pPr>
      <w:r>
        <w:rPr>
          <w:rFonts w:ascii="Tahoma" w:hAnsi="Tahoma" w:cs="Tahoma"/>
          <w:sz w:val="16"/>
          <w:szCs w:val="16"/>
        </w:rPr>
        <w:t xml:space="preserve">prof. </w:t>
      </w:r>
      <w:r w:rsidR="00FF4615" w:rsidRPr="00EA3693">
        <w:rPr>
          <w:rFonts w:ascii="Tahoma" w:hAnsi="Tahoma" w:cs="Tahoma"/>
          <w:sz w:val="16"/>
          <w:szCs w:val="16"/>
        </w:rPr>
        <w:t>MUDr. David Feltl, Ph.D., MBA, ředitel</w:t>
      </w:r>
      <w:r w:rsidR="00142D0A">
        <w:rPr>
          <w:rFonts w:ascii="Tahoma" w:hAnsi="Tahoma" w:cs="Tahoma"/>
          <w:snapToGrid w:val="0"/>
          <w:sz w:val="16"/>
          <w:szCs w:val="16"/>
        </w:rPr>
        <w:tab/>
      </w:r>
    </w:p>
    <w:p w14:paraId="6773C92C" w14:textId="5FF97D7E" w:rsidR="00D02645" w:rsidRPr="00EA3693" w:rsidRDefault="00D02645">
      <w:pPr>
        <w:rPr>
          <w:rFonts w:ascii="Tahoma" w:hAnsi="Tahoma" w:cs="Tahoma"/>
          <w:sz w:val="18"/>
          <w:szCs w:val="18"/>
        </w:rPr>
      </w:pPr>
    </w:p>
    <w:p w14:paraId="2444EDBF" w14:textId="77777777" w:rsidR="00C040EA" w:rsidRPr="00EA3693" w:rsidRDefault="00C040EA">
      <w:pPr>
        <w:rPr>
          <w:rFonts w:ascii="Tahoma" w:hAnsi="Tahoma" w:cs="Tahoma"/>
          <w:sz w:val="18"/>
          <w:szCs w:val="18"/>
        </w:rPr>
        <w:sectPr w:rsidR="00C040EA" w:rsidRPr="00EA3693" w:rsidSect="007D54C4">
          <w:headerReference w:type="even" r:id="rId14"/>
          <w:headerReference w:type="default" r:id="rId15"/>
          <w:footerReference w:type="even" r:id="rId16"/>
          <w:footerReference w:type="default" r:id="rId17"/>
          <w:headerReference w:type="first" r:id="rId18"/>
          <w:footerReference w:type="first" r:id="rId19"/>
          <w:pgSz w:w="11907" w:h="16840"/>
          <w:pgMar w:top="1247" w:right="1361" w:bottom="1079" w:left="1418" w:header="709" w:footer="1077" w:gutter="0"/>
          <w:cols w:space="708"/>
          <w:noEndnote/>
        </w:sectPr>
      </w:pPr>
    </w:p>
    <w:p w14:paraId="51086EAE" w14:textId="77777777" w:rsidR="00C040EA" w:rsidRPr="00EA3693" w:rsidRDefault="00C040EA" w:rsidP="00C040EA">
      <w:pPr>
        <w:widowControl w:val="0"/>
        <w:rPr>
          <w:rFonts w:ascii="Tahoma" w:hAnsi="Tahoma" w:cs="Tahoma"/>
          <w:snapToGrid w:val="0"/>
          <w:sz w:val="18"/>
          <w:szCs w:val="18"/>
        </w:rPr>
      </w:pPr>
      <w:r w:rsidRPr="00EA3693">
        <w:rPr>
          <w:rFonts w:ascii="Tahoma" w:hAnsi="Tahoma" w:cs="Tahoma"/>
          <w:snapToGrid w:val="0"/>
          <w:sz w:val="18"/>
          <w:szCs w:val="18"/>
        </w:rPr>
        <w:lastRenderedPageBreak/>
        <w:t xml:space="preserve">Příloha č. 1 - Technická specifikace předmětu plnění nabídky </w:t>
      </w:r>
    </w:p>
    <w:p w14:paraId="015022D1" w14:textId="4B8AFA0D" w:rsidR="00D02645" w:rsidRPr="00EA3693" w:rsidRDefault="00D02645">
      <w:pPr>
        <w:rPr>
          <w:rFonts w:ascii="Tahoma" w:hAnsi="Tahoma" w:cs="Tahoma"/>
          <w:sz w:val="18"/>
          <w:szCs w:val="18"/>
        </w:rPr>
      </w:pPr>
    </w:p>
    <w:p w14:paraId="2DA7B3B1" w14:textId="15A56784" w:rsidR="00C040EA" w:rsidRPr="00EA3693" w:rsidRDefault="00C040EA" w:rsidP="00C040EA">
      <w:pPr>
        <w:jc w:val="center"/>
        <w:rPr>
          <w:rFonts w:ascii="Tahoma" w:hAnsi="Tahoma" w:cs="Tahoma"/>
          <w:sz w:val="18"/>
          <w:szCs w:val="18"/>
        </w:rPr>
      </w:pPr>
    </w:p>
    <w:p w14:paraId="5CB50A51" w14:textId="77777777" w:rsidR="00C040EA" w:rsidRPr="00EA3693" w:rsidRDefault="00C040EA" w:rsidP="00C040EA">
      <w:pPr>
        <w:adjustRightInd w:val="0"/>
        <w:jc w:val="center"/>
        <w:rPr>
          <w:rFonts w:ascii="Tahoma" w:eastAsiaTheme="minorHAnsi" w:hAnsi="Tahoma" w:cs="Tahoma"/>
          <w:sz w:val="18"/>
          <w:szCs w:val="18"/>
          <w:lang w:eastAsia="en-US"/>
        </w:rPr>
      </w:pPr>
      <w:r w:rsidRPr="00EA3693">
        <w:rPr>
          <w:rFonts w:ascii="Tahoma" w:eastAsiaTheme="minorHAnsi" w:hAnsi="Tahoma" w:cs="Tahoma"/>
          <w:sz w:val="18"/>
          <w:szCs w:val="18"/>
          <w:lang w:eastAsia="en-US"/>
        </w:rPr>
        <w:t>TECHNICKÁ SPECIFIKACE PŘEDMĚTU PLNĚNÍ NABÍDKY</w:t>
      </w:r>
    </w:p>
    <w:p w14:paraId="2859BD9D" w14:textId="77777777" w:rsidR="00C040EA" w:rsidRPr="00EA3693" w:rsidRDefault="00C040EA" w:rsidP="00C040EA">
      <w:pPr>
        <w:adjustRightInd w:val="0"/>
        <w:jc w:val="center"/>
        <w:rPr>
          <w:rFonts w:ascii="Tahoma" w:eastAsiaTheme="minorHAnsi" w:hAnsi="Tahoma" w:cs="Tahoma"/>
          <w:sz w:val="18"/>
          <w:szCs w:val="18"/>
          <w:lang w:eastAsia="en-US"/>
        </w:rPr>
      </w:pPr>
      <w:r w:rsidRPr="00EA3693">
        <w:rPr>
          <w:rFonts w:ascii="Tahoma" w:eastAsiaTheme="minorHAnsi" w:hAnsi="Tahoma" w:cs="Tahoma"/>
          <w:sz w:val="18"/>
          <w:szCs w:val="18"/>
          <w:lang w:eastAsia="en-US"/>
        </w:rPr>
        <w:t>ECHOPAC WORKSTATION</w:t>
      </w:r>
    </w:p>
    <w:p w14:paraId="15CBF100" w14:textId="5297603A" w:rsidR="00C040EA" w:rsidRPr="00EA3693" w:rsidRDefault="00C040EA" w:rsidP="00C040EA">
      <w:pPr>
        <w:adjustRightInd w:val="0"/>
        <w:jc w:val="center"/>
        <w:rPr>
          <w:rFonts w:ascii="Tahoma" w:eastAsiaTheme="minorHAnsi" w:hAnsi="Tahoma" w:cs="Tahoma"/>
          <w:b/>
          <w:bCs/>
          <w:sz w:val="18"/>
          <w:szCs w:val="18"/>
          <w:lang w:eastAsia="en-US"/>
        </w:rPr>
      </w:pPr>
      <w:r w:rsidRPr="00EA3693">
        <w:rPr>
          <w:rFonts w:ascii="Tahoma" w:eastAsiaTheme="minorHAnsi" w:hAnsi="Tahoma" w:cs="Tahoma"/>
          <w:b/>
          <w:bCs/>
          <w:sz w:val="18"/>
          <w:szCs w:val="18"/>
          <w:lang w:eastAsia="en-US"/>
        </w:rPr>
        <w:t>H 45601WJ ECHOPAC PC WORKSTATION STARTER KIT</w:t>
      </w:r>
    </w:p>
    <w:p w14:paraId="14537FF8" w14:textId="77777777" w:rsidR="003D234D" w:rsidRPr="00EA3693" w:rsidRDefault="003D234D" w:rsidP="00C040EA">
      <w:pPr>
        <w:adjustRightInd w:val="0"/>
        <w:jc w:val="center"/>
        <w:rPr>
          <w:rFonts w:ascii="Tahoma" w:eastAsiaTheme="minorHAnsi" w:hAnsi="Tahoma" w:cs="Tahoma"/>
          <w:b/>
          <w:bCs/>
          <w:sz w:val="18"/>
          <w:szCs w:val="18"/>
          <w:lang w:eastAsia="en-US"/>
        </w:rPr>
      </w:pPr>
    </w:p>
    <w:p w14:paraId="1264DA50" w14:textId="16044CA8" w:rsidR="00C040EA" w:rsidRPr="00EA3693" w:rsidRDefault="00C040EA" w:rsidP="00C040EA">
      <w:pPr>
        <w:pStyle w:val="Odstavecseseznamem"/>
        <w:numPr>
          <w:ilvl w:val="0"/>
          <w:numId w:val="32"/>
        </w:numPr>
        <w:adjustRightInd w:val="0"/>
        <w:jc w:val="both"/>
        <w:rPr>
          <w:rFonts w:ascii="Tahoma" w:eastAsiaTheme="minorHAnsi" w:hAnsi="Tahoma" w:cs="Tahoma"/>
          <w:sz w:val="18"/>
          <w:szCs w:val="18"/>
          <w:lang w:eastAsia="en-US"/>
        </w:rPr>
      </w:pPr>
      <w:r w:rsidRPr="00EA3693">
        <w:rPr>
          <w:rFonts w:ascii="Tahoma" w:eastAsiaTheme="minorHAnsi" w:hAnsi="Tahoma" w:cs="Tahoma"/>
          <w:b/>
          <w:bCs/>
          <w:sz w:val="18"/>
          <w:szCs w:val="18"/>
          <w:lang w:eastAsia="en-US"/>
        </w:rPr>
        <w:t>archivační software</w:t>
      </w:r>
      <w:r w:rsidRPr="00EA3693">
        <w:rPr>
          <w:rFonts w:ascii="Tahoma" w:eastAsiaTheme="minorHAnsi" w:hAnsi="Tahoma" w:cs="Tahoma"/>
          <w:sz w:val="18"/>
          <w:szCs w:val="18"/>
          <w:lang w:eastAsia="en-US"/>
        </w:rPr>
        <w:t xml:space="preserve"> pro digitální archivaci </w:t>
      </w:r>
      <w:r w:rsidRPr="00EA3693">
        <w:rPr>
          <w:rFonts w:ascii="Tahoma" w:eastAsiaTheme="minorHAnsi" w:hAnsi="Tahoma" w:cs="Tahoma"/>
          <w:b/>
          <w:bCs/>
          <w:sz w:val="18"/>
          <w:szCs w:val="18"/>
          <w:lang w:eastAsia="en-US"/>
        </w:rPr>
        <w:t>veškerých dat</w:t>
      </w:r>
      <w:r w:rsidRPr="00EA3693">
        <w:rPr>
          <w:rFonts w:ascii="Tahoma" w:eastAsiaTheme="minorHAnsi" w:hAnsi="Tahoma" w:cs="Tahoma"/>
          <w:sz w:val="18"/>
          <w:szCs w:val="18"/>
          <w:lang w:eastAsia="en-US"/>
        </w:rPr>
        <w:t xml:space="preserve"> ve formátu </w:t>
      </w:r>
      <w:r w:rsidRPr="00EA3693">
        <w:rPr>
          <w:rFonts w:ascii="Tahoma" w:eastAsiaTheme="minorHAnsi" w:hAnsi="Tahoma" w:cs="Tahoma"/>
          <w:b/>
          <w:bCs/>
          <w:sz w:val="18"/>
          <w:szCs w:val="18"/>
          <w:lang w:eastAsia="en-US"/>
        </w:rPr>
        <w:t>„raw data“</w:t>
      </w:r>
      <w:r w:rsidRPr="00EA3693">
        <w:rPr>
          <w:rFonts w:ascii="Tahoma" w:eastAsiaTheme="minorHAnsi" w:hAnsi="Tahoma" w:cs="Tahoma"/>
          <w:sz w:val="18"/>
          <w:szCs w:val="18"/>
          <w:lang w:eastAsia="en-US"/>
        </w:rPr>
        <w:t xml:space="preserve"> =</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b/>
          <w:bCs/>
          <w:sz w:val="18"/>
          <w:szCs w:val="18"/>
          <w:lang w:eastAsia="en-US"/>
        </w:rPr>
        <w:t>ORIGINÁLNÍ DATA umožňující zachování všech parametrů pro pozdější hodnocení</w:t>
      </w:r>
      <w:r w:rsidRPr="00EA3693">
        <w:rPr>
          <w:rFonts w:ascii="Tahoma" w:eastAsiaTheme="minorHAnsi" w:hAnsi="Tahoma" w:cs="Tahoma"/>
          <w:sz w:val="18"/>
          <w:szCs w:val="18"/>
          <w:lang w:eastAsia="en-US"/>
        </w:rPr>
        <w:t>,</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založený na unikátní architektuře „true scan“, (vyžadující výkonný počítač s vysokou vnitřní</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 xml:space="preserve">kapacitou) a výkonný moderní </w:t>
      </w:r>
      <w:r w:rsidRPr="00EA3693">
        <w:rPr>
          <w:rFonts w:ascii="Tahoma" w:eastAsiaTheme="minorHAnsi" w:hAnsi="Tahoma" w:cs="Tahoma"/>
          <w:b/>
          <w:bCs/>
          <w:sz w:val="18"/>
          <w:szCs w:val="18"/>
          <w:lang w:eastAsia="en-US"/>
        </w:rPr>
        <w:t>databázový modul SYBASE</w:t>
      </w:r>
      <w:r w:rsidRPr="00EA3693">
        <w:rPr>
          <w:rFonts w:ascii="Tahoma" w:eastAsiaTheme="minorHAnsi" w:hAnsi="Tahoma" w:cs="Tahoma"/>
          <w:sz w:val="18"/>
          <w:szCs w:val="18"/>
          <w:lang w:eastAsia="en-US"/>
        </w:rPr>
        <w:t xml:space="preserve"> s širokou volbou vyhledávacích</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krit</w:t>
      </w:r>
      <w:r w:rsidR="003D234D" w:rsidRPr="00EA3693">
        <w:rPr>
          <w:rFonts w:ascii="Tahoma" w:eastAsiaTheme="minorHAnsi" w:hAnsi="Tahoma" w:cs="Tahoma"/>
          <w:sz w:val="18"/>
          <w:szCs w:val="18"/>
          <w:lang w:eastAsia="en-US"/>
        </w:rPr>
        <w:t>é</w:t>
      </w:r>
      <w:r w:rsidRPr="00EA3693">
        <w:rPr>
          <w:rFonts w:ascii="Tahoma" w:eastAsiaTheme="minorHAnsi" w:hAnsi="Tahoma" w:cs="Tahoma"/>
          <w:sz w:val="18"/>
          <w:szCs w:val="18"/>
          <w:lang w:eastAsia="en-US"/>
        </w:rPr>
        <w:t>rií, kompatibilní s UZ přístroji a umožňující vyhledávání ve vzdálených databázích, široké</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 xml:space="preserve">možnosti výběru formátů pro export/další zpracování – standardně </w:t>
      </w:r>
      <w:r w:rsidRPr="00EA3693">
        <w:rPr>
          <w:rFonts w:ascii="Tahoma" w:eastAsiaTheme="minorHAnsi" w:hAnsi="Tahoma" w:cs="Tahoma"/>
          <w:b/>
          <w:bCs/>
          <w:sz w:val="18"/>
          <w:szCs w:val="18"/>
          <w:lang w:eastAsia="en-US"/>
        </w:rPr>
        <w:t>RAW, DICOM, AVI, MPG,</w:t>
      </w:r>
      <w:r w:rsidR="003D234D" w:rsidRPr="00EA3693">
        <w:rPr>
          <w:rFonts w:ascii="Tahoma" w:eastAsiaTheme="minorHAnsi" w:hAnsi="Tahoma" w:cs="Tahoma"/>
          <w:b/>
          <w:bCs/>
          <w:sz w:val="18"/>
          <w:szCs w:val="18"/>
          <w:lang w:eastAsia="en-US"/>
        </w:rPr>
        <w:t xml:space="preserve"> </w:t>
      </w:r>
      <w:r w:rsidRPr="00EA3693">
        <w:rPr>
          <w:rFonts w:ascii="Tahoma" w:eastAsiaTheme="minorHAnsi" w:hAnsi="Tahoma" w:cs="Tahoma"/>
          <w:b/>
          <w:bCs/>
          <w:sz w:val="18"/>
          <w:szCs w:val="18"/>
          <w:lang w:eastAsia="en-US"/>
        </w:rPr>
        <w:t>JPG, možnost exportu dat do externí počítačové sítě, možnost tvorby a tisku reportů</w:t>
      </w:r>
      <w:r w:rsidRPr="00EA3693">
        <w:rPr>
          <w:rFonts w:ascii="Tahoma" w:eastAsiaTheme="minorHAnsi" w:hAnsi="Tahoma" w:cs="Tahoma"/>
          <w:sz w:val="18"/>
          <w:szCs w:val="18"/>
          <w:lang w:eastAsia="en-US"/>
        </w:rPr>
        <w:t>.</w:t>
      </w:r>
    </w:p>
    <w:p w14:paraId="38CC0699" w14:textId="77777777" w:rsidR="00C040EA" w:rsidRPr="00EA3693" w:rsidRDefault="00C040EA" w:rsidP="00C040EA">
      <w:pPr>
        <w:adjustRightInd w:val="0"/>
        <w:jc w:val="both"/>
        <w:rPr>
          <w:rFonts w:ascii="Tahoma" w:eastAsiaTheme="minorHAnsi" w:hAnsi="Tahoma" w:cs="Tahoma"/>
          <w:b/>
          <w:bCs/>
          <w:sz w:val="18"/>
          <w:szCs w:val="18"/>
          <w:lang w:eastAsia="en-US"/>
        </w:rPr>
      </w:pPr>
    </w:p>
    <w:p w14:paraId="0581011B" w14:textId="057E1FD2" w:rsidR="00C040EA" w:rsidRPr="00EA3693" w:rsidRDefault="00C040EA" w:rsidP="00C040EA">
      <w:pPr>
        <w:pStyle w:val="Odstavecseseznamem"/>
        <w:numPr>
          <w:ilvl w:val="0"/>
          <w:numId w:val="32"/>
        </w:numPr>
        <w:adjustRightInd w:val="0"/>
        <w:jc w:val="both"/>
        <w:rPr>
          <w:rFonts w:ascii="Tahoma" w:eastAsiaTheme="minorHAnsi" w:hAnsi="Tahoma" w:cs="Tahoma"/>
          <w:sz w:val="18"/>
          <w:szCs w:val="18"/>
          <w:lang w:eastAsia="en-US"/>
        </w:rPr>
      </w:pPr>
      <w:r w:rsidRPr="00EA3693">
        <w:rPr>
          <w:rFonts w:ascii="Tahoma" w:eastAsiaTheme="minorHAnsi" w:hAnsi="Tahoma" w:cs="Tahoma"/>
          <w:b/>
          <w:bCs/>
          <w:sz w:val="18"/>
          <w:szCs w:val="18"/>
          <w:lang w:eastAsia="en-US"/>
        </w:rPr>
        <w:t>Lokální modul workstation</w:t>
      </w:r>
      <w:r w:rsidRPr="00EA3693">
        <w:rPr>
          <w:rFonts w:ascii="Tahoma" w:eastAsiaTheme="minorHAnsi" w:hAnsi="Tahoma" w:cs="Tahoma"/>
          <w:sz w:val="18"/>
          <w:szCs w:val="18"/>
          <w:lang w:eastAsia="en-US"/>
        </w:rPr>
        <w:t xml:space="preserve"> - modul umožňující lokální přístup na počítači k</w:t>
      </w:r>
      <w:r w:rsidR="003D234D" w:rsidRPr="00EA3693">
        <w:rPr>
          <w:rFonts w:ascii="Tahoma" w:eastAsiaTheme="minorHAnsi" w:hAnsi="Tahoma" w:cs="Tahoma"/>
          <w:sz w:val="18"/>
          <w:szCs w:val="18"/>
          <w:lang w:eastAsia="en-US"/>
        </w:rPr>
        <w:t> </w:t>
      </w:r>
      <w:r w:rsidRPr="00EA3693">
        <w:rPr>
          <w:rFonts w:ascii="Tahoma" w:eastAsiaTheme="minorHAnsi" w:hAnsi="Tahoma" w:cs="Tahoma"/>
          <w:sz w:val="18"/>
          <w:szCs w:val="18"/>
          <w:lang w:eastAsia="en-US"/>
        </w:rPr>
        <w:t>ultrazvukovým</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datům. Programové vybavení je shodné se základní výbavou přístrojů VIVID, a obsahuje veškeré</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možnosti volně programovatelných kardiologických měření ve všech modalitách (2D, MM, Doppler,</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TDI), tvorbu reportů a tiskových template, jakož i možnosti exportu obrazových a tiskových</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datasetů v základních počítačových formátech. Instalační kit je kombinací instalačního média a</w:t>
      </w:r>
      <w:r w:rsidR="003D234D" w:rsidRPr="00EA3693">
        <w:rPr>
          <w:rFonts w:ascii="Tahoma" w:eastAsiaTheme="minorHAnsi" w:hAnsi="Tahoma" w:cs="Tahoma"/>
          <w:sz w:val="18"/>
          <w:szCs w:val="18"/>
          <w:lang w:eastAsia="en-US"/>
        </w:rPr>
        <w:t xml:space="preserve"> </w:t>
      </w:r>
      <w:r w:rsidRPr="00EA3693">
        <w:rPr>
          <w:rFonts w:ascii="Tahoma" w:eastAsiaTheme="minorHAnsi" w:hAnsi="Tahoma" w:cs="Tahoma"/>
          <w:sz w:val="18"/>
          <w:szCs w:val="18"/>
          <w:lang w:eastAsia="en-US"/>
        </w:rPr>
        <w:t>HW klíče programu.</w:t>
      </w:r>
    </w:p>
    <w:sectPr w:rsidR="00C040EA" w:rsidRPr="00EA3693" w:rsidSect="00F77785">
      <w:pgSz w:w="11907" w:h="16840"/>
      <w:pgMar w:top="1247" w:right="1361" w:bottom="1079"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55A2" w14:textId="77777777" w:rsidR="005823D0" w:rsidRDefault="005823D0" w:rsidP="00F00822">
      <w:r>
        <w:separator/>
      </w:r>
    </w:p>
  </w:endnote>
  <w:endnote w:type="continuationSeparator" w:id="0">
    <w:p w14:paraId="665901A5" w14:textId="77777777" w:rsidR="005823D0" w:rsidRDefault="005823D0" w:rsidP="00F00822">
      <w:r>
        <w:continuationSeparator/>
      </w:r>
    </w:p>
  </w:endnote>
  <w:endnote w:type="continuationNotice" w:id="1">
    <w:p w14:paraId="5F38D82F" w14:textId="77777777" w:rsidR="005823D0" w:rsidRDefault="00582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645" w14:textId="77777777" w:rsidR="00085EFD" w:rsidRDefault="00085E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562B" w14:textId="77777777" w:rsidR="00F77785" w:rsidRPr="00B2092F" w:rsidRDefault="00F00822" w:rsidP="00F77785">
    <w:pPr>
      <w:widowControl w:val="0"/>
      <w:tabs>
        <w:tab w:val="center" w:pos="4820"/>
        <w:tab w:val="right" w:pos="9640"/>
      </w:tabs>
      <w:jc w:val="center"/>
      <w:rPr>
        <w:rFonts w:ascii="Arial" w:hAnsi="Arial" w:cs="Arial"/>
        <w:snapToGrid w:val="0"/>
        <w:sz w:val="18"/>
        <w:szCs w:val="18"/>
      </w:rPr>
    </w:pPr>
    <w:r w:rsidRPr="00B2092F">
      <w:rPr>
        <w:rStyle w:val="slostrnky"/>
        <w:rFonts w:ascii="Arial" w:hAnsi="Arial" w:cs="Arial"/>
        <w:sz w:val="18"/>
        <w:szCs w:val="18"/>
      </w:rPr>
      <w:fldChar w:fldCharType="begin"/>
    </w:r>
    <w:r w:rsidR="00597070" w:rsidRPr="00B2092F">
      <w:rPr>
        <w:rStyle w:val="slostrnky"/>
        <w:rFonts w:ascii="Arial" w:hAnsi="Arial" w:cs="Arial"/>
        <w:sz w:val="18"/>
        <w:szCs w:val="18"/>
      </w:rPr>
      <w:instrText xml:space="preserve"> PAGE </w:instrText>
    </w:r>
    <w:r w:rsidRPr="00B2092F">
      <w:rPr>
        <w:rStyle w:val="slostrnky"/>
        <w:rFonts w:ascii="Arial" w:hAnsi="Arial" w:cs="Arial"/>
        <w:sz w:val="18"/>
        <w:szCs w:val="18"/>
      </w:rPr>
      <w:fldChar w:fldCharType="separate"/>
    </w:r>
    <w:r w:rsidR="004F657C">
      <w:rPr>
        <w:rStyle w:val="slostrnky"/>
        <w:rFonts w:ascii="Arial" w:hAnsi="Arial" w:cs="Arial"/>
        <w:noProof/>
        <w:sz w:val="18"/>
        <w:szCs w:val="18"/>
      </w:rPr>
      <w:t>5</w:t>
    </w:r>
    <w:r w:rsidRPr="00B2092F">
      <w:rPr>
        <w:rStyle w:val="slostrnky"/>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3152" w14:textId="77777777" w:rsidR="00085EFD" w:rsidRDefault="00085E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2E01" w14:textId="77777777" w:rsidR="005823D0" w:rsidRDefault="005823D0" w:rsidP="00F00822">
      <w:r>
        <w:separator/>
      </w:r>
    </w:p>
  </w:footnote>
  <w:footnote w:type="continuationSeparator" w:id="0">
    <w:p w14:paraId="625B030A" w14:textId="77777777" w:rsidR="005823D0" w:rsidRDefault="005823D0" w:rsidP="00F00822">
      <w:r>
        <w:continuationSeparator/>
      </w:r>
    </w:p>
  </w:footnote>
  <w:footnote w:type="continuationNotice" w:id="1">
    <w:p w14:paraId="3BBE3B05" w14:textId="77777777" w:rsidR="005823D0" w:rsidRDefault="00582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D0DF" w14:textId="77777777" w:rsidR="00085EFD" w:rsidRDefault="00085E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562A" w14:textId="51647B37" w:rsidR="00F77785" w:rsidRPr="00E35921" w:rsidRDefault="006C7A20" w:rsidP="007D54C4">
    <w:pPr>
      <w:widowControl w:val="0"/>
      <w:tabs>
        <w:tab w:val="center" w:pos="4820"/>
      </w:tabs>
      <w:jc w:val="right"/>
      <w:rPr>
        <w:rFonts w:ascii="Arial" w:hAnsi="Arial" w:cs="Arial"/>
        <w:b/>
        <w:snapToGrid w:val="0"/>
        <w:sz w:val="18"/>
        <w:szCs w:val="18"/>
      </w:rPr>
    </w:pPr>
    <w:r>
      <w:rPr>
        <w:rFonts w:ascii="Arial" w:hAnsi="Arial" w:cs="Arial"/>
        <w:b/>
        <w:snapToGrid w:val="0"/>
        <w:sz w:val="18"/>
        <w:szCs w:val="18"/>
      </w:rPr>
      <w:t xml:space="preserve">PO </w:t>
    </w:r>
    <w:r w:rsidR="00CF5837">
      <w:rPr>
        <w:rFonts w:ascii="Arial" w:hAnsi="Arial" w:cs="Arial"/>
        <w:b/>
        <w:snapToGrid w:val="0"/>
        <w:sz w:val="18"/>
        <w:szCs w:val="18"/>
      </w:rPr>
      <w:t>5</w:t>
    </w:r>
    <w:r w:rsidR="0046494F">
      <w:rPr>
        <w:rFonts w:ascii="Arial" w:hAnsi="Arial" w:cs="Arial"/>
        <w:b/>
        <w:snapToGrid w:val="0"/>
        <w:sz w:val="18"/>
        <w:szCs w:val="18"/>
      </w:rPr>
      <w:t>6</w:t>
    </w:r>
    <w:r w:rsidR="00CF5837">
      <w:rPr>
        <w:rFonts w:ascii="Arial" w:hAnsi="Arial" w:cs="Arial"/>
        <w:b/>
        <w:snapToGrid w:val="0"/>
        <w:sz w:val="18"/>
        <w:szCs w:val="18"/>
      </w:rPr>
      <w:t>0</w:t>
    </w:r>
    <w:r>
      <w:rPr>
        <w:rFonts w:ascii="Arial" w:hAnsi="Arial" w:cs="Arial"/>
        <w:b/>
        <w:snapToGrid w:val="0"/>
        <w:sz w:val="18"/>
        <w:szCs w:val="18"/>
      </w:rPr>
      <w:t>/S/22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80AA" w14:textId="77777777" w:rsidR="00085EFD" w:rsidRDefault="00085E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284"/>
        </w:tabs>
        <w:ind w:left="284" w:hanging="284"/>
      </w:pPr>
      <w:rPr>
        <w:rFonts w:ascii="Tahoma" w:hAnsi="Tahoma" w:cs="Times New Roman" w:hint="default"/>
        <w:color w:val="auto"/>
        <w:sz w:val="16"/>
        <w:szCs w:val="16"/>
      </w:rPr>
    </w:lvl>
  </w:abstractNum>
  <w:abstractNum w:abstractNumId="1" w15:restartNumberingAfterBreak="0">
    <w:nsid w:val="00000003"/>
    <w:multiLevelType w:val="multilevel"/>
    <w:tmpl w:val="00000003"/>
    <w:name w:val="WW8Num8"/>
    <w:lvl w:ilvl="0">
      <w:start w:val="1"/>
      <w:numFmt w:val="decimal"/>
      <w:lvlText w:val="%1."/>
      <w:lvlJc w:val="left"/>
      <w:pPr>
        <w:tabs>
          <w:tab w:val="num" w:pos="284"/>
        </w:tabs>
        <w:ind w:left="284" w:hanging="284"/>
      </w:pPr>
      <w:rPr>
        <w:rFonts w:ascii="Tahoma" w:hAnsi="Tahoma" w:cs="Times New Roman"/>
        <w:sz w:val="16"/>
        <w:szCs w:val="16"/>
      </w:rPr>
    </w:lvl>
    <w:lvl w:ilvl="1">
      <w:start w:val="1"/>
      <w:numFmt w:val="lowerLetter"/>
      <w:lvlText w:val="%2)"/>
      <w:lvlJc w:val="left"/>
      <w:pPr>
        <w:tabs>
          <w:tab w:val="num" w:pos="284"/>
        </w:tabs>
        <w:ind w:left="568" w:hanging="284"/>
      </w:pPr>
      <w:rPr>
        <w:rFonts w:ascii="Tahoma" w:hAnsi="Tahoma" w:cs="Times New Roman"/>
        <w:sz w:val="16"/>
        <w:szCs w:val="16"/>
      </w:rPr>
    </w:lvl>
    <w:lvl w:ilvl="2">
      <w:start w:val="1"/>
      <w:numFmt w:val="none"/>
      <w:suff w:val="nothing"/>
      <w:lvlText w:val=""/>
      <w:lvlJc w:val="left"/>
      <w:pPr>
        <w:tabs>
          <w:tab w:val="num" w:pos="284"/>
        </w:tabs>
        <w:ind w:left="852" w:hanging="284"/>
      </w:pPr>
      <w:rPr>
        <w:rFonts w:ascii="Symbol" w:hAnsi="Symbol" w:cs="Times New Roman" w:hint="default"/>
        <w:sz w:val="16"/>
        <w:szCs w:val="16"/>
      </w:rPr>
    </w:lvl>
    <w:lvl w:ilvl="3">
      <w:start w:val="1"/>
      <w:numFmt w:val="lowerLetter"/>
      <w:lvlText w:val="%4)"/>
      <w:lvlJc w:val="left"/>
      <w:pPr>
        <w:tabs>
          <w:tab w:val="num" w:pos="708"/>
        </w:tabs>
        <w:ind w:left="1560" w:hanging="708"/>
      </w:pPr>
      <w:rPr>
        <w:rFonts w:ascii="Tahoma" w:hAnsi="Tahoma" w:cs="Times New Roman"/>
        <w:sz w:val="16"/>
        <w:szCs w:val="16"/>
      </w:rPr>
    </w:lvl>
    <w:lvl w:ilvl="4">
      <w:start w:val="1"/>
      <w:numFmt w:val="decimal"/>
      <w:lvlText w:val="(%5)"/>
      <w:lvlJc w:val="left"/>
      <w:pPr>
        <w:tabs>
          <w:tab w:val="num" w:pos="708"/>
        </w:tabs>
        <w:ind w:left="2268" w:hanging="708"/>
      </w:pPr>
      <w:rPr>
        <w:rFonts w:ascii="Tahoma" w:hAnsi="Tahoma" w:cs="Times New Roman"/>
        <w:sz w:val="16"/>
        <w:szCs w:val="16"/>
      </w:rPr>
    </w:lvl>
    <w:lvl w:ilvl="5">
      <w:start w:val="1"/>
      <w:numFmt w:val="lowerLetter"/>
      <w:lvlText w:val="(%6)"/>
      <w:lvlJc w:val="left"/>
      <w:pPr>
        <w:tabs>
          <w:tab w:val="num" w:pos="708"/>
        </w:tabs>
        <w:ind w:left="2976" w:hanging="708"/>
      </w:pPr>
      <w:rPr>
        <w:rFonts w:ascii="Tahoma" w:hAnsi="Tahoma" w:cs="Times New Roman"/>
        <w:sz w:val="16"/>
        <w:szCs w:val="16"/>
      </w:rPr>
    </w:lvl>
    <w:lvl w:ilvl="6">
      <w:start w:val="1"/>
      <w:numFmt w:val="lowerRoman"/>
      <w:lvlText w:val="(%7)"/>
      <w:lvlJc w:val="left"/>
      <w:pPr>
        <w:tabs>
          <w:tab w:val="num" w:pos="708"/>
        </w:tabs>
        <w:ind w:left="3684" w:hanging="708"/>
      </w:pPr>
      <w:rPr>
        <w:rFonts w:ascii="Tahoma" w:hAnsi="Tahoma" w:cs="Times New Roman"/>
        <w:sz w:val="16"/>
        <w:szCs w:val="16"/>
      </w:rPr>
    </w:lvl>
    <w:lvl w:ilvl="7">
      <w:start w:val="1"/>
      <w:numFmt w:val="lowerLetter"/>
      <w:lvlText w:val="(%8)"/>
      <w:lvlJc w:val="left"/>
      <w:pPr>
        <w:tabs>
          <w:tab w:val="num" w:pos="708"/>
        </w:tabs>
        <w:ind w:left="4392" w:hanging="708"/>
      </w:pPr>
      <w:rPr>
        <w:rFonts w:ascii="Tahoma" w:hAnsi="Tahoma" w:cs="Times New Roman"/>
        <w:sz w:val="16"/>
        <w:szCs w:val="16"/>
      </w:rPr>
    </w:lvl>
    <w:lvl w:ilvl="8">
      <w:start w:val="1"/>
      <w:numFmt w:val="lowerRoman"/>
      <w:lvlText w:val="(%9)"/>
      <w:lvlJc w:val="left"/>
      <w:pPr>
        <w:tabs>
          <w:tab w:val="num" w:pos="708"/>
        </w:tabs>
        <w:ind w:left="5100" w:hanging="708"/>
      </w:pPr>
      <w:rPr>
        <w:rFonts w:ascii="Tahoma" w:hAnsi="Tahoma" w:cs="Times New Roman"/>
        <w:sz w:val="16"/>
        <w:szCs w:val="16"/>
      </w:rPr>
    </w:lvl>
  </w:abstractNum>
  <w:abstractNum w:abstractNumId="2" w15:restartNumberingAfterBreak="0">
    <w:nsid w:val="00F6050A"/>
    <w:multiLevelType w:val="hybridMultilevel"/>
    <w:tmpl w:val="D0F009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22724A"/>
    <w:multiLevelType w:val="hybridMultilevel"/>
    <w:tmpl w:val="B4B6336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5A23F00"/>
    <w:multiLevelType w:val="hybridMultilevel"/>
    <w:tmpl w:val="C652B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C5741A"/>
    <w:multiLevelType w:val="hybridMultilevel"/>
    <w:tmpl w:val="F3523A3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D67639"/>
    <w:multiLevelType w:val="hybridMultilevel"/>
    <w:tmpl w:val="FFBC8D9C"/>
    <w:lvl w:ilvl="0" w:tplc="04050001">
      <w:start w:val="1"/>
      <w:numFmt w:val="bullet"/>
      <w:lvlText w:val=""/>
      <w:lvlJc w:val="left"/>
      <w:pPr>
        <w:tabs>
          <w:tab w:val="num" w:pos="360"/>
        </w:tabs>
        <w:ind w:left="360" w:hanging="360"/>
      </w:pPr>
      <w:rPr>
        <w:rFonts w:ascii="Symbol" w:hAnsi="Symbol" w:hint="default"/>
        <w:i w:val="0"/>
      </w:rPr>
    </w:lvl>
    <w:lvl w:ilvl="1" w:tplc="81681622">
      <w:start w:val="1"/>
      <w:numFmt w:val="decimal"/>
      <w:lvlText w:val="%2."/>
      <w:lvlJc w:val="left"/>
      <w:pPr>
        <w:tabs>
          <w:tab w:val="num" w:pos="1440"/>
        </w:tabs>
        <w:ind w:left="1440" w:hanging="360"/>
      </w:pPr>
      <w:rPr>
        <w:rFonts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C234F0B"/>
    <w:multiLevelType w:val="hybridMultilevel"/>
    <w:tmpl w:val="45BA7A5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CE67C94"/>
    <w:multiLevelType w:val="hybridMultilevel"/>
    <w:tmpl w:val="0CA685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E417BC0"/>
    <w:multiLevelType w:val="multilevel"/>
    <w:tmpl w:val="98DA56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02038F"/>
    <w:multiLevelType w:val="hybridMultilevel"/>
    <w:tmpl w:val="D1762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5C70C1"/>
    <w:multiLevelType w:val="multilevel"/>
    <w:tmpl w:val="D41E3AE4"/>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ahoma" w:eastAsia="Times New Roman" w:hAnsi="Tahoma"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9F7E2A"/>
    <w:multiLevelType w:val="multilevel"/>
    <w:tmpl w:val="703E8FA0"/>
    <w:lvl w:ilvl="0">
      <w:start w:val="1"/>
      <w:numFmt w:val="decimal"/>
      <w:lvlText w:val="%1."/>
      <w:lvlJc w:val="left"/>
      <w:pPr>
        <w:tabs>
          <w:tab w:val="num" w:pos="397"/>
        </w:tabs>
        <w:ind w:left="397" w:hanging="397"/>
      </w:pPr>
      <w:rPr>
        <w:rFonts w:ascii="Tahoma" w:eastAsia="Times New Roman" w:hAnsi="Tahoma" w:cs="Tahoma"/>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5196183"/>
    <w:multiLevelType w:val="hybridMultilevel"/>
    <w:tmpl w:val="7E5278CA"/>
    <w:lvl w:ilvl="0" w:tplc="39E43D64">
      <w:start w:val="1"/>
      <w:numFmt w:val="decimal"/>
      <w:lvlText w:val="%1."/>
      <w:lvlJc w:val="left"/>
      <w:pPr>
        <w:ind w:left="720" w:hanging="360"/>
      </w:pPr>
      <w:rPr>
        <w:rFonts w:ascii="Tahoma" w:hAnsi="Tahoma" w:cs="Tahoma" w:hint="default"/>
        <w:sz w:val="16"/>
        <w:szCs w:val="16"/>
      </w:rPr>
    </w:lvl>
    <w:lvl w:ilvl="1" w:tplc="74A8B2C8">
      <w:start w:val="1"/>
      <w:numFmt w:val="lowerLetter"/>
      <w:lvlText w:val="%2."/>
      <w:lvlJc w:val="left"/>
      <w:pPr>
        <w:ind w:left="1440" w:hanging="360"/>
      </w:pPr>
    </w:lvl>
    <w:lvl w:ilvl="2" w:tplc="51943174">
      <w:start w:val="1"/>
      <w:numFmt w:val="lowerRoman"/>
      <w:lvlText w:val="%3."/>
      <w:lvlJc w:val="right"/>
      <w:pPr>
        <w:ind w:left="2160" w:hanging="180"/>
      </w:pPr>
    </w:lvl>
    <w:lvl w:ilvl="3" w:tplc="B5983728">
      <w:start w:val="1"/>
      <w:numFmt w:val="decimal"/>
      <w:lvlText w:val="%4."/>
      <w:lvlJc w:val="left"/>
      <w:pPr>
        <w:ind w:left="2880" w:hanging="360"/>
      </w:pPr>
    </w:lvl>
    <w:lvl w:ilvl="4" w:tplc="75443A6A">
      <w:start w:val="1"/>
      <w:numFmt w:val="lowerLetter"/>
      <w:lvlText w:val="%5."/>
      <w:lvlJc w:val="left"/>
      <w:pPr>
        <w:ind w:left="3600" w:hanging="360"/>
      </w:pPr>
    </w:lvl>
    <w:lvl w:ilvl="5" w:tplc="575A821A">
      <w:start w:val="1"/>
      <w:numFmt w:val="lowerRoman"/>
      <w:lvlText w:val="%6."/>
      <w:lvlJc w:val="right"/>
      <w:pPr>
        <w:ind w:left="4320" w:hanging="180"/>
      </w:pPr>
    </w:lvl>
    <w:lvl w:ilvl="6" w:tplc="A506499A">
      <w:start w:val="1"/>
      <w:numFmt w:val="decimal"/>
      <w:lvlText w:val="%7."/>
      <w:lvlJc w:val="left"/>
      <w:pPr>
        <w:ind w:left="5040" w:hanging="360"/>
      </w:pPr>
    </w:lvl>
    <w:lvl w:ilvl="7" w:tplc="0EC2ACCE">
      <w:start w:val="1"/>
      <w:numFmt w:val="lowerLetter"/>
      <w:lvlText w:val="%8."/>
      <w:lvlJc w:val="left"/>
      <w:pPr>
        <w:ind w:left="5760" w:hanging="360"/>
      </w:pPr>
    </w:lvl>
    <w:lvl w:ilvl="8" w:tplc="EFC60886">
      <w:start w:val="1"/>
      <w:numFmt w:val="lowerRoman"/>
      <w:lvlText w:val="%9."/>
      <w:lvlJc w:val="right"/>
      <w:pPr>
        <w:ind w:left="6480" w:hanging="180"/>
      </w:pPr>
    </w:lvl>
  </w:abstractNum>
  <w:abstractNum w:abstractNumId="14" w15:restartNumberingAfterBreak="0">
    <w:nsid w:val="30137BC1"/>
    <w:multiLevelType w:val="hybridMultilevel"/>
    <w:tmpl w:val="4EAA385E"/>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1243496"/>
    <w:multiLevelType w:val="hybridMultilevel"/>
    <w:tmpl w:val="13BA11E6"/>
    <w:lvl w:ilvl="0" w:tplc="04FEFDF8">
      <w:start w:val="1"/>
      <w:numFmt w:val="bullet"/>
      <w:lvlText w:val=""/>
      <w:lvlJc w:val="left"/>
      <w:pPr>
        <w:ind w:left="720" w:hanging="360"/>
      </w:pPr>
      <w:rPr>
        <w:rFonts w:ascii="Symbol" w:hAnsi="Symbol" w:hint="default"/>
      </w:rPr>
    </w:lvl>
    <w:lvl w:ilvl="1" w:tplc="ACD0555E">
      <w:start w:val="1"/>
      <w:numFmt w:val="bullet"/>
      <w:lvlText w:val="o"/>
      <w:lvlJc w:val="left"/>
      <w:pPr>
        <w:ind w:left="1440" w:hanging="360"/>
      </w:pPr>
      <w:rPr>
        <w:rFonts w:ascii="Courier New" w:hAnsi="Courier New" w:hint="default"/>
      </w:rPr>
    </w:lvl>
    <w:lvl w:ilvl="2" w:tplc="7794EADA">
      <w:start w:val="1"/>
      <w:numFmt w:val="bullet"/>
      <w:lvlText w:val=""/>
      <w:lvlJc w:val="left"/>
      <w:pPr>
        <w:ind w:left="2160" w:hanging="360"/>
      </w:pPr>
      <w:rPr>
        <w:rFonts w:ascii="Wingdings" w:hAnsi="Wingdings" w:hint="default"/>
      </w:rPr>
    </w:lvl>
    <w:lvl w:ilvl="3" w:tplc="3C366CBC">
      <w:start w:val="1"/>
      <w:numFmt w:val="bullet"/>
      <w:lvlText w:val=""/>
      <w:lvlJc w:val="left"/>
      <w:pPr>
        <w:ind w:left="2880" w:hanging="360"/>
      </w:pPr>
      <w:rPr>
        <w:rFonts w:ascii="Symbol" w:hAnsi="Symbol" w:hint="default"/>
      </w:rPr>
    </w:lvl>
    <w:lvl w:ilvl="4" w:tplc="0386A7B8">
      <w:start w:val="1"/>
      <w:numFmt w:val="bullet"/>
      <w:lvlText w:val="o"/>
      <w:lvlJc w:val="left"/>
      <w:pPr>
        <w:ind w:left="3600" w:hanging="360"/>
      </w:pPr>
      <w:rPr>
        <w:rFonts w:ascii="Courier New" w:hAnsi="Courier New" w:hint="default"/>
      </w:rPr>
    </w:lvl>
    <w:lvl w:ilvl="5" w:tplc="DDE63958">
      <w:start w:val="1"/>
      <w:numFmt w:val="bullet"/>
      <w:lvlText w:val=""/>
      <w:lvlJc w:val="left"/>
      <w:pPr>
        <w:ind w:left="4320" w:hanging="360"/>
      </w:pPr>
      <w:rPr>
        <w:rFonts w:ascii="Wingdings" w:hAnsi="Wingdings" w:hint="default"/>
      </w:rPr>
    </w:lvl>
    <w:lvl w:ilvl="6" w:tplc="4B543654">
      <w:start w:val="1"/>
      <w:numFmt w:val="bullet"/>
      <w:lvlText w:val=""/>
      <w:lvlJc w:val="left"/>
      <w:pPr>
        <w:ind w:left="5040" w:hanging="360"/>
      </w:pPr>
      <w:rPr>
        <w:rFonts w:ascii="Symbol" w:hAnsi="Symbol" w:hint="default"/>
      </w:rPr>
    </w:lvl>
    <w:lvl w:ilvl="7" w:tplc="C50E3B3E">
      <w:start w:val="1"/>
      <w:numFmt w:val="bullet"/>
      <w:lvlText w:val="o"/>
      <w:lvlJc w:val="left"/>
      <w:pPr>
        <w:ind w:left="5760" w:hanging="360"/>
      </w:pPr>
      <w:rPr>
        <w:rFonts w:ascii="Courier New" w:hAnsi="Courier New" w:hint="default"/>
      </w:rPr>
    </w:lvl>
    <w:lvl w:ilvl="8" w:tplc="4B206390">
      <w:start w:val="1"/>
      <w:numFmt w:val="bullet"/>
      <w:lvlText w:val=""/>
      <w:lvlJc w:val="left"/>
      <w:pPr>
        <w:ind w:left="6480" w:hanging="360"/>
      </w:pPr>
      <w:rPr>
        <w:rFonts w:ascii="Wingdings" w:hAnsi="Wingdings" w:hint="default"/>
      </w:rPr>
    </w:lvl>
  </w:abstractNum>
  <w:abstractNum w:abstractNumId="16" w15:restartNumberingAfterBreak="0">
    <w:nsid w:val="49976629"/>
    <w:multiLevelType w:val="multilevel"/>
    <w:tmpl w:val="EF8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7F3B56"/>
    <w:multiLevelType w:val="multilevel"/>
    <w:tmpl w:val="3E7680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4760A"/>
    <w:multiLevelType w:val="hybridMultilevel"/>
    <w:tmpl w:val="2DCC3F5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1854D5"/>
    <w:multiLevelType w:val="multilevel"/>
    <w:tmpl w:val="E2C674E4"/>
    <w:lvl w:ilvl="0">
      <w:start w:val="1"/>
      <w:numFmt w:val="decimal"/>
      <w:lvlText w:val="%1."/>
      <w:lvlJc w:val="left"/>
      <w:pPr>
        <w:tabs>
          <w:tab w:val="num" w:pos="397"/>
        </w:tabs>
        <w:ind w:left="397" w:hanging="397"/>
      </w:pPr>
    </w:lvl>
    <w:lvl w:ilvl="1">
      <w:start w:val="1"/>
      <w:numFmt w:val="lowerLetter"/>
      <w:lvlText w:val="%2  )"/>
      <w:lvlJc w:val="left"/>
      <w:pPr>
        <w:tabs>
          <w:tab w:val="num" w:pos="851"/>
        </w:tabs>
        <w:ind w:left="851" w:hanging="454"/>
      </w:pPr>
    </w:lvl>
    <w:lvl w:ilvl="2">
      <w:start w:val="1"/>
      <w:numFmt w:val="decimal"/>
      <w:lvlText w:val="6.1.%3"/>
      <w:lvlJc w:val="left"/>
      <w:pPr>
        <w:tabs>
          <w:tab w:val="num" w:pos="964"/>
        </w:tabs>
        <w:ind w:left="964" w:hanging="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6C2D43F6"/>
    <w:multiLevelType w:val="hybridMultilevel"/>
    <w:tmpl w:val="01349A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CF4BDA"/>
    <w:multiLevelType w:val="hybridMultilevel"/>
    <w:tmpl w:val="3C48192A"/>
    <w:lvl w:ilvl="0" w:tplc="9F2611E0">
      <w:start w:val="1"/>
      <w:numFmt w:val="decimal"/>
      <w:lvlText w:val="%1."/>
      <w:lvlJc w:val="left"/>
      <w:pPr>
        <w:ind w:left="720" w:hanging="360"/>
      </w:pPr>
    </w:lvl>
    <w:lvl w:ilvl="1" w:tplc="0BA07058">
      <w:start w:val="1"/>
      <w:numFmt w:val="lowerLetter"/>
      <w:lvlText w:val="%2."/>
      <w:lvlJc w:val="left"/>
      <w:pPr>
        <w:ind w:left="1440" w:hanging="360"/>
      </w:pPr>
    </w:lvl>
    <w:lvl w:ilvl="2" w:tplc="3E42D2EC">
      <w:start w:val="1"/>
      <w:numFmt w:val="lowerRoman"/>
      <w:lvlText w:val="%3."/>
      <w:lvlJc w:val="right"/>
      <w:pPr>
        <w:ind w:left="2160" w:hanging="180"/>
      </w:pPr>
    </w:lvl>
    <w:lvl w:ilvl="3" w:tplc="39D4E148">
      <w:start w:val="1"/>
      <w:numFmt w:val="decimal"/>
      <w:lvlText w:val="%4."/>
      <w:lvlJc w:val="left"/>
      <w:pPr>
        <w:ind w:left="2880" w:hanging="360"/>
      </w:pPr>
    </w:lvl>
    <w:lvl w:ilvl="4" w:tplc="0338FC46">
      <w:start w:val="1"/>
      <w:numFmt w:val="lowerLetter"/>
      <w:lvlText w:val="%5."/>
      <w:lvlJc w:val="left"/>
      <w:pPr>
        <w:ind w:left="3600" w:hanging="360"/>
      </w:pPr>
    </w:lvl>
    <w:lvl w:ilvl="5" w:tplc="AA4C9F0E">
      <w:start w:val="1"/>
      <w:numFmt w:val="lowerRoman"/>
      <w:lvlText w:val="%6."/>
      <w:lvlJc w:val="right"/>
      <w:pPr>
        <w:ind w:left="4320" w:hanging="180"/>
      </w:pPr>
    </w:lvl>
    <w:lvl w:ilvl="6" w:tplc="8A52CE70">
      <w:start w:val="1"/>
      <w:numFmt w:val="decimal"/>
      <w:lvlText w:val="%7."/>
      <w:lvlJc w:val="left"/>
      <w:pPr>
        <w:ind w:left="5040" w:hanging="360"/>
      </w:pPr>
    </w:lvl>
    <w:lvl w:ilvl="7" w:tplc="3CCA9F8C">
      <w:start w:val="1"/>
      <w:numFmt w:val="lowerLetter"/>
      <w:lvlText w:val="%8."/>
      <w:lvlJc w:val="left"/>
      <w:pPr>
        <w:ind w:left="5760" w:hanging="360"/>
      </w:pPr>
    </w:lvl>
    <w:lvl w:ilvl="8" w:tplc="583C8706">
      <w:start w:val="1"/>
      <w:numFmt w:val="lowerRoman"/>
      <w:lvlText w:val="%9."/>
      <w:lvlJc w:val="right"/>
      <w:pPr>
        <w:ind w:left="6480" w:hanging="180"/>
      </w:pPr>
    </w:lvl>
  </w:abstractNum>
  <w:abstractNum w:abstractNumId="22" w15:restartNumberingAfterBreak="0">
    <w:nsid w:val="73F561A7"/>
    <w:multiLevelType w:val="hybridMultilevel"/>
    <w:tmpl w:val="8D22E1F6"/>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2C535A"/>
    <w:multiLevelType w:val="hybridMultilevel"/>
    <w:tmpl w:val="E5C0AE6E"/>
    <w:lvl w:ilvl="0" w:tplc="0405000F">
      <w:start w:val="1"/>
      <w:numFmt w:val="decimal"/>
      <w:lvlText w:val="%1."/>
      <w:lvlJc w:val="left"/>
      <w:pPr>
        <w:tabs>
          <w:tab w:val="num" w:pos="720"/>
        </w:tabs>
        <w:ind w:left="720" w:hanging="360"/>
      </w:pPr>
      <w:rPr>
        <w:rFonts w:eastAsia="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8B5337"/>
    <w:multiLevelType w:val="singleLevel"/>
    <w:tmpl w:val="0405000F"/>
    <w:lvl w:ilvl="0">
      <w:start w:val="1"/>
      <w:numFmt w:val="decimal"/>
      <w:lvlText w:val="%1."/>
      <w:lvlJc w:val="left"/>
      <w:pPr>
        <w:tabs>
          <w:tab w:val="num" w:pos="720"/>
        </w:tabs>
        <w:ind w:left="720" w:hanging="360"/>
      </w:pPr>
    </w:lvl>
  </w:abstractNum>
  <w:abstractNum w:abstractNumId="25" w15:restartNumberingAfterBreak="0">
    <w:nsid w:val="7D8D6EC9"/>
    <w:multiLevelType w:val="hybridMultilevel"/>
    <w:tmpl w:val="146E39F6"/>
    <w:lvl w:ilvl="0" w:tplc="1BEA51F8">
      <w:start w:val="1"/>
      <w:numFmt w:val="decimal"/>
      <w:pStyle w:val="slo"/>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D9B0697"/>
    <w:multiLevelType w:val="hybridMultilevel"/>
    <w:tmpl w:val="DFAC79BA"/>
    <w:lvl w:ilvl="0" w:tplc="04050017">
      <w:start w:val="1"/>
      <w:numFmt w:val="lowerLetter"/>
      <w:lvlText w:val="%1)"/>
      <w:lvlJc w:val="left"/>
      <w:pPr>
        <w:ind w:left="720" w:hanging="360"/>
      </w:pPr>
      <w:rPr>
        <w:rFonts w:hint="default"/>
      </w:rPr>
    </w:lvl>
    <w:lvl w:ilvl="1" w:tplc="2EFA75F0">
      <w:start w:val="1"/>
      <w:numFmt w:val="bullet"/>
      <w:lvlText w:val="̵"/>
      <w:lvlJc w:val="left"/>
      <w:pPr>
        <w:ind w:left="1440" w:hanging="360"/>
      </w:pPr>
      <w:rPr>
        <w:rFonts w:ascii="Courier New" w:hAnsi="Courier New"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3"/>
  </w:num>
  <w:num w:numId="2">
    <w:abstractNumId w:val="19"/>
  </w:num>
  <w:num w:numId="3">
    <w:abstractNumId w:val="12"/>
  </w:num>
  <w:num w:numId="4">
    <w:abstractNumId w:val="22"/>
  </w:num>
  <w:num w:numId="5">
    <w:abstractNumId w:val="8"/>
  </w:num>
  <w:num w:numId="6">
    <w:abstractNumId w:val="11"/>
  </w:num>
  <w:num w:numId="7">
    <w:abstractNumId w:val="14"/>
  </w:num>
  <w:num w:numId="8">
    <w:abstractNumId w:val="6"/>
  </w:num>
  <w:num w:numId="9">
    <w:abstractNumId w:val="24"/>
  </w:num>
  <w:num w:numId="10">
    <w:abstractNumId w:val="24"/>
  </w:num>
  <w:num w:numId="11">
    <w:abstractNumId w:val="23"/>
  </w:num>
  <w:num w:numId="12">
    <w:abstractNumId w:val="2"/>
  </w:num>
  <w:num w:numId="13">
    <w:abstractNumId w:val="5"/>
  </w:num>
  <w:num w:numId="14">
    <w:abstractNumId w:val="4"/>
  </w:num>
  <w:num w:numId="15">
    <w:abstractNumId w:val="0"/>
    <w:lvlOverride w:ilvl="0">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3"/>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5"/>
  </w:num>
  <w:num w:numId="28">
    <w:abstractNumId w:val="21"/>
  </w:num>
  <w:num w:numId="29">
    <w:abstractNumId w:val="16"/>
  </w:num>
  <w:num w:numId="30">
    <w:abstractNumId w:val="17"/>
  </w:num>
  <w:num w:numId="31">
    <w:abstractNumId w:val="9"/>
  </w:num>
  <w:num w:numId="3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56"/>
    <w:rsid w:val="00000AC8"/>
    <w:rsid w:val="00003087"/>
    <w:rsid w:val="000038DE"/>
    <w:rsid w:val="000067F8"/>
    <w:rsid w:val="00006D9F"/>
    <w:rsid w:val="00013F80"/>
    <w:rsid w:val="00020583"/>
    <w:rsid w:val="00021206"/>
    <w:rsid w:val="00021C38"/>
    <w:rsid w:val="000249EB"/>
    <w:rsid w:val="00025532"/>
    <w:rsid w:val="0002679E"/>
    <w:rsid w:val="000322DE"/>
    <w:rsid w:val="00033B4D"/>
    <w:rsid w:val="0003790A"/>
    <w:rsid w:val="00037BCF"/>
    <w:rsid w:val="00040F97"/>
    <w:rsid w:val="000440B0"/>
    <w:rsid w:val="00047979"/>
    <w:rsid w:val="00050018"/>
    <w:rsid w:val="000505E5"/>
    <w:rsid w:val="000512D5"/>
    <w:rsid w:val="00056F20"/>
    <w:rsid w:val="00060E0E"/>
    <w:rsid w:val="00060EDD"/>
    <w:rsid w:val="00062B2B"/>
    <w:rsid w:val="0006328D"/>
    <w:rsid w:val="00063330"/>
    <w:rsid w:val="00063B72"/>
    <w:rsid w:val="00065277"/>
    <w:rsid w:val="00070876"/>
    <w:rsid w:val="00085EFD"/>
    <w:rsid w:val="000874A9"/>
    <w:rsid w:val="000876D9"/>
    <w:rsid w:val="00092F59"/>
    <w:rsid w:val="00093E3D"/>
    <w:rsid w:val="00096DC8"/>
    <w:rsid w:val="00097BC1"/>
    <w:rsid w:val="000A0A8E"/>
    <w:rsid w:val="000A124F"/>
    <w:rsid w:val="000A51B3"/>
    <w:rsid w:val="000A5E2D"/>
    <w:rsid w:val="000A67C6"/>
    <w:rsid w:val="000B10DD"/>
    <w:rsid w:val="000B169F"/>
    <w:rsid w:val="000B4932"/>
    <w:rsid w:val="000B4B7B"/>
    <w:rsid w:val="000B65EB"/>
    <w:rsid w:val="000C3F9B"/>
    <w:rsid w:val="000D37B2"/>
    <w:rsid w:val="000F22FE"/>
    <w:rsid w:val="000F4632"/>
    <w:rsid w:val="00105787"/>
    <w:rsid w:val="0011215B"/>
    <w:rsid w:val="0011245B"/>
    <w:rsid w:val="001139FD"/>
    <w:rsid w:val="001202C9"/>
    <w:rsid w:val="0012326C"/>
    <w:rsid w:val="001235C8"/>
    <w:rsid w:val="001333D4"/>
    <w:rsid w:val="00133A3A"/>
    <w:rsid w:val="0013453B"/>
    <w:rsid w:val="00135C08"/>
    <w:rsid w:val="001423DB"/>
    <w:rsid w:val="00142D0A"/>
    <w:rsid w:val="00143485"/>
    <w:rsid w:val="00144513"/>
    <w:rsid w:val="001469AC"/>
    <w:rsid w:val="00147FFA"/>
    <w:rsid w:val="0015096A"/>
    <w:rsid w:val="001517C4"/>
    <w:rsid w:val="00155021"/>
    <w:rsid w:val="001552BE"/>
    <w:rsid w:val="00155893"/>
    <w:rsid w:val="00155CC3"/>
    <w:rsid w:val="00160654"/>
    <w:rsid w:val="00164643"/>
    <w:rsid w:val="00165F44"/>
    <w:rsid w:val="0016698F"/>
    <w:rsid w:val="00167BD7"/>
    <w:rsid w:val="00173AC2"/>
    <w:rsid w:val="00174243"/>
    <w:rsid w:val="00174F30"/>
    <w:rsid w:val="00176D5E"/>
    <w:rsid w:val="00176E3A"/>
    <w:rsid w:val="001802AA"/>
    <w:rsid w:val="00185FD1"/>
    <w:rsid w:val="001864BA"/>
    <w:rsid w:val="00190356"/>
    <w:rsid w:val="001920C3"/>
    <w:rsid w:val="00193DAA"/>
    <w:rsid w:val="00195812"/>
    <w:rsid w:val="001A2A81"/>
    <w:rsid w:val="001A2F88"/>
    <w:rsid w:val="001A478C"/>
    <w:rsid w:val="001B1F69"/>
    <w:rsid w:val="001B2AEF"/>
    <w:rsid w:val="001B5528"/>
    <w:rsid w:val="001B5662"/>
    <w:rsid w:val="001C0B2F"/>
    <w:rsid w:val="001C30B4"/>
    <w:rsid w:val="001C4960"/>
    <w:rsid w:val="001D4777"/>
    <w:rsid w:val="001D6B29"/>
    <w:rsid w:val="001E1970"/>
    <w:rsid w:val="001E298C"/>
    <w:rsid w:val="001F1286"/>
    <w:rsid w:val="001F29C2"/>
    <w:rsid w:val="00201F57"/>
    <w:rsid w:val="00202E99"/>
    <w:rsid w:val="00203A88"/>
    <w:rsid w:val="002063B4"/>
    <w:rsid w:val="00206762"/>
    <w:rsid w:val="00206C83"/>
    <w:rsid w:val="00214814"/>
    <w:rsid w:val="00214D8F"/>
    <w:rsid w:val="00220EA7"/>
    <w:rsid w:val="00222F6A"/>
    <w:rsid w:val="00223209"/>
    <w:rsid w:val="00224F01"/>
    <w:rsid w:val="00225778"/>
    <w:rsid w:val="0022643C"/>
    <w:rsid w:val="00232056"/>
    <w:rsid w:val="00235301"/>
    <w:rsid w:val="002353D1"/>
    <w:rsid w:val="00235727"/>
    <w:rsid w:val="00246415"/>
    <w:rsid w:val="00247EB9"/>
    <w:rsid w:val="0025092A"/>
    <w:rsid w:val="00254F0D"/>
    <w:rsid w:val="002603F3"/>
    <w:rsid w:val="00264CA8"/>
    <w:rsid w:val="002659E1"/>
    <w:rsid w:val="00265CE9"/>
    <w:rsid w:val="002703A6"/>
    <w:rsid w:val="002745B4"/>
    <w:rsid w:val="0027513F"/>
    <w:rsid w:val="002769D0"/>
    <w:rsid w:val="002803D3"/>
    <w:rsid w:val="00283A3C"/>
    <w:rsid w:val="00285FB8"/>
    <w:rsid w:val="0029148A"/>
    <w:rsid w:val="00292F30"/>
    <w:rsid w:val="002A0A67"/>
    <w:rsid w:val="002A0CD7"/>
    <w:rsid w:val="002A0FD2"/>
    <w:rsid w:val="002A102F"/>
    <w:rsid w:val="002A20E0"/>
    <w:rsid w:val="002A7176"/>
    <w:rsid w:val="002B1052"/>
    <w:rsid w:val="002B1FC0"/>
    <w:rsid w:val="002B22DB"/>
    <w:rsid w:val="002B6C26"/>
    <w:rsid w:val="002C3B30"/>
    <w:rsid w:val="002C416D"/>
    <w:rsid w:val="002C675B"/>
    <w:rsid w:val="002D078C"/>
    <w:rsid w:val="002D3C9E"/>
    <w:rsid w:val="002D5398"/>
    <w:rsid w:val="002D78D1"/>
    <w:rsid w:val="002E341C"/>
    <w:rsid w:val="002E48D8"/>
    <w:rsid w:val="002E4ED4"/>
    <w:rsid w:val="002F0E2F"/>
    <w:rsid w:val="002F4A2E"/>
    <w:rsid w:val="002F51E8"/>
    <w:rsid w:val="002F54CA"/>
    <w:rsid w:val="003113F3"/>
    <w:rsid w:val="00312F8F"/>
    <w:rsid w:val="00314525"/>
    <w:rsid w:val="00316228"/>
    <w:rsid w:val="003174F0"/>
    <w:rsid w:val="0032205F"/>
    <w:rsid w:val="00326582"/>
    <w:rsid w:val="00326A21"/>
    <w:rsid w:val="00326F7D"/>
    <w:rsid w:val="00333DA7"/>
    <w:rsid w:val="00333F0F"/>
    <w:rsid w:val="00336B42"/>
    <w:rsid w:val="003436E9"/>
    <w:rsid w:val="003511D6"/>
    <w:rsid w:val="003512DC"/>
    <w:rsid w:val="003554FE"/>
    <w:rsid w:val="00356BE2"/>
    <w:rsid w:val="003711E4"/>
    <w:rsid w:val="00372D44"/>
    <w:rsid w:val="00374EAC"/>
    <w:rsid w:val="003754AF"/>
    <w:rsid w:val="0038587A"/>
    <w:rsid w:val="0038625A"/>
    <w:rsid w:val="0038625B"/>
    <w:rsid w:val="00390476"/>
    <w:rsid w:val="00394240"/>
    <w:rsid w:val="003B06B9"/>
    <w:rsid w:val="003B1C8F"/>
    <w:rsid w:val="003B2248"/>
    <w:rsid w:val="003B3B55"/>
    <w:rsid w:val="003B626E"/>
    <w:rsid w:val="003B65B5"/>
    <w:rsid w:val="003B6A60"/>
    <w:rsid w:val="003C0F85"/>
    <w:rsid w:val="003C141F"/>
    <w:rsid w:val="003C1D25"/>
    <w:rsid w:val="003C4B90"/>
    <w:rsid w:val="003C667E"/>
    <w:rsid w:val="003C67F8"/>
    <w:rsid w:val="003C6FD9"/>
    <w:rsid w:val="003D234D"/>
    <w:rsid w:val="003E1BD2"/>
    <w:rsid w:val="003E1D64"/>
    <w:rsid w:val="003E2F35"/>
    <w:rsid w:val="003E3765"/>
    <w:rsid w:val="003E452D"/>
    <w:rsid w:val="003E45DB"/>
    <w:rsid w:val="003E74B9"/>
    <w:rsid w:val="003F18F5"/>
    <w:rsid w:val="003F27CE"/>
    <w:rsid w:val="003F35DC"/>
    <w:rsid w:val="003F7882"/>
    <w:rsid w:val="00403EEF"/>
    <w:rsid w:val="00407D4A"/>
    <w:rsid w:val="00407FD2"/>
    <w:rsid w:val="004132E1"/>
    <w:rsid w:val="00413EEA"/>
    <w:rsid w:val="00416DDD"/>
    <w:rsid w:val="00420705"/>
    <w:rsid w:val="0042100B"/>
    <w:rsid w:val="00422631"/>
    <w:rsid w:val="00424A25"/>
    <w:rsid w:val="004262C1"/>
    <w:rsid w:val="0042708F"/>
    <w:rsid w:val="0043449E"/>
    <w:rsid w:val="00434F04"/>
    <w:rsid w:val="00441215"/>
    <w:rsid w:val="0044246A"/>
    <w:rsid w:val="00442DD7"/>
    <w:rsid w:val="0044408D"/>
    <w:rsid w:val="004444CA"/>
    <w:rsid w:val="00451E9F"/>
    <w:rsid w:val="004543DC"/>
    <w:rsid w:val="0046056D"/>
    <w:rsid w:val="00460A37"/>
    <w:rsid w:val="0046494F"/>
    <w:rsid w:val="00464C00"/>
    <w:rsid w:val="00467CE9"/>
    <w:rsid w:val="00471120"/>
    <w:rsid w:val="004718C7"/>
    <w:rsid w:val="00471C83"/>
    <w:rsid w:val="00475167"/>
    <w:rsid w:val="0047557D"/>
    <w:rsid w:val="00477389"/>
    <w:rsid w:val="00477571"/>
    <w:rsid w:val="0048007F"/>
    <w:rsid w:val="00483279"/>
    <w:rsid w:val="0049078C"/>
    <w:rsid w:val="00490F19"/>
    <w:rsid w:val="004946C0"/>
    <w:rsid w:val="004A11BD"/>
    <w:rsid w:val="004A1F05"/>
    <w:rsid w:val="004A3F83"/>
    <w:rsid w:val="004B2D49"/>
    <w:rsid w:val="004B7C9F"/>
    <w:rsid w:val="004C1622"/>
    <w:rsid w:val="004D13E6"/>
    <w:rsid w:val="004E021D"/>
    <w:rsid w:val="004E3AA4"/>
    <w:rsid w:val="004F657C"/>
    <w:rsid w:val="004F74C3"/>
    <w:rsid w:val="0050000F"/>
    <w:rsid w:val="00502435"/>
    <w:rsid w:val="00506730"/>
    <w:rsid w:val="00510CB8"/>
    <w:rsid w:val="00516CA5"/>
    <w:rsid w:val="00516CD4"/>
    <w:rsid w:val="00520EB8"/>
    <w:rsid w:val="005230B2"/>
    <w:rsid w:val="00533ED1"/>
    <w:rsid w:val="00534BB0"/>
    <w:rsid w:val="00535246"/>
    <w:rsid w:val="0054299B"/>
    <w:rsid w:val="005439B5"/>
    <w:rsid w:val="00543A86"/>
    <w:rsid w:val="00544F9D"/>
    <w:rsid w:val="00546155"/>
    <w:rsid w:val="005465FB"/>
    <w:rsid w:val="00550D05"/>
    <w:rsid w:val="00556ADE"/>
    <w:rsid w:val="00557EED"/>
    <w:rsid w:val="00564617"/>
    <w:rsid w:val="00566347"/>
    <w:rsid w:val="005666CA"/>
    <w:rsid w:val="005706BE"/>
    <w:rsid w:val="00573ECD"/>
    <w:rsid w:val="00574D7E"/>
    <w:rsid w:val="00577E5A"/>
    <w:rsid w:val="005823D0"/>
    <w:rsid w:val="00582F90"/>
    <w:rsid w:val="005850DC"/>
    <w:rsid w:val="00586C8D"/>
    <w:rsid w:val="005871A2"/>
    <w:rsid w:val="005957D6"/>
    <w:rsid w:val="00597070"/>
    <w:rsid w:val="00597AC8"/>
    <w:rsid w:val="00597FCC"/>
    <w:rsid w:val="005A137B"/>
    <w:rsid w:val="005A3763"/>
    <w:rsid w:val="005A4812"/>
    <w:rsid w:val="005A4DB5"/>
    <w:rsid w:val="005B037A"/>
    <w:rsid w:val="005B042F"/>
    <w:rsid w:val="005B1C47"/>
    <w:rsid w:val="005C0DF1"/>
    <w:rsid w:val="005C2FF4"/>
    <w:rsid w:val="005C3C9B"/>
    <w:rsid w:val="005D30AD"/>
    <w:rsid w:val="005D3363"/>
    <w:rsid w:val="005D3556"/>
    <w:rsid w:val="005D5E7B"/>
    <w:rsid w:val="005E0A76"/>
    <w:rsid w:val="005E0A85"/>
    <w:rsid w:val="005E0B95"/>
    <w:rsid w:val="005E66AB"/>
    <w:rsid w:val="005E784D"/>
    <w:rsid w:val="005F0D6B"/>
    <w:rsid w:val="005F2EBA"/>
    <w:rsid w:val="005F45FB"/>
    <w:rsid w:val="005F5D96"/>
    <w:rsid w:val="006011C3"/>
    <w:rsid w:val="00601B3F"/>
    <w:rsid w:val="00616167"/>
    <w:rsid w:val="0061733C"/>
    <w:rsid w:val="00621C8B"/>
    <w:rsid w:val="00621D2B"/>
    <w:rsid w:val="006230F9"/>
    <w:rsid w:val="00630EED"/>
    <w:rsid w:val="0063653E"/>
    <w:rsid w:val="006366FD"/>
    <w:rsid w:val="00636BAC"/>
    <w:rsid w:val="00640B36"/>
    <w:rsid w:val="006428AF"/>
    <w:rsid w:val="00645CE0"/>
    <w:rsid w:val="00650E19"/>
    <w:rsid w:val="00651076"/>
    <w:rsid w:val="006576E8"/>
    <w:rsid w:val="00660639"/>
    <w:rsid w:val="006620C6"/>
    <w:rsid w:val="00663548"/>
    <w:rsid w:val="00664B66"/>
    <w:rsid w:val="00670B27"/>
    <w:rsid w:val="00672B88"/>
    <w:rsid w:val="0067709A"/>
    <w:rsid w:val="006821F9"/>
    <w:rsid w:val="00684E65"/>
    <w:rsid w:val="0068652D"/>
    <w:rsid w:val="0068657B"/>
    <w:rsid w:val="00692201"/>
    <w:rsid w:val="006931FC"/>
    <w:rsid w:val="006A621B"/>
    <w:rsid w:val="006A6E52"/>
    <w:rsid w:val="006B1D8E"/>
    <w:rsid w:val="006B3A8F"/>
    <w:rsid w:val="006B4200"/>
    <w:rsid w:val="006B4D8B"/>
    <w:rsid w:val="006C1EB7"/>
    <w:rsid w:val="006C4A9C"/>
    <w:rsid w:val="006C7A20"/>
    <w:rsid w:val="006D2038"/>
    <w:rsid w:val="006D31BE"/>
    <w:rsid w:val="006D373C"/>
    <w:rsid w:val="006D4679"/>
    <w:rsid w:val="006E06F2"/>
    <w:rsid w:val="006E3759"/>
    <w:rsid w:val="006E39E6"/>
    <w:rsid w:val="006E4441"/>
    <w:rsid w:val="006E62CC"/>
    <w:rsid w:val="006F02E5"/>
    <w:rsid w:val="006F303D"/>
    <w:rsid w:val="006F3207"/>
    <w:rsid w:val="00705E50"/>
    <w:rsid w:val="007066B2"/>
    <w:rsid w:val="00706F1C"/>
    <w:rsid w:val="007079CE"/>
    <w:rsid w:val="00710C19"/>
    <w:rsid w:val="007149BD"/>
    <w:rsid w:val="00715424"/>
    <w:rsid w:val="00724FD5"/>
    <w:rsid w:val="00725FB1"/>
    <w:rsid w:val="00730526"/>
    <w:rsid w:val="007332B7"/>
    <w:rsid w:val="007365E2"/>
    <w:rsid w:val="00741FDF"/>
    <w:rsid w:val="00742057"/>
    <w:rsid w:val="00744474"/>
    <w:rsid w:val="00750011"/>
    <w:rsid w:val="00750CE9"/>
    <w:rsid w:val="007511B6"/>
    <w:rsid w:val="00752320"/>
    <w:rsid w:val="00753200"/>
    <w:rsid w:val="0075320A"/>
    <w:rsid w:val="007547DA"/>
    <w:rsid w:val="00754E74"/>
    <w:rsid w:val="0075661C"/>
    <w:rsid w:val="00761ADC"/>
    <w:rsid w:val="007631F3"/>
    <w:rsid w:val="007634A8"/>
    <w:rsid w:val="00773F82"/>
    <w:rsid w:val="00775570"/>
    <w:rsid w:val="00781EBC"/>
    <w:rsid w:val="00787A68"/>
    <w:rsid w:val="007932DB"/>
    <w:rsid w:val="00796155"/>
    <w:rsid w:val="007961C4"/>
    <w:rsid w:val="00796EFC"/>
    <w:rsid w:val="007A0693"/>
    <w:rsid w:val="007A20EB"/>
    <w:rsid w:val="007A2CB3"/>
    <w:rsid w:val="007A7F0E"/>
    <w:rsid w:val="007B0AEE"/>
    <w:rsid w:val="007B0CD4"/>
    <w:rsid w:val="007B2718"/>
    <w:rsid w:val="007B30B2"/>
    <w:rsid w:val="007B30CE"/>
    <w:rsid w:val="007B46FF"/>
    <w:rsid w:val="007C0CC6"/>
    <w:rsid w:val="007C385F"/>
    <w:rsid w:val="007C3A92"/>
    <w:rsid w:val="007C4690"/>
    <w:rsid w:val="007C54AB"/>
    <w:rsid w:val="007D09F9"/>
    <w:rsid w:val="007D2B95"/>
    <w:rsid w:val="007D54C4"/>
    <w:rsid w:val="007D5D53"/>
    <w:rsid w:val="007D6133"/>
    <w:rsid w:val="007D7667"/>
    <w:rsid w:val="007E6349"/>
    <w:rsid w:val="007E68EA"/>
    <w:rsid w:val="007E6A15"/>
    <w:rsid w:val="007E6B74"/>
    <w:rsid w:val="007E6DF9"/>
    <w:rsid w:val="007F0AA1"/>
    <w:rsid w:val="00801B76"/>
    <w:rsid w:val="00802E65"/>
    <w:rsid w:val="008044FB"/>
    <w:rsid w:val="00805DB5"/>
    <w:rsid w:val="0080699E"/>
    <w:rsid w:val="00806C6A"/>
    <w:rsid w:val="00806E1C"/>
    <w:rsid w:val="00810C78"/>
    <w:rsid w:val="00811BA3"/>
    <w:rsid w:val="00811E5A"/>
    <w:rsid w:val="00822B01"/>
    <w:rsid w:val="00826F30"/>
    <w:rsid w:val="008272C1"/>
    <w:rsid w:val="0083272E"/>
    <w:rsid w:val="00832935"/>
    <w:rsid w:val="0083469E"/>
    <w:rsid w:val="00834A70"/>
    <w:rsid w:val="008371C2"/>
    <w:rsid w:val="0083742E"/>
    <w:rsid w:val="00837AFE"/>
    <w:rsid w:val="00841D98"/>
    <w:rsid w:val="00845607"/>
    <w:rsid w:val="00845AE8"/>
    <w:rsid w:val="00850B1F"/>
    <w:rsid w:val="00853C5B"/>
    <w:rsid w:val="00861365"/>
    <w:rsid w:val="008618A9"/>
    <w:rsid w:val="00862B98"/>
    <w:rsid w:val="00862DD5"/>
    <w:rsid w:val="00870D36"/>
    <w:rsid w:val="00870F88"/>
    <w:rsid w:val="0087176E"/>
    <w:rsid w:val="00875DD9"/>
    <w:rsid w:val="00876C68"/>
    <w:rsid w:val="00877C2D"/>
    <w:rsid w:val="00880BB1"/>
    <w:rsid w:val="00881441"/>
    <w:rsid w:val="00882137"/>
    <w:rsid w:val="00883FCA"/>
    <w:rsid w:val="0088799F"/>
    <w:rsid w:val="008907C4"/>
    <w:rsid w:val="00890E31"/>
    <w:rsid w:val="00892001"/>
    <w:rsid w:val="00895551"/>
    <w:rsid w:val="00896BA2"/>
    <w:rsid w:val="008974AF"/>
    <w:rsid w:val="008A69B6"/>
    <w:rsid w:val="008B0C09"/>
    <w:rsid w:val="008B48D3"/>
    <w:rsid w:val="008B4EEA"/>
    <w:rsid w:val="008B642D"/>
    <w:rsid w:val="008C11B5"/>
    <w:rsid w:val="008C20E9"/>
    <w:rsid w:val="008C6BC0"/>
    <w:rsid w:val="008D03E5"/>
    <w:rsid w:val="008D33F7"/>
    <w:rsid w:val="008E3283"/>
    <w:rsid w:val="008E39F1"/>
    <w:rsid w:val="008E530B"/>
    <w:rsid w:val="008F2C27"/>
    <w:rsid w:val="008F6176"/>
    <w:rsid w:val="008F6F38"/>
    <w:rsid w:val="00900015"/>
    <w:rsid w:val="00901398"/>
    <w:rsid w:val="0090224C"/>
    <w:rsid w:val="00902907"/>
    <w:rsid w:val="00904D63"/>
    <w:rsid w:val="00906ED8"/>
    <w:rsid w:val="00910DAD"/>
    <w:rsid w:val="0091184C"/>
    <w:rsid w:val="00911BE2"/>
    <w:rsid w:val="00912855"/>
    <w:rsid w:val="009139B2"/>
    <w:rsid w:val="009152F8"/>
    <w:rsid w:val="00933E2A"/>
    <w:rsid w:val="009368E8"/>
    <w:rsid w:val="00944943"/>
    <w:rsid w:val="00944D37"/>
    <w:rsid w:val="00954F5E"/>
    <w:rsid w:val="00955518"/>
    <w:rsid w:val="00955B9B"/>
    <w:rsid w:val="00955CF6"/>
    <w:rsid w:val="009622BB"/>
    <w:rsid w:val="00970633"/>
    <w:rsid w:val="00972E0C"/>
    <w:rsid w:val="009741B8"/>
    <w:rsid w:val="00975A96"/>
    <w:rsid w:val="0097674E"/>
    <w:rsid w:val="00981286"/>
    <w:rsid w:val="009814E4"/>
    <w:rsid w:val="00984892"/>
    <w:rsid w:val="00985FCA"/>
    <w:rsid w:val="00987946"/>
    <w:rsid w:val="00990EA5"/>
    <w:rsid w:val="00996D96"/>
    <w:rsid w:val="009A0860"/>
    <w:rsid w:val="009A0D86"/>
    <w:rsid w:val="009A273E"/>
    <w:rsid w:val="009B08A4"/>
    <w:rsid w:val="009B0DEA"/>
    <w:rsid w:val="009B5B83"/>
    <w:rsid w:val="009C2B5F"/>
    <w:rsid w:val="009C610B"/>
    <w:rsid w:val="009C70A0"/>
    <w:rsid w:val="009D1FFB"/>
    <w:rsid w:val="009D2243"/>
    <w:rsid w:val="009E123D"/>
    <w:rsid w:val="009E3F8A"/>
    <w:rsid w:val="009E6F01"/>
    <w:rsid w:val="009F1274"/>
    <w:rsid w:val="009F40AE"/>
    <w:rsid w:val="009F45E3"/>
    <w:rsid w:val="009F52F0"/>
    <w:rsid w:val="009F57EC"/>
    <w:rsid w:val="00A03C8D"/>
    <w:rsid w:val="00A047FA"/>
    <w:rsid w:val="00A0501F"/>
    <w:rsid w:val="00A0563D"/>
    <w:rsid w:val="00A0613A"/>
    <w:rsid w:val="00A1599D"/>
    <w:rsid w:val="00A23D06"/>
    <w:rsid w:val="00A3054B"/>
    <w:rsid w:val="00A30CD2"/>
    <w:rsid w:val="00A30DB9"/>
    <w:rsid w:val="00A30F44"/>
    <w:rsid w:val="00A35AD4"/>
    <w:rsid w:val="00A4026F"/>
    <w:rsid w:val="00A43286"/>
    <w:rsid w:val="00A43565"/>
    <w:rsid w:val="00A4394D"/>
    <w:rsid w:val="00A43C77"/>
    <w:rsid w:val="00A45827"/>
    <w:rsid w:val="00A53FF8"/>
    <w:rsid w:val="00A54B02"/>
    <w:rsid w:val="00A54FD8"/>
    <w:rsid w:val="00A56AC3"/>
    <w:rsid w:val="00A57346"/>
    <w:rsid w:val="00A57BB5"/>
    <w:rsid w:val="00A61F57"/>
    <w:rsid w:val="00A64102"/>
    <w:rsid w:val="00A67744"/>
    <w:rsid w:val="00A7038D"/>
    <w:rsid w:val="00A71048"/>
    <w:rsid w:val="00A7394D"/>
    <w:rsid w:val="00A74495"/>
    <w:rsid w:val="00A8393C"/>
    <w:rsid w:val="00A903A3"/>
    <w:rsid w:val="00A94C12"/>
    <w:rsid w:val="00A96090"/>
    <w:rsid w:val="00A97119"/>
    <w:rsid w:val="00A973E5"/>
    <w:rsid w:val="00AA09DE"/>
    <w:rsid w:val="00AA1826"/>
    <w:rsid w:val="00AA3C0D"/>
    <w:rsid w:val="00AB23A3"/>
    <w:rsid w:val="00AB3F92"/>
    <w:rsid w:val="00AC32ED"/>
    <w:rsid w:val="00AC494D"/>
    <w:rsid w:val="00AC4B16"/>
    <w:rsid w:val="00AC681E"/>
    <w:rsid w:val="00AC6877"/>
    <w:rsid w:val="00AD0736"/>
    <w:rsid w:val="00AD15C3"/>
    <w:rsid w:val="00AD469D"/>
    <w:rsid w:val="00AE22B5"/>
    <w:rsid w:val="00AE2E5C"/>
    <w:rsid w:val="00AE71BD"/>
    <w:rsid w:val="00AE7BB8"/>
    <w:rsid w:val="00AF3CE9"/>
    <w:rsid w:val="00AF4CBD"/>
    <w:rsid w:val="00AF5E93"/>
    <w:rsid w:val="00AF7C52"/>
    <w:rsid w:val="00B01CD3"/>
    <w:rsid w:val="00B0367B"/>
    <w:rsid w:val="00B04A12"/>
    <w:rsid w:val="00B05BE1"/>
    <w:rsid w:val="00B06469"/>
    <w:rsid w:val="00B0660E"/>
    <w:rsid w:val="00B072FE"/>
    <w:rsid w:val="00B07E73"/>
    <w:rsid w:val="00B11773"/>
    <w:rsid w:val="00B119CE"/>
    <w:rsid w:val="00B17ED3"/>
    <w:rsid w:val="00B20E8D"/>
    <w:rsid w:val="00B23D45"/>
    <w:rsid w:val="00B24258"/>
    <w:rsid w:val="00B33F16"/>
    <w:rsid w:val="00B34064"/>
    <w:rsid w:val="00B40CF3"/>
    <w:rsid w:val="00B42AA9"/>
    <w:rsid w:val="00B43A52"/>
    <w:rsid w:val="00B43CD4"/>
    <w:rsid w:val="00B44817"/>
    <w:rsid w:val="00B45236"/>
    <w:rsid w:val="00B47B79"/>
    <w:rsid w:val="00B542A1"/>
    <w:rsid w:val="00B647C8"/>
    <w:rsid w:val="00B72853"/>
    <w:rsid w:val="00B75F4F"/>
    <w:rsid w:val="00B76A37"/>
    <w:rsid w:val="00B7713A"/>
    <w:rsid w:val="00B84083"/>
    <w:rsid w:val="00B876E7"/>
    <w:rsid w:val="00B912A7"/>
    <w:rsid w:val="00B9323B"/>
    <w:rsid w:val="00B97775"/>
    <w:rsid w:val="00BA2D24"/>
    <w:rsid w:val="00BA5F4F"/>
    <w:rsid w:val="00BB32FB"/>
    <w:rsid w:val="00BB7C13"/>
    <w:rsid w:val="00BC48EE"/>
    <w:rsid w:val="00BC5A60"/>
    <w:rsid w:val="00BC6E27"/>
    <w:rsid w:val="00BC7321"/>
    <w:rsid w:val="00BC7C7C"/>
    <w:rsid w:val="00BD0705"/>
    <w:rsid w:val="00BD3211"/>
    <w:rsid w:val="00BD5932"/>
    <w:rsid w:val="00BD674E"/>
    <w:rsid w:val="00BD7F3F"/>
    <w:rsid w:val="00BE6437"/>
    <w:rsid w:val="00BE6C75"/>
    <w:rsid w:val="00BF755E"/>
    <w:rsid w:val="00C005B4"/>
    <w:rsid w:val="00C03170"/>
    <w:rsid w:val="00C040EA"/>
    <w:rsid w:val="00C07800"/>
    <w:rsid w:val="00C07EDA"/>
    <w:rsid w:val="00C1197F"/>
    <w:rsid w:val="00C12EF4"/>
    <w:rsid w:val="00C24516"/>
    <w:rsid w:val="00C25805"/>
    <w:rsid w:val="00C26582"/>
    <w:rsid w:val="00C32369"/>
    <w:rsid w:val="00C324FD"/>
    <w:rsid w:val="00C3390B"/>
    <w:rsid w:val="00C34C51"/>
    <w:rsid w:val="00C3619A"/>
    <w:rsid w:val="00C3777B"/>
    <w:rsid w:val="00C40647"/>
    <w:rsid w:val="00C44D57"/>
    <w:rsid w:val="00C4503F"/>
    <w:rsid w:val="00C4542B"/>
    <w:rsid w:val="00C52557"/>
    <w:rsid w:val="00C531A9"/>
    <w:rsid w:val="00C61A6C"/>
    <w:rsid w:val="00C61F44"/>
    <w:rsid w:val="00C62D03"/>
    <w:rsid w:val="00C642C8"/>
    <w:rsid w:val="00C64582"/>
    <w:rsid w:val="00C7363C"/>
    <w:rsid w:val="00C81638"/>
    <w:rsid w:val="00C839EC"/>
    <w:rsid w:val="00C85B5E"/>
    <w:rsid w:val="00C92AC6"/>
    <w:rsid w:val="00C93850"/>
    <w:rsid w:val="00C97A9B"/>
    <w:rsid w:val="00CA4623"/>
    <w:rsid w:val="00CB0C26"/>
    <w:rsid w:val="00CB15D9"/>
    <w:rsid w:val="00CC4B08"/>
    <w:rsid w:val="00CC7DAC"/>
    <w:rsid w:val="00CD337B"/>
    <w:rsid w:val="00CD7E88"/>
    <w:rsid w:val="00CE1FA4"/>
    <w:rsid w:val="00CE24D1"/>
    <w:rsid w:val="00CE5691"/>
    <w:rsid w:val="00CE58E0"/>
    <w:rsid w:val="00CF021D"/>
    <w:rsid w:val="00CF5837"/>
    <w:rsid w:val="00D002E7"/>
    <w:rsid w:val="00D01EA2"/>
    <w:rsid w:val="00D02645"/>
    <w:rsid w:val="00D045E5"/>
    <w:rsid w:val="00D05D18"/>
    <w:rsid w:val="00D145A0"/>
    <w:rsid w:val="00D15EB6"/>
    <w:rsid w:val="00D16712"/>
    <w:rsid w:val="00D215A6"/>
    <w:rsid w:val="00D23EA4"/>
    <w:rsid w:val="00D278A8"/>
    <w:rsid w:val="00D35CD0"/>
    <w:rsid w:val="00D40F1C"/>
    <w:rsid w:val="00D4162D"/>
    <w:rsid w:val="00D417B4"/>
    <w:rsid w:val="00D434CA"/>
    <w:rsid w:val="00D4474D"/>
    <w:rsid w:val="00D46DDF"/>
    <w:rsid w:val="00D54488"/>
    <w:rsid w:val="00D5636A"/>
    <w:rsid w:val="00D57858"/>
    <w:rsid w:val="00D61105"/>
    <w:rsid w:val="00D62133"/>
    <w:rsid w:val="00D633F0"/>
    <w:rsid w:val="00D65ABE"/>
    <w:rsid w:val="00D6619A"/>
    <w:rsid w:val="00D7536C"/>
    <w:rsid w:val="00D77235"/>
    <w:rsid w:val="00D8082E"/>
    <w:rsid w:val="00D82BD2"/>
    <w:rsid w:val="00D82FBE"/>
    <w:rsid w:val="00D9226C"/>
    <w:rsid w:val="00D926B3"/>
    <w:rsid w:val="00D93D00"/>
    <w:rsid w:val="00DA00B3"/>
    <w:rsid w:val="00DA0FC4"/>
    <w:rsid w:val="00DA4107"/>
    <w:rsid w:val="00DA544D"/>
    <w:rsid w:val="00DA7F7C"/>
    <w:rsid w:val="00DB0584"/>
    <w:rsid w:val="00DB6195"/>
    <w:rsid w:val="00DB7960"/>
    <w:rsid w:val="00DC049E"/>
    <w:rsid w:val="00DC5345"/>
    <w:rsid w:val="00DC5A24"/>
    <w:rsid w:val="00DD3131"/>
    <w:rsid w:val="00DD3A5A"/>
    <w:rsid w:val="00DD55D1"/>
    <w:rsid w:val="00DD5C90"/>
    <w:rsid w:val="00DD61D2"/>
    <w:rsid w:val="00DD662B"/>
    <w:rsid w:val="00DE6CF3"/>
    <w:rsid w:val="00DF263F"/>
    <w:rsid w:val="00DF3A75"/>
    <w:rsid w:val="00DF736F"/>
    <w:rsid w:val="00E01583"/>
    <w:rsid w:val="00E05229"/>
    <w:rsid w:val="00E11DC6"/>
    <w:rsid w:val="00E11F28"/>
    <w:rsid w:val="00E178B2"/>
    <w:rsid w:val="00E2494B"/>
    <w:rsid w:val="00E2531C"/>
    <w:rsid w:val="00E40298"/>
    <w:rsid w:val="00E40AA2"/>
    <w:rsid w:val="00E40B2B"/>
    <w:rsid w:val="00E47767"/>
    <w:rsid w:val="00E519AD"/>
    <w:rsid w:val="00E542CF"/>
    <w:rsid w:val="00E54FFE"/>
    <w:rsid w:val="00E553E6"/>
    <w:rsid w:val="00E56D13"/>
    <w:rsid w:val="00E67DFE"/>
    <w:rsid w:val="00E67EBC"/>
    <w:rsid w:val="00E71083"/>
    <w:rsid w:val="00E74B87"/>
    <w:rsid w:val="00E81118"/>
    <w:rsid w:val="00E82265"/>
    <w:rsid w:val="00E824D9"/>
    <w:rsid w:val="00E8414B"/>
    <w:rsid w:val="00E84B70"/>
    <w:rsid w:val="00E86F40"/>
    <w:rsid w:val="00E91585"/>
    <w:rsid w:val="00E91763"/>
    <w:rsid w:val="00E91AB0"/>
    <w:rsid w:val="00EA3693"/>
    <w:rsid w:val="00EA5EBE"/>
    <w:rsid w:val="00EC11FD"/>
    <w:rsid w:val="00EC4394"/>
    <w:rsid w:val="00EC6D0D"/>
    <w:rsid w:val="00ED178B"/>
    <w:rsid w:val="00ED7B5C"/>
    <w:rsid w:val="00EE0E76"/>
    <w:rsid w:val="00EE2BDB"/>
    <w:rsid w:val="00EE5305"/>
    <w:rsid w:val="00EE611C"/>
    <w:rsid w:val="00EF118F"/>
    <w:rsid w:val="00EF2F47"/>
    <w:rsid w:val="00EF72AA"/>
    <w:rsid w:val="00EF7868"/>
    <w:rsid w:val="00F00822"/>
    <w:rsid w:val="00F00EEE"/>
    <w:rsid w:val="00F044C0"/>
    <w:rsid w:val="00F066B3"/>
    <w:rsid w:val="00F13A7F"/>
    <w:rsid w:val="00F14C32"/>
    <w:rsid w:val="00F160E2"/>
    <w:rsid w:val="00F21BAD"/>
    <w:rsid w:val="00F24605"/>
    <w:rsid w:val="00F31D41"/>
    <w:rsid w:val="00F46638"/>
    <w:rsid w:val="00F47DBA"/>
    <w:rsid w:val="00F509FE"/>
    <w:rsid w:val="00F50BA7"/>
    <w:rsid w:val="00F51939"/>
    <w:rsid w:val="00F52D7B"/>
    <w:rsid w:val="00F5456C"/>
    <w:rsid w:val="00F56E58"/>
    <w:rsid w:val="00F60591"/>
    <w:rsid w:val="00F66DB3"/>
    <w:rsid w:val="00F72C53"/>
    <w:rsid w:val="00F77785"/>
    <w:rsid w:val="00F77C1A"/>
    <w:rsid w:val="00F853EC"/>
    <w:rsid w:val="00F859FD"/>
    <w:rsid w:val="00F85E2C"/>
    <w:rsid w:val="00F946AF"/>
    <w:rsid w:val="00F9545C"/>
    <w:rsid w:val="00FA1250"/>
    <w:rsid w:val="00FA36E7"/>
    <w:rsid w:val="00FA3A14"/>
    <w:rsid w:val="00FA58D7"/>
    <w:rsid w:val="00FB0F17"/>
    <w:rsid w:val="00FB130F"/>
    <w:rsid w:val="00FB2EA8"/>
    <w:rsid w:val="00FC1DFF"/>
    <w:rsid w:val="00FC4CFB"/>
    <w:rsid w:val="00FC6C0A"/>
    <w:rsid w:val="00FD0BD6"/>
    <w:rsid w:val="00FD18AD"/>
    <w:rsid w:val="00FD2604"/>
    <w:rsid w:val="00FE23A4"/>
    <w:rsid w:val="00FE5640"/>
    <w:rsid w:val="00FE63BA"/>
    <w:rsid w:val="00FF1964"/>
    <w:rsid w:val="00FF3EB3"/>
    <w:rsid w:val="00FF4615"/>
    <w:rsid w:val="00FF5D2F"/>
    <w:rsid w:val="00FF6365"/>
    <w:rsid w:val="00FF7DC3"/>
    <w:rsid w:val="00FF7EF3"/>
    <w:rsid w:val="02BDFCD3"/>
    <w:rsid w:val="057439AD"/>
    <w:rsid w:val="058308B8"/>
    <w:rsid w:val="0790EEF1"/>
    <w:rsid w:val="07ACBBD6"/>
    <w:rsid w:val="0A183A3E"/>
    <w:rsid w:val="0A76D7B7"/>
    <w:rsid w:val="0A788F71"/>
    <w:rsid w:val="0C8F8A96"/>
    <w:rsid w:val="0E2FE469"/>
    <w:rsid w:val="0F7E9AD2"/>
    <w:rsid w:val="10718ACA"/>
    <w:rsid w:val="12671422"/>
    <w:rsid w:val="132D7614"/>
    <w:rsid w:val="179DD346"/>
    <w:rsid w:val="1C1A8AF6"/>
    <w:rsid w:val="1CB28EB7"/>
    <w:rsid w:val="1E0469AA"/>
    <w:rsid w:val="1E0D1828"/>
    <w:rsid w:val="24BAC797"/>
    <w:rsid w:val="261DF091"/>
    <w:rsid w:val="26380258"/>
    <w:rsid w:val="271125AA"/>
    <w:rsid w:val="272B619C"/>
    <w:rsid w:val="280AE73C"/>
    <w:rsid w:val="2B26D71D"/>
    <w:rsid w:val="2CECA1D7"/>
    <w:rsid w:val="2D1D199A"/>
    <w:rsid w:val="30A69FE2"/>
    <w:rsid w:val="30DE83D4"/>
    <w:rsid w:val="30F354BE"/>
    <w:rsid w:val="318DB16B"/>
    <w:rsid w:val="31C451DC"/>
    <w:rsid w:val="324088B2"/>
    <w:rsid w:val="33FDE40A"/>
    <w:rsid w:val="343804C5"/>
    <w:rsid w:val="3599B46B"/>
    <w:rsid w:val="3672C8BC"/>
    <w:rsid w:val="36E0FCEF"/>
    <w:rsid w:val="3870A15A"/>
    <w:rsid w:val="387CCD50"/>
    <w:rsid w:val="3ADFB4D0"/>
    <w:rsid w:val="3AF676EA"/>
    <w:rsid w:val="3BAB6B76"/>
    <w:rsid w:val="3E751F6D"/>
    <w:rsid w:val="3F477B8A"/>
    <w:rsid w:val="3F9AAC6A"/>
    <w:rsid w:val="406DB820"/>
    <w:rsid w:val="423EA23A"/>
    <w:rsid w:val="4345BBB5"/>
    <w:rsid w:val="43C47494"/>
    <w:rsid w:val="45C0CDD6"/>
    <w:rsid w:val="45C755D5"/>
    <w:rsid w:val="4632A487"/>
    <w:rsid w:val="46633FC4"/>
    <w:rsid w:val="478F2604"/>
    <w:rsid w:val="48D1FA7A"/>
    <w:rsid w:val="491EA841"/>
    <w:rsid w:val="4A2E6BE3"/>
    <w:rsid w:val="4ADDA4E6"/>
    <w:rsid w:val="4AFEC4F8"/>
    <w:rsid w:val="4B4CFF52"/>
    <w:rsid w:val="4BA038D6"/>
    <w:rsid w:val="4BF7DF45"/>
    <w:rsid w:val="4F192FE6"/>
    <w:rsid w:val="5304D4CC"/>
    <w:rsid w:val="53A0FD55"/>
    <w:rsid w:val="546EB59F"/>
    <w:rsid w:val="55DF393F"/>
    <w:rsid w:val="5745E17C"/>
    <w:rsid w:val="5C2DA0D2"/>
    <w:rsid w:val="5D28E8AC"/>
    <w:rsid w:val="5D3C65AE"/>
    <w:rsid w:val="5D72B667"/>
    <w:rsid w:val="5E4F40C8"/>
    <w:rsid w:val="5E643C74"/>
    <w:rsid w:val="60163308"/>
    <w:rsid w:val="603BFCAC"/>
    <w:rsid w:val="63F7CF45"/>
    <w:rsid w:val="642543A5"/>
    <w:rsid w:val="65E95E91"/>
    <w:rsid w:val="678A9AE0"/>
    <w:rsid w:val="67F4B832"/>
    <w:rsid w:val="68FD7539"/>
    <w:rsid w:val="7218D82C"/>
    <w:rsid w:val="7264A430"/>
    <w:rsid w:val="7311B893"/>
    <w:rsid w:val="73B4DF1E"/>
    <w:rsid w:val="74C4A6A8"/>
    <w:rsid w:val="76967729"/>
    <w:rsid w:val="772F751A"/>
    <w:rsid w:val="77529D27"/>
    <w:rsid w:val="7863C878"/>
    <w:rsid w:val="79B13DB2"/>
    <w:rsid w:val="7A2E02F0"/>
    <w:rsid w:val="7A484428"/>
    <w:rsid w:val="7D5D3F2D"/>
    <w:rsid w:val="7F00CEB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25557"/>
  <w15:docId w15:val="{B0E17726-838A-4535-A6FD-60CF5601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7070"/>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597070"/>
    <w:pPr>
      <w:keepNext/>
      <w:widowControl w:val="0"/>
      <w:jc w:val="center"/>
      <w:outlineLvl w:val="2"/>
    </w:pPr>
    <w:rPr>
      <w:b/>
      <w:bCs/>
      <w:sz w:val="24"/>
      <w:szCs w:val="24"/>
    </w:rPr>
  </w:style>
  <w:style w:type="paragraph" w:styleId="Nadpis4">
    <w:name w:val="heading 4"/>
    <w:basedOn w:val="Normln"/>
    <w:next w:val="Normln"/>
    <w:link w:val="Nadpis4Char"/>
    <w:uiPriority w:val="9"/>
    <w:semiHidden/>
    <w:unhideWhenUsed/>
    <w:qFormat/>
    <w:rsid w:val="00BA5F4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97070"/>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597070"/>
    <w:pPr>
      <w:widowControl w:val="0"/>
      <w:jc w:val="both"/>
    </w:pPr>
    <w:rPr>
      <w:sz w:val="24"/>
      <w:szCs w:val="24"/>
    </w:rPr>
  </w:style>
  <w:style w:type="character" w:customStyle="1" w:styleId="ZkladntextChar">
    <w:name w:val="Základní text Char"/>
    <w:basedOn w:val="Standardnpsmoodstavce"/>
    <w:link w:val="Zkladntext"/>
    <w:rsid w:val="00597070"/>
    <w:rPr>
      <w:rFonts w:ascii="Times New Roman" w:eastAsia="Times New Roman" w:hAnsi="Times New Roman" w:cs="Times New Roman"/>
      <w:sz w:val="24"/>
      <w:szCs w:val="24"/>
    </w:rPr>
  </w:style>
  <w:style w:type="paragraph" w:styleId="Zkladntext2">
    <w:name w:val="Body Text 2"/>
    <w:basedOn w:val="Normln"/>
    <w:link w:val="Zkladntext2Char"/>
    <w:rsid w:val="00597070"/>
    <w:pPr>
      <w:widowControl w:val="0"/>
      <w:jc w:val="both"/>
    </w:pPr>
    <w:rPr>
      <w:snapToGrid w:val="0"/>
      <w:color w:val="0000FF"/>
      <w:sz w:val="24"/>
      <w:szCs w:val="24"/>
    </w:rPr>
  </w:style>
  <w:style w:type="character" w:customStyle="1" w:styleId="Zkladntext2Char">
    <w:name w:val="Základní text 2 Char"/>
    <w:basedOn w:val="Standardnpsmoodstavce"/>
    <w:link w:val="Zkladntext2"/>
    <w:rsid w:val="00597070"/>
    <w:rPr>
      <w:rFonts w:ascii="Times New Roman" w:eastAsia="Times New Roman" w:hAnsi="Times New Roman" w:cs="Times New Roman"/>
      <w:snapToGrid w:val="0"/>
      <w:color w:val="0000FF"/>
      <w:sz w:val="24"/>
      <w:szCs w:val="24"/>
    </w:rPr>
  </w:style>
  <w:style w:type="character" w:styleId="Hypertextovodkaz">
    <w:name w:val="Hyperlink"/>
    <w:rsid w:val="00597070"/>
    <w:rPr>
      <w:color w:val="0000FF"/>
      <w:u w:val="single"/>
    </w:rPr>
  </w:style>
  <w:style w:type="character" w:styleId="slostrnky">
    <w:name w:val="page number"/>
    <w:basedOn w:val="Standardnpsmoodstavce"/>
    <w:rsid w:val="00597070"/>
  </w:style>
  <w:style w:type="paragraph" w:styleId="Odstavecseseznamem">
    <w:name w:val="List Paragraph"/>
    <w:aliases w:val="Nad,Odstavec cíl se seznamem,Odstavec se seznamem5,Odstavec_muj,Odstavec se seznamem1,Reference List,Odstavec se seznamem a odrážkou,1 úroveň Odstavec se seznamem,List Paragraph (Czech Tourism),Odstavec,A-Odrážky1,A-Odrážky,Odrážky"/>
    <w:basedOn w:val="Normln"/>
    <w:link w:val="OdstavecseseznamemChar"/>
    <w:uiPriority w:val="34"/>
    <w:qFormat/>
    <w:rsid w:val="00597070"/>
    <w:pPr>
      <w:ind w:left="708"/>
    </w:pPr>
  </w:style>
  <w:style w:type="character" w:styleId="Odkaznakoment">
    <w:name w:val="annotation reference"/>
    <w:uiPriority w:val="99"/>
    <w:rsid w:val="00597070"/>
    <w:rPr>
      <w:sz w:val="16"/>
      <w:szCs w:val="16"/>
    </w:rPr>
  </w:style>
  <w:style w:type="paragraph" w:styleId="Textkomente">
    <w:name w:val="annotation text"/>
    <w:basedOn w:val="Normln"/>
    <w:link w:val="TextkomenteChar"/>
    <w:uiPriority w:val="99"/>
    <w:rsid w:val="00597070"/>
  </w:style>
  <w:style w:type="character" w:customStyle="1" w:styleId="TextkomenteChar">
    <w:name w:val="Text komentáře Char"/>
    <w:basedOn w:val="Standardnpsmoodstavce"/>
    <w:link w:val="Textkomente"/>
    <w:uiPriority w:val="99"/>
    <w:rsid w:val="00597070"/>
    <w:rPr>
      <w:rFonts w:ascii="Times New Roman" w:eastAsia="Times New Roman" w:hAnsi="Times New Roman" w:cs="Times New Roman"/>
      <w:sz w:val="20"/>
      <w:szCs w:val="20"/>
      <w:lang w:eastAsia="cs-CZ"/>
    </w:rPr>
  </w:style>
  <w:style w:type="paragraph" w:styleId="Nzev">
    <w:name w:val="Title"/>
    <w:basedOn w:val="Normln"/>
    <w:link w:val="NzevChar"/>
    <w:qFormat/>
    <w:rsid w:val="00597070"/>
    <w:pPr>
      <w:autoSpaceDE/>
      <w:autoSpaceDN/>
      <w:jc w:val="center"/>
    </w:pPr>
    <w:rPr>
      <w:b/>
      <w:sz w:val="28"/>
    </w:rPr>
  </w:style>
  <w:style w:type="character" w:customStyle="1" w:styleId="NzevChar">
    <w:name w:val="Název Char"/>
    <w:basedOn w:val="Standardnpsmoodstavce"/>
    <w:link w:val="Nzev"/>
    <w:rsid w:val="00597070"/>
    <w:rPr>
      <w:rFonts w:ascii="Times New Roman" w:eastAsia="Times New Roman" w:hAnsi="Times New Roman" w:cs="Times New Roman"/>
      <w:b/>
      <w:sz w:val="28"/>
      <w:szCs w:val="20"/>
    </w:rPr>
  </w:style>
  <w:style w:type="paragraph" w:styleId="Zkladntextodsazen3">
    <w:name w:val="Body Text Indent 3"/>
    <w:basedOn w:val="Normln"/>
    <w:link w:val="Zkladntextodsazen3Char"/>
    <w:rsid w:val="00597070"/>
    <w:pPr>
      <w:spacing w:after="120"/>
      <w:ind w:left="283"/>
    </w:pPr>
    <w:rPr>
      <w:sz w:val="16"/>
      <w:szCs w:val="16"/>
    </w:rPr>
  </w:style>
  <w:style w:type="character" w:customStyle="1" w:styleId="Zkladntextodsazen3Char">
    <w:name w:val="Základní text odsazený 3 Char"/>
    <w:basedOn w:val="Standardnpsmoodstavce"/>
    <w:link w:val="Zkladntextodsazen3"/>
    <w:rsid w:val="00597070"/>
    <w:rPr>
      <w:rFonts w:ascii="Times New Roman" w:eastAsia="Times New Roman" w:hAnsi="Times New Roman" w:cs="Times New Roman"/>
      <w:sz w:val="16"/>
      <w:szCs w:val="16"/>
      <w:lang w:eastAsia="cs-CZ"/>
    </w:rPr>
  </w:style>
  <w:style w:type="paragraph" w:styleId="Pedmtkomente">
    <w:name w:val="annotation subject"/>
    <w:basedOn w:val="Textkomente"/>
    <w:next w:val="Textkomente"/>
    <w:link w:val="PedmtkomenteChar"/>
    <w:uiPriority w:val="99"/>
    <w:semiHidden/>
    <w:unhideWhenUsed/>
    <w:rsid w:val="00912855"/>
    <w:rPr>
      <w:b/>
      <w:bCs/>
    </w:rPr>
  </w:style>
  <w:style w:type="character" w:customStyle="1" w:styleId="PedmtkomenteChar">
    <w:name w:val="Předmět komentáře Char"/>
    <w:basedOn w:val="TextkomenteChar"/>
    <w:link w:val="Pedmtkomente"/>
    <w:uiPriority w:val="99"/>
    <w:semiHidden/>
    <w:rsid w:val="0091285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12855"/>
    <w:rPr>
      <w:rFonts w:ascii="Tahoma" w:hAnsi="Tahoma" w:cs="Tahoma"/>
      <w:sz w:val="16"/>
      <w:szCs w:val="16"/>
    </w:rPr>
  </w:style>
  <w:style w:type="character" w:customStyle="1" w:styleId="TextbublinyChar">
    <w:name w:val="Text bubliny Char"/>
    <w:basedOn w:val="Standardnpsmoodstavce"/>
    <w:link w:val="Textbubliny"/>
    <w:uiPriority w:val="99"/>
    <w:semiHidden/>
    <w:rsid w:val="00912855"/>
    <w:rPr>
      <w:rFonts w:ascii="Tahoma" w:eastAsia="Times New Roman" w:hAnsi="Tahoma" w:cs="Tahoma"/>
      <w:sz w:val="16"/>
      <w:szCs w:val="16"/>
      <w:lang w:eastAsia="cs-CZ"/>
    </w:rPr>
  </w:style>
  <w:style w:type="character" w:customStyle="1" w:styleId="Nadpis4Char">
    <w:name w:val="Nadpis 4 Char"/>
    <w:basedOn w:val="Standardnpsmoodstavce"/>
    <w:link w:val="Nadpis4"/>
    <w:uiPriority w:val="9"/>
    <w:semiHidden/>
    <w:rsid w:val="00BA5F4F"/>
    <w:rPr>
      <w:rFonts w:asciiTheme="majorHAnsi" w:eastAsiaTheme="majorEastAsia" w:hAnsiTheme="majorHAnsi" w:cstheme="majorBidi"/>
      <w:i/>
      <w:iCs/>
      <w:color w:val="365F91" w:themeColor="accent1" w:themeShade="BF"/>
      <w:sz w:val="20"/>
      <w:szCs w:val="20"/>
      <w:lang w:eastAsia="cs-CZ"/>
    </w:rPr>
  </w:style>
  <w:style w:type="character" w:customStyle="1" w:styleId="OdstavecseseznamemChar">
    <w:name w:val="Odstavec se seznamem Char"/>
    <w:aliases w:val="Nad Char,Odstavec cíl se seznamem Char,Odstavec se seznamem5 Char,Odstavec_muj Char,Odstavec se seznamem1 Char,Reference List Char,Odstavec se seznamem a odrážkou Char,1 úroveň Odstavec se seznamem Char,Odstavec Char"/>
    <w:link w:val="Odstavecseseznamem"/>
    <w:uiPriority w:val="34"/>
    <w:qFormat/>
    <w:locked/>
    <w:rsid w:val="00630EED"/>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7B0AEE"/>
    <w:pPr>
      <w:tabs>
        <w:tab w:val="center" w:pos="4536"/>
        <w:tab w:val="right" w:pos="9072"/>
      </w:tabs>
    </w:pPr>
  </w:style>
  <w:style w:type="character" w:customStyle="1" w:styleId="ZhlavChar">
    <w:name w:val="Záhlaví Char"/>
    <w:basedOn w:val="Standardnpsmoodstavce"/>
    <w:link w:val="Zhlav"/>
    <w:uiPriority w:val="99"/>
    <w:rsid w:val="007B0AE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B0AEE"/>
    <w:pPr>
      <w:tabs>
        <w:tab w:val="center" w:pos="4536"/>
        <w:tab w:val="right" w:pos="9072"/>
      </w:tabs>
    </w:pPr>
  </w:style>
  <w:style w:type="character" w:customStyle="1" w:styleId="ZpatChar">
    <w:name w:val="Zápatí Char"/>
    <w:basedOn w:val="Standardnpsmoodstavce"/>
    <w:link w:val="Zpat"/>
    <w:uiPriority w:val="99"/>
    <w:rsid w:val="007B0AEE"/>
    <w:rPr>
      <w:rFonts w:ascii="Times New Roman" w:eastAsia="Times New Roman" w:hAnsi="Times New Roman" w:cs="Times New Roman"/>
      <w:sz w:val="20"/>
      <w:szCs w:val="20"/>
      <w:lang w:eastAsia="cs-CZ"/>
    </w:rPr>
  </w:style>
  <w:style w:type="paragraph" w:customStyle="1" w:styleId="SSOdstavec">
    <w:name w:val="SS_Odstavec"/>
    <w:basedOn w:val="Normln"/>
    <w:rsid w:val="007B0AEE"/>
    <w:pPr>
      <w:suppressAutoHyphens/>
      <w:autoSpaceDE/>
      <w:autoSpaceDN/>
      <w:spacing w:before="120"/>
      <w:jc w:val="both"/>
    </w:pPr>
    <w:rPr>
      <w:rFonts w:ascii="Verdana" w:eastAsia="Calibri" w:hAnsi="Verdana" w:cs="Verdana"/>
      <w:lang w:eastAsia="zh-CN"/>
    </w:rPr>
  </w:style>
  <w:style w:type="paragraph" w:customStyle="1" w:styleId="SSlnek-zkladntext">
    <w:name w:val="SS_Článek - základní text"/>
    <w:basedOn w:val="Normln"/>
    <w:next w:val="SSOdstavec"/>
    <w:uiPriority w:val="99"/>
    <w:rsid w:val="007B0AEE"/>
    <w:pPr>
      <w:keepNext/>
      <w:suppressAutoHyphens/>
      <w:autoSpaceDE/>
      <w:autoSpaceDN/>
      <w:spacing w:before="20"/>
      <w:jc w:val="center"/>
    </w:pPr>
    <w:rPr>
      <w:rFonts w:ascii="Verdana" w:eastAsia="Calibri" w:hAnsi="Verdana" w:cs="Verdana"/>
      <w:b/>
      <w:sz w:val="24"/>
      <w:szCs w:val="24"/>
      <w:lang w:eastAsia="zh-CN"/>
    </w:rPr>
  </w:style>
  <w:style w:type="character" w:customStyle="1" w:styleId="TextkomenteChar1">
    <w:name w:val="Text komentáře Char1"/>
    <w:uiPriority w:val="99"/>
    <w:semiHidden/>
    <w:rsid w:val="00AF7C52"/>
    <w:rPr>
      <w:lang w:eastAsia="ar-SA"/>
    </w:rPr>
  </w:style>
  <w:style w:type="paragraph" w:styleId="Revize">
    <w:name w:val="Revision"/>
    <w:hidden/>
    <w:uiPriority w:val="99"/>
    <w:semiHidden/>
    <w:rsid w:val="007E6A15"/>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unhideWhenUsed/>
    <w:rsid w:val="005A137B"/>
    <w:rPr>
      <w:color w:val="605E5C"/>
      <w:shd w:val="clear" w:color="auto" w:fill="E1DFDD"/>
    </w:rPr>
  </w:style>
  <w:style w:type="character" w:customStyle="1" w:styleId="sloChar">
    <w:name w:val="Číslo Char"/>
    <w:basedOn w:val="Standardnpsmoodstavce"/>
    <w:link w:val="slo"/>
    <w:locked/>
    <w:rsid w:val="0043449E"/>
    <w:rPr>
      <w:rFonts w:ascii="Segoe UI" w:hAnsi="Segoe UI" w:cs="Segoe UI"/>
    </w:rPr>
  </w:style>
  <w:style w:type="paragraph" w:customStyle="1" w:styleId="slo">
    <w:name w:val="Číslo"/>
    <w:basedOn w:val="Odstavecseseznamem"/>
    <w:link w:val="sloChar"/>
    <w:qFormat/>
    <w:rsid w:val="0043449E"/>
    <w:pPr>
      <w:numPr>
        <w:numId w:val="16"/>
      </w:numPr>
      <w:autoSpaceDE/>
      <w:autoSpaceDN/>
      <w:spacing w:after="60"/>
      <w:jc w:val="both"/>
    </w:pPr>
    <w:rPr>
      <w:rFonts w:ascii="Segoe UI" w:eastAsiaTheme="minorHAnsi" w:hAnsi="Segoe UI" w:cs="Segoe UI"/>
      <w:sz w:val="22"/>
      <w:szCs w:val="22"/>
      <w:lang w:eastAsia="en-US"/>
    </w:rPr>
  </w:style>
  <w:style w:type="character" w:customStyle="1" w:styleId="normaltextrun">
    <w:name w:val="normaltextrun"/>
    <w:basedOn w:val="Standardnpsmoodstavce"/>
    <w:rsid w:val="00235727"/>
  </w:style>
  <w:style w:type="character" w:customStyle="1" w:styleId="eop">
    <w:name w:val="eop"/>
    <w:basedOn w:val="Standardnpsmoodstavce"/>
    <w:rsid w:val="00235727"/>
  </w:style>
  <w:style w:type="paragraph" w:styleId="Textpoznpodarou">
    <w:name w:val="footnote text"/>
    <w:basedOn w:val="Normln"/>
    <w:link w:val="TextpoznpodarouChar"/>
    <w:semiHidden/>
    <w:unhideWhenUsed/>
    <w:rsid w:val="00B912A7"/>
    <w:pPr>
      <w:autoSpaceDE/>
      <w:autoSpaceDN/>
      <w:jc w:val="both"/>
    </w:pPr>
  </w:style>
  <w:style w:type="character" w:customStyle="1" w:styleId="TextpoznpodarouChar">
    <w:name w:val="Text pozn. pod čarou Char"/>
    <w:basedOn w:val="Standardnpsmoodstavce"/>
    <w:link w:val="Textpoznpodarou"/>
    <w:semiHidden/>
    <w:rsid w:val="00B912A7"/>
    <w:rPr>
      <w:rFonts w:ascii="Times New Roman" w:eastAsia="Times New Roman" w:hAnsi="Times New Roman" w:cs="Times New Roman"/>
      <w:sz w:val="20"/>
      <w:szCs w:val="20"/>
      <w:lang w:eastAsia="cs-CZ"/>
    </w:rPr>
  </w:style>
  <w:style w:type="character" w:styleId="Znakapoznpodarou">
    <w:name w:val="footnote reference"/>
    <w:semiHidden/>
    <w:unhideWhenUsed/>
    <w:rsid w:val="00B912A7"/>
    <w:rPr>
      <w:vertAlign w:val="superscript"/>
    </w:rPr>
  </w:style>
  <w:style w:type="table" w:styleId="Mkatabulky">
    <w:name w:val="Table Grid"/>
    <w:basedOn w:val="Normlntabulka"/>
    <w:rsid w:val="00B912A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nka">
    <w:name w:val="Mention"/>
    <w:basedOn w:val="Standardnpsmoodstavce"/>
    <w:uiPriority w:val="99"/>
    <w:unhideWhenUsed/>
    <w:rPr>
      <w:color w:val="2B579A"/>
      <w:shd w:val="clear" w:color="auto" w:fill="E6E6E6"/>
    </w:rPr>
  </w:style>
  <w:style w:type="paragraph" w:customStyle="1" w:styleId="paragraph">
    <w:name w:val="paragraph"/>
    <w:basedOn w:val="Normln"/>
    <w:rsid w:val="002D78D1"/>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778">
      <w:bodyDiv w:val="1"/>
      <w:marLeft w:val="0"/>
      <w:marRight w:val="0"/>
      <w:marTop w:val="0"/>
      <w:marBottom w:val="0"/>
      <w:divBdr>
        <w:top w:val="none" w:sz="0" w:space="0" w:color="auto"/>
        <w:left w:val="none" w:sz="0" w:space="0" w:color="auto"/>
        <w:bottom w:val="none" w:sz="0" w:space="0" w:color="auto"/>
        <w:right w:val="none" w:sz="0" w:space="0" w:color="auto"/>
      </w:divBdr>
      <w:divsChild>
        <w:div w:id="104811355">
          <w:marLeft w:val="0"/>
          <w:marRight w:val="0"/>
          <w:marTop w:val="0"/>
          <w:marBottom w:val="0"/>
          <w:divBdr>
            <w:top w:val="none" w:sz="0" w:space="0" w:color="auto"/>
            <w:left w:val="none" w:sz="0" w:space="0" w:color="auto"/>
            <w:bottom w:val="none" w:sz="0" w:space="0" w:color="auto"/>
            <w:right w:val="none" w:sz="0" w:space="0" w:color="auto"/>
          </w:divBdr>
        </w:div>
        <w:div w:id="1042903488">
          <w:marLeft w:val="0"/>
          <w:marRight w:val="0"/>
          <w:marTop w:val="0"/>
          <w:marBottom w:val="0"/>
          <w:divBdr>
            <w:top w:val="none" w:sz="0" w:space="0" w:color="auto"/>
            <w:left w:val="none" w:sz="0" w:space="0" w:color="auto"/>
            <w:bottom w:val="none" w:sz="0" w:space="0" w:color="auto"/>
            <w:right w:val="none" w:sz="0" w:space="0" w:color="auto"/>
          </w:divBdr>
        </w:div>
      </w:divsChild>
    </w:div>
    <w:div w:id="122507475">
      <w:bodyDiv w:val="1"/>
      <w:marLeft w:val="0"/>
      <w:marRight w:val="0"/>
      <w:marTop w:val="0"/>
      <w:marBottom w:val="0"/>
      <w:divBdr>
        <w:top w:val="none" w:sz="0" w:space="0" w:color="auto"/>
        <w:left w:val="none" w:sz="0" w:space="0" w:color="auto"/>
        <w:bottom w:val="none" w:sz="0" w:space="0" w:color="auto"/>
        <w:right w:val="none" w:sz="0" w:space="0" w:color="auto"/>
      </w:divBdr>
    </w:div>
    <w:div w:id="136074621">
      <w:bodyDiv w:val="1"/>
      <w:marLeft w:val="0"/>
      <w:marRight w:val="0"/>
      <w:marTop w:val="0"/>
      <w:marBottom w:val="0"/>
      <w:divBdr>
        <w:top w:val="none" w:sz="0" w:space="0" w:color="auto"/>
        <w:left w:val="none" w:sz="0" w:space="0" w:color="auto"/>
        <w:bottom w:val="none" w:sz="0" w:space="0" w:color="auto"/>
        <w:right w:val="none" w:sz="0" w:space="0" w:color="auto"/>
      </w:divBdr>
    </w:div>
    <w:div w:id="150801928">
      <w:bodyDiv w:val="1"/>
      <w:marLeft w:val="0"/>
      <w:marRight w:val="0"/>
      <w:marTop w:val="0"/>
      <w:marBottom w:val="0"/>
      <w:divBdr>
        <w:top w:val="none" w:sz="0" w:space="0" w:color="auto"/>
        <w:left w:val="none" w:sz="0" w:space="0" w:color="auto"/>
        <w:bottom w:val="none" w:sz="0" w:space="0" w:color="auto"/>
        <w:right w:val="none" w:sz="0" w:space="0" w:color="auto"/>
      </w:divBdr>
    </w:div>
    <w:div w:id="158929423">
      <w:bodyDiv w:val="1"/>
      <w:marLeft w:val="0"/>
      <w:marRight w:val="0"/>
      <w:marTop w:val="0"/>
      <w:marBottom w:val="0"/>
      <w:divBdr>
        <w:top w:val="none" w:sz="0" w:space="0" w:color="auto"/>
        <w:left w:val="none" w:sz="0" w:space="0" w:color="auto"/>
        <w:bottom w:val="none" w:sz="0" w:space="0" w:color="auto"/>
        <w:right w:val="none" w:sz="0" w:space="0" w:color="auto"/>
      </w:divBdr>
    </w:div>
    <w:div w:id="165554700">
      <w:bodyDiv w:val="1"/>
      <w:marLeft w:val="0"/>
      <w:marRight w:val="0"/>
      <w:marTop w:val="0"/>
      <w:marBottom w:val="0"/>
      <w:divBdr>
        <w:top w:val="none" w:sz="0" w:space="0" w:color="auto"/>
        <w:left w:val="none" w:sz="0" w:space="0" w:color="auto"/>
        <w:bottom w:val="none" w:sz="0" w:space="0" w:color="auto"/>
        <w:right w:val="none" w:sz="0" w:space="0" w:color="auto"/>
      </w:divBdr>
    </w:div>
    <w:div w:id="227375901">
      <w:bodyDiv w:val="1"/>
      <w:marLeft w:val="0"/>
      <w:marRight w:val="0"/>
      <w:marTop w:val="0"/>
      <w:marBottom w:val="0"/>
      <w:divBdr>
        <w:top w:val="none" w:sz="0" w:space="0" w:color="auto"/>
        <w:left w:val="none" w:sz="0" w:space="0" w:color="auto"/>
        <w:bottom w:val="none" w:sz="0" w:space="0" w:color="auto"/>
        <w:right w:val="none" w:sz="0" w:space="0" w:color="auto"/>
      </w:divBdr>
    </w:div>
    <w:div w:id="254091365">
      <w:bodyDiv w:val="1"/>
      <w:marLeft w:val="0"/>
      <w:marRight w:val="0"/>
      <w:marTop w:val="0"/>
      <w:marBottom w:val="0"/>
      <w:divBdr>
        <w:top w:val="none" w:sz="0" w:space="0" w:color="auto"/>
        <w:left w:val="none" w:sz="0" w:space="0" w:color="auto"/>
        <w:bottom w:val="none" w:sz="0" w:space="0" w:color="auto"/>
        <w:right w:val="none" w:sz="0" w:space="0" w:color="auto"/>
      </w:divBdr>
    </w:div>
    <w:div w:id="272710636">
      <w:bodyDiv w:val="1"/>
      <w:marLeft w:val="0"/>
      <w:marRight w:val="0"/>
      <w:marTop w:val="0"/>
      <w:marBottom w:val="0"/>
      <w:divBdr>
        <w:top w:val="none" w:sz="0" w:space="0" w:color="auto"/>
        <w:left w:val="none" w:sz="0" w:space="0" w:color="auto"/>
        <w:bottom w:val="none" w:sz="0" w:space="0" w:color="auto"/>
        <w:right w:val="none" w:sz="0" w:space="0" w:color="auto"/>
      </w:divBdr>
    </w:div>
    <w:div w:id="277105714">
      <w:bodyDiv w:val="1"/>
      <w:marLeft w:val="0"/>
      <w:marRight w:val="0"/>
      <w:marTop w:val="0"/>
      <w:marBottom w:val="0"/>
      <w:divBdr>
        <w:top w:val="none" w:sz="0" w:space="0" w:color="auto"/>
        <w:left w:val="none" w:sz="0" w:space="0" w:color="auto"/>
        <w:bottom w:val="none" w:sz="0" w:space="0" w:color="auto"/>
        <w:right w:val="none" w:sz="0" w:space="0" w:color="auto"/>
      </w:divBdr>
    </w:div>
    <w:div w:id="296421712">
      <w:bodyDiv w:val="1"/>
      <w:marLeft w:val="0"/>
      <w:marRight w:val="0"/>
      <w:marTop w:val="0"/>
      <w:marBottom w:val="0"/>
      <w:divBdr>
        <w:top w:val="none" w:sz="0" w:space="0" w:color="auto"/>
        <w:left w:val="none" w:sz="0" w:space="0" w:color="auto"/>
        <w:bottom w:val="none" w:sz="0" w:space="0" w:color="auto"/>
        <w:right w:val="none" w:sz="0" w:space="0" w:color="auto"/>
      </w:divBdr>
    </w:div>
    <w:div w:id="343017830">
      <w:bodyDiv w:val="1"/>
      <w:marLeft w:val="0"/>
      <w:marRight w:val="0"/>
      <w:marTop w:val="0"/>
      <w:marBottom w:val="0"/>
      <w:divBdr>
        <w:top w:val="none" w:sz="0" w:space="0" w:color="auto"/>
        <w:left w:val="none" w:sz="0" w:space="0" w:color="auto"/>
        <w:bottom w:val="none" w:sz="0" w:space="0" w:color="auto"/>
        <w:right w:val="none" w:sz="0" w:space="0" w:color="auto"/>
      </w:divBdr>
    </w:div>
    <w:div w:id="344285723">
      <w:bodyDiv w:val="1"/>
      <w:marLeft w:val="0"/>
      <w:marRight w:val="0"/>
      <w:marTop w:val="0"/>
      <w:marBottom w:val="0"/>
      <w:divBdr>
        <w:top w:val="none" w:sz="0" w:space="0" w:color="auto"/>
        <w:left w:val="none" w:sz="0" w:space="0" w:color="auto"/>
        <w:bottom w:val="none" w:sz="0" w:space="0" w:color="auto"/>
        <w:right w:val="none" w:sz="0" w:space="0" w:color="auto"/>
      </w:divBdr>
    </w:div>
    <w:div w:id="427894797">
      <w:bodyDiv w:val="1"/>
      <w:marLeft w:val="0"/>
      <w:marRight w:val="0"/>
      <w:marTop w:val="0"/>
      <w:marBottom w:val="0"/>
      <w:divBdr>
        <w:top w:val="none" w:sz="0" w:space="0" w:color="auto"/>
        <w:left w:val="none" w:sz="0" w:space="0" w:color="auto"/>
        <w:bottom w:val="none" w:sz="0" w:space="0" w:color="auto"/>
        <w:right w:val="none" w:sz="0" w:space="0" w:color="auto"/>
      </w:divBdr>
    </w:div>
    <w:div w:id="452867029">
      <w:bodyDiv w:val="1"/>
      <w:marLeft w:val="0"/>
      <w:marRight w:val="0"/>
      <w:marTop w:val="0"/>
      <w:marBottom w:val="0"/>
      <w:divBdr>
        <w:top w:val="none" w:sz="0" w:space="0" w:color="auto"/>
        <w:left w:val="none" w:sz="0" w:space="0" w:color="auto"/>
        <w:bottom w:val="none" w:sz="0" w:space="0" w:color="auto"/>
        <w:right w:val="none" w:sz="0" w:space="0" w:color="auto"/>
      </w:divBdr>
    </w:div>
    <w:div w:id="544946311">
      <w:bodyDiv w:val="1"/>
      <w:marLeft w:val="0"/>
      <w:marRight w:val="0"/>
      <w:marTop w:val="0"/>
      <w:marBottom w:val="0"/>
      <w:divBdr>
        <w:top w:val="none" w:sz="0" w:space="0" w:color="auto"/>
        <w:left w:val="none" w:sz="0" w:space="0" w:color="auto"/>
        <w:bottom w:val="none" w:sz="0" w:space="0" w:color="auto"/>
        <w:right w:val="none" w:sz="0" w:space="0" w:color="auto"/>
      </w:divBdr>
    </w:div>
    <w:div w:id="760835239">
      <w:bodyDiv w:val="1"/>
      <w:marLeft w:val="0"/>
      <w:marRight w:val="0"/>
      <w:marTop w:val="0"/>
      <w:marBottom w:val="0"/>
      <w:divBdr>
        <w:top w:val="none" w:sz="0" w:space="0" w:color="auto"/>
        <w:left w:val="none" w:sz="0" w:space="0" w:color="auto"/>
        <w:bottom w:val="none" w:sz="0" w:space="0" w:color="auto"/>
        <w:right w:val="none" w:sz="0" w:space="0" w:color="auto"/>
      </w:divBdr>
    </w:div>
    <w:div w:id="773549270">
      <w:bodyDiv w:val="1"/>
      <w:marLeft w:val="0"/>
      <w:marRight w:val="0"/>
      <w:marTop w:val="0"/>
      <w:marBottom w:val="0"/>
      <w:divBdr>
        <w:top w:val="none" w:sz="0" w:space="0" w:color="auto"/>
        <w:left w:val="none" w:sz="0" w:space="0" w:color="auto"/>
        <w:bottom w:val="none" w:sz="0" w:space="0" w:color="auto"/>
        <w:right w:val="none" w:sz="0" w:space="0" w:color="auto"/>
      </w:divBdr>
    </w:div>
    <w:div w:id="841241318">
      <w:bodyDiv w:val="1"/>
      <w:marLeft w:val="0"/>
      <w:marRight w:val="0"/>
      <w:marTop w:val="0"/>
      <w:marBottom w:val="0"/>
      <w:divBdr>
        <w:top w:val="none" w:sz="0" w:space="0" w:color="auto"/>
        <w:left w:val="none" w:sz="0" w:space="0" w:color="auto"/>
        <w:bottom w:val="none" w:sz="0" w:space="0" w:color="auto"/>
        <w:right w:val="none" w:sz="0" w:space="0" w:color="auto"/>
      </w:divBdr>
    </w:div>
    <w:div w:id="870269229">
      <w:bodyDiv w:val="1"/>
      <w:marLeft w:val="0"/>
      <w:marRight w:val="0"/>
      <w:marTop w:val="0"/>
      <w:marBottom w:val="0"/>
      <w:divBdr>
        <w:top w:val="none" w:sz="0" w:space="0" w:color="auto"/>
        <w:left w:val="none" w:sz="0" w:space="0" w:color="auto"/>
        <w:bottom w:val="none" w:sz="0" w:space="0" w:color="auto"/>
        <w:right w:val="none" w:sz="0" w:space="0" w:color="auto"/>
      </w:divBdr>
    </w:div>
    <w:div w:id="872500093">
      <w:bodyDiv w:val="1"/>
      <w:marLeft w:val="0"/>
      <w:marRight w:val="0"/>
      <w:marTop w:val="0"/>
      <w:marBottom w:val="0"/>
      <w:divBdr>
        <w:top w:val="none" w:sz="0" w:space="0" w:color="auto"/>
        <w:left w:val="none" w:sz="0" w:space="0" w:color="auto"/>
        <w:bottom w:val="none" w:sz="0" w:space="0" w:color="auto"/>
        <w:right w:val="none" w:sz="0" w:space="0" w:color="auto"/>
      </w:divBdr>
    </w:div>
    <w:div w:id="884608058">
      <w:bodyDiv w:val="1"/>
      <w:marLeft w:val="0"/>
      <w:marRight w:val="0"/>
      <w:marTop w:val="0"/>
      <w:marBottom w:val="0"/>
      <w:divBdr>
        <w:top w:val="none" w:sz="0" w:space="0" w:color="auto"/>
        <w:left w:val="none" w:sz="0" w:space="0" w:color="auto"/>
        <w:bottom w:val="none" w:sz="0" w:space="0" w:color="auto"/>
        <w:right w:val="none" w:sz="0" w:space="0" w:color="auto"/>
      </w:divBdr>
    </w:div>
    <w:div w:id="946884784">
      <w:bodyDiv w:val="1"/>
      <w:marLeft w:val="0"/>
      <w:marRight w:val="0"/>
      <w:marTop w:val="0"/>
      <w:marBottom w:val="0"/>
      <w:divBdr>
        <w:top w:val="none" w:sz="0" w:space="0" w:color="auto"/>
        <w:left w:val="none" w:sz="0" w:space="0" w:color="auto"/>
        <w:bottom w:val="none" w:sz="0" w:space="0" w:color="auto"/>
        <w:right w:val="none" w:sz="0" w:space="0" w:color="auto"/>
      </w:divBdr>
    </w:div>
    <w:div w:id="1058892358">
      <w:bodyDiv w:val="1"/>
      <w:marLeft w:val="0"/>
      <w:marRight w:val="0"/>
      <w:marTop w:val="0"/>
      <w:marBottom w:val="0"/>
      <w:divBdr>
        <w:top w:val="none" w:sz="0" w:space="0" w:color="auto"/>
        <w:left w:val="none" w:sz="0" w:space="0" w:color="auto"/>
        <w:bottom w:val="none" w:sz="0" w:space="0" w:color="auto"/>
        <w:right w:val="none" w:sz="0" w:space="0" w:color="auto"/>
      </w:divBdr>
    </w:div>
    <w:div w:id="1075007913">
      <w:bodyDiv w:val="1"/>
      <w:marLeft w:val="0"/>
      <w:marRight w:val="0"/>
      <w:marTop w:val="0"/>
      <w:marBottom w:val="0"/>
      <w:divBdr>
        <w:top w:val="none" w:sz="0" w:space="0" w:color="auto"/>
        <w:left w:val="none" w:sz="0" w:space="0" w:color="auto"/>
        <w:bottom w:val="none" w:sz="0" w:space="0" w:color="auto"/>
        <w:right w:val="none" w:sz="0" w:space="0" w:color="auto"/>
      </w:divBdr>
    </w:div>
    <w:div w:id="1076047603">
      <w:bodyDiv w:val="1"/>
      <w:marLeft w:val="0"/>
      <w:marRight w:val="0"/>
      <w:marTop w:val="0"/>
      <w:marBottom w:val="0"/>
      <w:divBdr>
        <w:top w:val="none" w:sz="0" w:space="0" w:color="auto"/>
        <w:left w:val="none" w:sz="0" w:space="0" w:color="auto"/>
        <w:bottom w:val="none" w:sz="0" w:space="0" w:color="auto"/>
        <w:right w:val="none" w:sz="0" w:space="0" w:color="auto"/>
      </w:divBdr>
    </w:div>
    <w:div w:id="1395465737">
      <w:bodyDiv w:val="1"/>
      <w:marLeft w:val="0"/>
      <w:marRight w:val="0"/>
      <w:marTop w:val="0"/>
      <w:marBottom w:val="0"/>
      <w:divBdr>
        <w:top w:val="none" w:sz="0" w:space="0" w:color="auto"/>
        <w:left w:val="none" w:sz="0" w:space="0" w:color="auto"/>
        <w:bottom w:val="none" w:sz="0" w:space="0" w:color="auto"/>
        <w:right w:val="none" w:sz="0" w:space="0" w:color="auto"/>
      </w:divBdr>
    </w:div>
    <w:div w:id="1402606061">
      <w:bodyDiv w:val="1"/>
      <w:marLeft w:val="0"/>
      <w:marRight w:val="0"/>
      <w:marTop w:val="0"/>
      <w:marBottom w:val="0"/>
      <w:divBdr>
        <w:top w:val="none" w:sz="0" w:space="0" w:color="auto"/>
        <w:left w:val="none" w:sz="0" w:space="0" w:color="auto"/>
        <w:bottom w:val="none" w:sz="0" w:space="0" w:color="auto"/>
        <w:right w:val="none" w:sz="0" w:space="0" w:color="auto"/>
      </w:divBdr>
    </w:div>
    <w:div w:id="1453329569">
      <w:bodyDiv w:val="1"/>
      <w:marLeft w:val="0"/>
      <w:marRight w:val="0"/>
      <w:marTop w:val="0"/>
      <w:marBottom w:val="0"/>
      <w:divBdr>
        <w:top w:val="none" w:sz="0" w:space="0" w:color="auto"/>
        <w:left w:val="none" w:sz="0" w:space="0" w:color="auto"/>
        <w:bottom w:val="none" w:sz="0" w:space="0" w:color="auto"/>
        <w:right w:val="none" w:sz="0" w:space="0" w:color="auto"/>
      </w:divBdr>
    </w:div>
    <w:div w:id="1474828903">
      <w:bodyDiv w:val="1"/>
      <w:marLeft w:val="0"/>
      <w:marRight w:val="0"/>
      <w:marTop w:val="0"/>
      <w:marBottom w:val="0"/>
      <w:divBdr>
        <w:top w:val="none" w:sz="0" w:space="0" w:color="auto"/>
        <w:left w:val="none" w:sz="0" w:space="0" w:color="auto"/>
        <w:bottom w:val="none" w:sz="0" w:space="0" w:color="auto"/>
        <w:right w:val="none" w:sz="0" w:space="0" w:color="auto"/>
      </w:divBdr>
    </w:div>
    <w:div w:id="1533303590">
      <w:bodyDiv w:val="1"/>
      <w:marLeft w:val="0"/>
      <w:marRight w:val="0"/>
      <w:marTop w:val="0"/>
      <w:marBottom w:val="0"/>
      <w:divBdr>
        <w:top w:val="none" w:sz="0" w:space="0" w:color="auto"/>
        <w:left w:val="none" w:sz="0" w:space="0" w:color="auto"/>
        <w:bottom w:val="none" w:sz="0" w:space="0" w:color="auto"/>
        <w:right w:val="none" w:sz="0" w:space="0" w:color="auto"/>
      </w:divBdr>
    </w:div>
    <w:div w:id="1570732594">
      <w:bodyDiv w:val="1"/>
      <w:marLeft w:val="0"/>
      <w:marRight w:val="0"/>
      <w:marTop w:val="0"/>
      <w:marBottom w:val="0"/>
      <w:divBdr>
        <w:top w:val="none" w:sz="0" w:space="0" w:color="auto"/>
        <w:left w:val="none" w:sz="0" w:space="0" w:color="auto"/>
        <w:bottom w:val="none" w:sz="0" w:space="0" w:color="auto"/>
        <w:right w:val="none" w:sz="0" w:space="0" w:color="auto"/>
      </w:divBdr>
      <w:divsChild>
        <w:div w:id="878013246">
          <w:marLeft w:val="0"/>
          <w:marRight w:val="0"/>
          <w:marTop w:val="0"/>
          <w:marBottom w:val="0"/>
          <w:divBdr>
            <w:top w:val="none" w:sz="0" w:space="0" w:color="auto"/>
            <w:left w:val="none" w:sz="0" w:space="0" w:color="auto"/>
            <w:bottom w:val="none" w:sz="0" w:space="0" w:color="auto"/>
            <w:right w:val="none" w:sz="0" w:space="0" w:color="auto"/>
          </w:divBdr>
        </w:div>
        <w:div w:id="1316908324">
          <w:marLeft w:val="0"/>
          <w:marRight w:val="0"/>
          <w:marTop w:val="0"/>
          <w:marBottom w:val="0"/>
          <w:divBdr>
            <w:top w:val="none" w:sz="0" w:space="0" w:color="auto"/>
            <w:left w:val="none" w:sz="0" w:space="0" w:color="auto"/>
            <w:bottom w:val="none" w:sz="0" w:space="0" w:color="auto"/>
            <w:right w:val="none" w:sz="0" w:space="0" w:color="auto"/>
          </w:divBdr>
        </w:div>
      </w:divsChild>
    </w:div>
    <w:div w:id="1604874316">
      <w:bodyDiv w:val="1"/>
      <w:marLeft w:val="0"/>
      <w:marRight w:val="0"/>
      <w:marTop w:val="0"/>
      <w:marBottom w:val="0"/>
      <w:divBdr>
        <w:top w:val="none" w:sz="0" w:space="0" w:color="auto"/>
        <w:left w:val="none" w:sz="0" w:space="0" w:color="auto"/>
        <w:bottom w:val="none" w:sz="0" w:space="0" w:color="auto"/>
        <w:right w:val="none" w:sz="0" w:space="0" w:color="auto"/>
      </w:divBdr>
    </w:div>
    <w:div w:id="1715226748">
      <w:bodyDiv w:val="1"/>
      <w:marLeft w:val="0"/>
      <w:marRight w:val="0"/>
      <w:marTop w:val="0"/>
      <w:marBottom w:val="0"/>
      <w:divBdr>
        <w:top w:val="none" w:sz="0" w:space="0" w:color="auto"/>
        <w:left w:val="none" w:sz="0" w:space="0" w:color="auto"/>
        <w:bottom w:val="none" w:sz="0" w:space="0" w:color="auto"/>
        <w:right w:val="none" w:sz="0" w:space="0" w:color="auto"/>
      </w:divBdr>
    </w:div>
    <w:div w:id="1801000295">
      <w:bodyDiv w:val="1"/>
      <w:marLeft w:val="0"/>
      <w:marRight w:val="0"/>
      <w:marTop w:val="0"/>
      <w:marBottom w:val="0"/>
      <w:divBdr>
        <w:top w:val="none" w:sz="0" w:space="0" w:color="auto"/>
        <w:left w:val="none" w:sz="0" w:space="0" w:color="auto"/>
        <w:bottom w:val="none" w:sz="0" w:space="0" w:color="auto"/>
        <w:right w:val="none" w:sz="0" w:space="0" w:color="auto"/>
      </w:divBdr>
    </w:div>
    <w:div w:id="2045014676">
      <w:bodyDiv w:val="1"/>
      <w:marLeft w:val="0"/>
      <w:marRight w:val="0"/>
      <w:marTop w:val="0"/>
      <w:marBottom w:val="0"/>
      <w:divBdr>
        <w:top w:val="none" w:sz="0" w:space="0" w:color="auto"/>
        <w:left w:val="none" w:sz="0" w:space="0" w:color="auto"/>
        <w:bottom w:val="none" w:sz="0" w:space="0" w:color="auto"/>
        <w:right w:val="none" w:sz="0" w:space="0" w:color="auto"/>
      </w:divBdr>
    </w:div>
    <w:div w:id="21060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vfn.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ManazerKB@vfn.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5220A50C-849F-4392-ABE5-78164DFFC2F9}">
    <t:Anchor>
      <t:Comment id="1110795202"/>
    </t:Anchor>
    <t:History>
      <t:Event id="{80DBECA3-D4A7-476D-95D2-AADCF90FCED0}" time="2021-11-15T09:14:59.427Z">
        <t:Attribution userId="S::105377@vfn.cz::8336fa40-6034-4100-98bf-c149f43293f4" userProvider="AD" userName="Indrová Kateřina, Ing."/>
        <t:Anchor>
          <t:Comment id="1110795202"/>
        </t:Anchor>
        <t:Create/>
      </t:Event>
      <t:Event id="{CEEC436C-B479-49B1-AF73-403E4FACBC49}" time="2021-11-15T09:14:59.427Z">
        <t:Attribution userId="S::105377@vfn.cz::8336fa40-6034-4100-98bf-c149f43293f4" userProvider="AD" userName="Indrová Kateřina, Ing."/>
        <t:Anchor>
          <t:Comment id="1110795202"/>
        </t:Anchor>
        <t:Assign userId="S::100272@vfn.cz::176175b8-ce76-4e0a-992b-c18f7776bef8" userProvider="AD" userName="Kandová Zuzana, Mgr."/>
      </t:Event>
      <t:Event id="{C721D340-2229-4C6D-96ED-55C3DE5EC7E8}" time="2021-11-15T09:14:59.427Z">
        <t:Attribution userId="S::105377@vfn.cz::8336fa40-6034-4100-98bf-c149f43293f4" userProvider="AD" userName="Indrová Kateřina, Ing."/>
        <t:Anchor>
          <t:Comment id="1110795202"/>
        </t:Anchor>
        <t:SetTitle title="@Kandová Zuzana, Mgr. Můžeme takhle?"/>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711-560/560-2022%20RS.docx</ZkracenyRetezec>
    <Smazat xmlns="acca34e4-9ecd-41c8-99eb-d6aa654aaa55">&lt;a href="/sites/evidencesmluv/_layouts/15/IniWrkflIP.aspx?List=%7b77659FB5-C430-479E-BF06-0B5A5E07A4EB%7d&amp;amp;ID=1792&amp;amp;ItemGuid=%7b0C9F5248-D334-4A5C-9960-3801F6D53863%7d&amp;amp;TemplateID=%7bd3f8102e-f4a5-4901-b93c-fb146a9d820d%7d"&gt;&lt;img src="/SiteAssets/Pictogram/Pripominkovani/delete16red.png" /&gt;&lt;/a&gt;</Smaza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165B63-0878-4DE4-BAB2-09D5A54F0853}"/>
</file>

<file path=customXml/itemProps2.xml><?xml version="1.0" encoding="utf-8"?>
<ds:datastoreItem xmlns:ds="http://schemas.openxmlformats.org/officeDocument/2006/customXml" ds:itemID="{CD6480B4-6A1F-4AB6-99CB-C273BE4AC2D7}">
  <ds:schemaRefs>
    <ds:schemaRef ds:uri="http://schemas.microsoft.com/sharepoint/v3/contenttype/forms"/>
  </ds:schemaRefs>
</ds:datastoreItem>
</file>

<file path=customXml/itemProps3.xml><?xml version="1.0" encoding="utf-8"?>
<ds:datastoreItem xmlns:ds="http://schemas.openxmlformats.org/officeDocument/2006/customXml" ds:itemID="{2C488FBD-26E1-45A5-8A2D-B930617696DD}">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customXml/itemProps4.xml><?xml version="1.0" encoding="utf-8"?>
<ds:datastoreItem xmlns:ds="http://schemas.openxmlformats.org/officeDocument/2006/customXml" ds:itemID="{104018FC-7019-4B46-B2AA-20BF966A7681}">
  <ds:schemaRefs>
    <ds:schemaRef ds:uri="http://schemas.openxmlformats.org/officeDocument/2006/bibliography"/>
  </ds:schemaRefs>
</ds:datastoreItem>
</file>

<file path=customXml/itemProps5.xml><?xml version="1.0" encoding="utf-8"?>
<ds:datastoreItem xmlns:ds="http://schemas.openxmlformats.org/officeDocument/2006/customXml" ds:itemID="{F2CB7A17-B10A-40E0-BD5B-0220689678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3549</Words>
  <Characters>20942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VFN Praha</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11668</dc:creator>
  <cp:keywords/>
  <cp:lastModifiedBy>Kuffa Patrik, Mgr.</cp:lastModifiedBy>
  <cp:revision>3</cp:revision>
  <cp:lastPrinted>2022-08-08T11:35:00Z</cp:lastPrinted>
  <dcterms:created xsi:type="dcterms:W3CDTF">2022-08-08T11:35:00Z</dcterms:created>
  <dcterms:modified xsi:type="dcterms:W3CDTF">2022-08-08T11:37:00Z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2021-03-17T08:09:59Z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29f759ad-b1bd-4dbc-b4a1-783b26797952</vt:lpwstr>
  </property>
  <property fmtid="{D5CDD505-2E9C-101B-9397-08002B2CF9AE}" pid="8" name="MSIP_Label_2063cd7f-2d21-486a-9f29-9c1683fdd175_ContentBits">
    <vt:lpwstr>0</vt:lpwstr>
  </property>
  <property fmtid="{D5CDD505-2E9C-101B-9397-08002B2CF9AE}" pid="9" name="ContentTypeId">
    <vt:lpwstr>0x010100EFF427952D4E634383E9B8E9D938055A002B963CBA657F214D89C4E9ABAE5FAC87</vt:lpwstr>
  </property>
  <property fmtid="{D5CDD505-2E9C-101B-9397-08002B2CF9AE}" pid="10" name="_dlc_DocIdItemGuid">
    <vt:lpwstr>ff6c5e75-6243-44c2-92bb-05a3d2afb4e8</vt:lpwstr>
  </property>
  <property fmtid="{D5CDD505-2E9C-101B-9397-08002B2CF9AE}" pid="11" name="MediaServiceImageTags">
    <vt:lpwstr/>
  </property>
  <property fmtid="{D5CDD505-2E9C-101B-9397-08002B2CF9AE}" pid="12" name="WorkflowChangePath">
    <vt:lpwstr>a95a2dc2-7576-4e02-851a-82c926069501,2;a95a2dc2-7576-4e02-851a-82c926069501,2;a95a2dc2-7576-4e02-851a-82c926069501,2;</vt:lpwstr>
  </property>
</Properties>
</file>