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78" w:rsidRDefault="00DD2878">
      <w:pPr>
        <w:ind w:left="-5"/>
      </w:pPr>
    </w:p>
    <w:p w:rsidR="00DD2878" w:rsidRDefault="00DD2878">
      <w:pPr>
        <w:ind w:left="-5"/>
      </w:pPr>
    </w:p>
    <w:p w:rsidR="00DD2878" w:rsidRDefault="00DD2878">
      <w:pPr>
        <w:ind w:left="-5"/>
      </w:pPr>
    </w:p>
    <w:p w:rsidR="00DD2878" w:rsidRDefault="00DD2878">
      <w:pPr>
        <w:ind w:left="-5"/>
      </w:pPr>
    </w:p>
    <w:p w:rsidR="00DD2878" w:rsidRDefault="00DD2878">
      <w:pPr>
        <w:ind w:left="-5"/>
      </w:pPr>
    </w:p>
    <w:p w:rsidR="00450AA7" w:rsidRDefault="00DD2878">
      <w:pPr>
        <w:ind w:left="-5"/>
      </w:pPr>
      <w:r>
        <w:t xml:space="preserve">KSP </w:t>
      </w:r>
      <w:proofErr w:type="spellStart"/>
      <w:r>
        <w:t>Computer</w:t>
      </w:r>
      <w:proofErr w:type="spellEnd"/>
      <w:r>
        <w:t xml:space="preserve"> &amp; </w:t>
      </w:r>
      <w:proofErr w:type="spellStart"/>
      <w:r>
        <w:t>Services</w:t>
      </w:r>
      <w:proofErr w:type="spellEnd"/>
      <w:r>
        <w:t>, s.r.o., středisko Brno</w:t>
      </w:r>
    </w:p>
    <w:p w:rsidR="00450AA7" w:rsidRPr="00957A88" w:rsidRDefault="00DD2878">
      <w:pPr>
        <w:ind w:left="-5"/>
        <w:rPr>
          <w:highlight w:val="black"/>
        </w:rPr>
      </w:pPr>
      <w:r w:rsidRPr="00957A88">
        <w:rPr>
          <w:highlight w:val="black"/>
        </w:rPr>
        <w:t>Jiří Šilhavý</w:t>
      </w:r>
    </w:p>
    <w:p w:rsidR="00450AA7" w:rsidRDefault="00DD2878">
      <w:pPr>
        <w:ind w:left="-5" w:right="463"/>
      </w:pPr>
      <w:r w:rsidRPr="00957A88">
        <w:rPr>
          <w:highlight w:val="black"/>
        </w:rPr>
        <w:t>tel: +420 797862513 email: jiri.silhavy@kspcs.cz, www.kspcs.cz</w:t>
      </w:r>
    </w:p>
    <w:p w:rsidR="00450AA7" w:rsidRDefault="00DD2878">
      <w:pPr>
        <w:spacing w:after="443" w:line="259" w:lineRule="auto"/>
        <w:ind w:left="221" w:firstLine="0"/>
      </w:pPr>
      <w:r>
        <w:rPr>
          <w:noProof/>
        </w:rPr>
        <w:drawing>
          <wp:inline distT="0" distB="0" distL="0" distR="0">
            <wp:extent cx="1344168" cy="59131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5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A7" w:rsidRDefault="00DD2878">
      <w:pPr>
        <w:ind w:left="-5"/>
      </w:pPr>
      <w:r>
        <w:t>Acer Czech Republic s.r.o.</w:t>
      </w:r>
    </w:p>
    <w:p w:rsidR="00450AA7" w:rsidRDefault="00DD2878">
      <w:pPr>
        <w:ind w:left="-5"/>
      </w:pPr>
      <w:r>
        <w:t>Na Hřebenech II 1718/10</w:t>
      </w:r>
    </w:p>
    <w:p w:rsidR="00450AA7" w:rsidRDefault="00DD2878">
      <w:pPr>
        <w:spacing w:after="30" w:line="227" w:lineRule="auto"/>
        <w:ind w:left="225" w:right="3"/>
        <w:jc w:val="right"/>
      </w:pPr>
      <w:r>
        <w:t>PSČ 140 00, Praha 4</w:t>
      </w:r>
    </w:p>
    <w:p w:rsidR="00450AA7" w:rsidRDefault="00DD2878">
      <w:pPr>
        <w:spacing w:after="30" w:line="227" w:lineRule="auto"/>
        <w:ind w:left="225" w:right="3"/>
        <w:jc w:val="right"/>
      </w:pPr>
      <w:r>
        <w:t xml:space="preserve">Česká republika V Praze, dne </w:t>
      </w:r>
      <w:proofErr w:type="gramStart"/>
      <w:r>
        <w:t>25.8.2022</w:t>
      </w:r>
      <w:proofErr w:type="gramEnd"/>
    </w:p>
    <w:p w:rsidR="00450AA7" w:rsidRDefault="00450AA7">
      <w:pPr>
        <w:sectPr w:rsidR="00450AA7">
          <w:pgSz w:w="12240" w:h="15840"/>
          <w:pgMar w:top="614" w:right="1458" w:bottom="1440" w:left="1526" w:header="708" w:footer="708" w:gutter="0"/>
          <w:cols w:num="2" w:space="708" w:equalWidth="0">
            <w:col w:w="4266" w:space="2636"/>
            <w:col w:w="2353"/>
          </w:cols>
        </w:sectPr>
      </w:pPr>
    </w:p>
    <w:p w:rsidR="00DD2878" w:rsidRDefault="00DD2878">
      <w:pPr>
        <w:spacing w:line="462" w:lineRule="auto"/>
        <w:ind w:left="0" w:right="1601" w:firstLine="0"/>
        <w:rPr>
          <w:b/>
        </w:rPr>
      </w:pPr>
    </w:p>
    <w:p w:rsidR="00DD2878" w:rsidRDefault="00DD2878">
      <w:pPr>
        <w:spacing w:line="462" w:lineRule="auto"/>
        <w:ind w:left="0" w:right="1601" w:firstLine="0"/>
        <w:rPr>
          <w:b/>
        </w:rPr>
      </w:pPr>
      <w:r>
        <w:rPr>
          <w:b/>
        </w:rPr>
        <w:t xml:space="preserve">Prohlášení o nástupnickém modelu ACER VX6690G (předchůdce ACER VX6670G) </w:t>
      </w:r>
    </w:p>
    <w:p w:rsidR="00450AA7" w:rsidRDefault="00DD2878">
      <w:pPr>
        <w:spacing w:line="462" w:lineRule="auto"/>
        <w:ind w:left="0" w:right="1601" w:firstLine="0"/>
      </w:pPr>
      <w:r>
        <w:t>Vážený pane Šilhavý,</w:t>
      </w:r>
    </w:p>
    <w:p w:rsidR="00450AA7" w:rsidRDefault="00DD2878">
      <w:pPr>
        <w:spacing w:after="228"/>
        <w:ind w:left="-5"/>
      </w:pPr>
      <w:r>
        <w:t>na základě vaší žádosti čestně prohlašujeme, že produkt modelové řady ACER VX6670G, který byl původně nabízen zákazníkovi Střední odborná škola energetická a stavební, Obchodní akademie, Chomutov do projektu Zakázka nákup IT vybavení ONIV, již není dále dostupný a je nahrazen výrobkem z nové modelové řady ACER VX6690G.</w:t>
      </w:r>
    </w:p>
    <w:p w:rsidR="00450AA7" w:rsidRDefault="00DD2878">
      <w:pPr>
        <w:spacing w:after="223"/>
        <w:ind w:left="-5"/>
      </w:pPr>
      <w:r>
        <w:t>Nové modelové řady uplatňují nejnovější poznatky z vývoje, jsou obecně výkonnější a nabízející modernější technologie, nicméně může dojít k dílčím rozdílům proti původnímu zadání (např. nedostupnost CPU s jádry o určité frekvenci).</w:t>
      </w:r>
    </w:p>
    <w:p w:rsidR="00450AA7" w:rsidRDefault="00DD2878">
      <w:pPr>
        <w:spacing w:after="254" w:line="231" w:lineRule="auto"/>
        <w:ind w:left="0" w:right="89" w:firstLine="0"/>
        <w:jc w:val="both"/>
      </w:pPr>
      <w:r>
        <w:t xml:space="preserve">Nedostupnost původně nabízených modelů je způsobena obecným trendem, kdy výrobci IT techniky kopírují vývoj výrobců </w:t>
      </w:r>
      <w:proofErr w:type="spellStart"/>
      <w:r>
        <w:t>chipsetů</w:t>
      </w:r>
      <w:proofErr w:type="spellEnd"/>
      <w:r>
        <w:t xml:space="preserve"> a procesorů (především Intel a AMD) a uvádí na trh inovované modelové řady produktů, které využívají nové komponenty, zatímco původní přestávají být dostupné.</w:t>
      </w:r>
    </w:p>
    <w:p w:rsidR="00450AA7" w:rsidRDefault="00DD2878">
      <w:pPr>
        <w:spacing w:after="482"/>
        <w:ind w:left="-5"/>
      </w:pPr>
      <w:r>
        <w:t>Tento postup je obecným trendem v sektoru IT a setkat se s ním můžete u všech výrobců výpočetní techniky napříč trhem. Přílohou tohoto prohlášení jsou datové listy modelu ACER VX6690G, který je přímým nástupcem modelu ACER VX6670G a tedy i příslušných konfigurací / produktových čísel.</w:t>
      </w:r>
    </w:p>
    <w:p w:rsidR="00450AA7" w:rsidRDefault="00DD2878">
      <w:pPr>
        <w:spacing w:after="731"/>
        <w:ind w:left="-5"/>
      </w:pPr>
      <w:r>
        <w:t>S přátelským pozdravem</w:t>
      </w:r>
    </w:p>
    <w:p w:rsidR="00450AA7" w:rsidRDefault="00DD2878">
      <w:pPr>
        <w:ind w:left="-5"/>
      </w:pPr>
      <w:r w:rsidRPr="00957A88">
        <w:rPr>
          <w:highlight w:val="black"/>
        </w:rPr>
        <w:t xml:space="preserve">Ing. David </w:t>
      </w:r>
      <w:proofErr w:type="spellStart"/>
      <w:r w:rsidRPr="00957A88">
        <w:rPr>
          <w:highlight w:val="black"/>
        </w:rPr>
        <w:t>Plešinger</w:t>
      </w:r>
      <w:proofErr w:type="spellEnd"/>
      <w:r>
        <w:t xml:space="preserve">,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CZ</w:t>
      </w:r>
    </w:p>
    <w:p w:rsidR="00450AA7" w:rsidRDefault="00DD2878">
      <w:pPr>
        <w:ind w:left="-5"/>
      </w:pPr>
      <w:r>
        <w:t xml:space="preserve">Mobile </w:t>
      </w:r>
      <w:r w:rsidRPr="00957A88">
        <w:rPr>
          <w:highlight w:val="black"/>
        </w:rPr>
        <w:t>+420 737 229 845</w:t>
      </w:r>
      <w:bookmarkStart w:id="0" w:name="_GoBack"/>
      <w:bookmarkEnd w:id="0"/>
      <w:r>
        <w:t>; Acer</w:t>
      </w:r>
      <w:r>
        <w:rPr>
          <w:strike/>
        </w:rPr>
        <w:t xml:space="preserve"> </w:t>
      </w:r>
      <w:r>
        <w:t>Czech Republic s.r.o.</w:t>
      </w:r>
    </w:p>
    <w:p w:rsidR="00450AA7" w:rsidRDefault="00DD2878" w:rsidP="002150A5">
      <w:pPr>
        <w:spacing w:after="3776"/>
        <w:ind w:left="-5"/>
      </w:pPr>
      <w:r>
        <w:t xml:space="preserve">Na Hřebenech II 1718/10, 140 00 Prague; </w:t>
      </w:r>
      <w:hyperlink r:id="rId5" w:history="1">
        <w:r w:rsidR="002150A5" w:rsidRPr="00E111E6">
          <w:rPr>
            <w:rStyle w:val="Hypertextovodkaz"/>
            <w:sz w:val="24"/>
          </w:rPr>
          <w:t>http://www.acer.cz</w:t>
        </w:r>
      </w:hyperlink>
    </w:p>
    <w:sectPr w:rsidR="00450AA7">
      <w:type w:val="continuous"/>
      <w:pgSz w:w="12240" w:h="15840"/>
      <w:pgMar w:top="1440" w:right="843" w:bottom="6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A7"/>
    <w:rsid w:val="002150A5"/>
    <w:rsid w:val="00450AA7"/>
    <w:rsid w:val="00957A88"/>
    <w:rsid w:val="00D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BAC52-B663-4456-9026-DCDB20F3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0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0A5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15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er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4</cp:revision>
  <cp:lastPrinted>2022-08-30T11:22:00Z</cp:lastPrinted>
  <dcterms:created xsi:type="dcterms:W3CDTF">2022-08-30T10:47:00Z</dcterms:created>
  <dcterms:modified xsi:type="dcterms:W3CDTF">2022-08-30T11:32:00Z</dcterms:modified>
</cp:coreProperties>
</file>