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E27F" w14:textId="1975ECFD" w:rsidR="004243BC" w:rsidRPr="00C97FB5" w:rsidRDefault="00FA158D" w:rsidP="00FA158D">
      <w:pPr>
        <w:pStyle w:val="StylDoprava"/>
        <w:jc w:val="center"/>
        <w:rPr>
          <w:rFonts w:cs="Arial"/>
          <w:sz w:val="22"/>
          <w:szCs w:val="22"/>
        </w:rPr>
      </w:pPr>
      <w:r>
        <w:rPr>
          <w:rFonts w:cs="Arial"/>
          <w:sz w:val="22"/>
          <w:szCs w:val="22"/>
        </w:rPr>
        <w:t xml:space="preserve">                                                                                           </w:t>
      </w:r>
      <w:r w:rsidR="004243BC" w:rsidRPr="00C97FB5">
        <w:rPr>
          <w:rFonts w:cs="Arial"/>
          <w:sz w:val="22"/>
          <w:szCs w:val="22"/>
        </w:rPr>
        <w:t>Č.j.</w:t>
      </w:r>
      <w:r w:rsidRPr="00FA158D">
        <w:rPr>
          <w:rFonts w:cs="Arial"/>
          <w:sz w:val="22"/>
          <w:szCs w:val="22"/>
        </w:rPr>
        <w:t>SPU 277387/2022</w:t>
      </w:r>
    </w:p>
    <w:p w14:paraId="0DB0EF9E"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57E52CD4"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0DF5B635"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265BC607"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29C8CBEB"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Renata Číhalová, ředitelka Krajského pozemkového úřadu pro Jihomoravský kraj</w:t>
      </w:r>
    </w:p>
    <w:p w14:paraId="1743B3E4" w14:textId="77777777" w:rsidR="00FB6E4E" w:rsidRPr="00C97FB5" w:rsidRDefault="00BC17A6" w:rsidP="000B0AA7">
      <w:pPr>
        <w:pStyle w:val="VnitrniText"/>
        <w:ind w:firstLine="0"/>
        <w:rPr>
          <w:sz w:val="22"/>
          <w:szCs w:val="22"/>
        </w:rPr>
      </w:pPr>
      <w:r w:rsidRPr="00C97FB5">
        <w:rPr>
          <w:sz w:val="22"/>
          <w:szCs w:val="22"/>
        </w:rPr>
        <w:t>adresa Hroznová 17, 60300 Brno</w:t>
      </w:r>
    </w:p>
    <w:p w14:paraId="1B58EA2D"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3D1C8A9A" w14:textId="77777777" w:rsidR="00BC17A6" w:rsidRPr="00C97FB5" w:rsidRDefault="00BC17A6" w:rsidP="000B0AA7">
      <w:pPr>
        <w:pStyle w:val="VnitrniText"/>
        <w:ind w:firstLine="0"/>
        <w:rPr>
          <w:sz w:val="22"/>
          <w:szCs w:val="22"/>
        </w:rPr>
      </w:pPr>
    </w:p>
    <w:p w14:paraId="0AFE1003" w14:textId="77777777" w:rsidR="00CF17C0" w:rsidRPr="00C97FB5" w:rsidRDefault="00CF17C0" w:rsidP="000B0AA7">
      <w:pPr>
        <w:pStyle w:val="VnitrniText"/>
        <w:ind w:firstLine="0"/>
        <w:rPr>
          <w:sz w:val="22"/>
          <w:szCs w:val="22"/>
        </w:rPr>
      </w:pPr>
      <w:r w:rsidRPr="00C97FB5">
        <w:rPr>
          <w:sz w:val="22"/>
          <w:szCs w:val="22"/>
        </w:rPr>
        <w:t>a</w:t>
      </w:r>
    </w:p>
    <w:p w14:paraId="4FB9034E" w14:textId="77777777" w:rsidR="00BC17A6" w:rsidRPr="00C97FB5" w:rsidRDefault="00BC17A6" w:rsidP="000B0AA7">
      <w:pPr>
        <w:pStyle w:val="VnitrniText"/>
        <w:ind w:firstLine="0"/>
        <w:rPr>
          <w:sz w:val="22"/>
          <w:szCs w:val="22"/>
        </w:rPr>
      </w:pPr>
    </w:p>
    <w:p w14:paraId="07C0945E" w14:textId="77777777" w:rsidR="00BC17A6" w:rsidRPr="00FA158D" w:rsidRDefault="00BC17A6" w:rsidP="000B0AA7">
      <w:pPr>
        <w:pStyle w:val="VnitrniText"/>
        <w:ind w:firstLine="0"/>
        <w:rPr>
          <w:sz w:val="22"/>
          <w:szCs w:val="22"/>
        </w:rPr>
      </w:pPr>
      <w:r w:rsidRPr="00FA158D">
        <w:rPr>
          <w:b/>
          <w:sz w:val="22"/>
          <w:szCs w:val="22"/>
        </w:rPr>
        <w:t>RACIO, s.r.o.</w:t>
      </w:r>
    </w:p>
    <w:p w14:paraId="02088323" w14:textId="77777777" w:rsidR="00BC17A6" w:rsidRPr="00FA158D" w:rsidRDefault="00BC17A6" w:rsidP="000B0AA7">
      <w:pPr>
        <w:pStyle w:val="VnitrniText"/>
        <w:ind w:firstLine="0"/>
        <w:rPr>
          <w:sz w:val="22"/>
          <w:szCs w:val="22"/>
        </w:rPr>
      </w:pPr>
      <w:r w:rsidRPr="00FA158D">
        <w:rPr>
          <w:sz w:val="22"/>
          <w:szCs w:val="22"/>
        </w:rPr>
        <w:t>se sídlem Národních hrdinů 3146/22b, Břeclav, PSČ 69002</w:t>
      </w:r>
    </w:p>
    <w:p w14:paraId="1B9B96E8" w14:textId="763C2D5C" w:rsidR="00BC17A6" w:rsidRPr="00FA158D" w:rsidRDefault="00BC17A6" w:rsidP="000B0AA7">
      <w:pPr>
        <w:pStyle w:val="VnitrniText"/>
        <w:ind w:firstLine="0"/>
        <w:rPr>
          <w:sz w:val="22"/>
          <w:szCs w:val="22"/>
        </w:rPr>
      </w:pPr>
      <w:r w:rsidRPr="00FA158D">
        <w:rPr>
          <w:sz w:val="22"/>
          <w:szCs w:val="22"/>
        </w:rPr>
        <w:t>IČO: 46970860</w:t>
      </w:r>
    </w:p>
    <w:p w14:paraId="4C9A2A87" w14:textId="42660E89" w:rsidR="00FA158D" w:rsidRPr="00FA158D" w:rsidRDefault="00FA158D" w:rsidP="000B0AA7">
      <w:pPr>
        <w:pStyle w:val="VnitrniText"/>
        <w:ind w:firstLine="0"/>
        <w:rPr>
          <w:color w:val="333333"/>
          <w:sz w:val="22"/>
          <w:szCs w:val="22"/>
          <w:shd w:val="clear" w:color="auto" w:fill="FFFFFF"/>
        </w:rPr>
      </w:pPr>
      <w:r w:rsidRPr="00FA158D">
        <w:rPr>
          <w:sz w:val="22"/>
          <w:szCs w:val="22"/>
        </w:rPr>
        <w:t xml:space="preserve">za kterou jedná </w:t>
      </w:r>
      <w:r w:rsidRPr="00FA158D">
        <w:rPr>
          <w:color w:val="333333"/>
          <w:sz w:val="22"/>
          <w:szCs w:val="22"/>
          <w:shd w:val="clear" w:color="auto" w:fill="FFFFFF"/>
        </w:rPr>
        <w:t>Ing. Tomáš Nepraš, jednatel</w:t>
      </w:r>
    </w:p>
    <w:p w14:paraId="0802845E" w14:textId="7C8412D4" w:rsidR="00FA158D" w:rsidRPr="00FA158D" w:rsidRDefault="00FA158D" w:rsidP="000B0AA7">
      <w:pPr>
        <w:pStyle w:val="VnitrniText"/>
        <w:ind w:firstLine="0"/>
        <w:rPr>
          <w:color w:val="333333"/>
          <w:sz w:val="22"/>
          <w:szCs w:val="22"/>
          <w:shd w:val="clear" w:color="auto" w:fill="FFFFFF"/>
        </w:rPr>
      </w:pPr>
      <w:r w:rsidRPr="00FA158D">
        <w:rPr>
          <w:color w:val="000000"/>
          <w:sz w:val="22"/>
          <w:szCs w:val="22"/>
        </w:rPr>
        <w:t>zapsána v obchodním rejstříku vedeném Krajským soudem v Brně, oddíl C</w:t>
      </w:r>
      <w:r w:rsidRPr="00FA158D">
        <w:rPr>
          <w:sz w:val="22"/>
          <w:szCs w:val="22"/>
        </w:rPr>
        <w:t>, vložka 7228</w:t>
      </w:r>
    </w:p>
    <w:p w14:paraId="0EAD9A1A" w14:textId="77777777" w:rsidR="00FA158D" w:rsidRPr="00FA158D" w:rsidRDefault="00FA158D" w:rsidP="000B0AA7">
      <w:pPr>
        <w:pStyle w:val="VnitrniText"/>
        <w:ind w:firstLine="0"/>
        <w:rPr>
          <w:sz w:val="22"/>
          <w:szCs w:val="22"/>
        </w:rPr>
      </w:pPr>
    </w:p>
    <w:p w14:paraId="3AF8F6CF" w14:textId="77777777" w:rsidR="00BC17A6" w:rsidRPr="00C97FB5" w:rsidRDefault="00BC17A6" w:rsidP="000B0AA7">
      <w:pPr>
        <w:pStyle w:val="VnitrniText"/>
        <w:ind w:firstLine="0"/>
        <w:rPr>
          <w:sz w:val="22"/>
          <w:szCs w:val="22"/>
        </w:rPr>
      </w:pPr>
      <w:r w:rsidRPr="00C97FB5">
        <w:rPr>
          <w:sz w:val="22"/>
          <w:szCs w:val="22"/>
        </w:rPr>
        <w:t>(dále jen "nabyvatel")</w:t>
      </w:r>
    </w:p>
    <w:p w14:paraId="7C213A56" w14:textId="77777777" w:rsidR="00BC17A6" w:rsidRPr="00C97FB5" w:rsidRDefault="00BC17A6" w:rsidP="000B0AA7">
      <w:pPr>
        <w:pStyle w:val="VnitrniText"/>
        <w:ind w:firstLine="0"/>
        <w:rPr>
          <w:sz w:val="22"/>
          <w:szCs w:val="22"/>
        </w:rPr>
      </w:pPr>
    </w:p>
    <w:p w14:paraId="21C7FEF6" w14:textId="77777777" w:rsidR="00CF17C0" w:rsidRPr="00C97FB5" w:rsidRDefault="00CF17C0" w:rsidP="000B0AA7">
      <w:pPr>
        <w:pStyle w:val="VnitrniText"/>
        <w:ind w:firstLine="0"/>
        <w:rPr>
          <w:sz w:val="22"/>
          <w:szCs w:val="22"/>
        </w:rPr>
      </w:pPr>
    </w:p>
    <w:p w14:paraId="108CF7D1"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0B0BB53E" w14:textId="77777777" w:rsidR="00CF17C0" w:rsidRPr="00C97FB5" w:rsidRDefault="00CF17C0" w:rsidP="001274AE">
      <w:pPr>
        <w:rPr>
          <w:rFonts w:ascii="Arial" w:hAnsi="Arial" w:cs="Arial"/>
          <w:sz w:val="22"/>
          <w:szCs w:val="22"/>
        </w:rPr>
      </w:pPr>
    </w:p>
    <w:p w14:paraId="5B34B45C" w14:textId="77777777" w:rsidR="00830569" w:rsidRPr="00C97FB5" w:rsidRDefault="00830569" w:rsidP="001274AE">
      <w:pPr>
        <w:rPr>
          <w:rFonts w:ascii="Arial" w:hAnsi="Arial" w:cs="Arial"/>
          <w:sz w:val="22"/>
          <w:szCs w:val="22"/>
        </w:rPr>
      </w:pPr>
    </w:p>
    <w:p w14:paraId="0FF8070A"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3932C767"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2008S22/59</w:t>
      </w:r>
    </w:p>
    <w:p w14:paraId="6C1879CE" w14:textId="77777777" w:rsidR="00CF17C0" w:rsidRPr="00C97FB5" w:rsidRDefault="00CF17C0" w:rsidP="00D06D0F">
      <w:pPr>
        <w:rPr>
          <w:rFonts w:ascii="Arial" w:hAnsi="Arial" w:cs="Arial"/>
          <w:sz w:val="22"/>
          <w:szCs w:val="22"/>
        </w:rPr>
      </w:pPr>
    </w:p>
    <w:p w14:paraId="0205C74E" w14:textId="77777777" w:rsidR="00CF17C0" w:rsidRPr="00C97FB5" w:rsidRDefault="00CF17C0" w:rsidP="00D06D0F">
      <w:pPr>
        <w:rPr>
          <w:rFonts w:ascii="Arial" w:hAnsi="Arial" w:cs="Arial"/>
          <w:sz w:val="22"/>
          <w:szCs w:val="22"/>
        </w:rPr>
      </w:pPr>
    </w:p>
    <w:p w14:paraId="32BBAB5E"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64A9F92F" w14:textId="77777777" w:rsidR="00143BFA" w:rsidRDefault="00143BFA" w:rsidP="00066925">
      <w:pPr>
        <w:pStyle w:val="VnitrniText"/>
        <w:ind w:firstLine="0"/>
        <w:rPr>
          <w:sz w:val="22"/>
          <w:szCs w:val="22"/>
        </w:rPr>
      </w:pPr>
      <w:r>
        <w:rPr>
          <w:sz w:val="22"/>
          <w:szCs w:val="22"/>
        </w:rPr>
        <w:t>Česká republika je vlastníkem a Státní pozemkový úřad (dále jen “SPÚ“) je ve smyslu zákona o SPÚ příslušný hospodařit s níže uvedenými nemovitými věcmi:</w:t>
      </w:r>
    </w:p>
    <w:p w14:paraId="67C96E37"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359634A2" w14:textId="77777777" w:rsidR="008505AD" w:rsidRPr="00112F3C" w:rsidRDefault="008505AD" w:rsidP="00112F3C">
      <w:pPr>
        <w:pStyle w:val="cary"/>
      </w:pPr>
      <w:r w:rsidRPr="00112F3C">
        <w:t>------------------------------------------------------------------------------------------------------------------------</w:t>
      </w:r>
      <w:r w:rsidR="00E60971" w:rsidRPr="00112F3C">
        <w:t>--</w:t>
      </w:r>
      <w:r w:rsidR="007431BA" w:rsidRPr="00112F3C">
        <w:t>-----------</w:t>
      </w:r>
    </w:p>
    <w:p w14:paraId="5E6DFFF8"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D01B41F" w14:textId="77777777" w:rsidR="007431BA" w:rsidRPr="007431BA" w:rsidRDefault="007431BA" w:rsidP="00112F3C">
      <w:pPr>
        <w:pStyle w:val="cary"/>
      </w:pPr>
      <w:r w:rsidRPr="007431BA">
        <w:t>-------------------------------------------------------------------------------------------------------------------------------------</w:t>
      </w:r>
    </w:p>
    <w:p w14:paraId="0567D9B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7C18DE48"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Břeclav</w:t>
      </w:r>
      <w:r w:rsidRPr="00257EB0">
        <w:rPr>
          <w:rStyle w:val="tabulkyNemovitosti"/>
        </w:rPr>
        <w:tab/>
        <w:t>Břeclav</w:t>
      </w:r>
      <w:r w:rsidRPr="00257EB0">
        <w:rPr>
          <w:rStyle w:val="tabulkyNemovitosti"/>
        </w:rPr>
        <w:tab/>
        <w:t>3604/4</w:t>
      </w:r>
      <w:r w:rsidRPr="00257EB0">
        <w:rPr>
          <w:rStyle w:val="tabulkyNemovitosti"/>
        </w:rPr>
        <w:tab/>
        <w:t>trvalý travní porost</w:t>
      </w:r>
      <w:r w:rsidRPr="00257EB0">
        <w:rPr>
          <w:rStyle w:val="tabulkyNemovitosti"/>
        </w:rPr>
        <w:tab/>
        <w:t>10002</w:t>
      </w:r>
    </w:p>
    <w:p w14:paraId="611459F4" w14:textId="77777777" w:rsidR="008505AD" w:rsidRPr="00257EB0" w:rsidRDefault="008505AD" w:rsidP="00257EB0">
      <w:pPr>
        <w:tabs>
          <w:tab w:val="left" w:pos="2268"/>
          <w:tab w:val="left" w:pos="4536"/>
          <w:tab w:val="left" w:pos="6237"/>
          <w:tab w:val="right" w:pos="9639"/>
        </w:tabs>
        <w:rPr>
          <w:rStyle w:val="tabulkyNemovitosti"/>
        </w:rPr>
      </w:pPr>
    </w:p>
    <w:p w14:paraId="64CBD1C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7A3B03C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Břeclav</w:t>
      </w:r>
      <w:r w:rsidRPr="00257EB0">
        <w:rPr>
          <w:rStyle w:val="tabulkyNemovitosti"/>
        </w:rPr>
        <w:tab/>
        <w:t>Břeclav</w:t>
      </w:r>
      <w:r w:rsidRPr="00257EB0">
        <w:rPr>
          <w:rStyle w:val="tabulkyNemovitosti"/>
        </w:rPr>
        <w:tab/>
        <w:t>3605/5</w:t>
      </w:r>
      <w:r w:rsidRPr="00257EB0">
        <w:rPr>
          <w:rStyle w:val="tabulkyNemovitosti"/>
        </w:rPr>
        <w:tab/>
        <w:t>orná půda</w:t>
      </w:r>
      <w:r w:rsidRPr="00257EB0">
        <w:rPr>
          <w:rStyle w:val="tabulkyNemovitosti"/>
        </w:rPr>
        <w:tab/>
        <w:t>10002</w:t>
      </w:r>
    </w:p>
    <w:p w14:paraId="450DA0C5" w14:textId="77777777" w:rsidR="008505AD" w:rsidRPr="00257EB0" w:rsidRDefault="008505AD" w:rsidP="00257EB0">
      <w:pPr>
        <w:tabs>
          <w:tab w:val="left" w:pos="2268"/>
          <w:tab w:val="left" w:pos="4536"/>
          <w:tab w:val="left" w:pos="6237"/>
          <w:tab w:val="right" w:pos="9639"/>
        </w:tabs>
        <w:rPr>
          <w:rStyle w:val="tabulkyNemovitosti"/>
        </w:rPr>
      </w:pPr>
    </w:p>
    <w:p w14:paraId="36DD828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6AE6450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Břeclav</w:t>
      </w:r>
      <w:r w:rsidRPr="00257EB0">
        <w:rPr>
          <w:rStyle w:val="tabulkyNemovitosti"/>
        </w:rPr>
        <w:tab/>
        <w:t>Břeclav</w:t>
      </w:r>
      <w:r w:rsidRPr="00257EB0">
        <w:rPr>
          <w:rStyle w:val="tabulkyNemovitosti"/>
        </w:rPr>
        <w:tab/>
        <w:t>3608/38</w:t>
      </w:r>
      <w:r w:rsidRPr="00257EB0">
        <w:rPr>
          <w:rStyle w:val="tabulkyNemovitosti"/>
        </w:rPr>
        <w:tab/>
        <w:t>orná půda</w:t>
      </w:r>
      <w:r w:rsidRPr="00257EB0">
        <w:rPr>
          <w:rStyle w:val="tabulkyNemovitosti"/>
        </w:rPr>
        <w:tab/>
        <w:t>10002</w:t>
      </w:r>
    </w:p>
    <w:p w14:paraId="1EF2BCF1" w14:textId="77777777" w:rsidR="008505AD" w:rsidRPr="00257EB0" w:rsidRDefault="008505AD" w:rsidP="00257EB0">
      <w:pPr>
        <w:tabs>
          <w:tab w:val="left" w:pos="2268"/>
          <w:tab w:val="left" w:pos="4536"/>
          <w:tab w:val="left" w:pos="6237"/>
          <w:tab w:val="right" w:pos="9639"/>
        </w:tabs>
        <w:rPr>
          <w:rStyle w:val="tabulkyNemovitosti"/>
        </w:rPr>
      </w:pPr>
    </w:p>
    <w:p w14:paraId="6147213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00D25FF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Břeclav</w:t>
      </w:r>
      <w:r w:rsidRPr="00257EB0">
        <w:rPr>
          <w:rStyle w:val="tabulkyNemovitosti"/>
        </w:rPr>
        <w:tab/>
        <w:t>Břeclav</w:t>
      </w:r>
      <w:r w:rsidRPr="00257EB0">
        <w:rPr>
          <w:rStyle w:val="tabulkyNemovitosti"/>
        </w:rPr>
        <w:tab/>
        <w:t>3608/42</w:t>
      </w:r>
      <w:r w:rsidRPr="00257EB0">
        <w:rPr>
          <w:rStyle w:val="tabulkyNemovitosti"/>
        </w:rPr>
        <w:tab/>
        <w:t>orná půda</w:t>
      </w:r>
      <w:r w:rsidRPr="00257EB0">
        <w:rPr>
          <w:rStyle w:val="tabulkyNemovitosti"/>
        </w:rPr>
        <w:tab/>
        <w:t>10002</w:t>
      </w:r>
    </w:p>
    <w:p w14:paraId="21B8AC4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7379-368/2021 ze dne 13.1.2022 z parcely č. KN 3608/34</w:t>
      </w:r>
    </w:p>
    <w:p w14:paraId="44B4D018" w14:textId="77777777" w:rsidR="008505AD" w:rsidRPr="00257EB0" w:rsidRDefault="008505AD" w:rsidP="00257EB0">
      <w:pPr>
        <w:tabs>
          <w:tab w:val="left" w:pos="2268"/>
          <w:tab w:val="left" w:pos="4536"/>
          <w:tab w:val="left" w:pos="6237"/>
          <w:tab w:val="right" w:pos="9639"/>
        </w:tabs>
        <w:rPr>
          <w:rStyle w:val="tabulkyNemovitosti"/>
        </w:rPr>
      </w:pPr>
    </w:p>
    <w:p w14:paraId="679FFA9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7F5CD76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Břeclav</w:t>
      </w:r>
      <w:r w:rsidRPr="00257EB0">
        <w:rPr>
          <w:rStyle w:val="tabulkyNemovitosti"/>
        </w:rPr>
        <w:tab/>
        <w:t>Břeclav</w:t>
      </w:r>
      <w:r w:rsidRPr="00257EB0">
        <w:rPr>
          <w:rStyle w:val="tabulkyNemovitosti"/>
        </w:rPr>
        <w:tab/>
        <w:t>3608/43</w:t>
      </w:r>
      <w:r w:rsidRPr="00257EB0">
        <w:rPr>
          <w:rStyle w:val="tabulkyNemovitosti"/>
        </w:rPr>
        <w:tab/>
        <w:t>orná půda</w:t>
      </w:r>
      <w:r w:rsidRPr="00257EB0">
        <w:rPr>
          <w:rStyle w:val="tabulkyNemovitosti"/>
        </w:rPr>
        <w:tab/>
        <w:t>10002</w:t>
      </w:r>
    </w:p>
    <w:p w14:paraId="27C184B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7379-368/2021 ze dne 13.1.2022 z parcely č. KN 3608/37</w:t>
      </w:r>
    </w:p>
    <w:p w14:paraId="460DD7D2" w14:textId="77777777" w:rsidR="008505AD" w:rsidRPr="00257EB0" w:rsidRDefault="008505AD" w:rsidP="00257EB0">
      <w:pPr>
        <w:tabs>
          <w:tab w:val="left" w:pos="2268"/>
          <w:tab w:val="left" w:pos="4536"/>
          <w:tab w:val="left" w:pos="6237"/>
          <w:tab w:val="right" w:pos="9639"/>
        </w:tabs>
        <w:rPr>
          <w:rStyle w:val="tabulkyNemovitosti"/>
        </w:rPr>
      </w:pPr>
    </w:p>
    <w:p w14:paraId="1C1D5D9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D9D576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Břeclav</w:t>
      </w:r>
      <w:r w:rsidRPr="00257EB0">
        <w:rPr>
          <w:rStyle w:val="tabulkyNemovitosti"/>
        </w:rPr>
        <w:tab/>
        <w:t>Břeclav</w:t>
      </w:r>
      <w:r w:rsidRPr="00257EB0">
        <w:rPr>
          <w:rStyle w:val="tabulkyNemovitosti"/>
        </w:rPr>
        <w:tab/>
        <w:t>3608/45</w:t>
      </w:r>
      <w:r w:rsidRPr="00257EB0">
        <w:rPr>
          <w:rStyle w:val="tabulkyNemovitosti"/>
        </w:rPr>
        <w:tab/>
        <w:t>orná půda</w:t>
      </w:r>
      <w:r w:rsidRPr="00257EB0">
        <w:rPr>
          <w:rStyle w:val="tabulkyNemovitosti"/>
        </w:rPr>
        <w:tab/>
        <w:t>10002</w:t>
      </w:r>
    </w:p>
    <w:p w14:paraId="082FF96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7379-368/2021 ze dne 13.1.2022 z parcely č. KN 3608/3</w:t>
      </w:r>
    </w:p>
    <w:p w14:paraId="33804B46" w14:textId="77777777" w:rsidR="008505AD" w:rsidRPr="00257EB0" w:rsidRDefault="008505AD" w:rsidP="00257EB0">
      <w:pPr>
        <w:tabs>
          <w:tab w:val="left" w:pos="2268"/>
          <w:tab w:val="left" w:pos="4536"/>
          <w:tab w:val="left" w:pos="6237"/>
          <w:tab w:val="right" w:pos="9639"/>
        </w:tabs>
        <w:rPr>
          <w:rStyle w:val="tabulkyNemovitosti"/>
        </w:rPr>
      </w:pPr>
    </w:p>
    <w:p w14:paraId="5BD4884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037C1EE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Břeclav</w:t>
      </w:r>
      <w:r w:rsidRPr="00257EB0">
        <w:rPr>
          <w:rStyle w:val="tabulkyNemovitosti"/>
        </w:rPr>
        <w:tab/>
        <w:t>Břeclav</w:t>
      </w:r>
      <w:r w:rsidRPr="00257EB0">
        <w:rPr>
          <w:rStyle w:val="tabulkyNemovitosti"/>
        </w:rPr>
        <w:tab/>
        <w:t>3608/46</w:t>
      </w:r>
      <w:r w:rsidRPr="00257EB0">
        <w:rPr>
          <w:rStyle w:val="tabulkyNemovitosti"/>
        </w:rPr>
        <w:tab/>
        <w:t>orná půda</w:t>
      </w:r>
      <w:r w:rsidRPr="00257EB0">
        <w:rPr>
          <w:rStyle w:val="tabulkyNemovitosti"/>
        </w:rPr>
        <w:tab/>
        <w:t>10002</w:t>
      </w:r>
    </w:p>
    <w:p w14:paraId="4BBB207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7379-368/2021 ze dne 13.1.2022 z parcely č. KN 3608/39</w:t>
      </w:r>
    </w:p>
    <w:p w14:paraId="64DA7D07" w14:textId="77777777" w:rsidR="008505AD" w:rsidRPr="00257EB0" w:rsidRDefault="008505AD" w:rsidP="00257EB0">
      <w:pPr>
        <w:tabs>
          <w:tab w:val="left" w:pos="2268"/>
          <w:tab w:val="left" w:pos="4536"/>
          <w:tab w:val="left" w:pos="6237"/>
          <w:tab w:val="right" w:pos="9639"/>
        </w:tabs>
        <w:rPr>
          <w:rStyle w:val="tabulkyNemovitosti"/>
        </w:rPr>
      </w:pPr>
    </w:p>
    <w:p w14:paraId="2CFB6E0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44B8DF6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Pavlov</w:t>
      </w:r>
      <w:r w:rsidRPr="00257EB0">
        <w:rPr>
          <w:rStyle w:val="tabulkyNemovitosti"/>
        </w:rPr>
        <w:tab/>
        <w:t>Pavlov u Dolních Věstonic</w:t>
      </w:r>
      <w:r w:rsidRPr="00257EB0">
        <w:rPr>
          <w:rStyle w:val="tabulkyNemovitosti"/>
        </w:rPr>
        <w:tab/>
        <w:t>5716/1</w:t>
      </w:r>
      <w:r w:rsidRPr="00257EB0">
        <w:rPr>
          <w:rStyle w:val="tabulkyNemovitosti"/>
        </w:rPr>
        <w:tab/>
        <w:t>orná půda</w:t>
      </w:r>
      <w:r w:rsidRPr="00257EB0">
        <w:rPr>
          <w:rStyle w:val="tabulkyNemovitosti"/>
        </w:rPr>
        <w:tab/>
        <w:t>10002</w:t>
      </w:r>
    </w:p>
    <w:p w14:paraId="035E681B" w14:textId="77777777" w:rsidR="008505AD" w:rsidRPr="00257EB0" w:rsidRDefault="008505AD" w:rsidP="00257EB0">
      <w:pPr>
        <w:tabs>
          <w:tab w:val="left" w:pos="2268"/>
          <w:tab w:val="left" w:pos="4536"/>
          <w:tab w:val="left" w:pos="6237"/>
          <w:tab w:val="right" w:pos="9639"/>
        </w:tabs>
        <w:rPr>
          <w:rStyle w:val="tabulkyNemovitosti"/>
        </w:rPr>
      </w:pPr>
    </w:p>
    <w:p w14:paraId="57CC7B7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lastRenderedPageBreak/>
        <w:t>Katastr nemovitostí - pozemkové</w:t>
      </w:r>
    </w:p>
    <w:p w14:paraId="5AA8A1A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Břeclav</w:t>
      </w:r>
      <w:r w:rsidRPr="00257EB0">
        <w:rPr>
          <w:rStyle w:val="tabulkyNemovitosti"/>
        </w:rPr>
        <w:tab/>
        <w:t>Poštorná</w:t>
      </w:r>
      <w:r w:rsidRPr="00257EB0">
        <w:rPr>
          <w:rStyle w:val="tabulkyNemovitosti"/>
        </w:rPr>
        <w:tab/>
        <w:t>3321/13</w:t>
      </w:r>
      <w:r w:rsidRPr="00257EB0">
        <w:rPr>
          <w:rStyle w:val="tabulkyNemovitosti"/>
        </w:rPr>
        <w:tab/>
        <w:t>orná půda</w:t>
      </w:r>
      <w:r w:rsidRPr="00257EB0">
        <w:rPr>
          <w:rStyle w:val="tabulkyNemovitosti"/>
        </w:rPr>
        <w:tab/>
        <w:t>10002</w:t>
      </w:r>
    </w:p>
    <w:p w14:paraId="124D4F78" w14:textId="77777777" w:rsidR="008505AD" w:rsidRPr="00257EB0" w:rsidRDefault="008505AD" w:rsidP="00257EB0">
      <w:pPr>
        <w:tabs>
          <w:tab w:val="left" w:pos="2268"/>
          <w:tab w:val="left" w:pos="4536"/>
          <w:tab w:val="left" w:pos="6237"/>
          <w:tab w:val="right" w:pos="9639"/>
        </w:tabs>
        <w:rPr>
          <w:rStyle w:val="tabulkyNemovitosti"/>
        </w:rPr>
      </w:pPr>
    </w:p>
    <w:p w14:paraId="3AEE67F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671833F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Břeclav</w:t>
      </w:r>
      <w:r w:rsidRPr="00257EB0">
        <w:rPr>
          <w:rStyle w:val="tabulkyNemovitosti"/>
        </w:rPr>
        <w:tab/>
        <w:t>Poštorná</w:t>
      </w:r>
      <w:r w:rsidRPr="00257EB0">
        <w:rPr>
          <w:rStyle w:val="tabulkyNemovitosti"/>
        </w:rPr>
        <w:tab/>
        <w:t>3321/16</w:t>
      </w:r>
      <w:r w:rsidRPr="00257EB0">
        <w:rPr>
          <w:rStyle w:val="tabulkyNemovitosti"/>
        </w:rPr>
        <w:tab/>
        <w:t>orná půda</w:t>
      </w:r>
      <w:r w:rsidRPr="00257EB0">
        <w:rPr>
          <w:rStyle w:val="tabulkyNemovitosti"/>
        </w:rPr>
        <w:tab/>
        <w:t>10002</w:t>
      </w:r>
    </w:p>
    <w:p w14:paraId="268F845F" w14:textId="77777777" w:rsidR="007431BA" w:rsidRPr="007431BA" w:rsidRDefault="007431BA" w:rsidP="00112F3C">
      <w:pPr>
        <w:pStyle w:val="cary"/>
      </w:pPr>
      <w:r w:rsidRPr="007431BA">
        <w:t>-------------------------------------------------------------------------------------------------------------------------------------</w:t>
      </w:r>
    </w:p>
    <w:p w14:paraId="6AD5F5F8" w14:textId="7105BABB" w:rsidR="00213539" w:rsidRPr="00C97FB5" w:rsidRDefault="00213539" w:rsidP="00213539">
      <w:pPr>
        <w:pStyle w:val="VnitrniText"/>
        <w:ind w:firstLine="0"/>
        <w:rPr>
          <w:sz w:val="22"/>
          <w:szCs w:val="22"/>
        </w:rPr>
      </w:pPr>
      <w:r w:rsidRPr="00C97FB5">
        <w:rPr>
          <w:sz w:val="22"/>
          <w:szCs w:val="22"/>
        </w:rPr>
        <w:t>zapsané na výše uvedených LV u Katastrálního úřadu pro Jihomoravský kraj, Katastrální pracoviště Břeclav.</w:t>
      </w:r>
    </w:p>
    <w:p w14:paraId="2D4A138C" w14:textId="77777777" w:rsidR="00757874" w:rsidRDefault="00757874" w:rsidP="00757874">
      <w:pPr>
        <w:pStyle w:val="VnitrniText"/>
        <w:ind w:firstLine="0"/>
      </w:pPr>
    </w:p>
    <w:p w14:paraId="0DDC9D6E"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639047F2" w14:textId="77777777" w:rsidR="00423D92" w:rsidRDefault="00423D92" w:rsidP="00757874">
      <w:pPr>
        <w:pStyle w:val="VnitrniText"/>
        <w:ind w:firstLine="0"/>
        <w:rPr>
          <w:color w:val="000000"/>
        </w:rPr>
      </w:pPr>
    </w:p>
    <w:p w14:paraId="3124F797"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21 723 350,00 Kč (slovy: dvacet jeden milion sedm set dvacet tři tisíce tři sta padesát korun českých)</w:t>
      </w:r>
      <w:r w:rsidR="00F7680C">
        <w:rPr>
          <w:rFonts w:ascii="Arial" w:hAnsi="Arial" w:cs="Arial"/>
          <w:color w:val="000000"/>
          <w:sz w:val="22"/>
          <w:szCs w:val="22"/>
        </w:rPr>
        <w:t>.</w:t>
      </w:r>
    </w:p>
    <w:p w14:paraId="723B2C2D" w14:textId="77777777" w:rsidR="00F7680C" w:rsidRPr="00757874" w:rsidRDefault="00F7680C" w:rsidP="00F7680C">
      <w:pPr>
        <w:jc w:val="both"/>
        <w:rPr>
          <w:rFonts w:cs="Arial"/>
          <w:color w:val="000000"/>
        </w:rPr>
      </w:pPr>
    </w:p>
    <w:p w14:paraId="631AAFC2"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11D59798"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4A256E32" w14:textId="77777777" w:rsidR="00423D92" w:rsidRPr="00423D92" w:rsidRDefault="00423D92" w:rsidP="00423D92">
      <w:pPr>
        <w:pStyle w:val="VnitrniText"/>
        <w:ind w:firstLine="0"/>
        <w:rPr>
          <w:sz w:val="22"/>
          <w:szCs w:val="22"/>
        </w:rPr>
      </w:pPr>
      <w:r w:rsidRPr="00423D92">
        <w:rPr>
          <w:sz w:val="22"/>
          <w:szCs w:val="22"/>
        </w:rPr>
        <w:t>Pozemků:</w:t>
      </w:r>
    </w:p>
    <w:p w14:paraId="32E3915C" w14:textId="77777777" w:rsidR="00772CA4" w:rsidRDefault="00772CA4" w:rsidP="00772CA4">
      <w:pPr>
        <w:pStyle w:val="cary"/>
      </w:pPr>
      <w:r>
        <w:t>-------------------------------------------------------------------------------------------------------------------------------------</w:t>
      </w:r>
    </w:p>
    <w:p w14:paraId="5F4C52CF" w14:textId="77777777" w:rsidR="00772CA4" w:rsidRPr="00423D92" w:rsidRDefault="00772CA4" w:rsidP="00772CA4">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0E11A79E" w14:textId="77777777" w:rsidR="00772CA4" w:rsidRPr="00423D92" w:rsidRDefault="00772CA4" w:rsidP="00772CA4">
      <w:pPr>
        <w:pStyle w:val="cary"/>
      </w:pPr>
      <w:r>
        <w:t>-------------------------------------------------------------------------------------------------------------------------------------</w:t>
      </w:r>
    </w:p>
    <w:p w14:paraId="565818C3" w14:textId="77777777" w:rsidR="00772CA4" w:rsidRPr="00423D92" w:rsidRDefault="00772CA4" w:rsidP="00772CA4">
      <w:pPr>
        <w:tabs>
          <w:tab w:val="left" w:pos="2268"/>
          <w:tab w:val="left" w:pos="4536"/>
          <w:tab w:val="left" w:pos="6237"/>
          <w:tab w:val="right" w:pos="9639"/>
        </w:tabs>
        <w:rPr>
          <w:rStyle w:val="tabulkyNemovitosti"/>
        </w:rPr>
      </w:pPr>
      <w:r w:rsidRPr="00423D92">
        <w:rPr>
          <w:rStyle w:val="tabulkyNemovitosti"/>
        </w:rPr>
        <w:t>Katastr nemovitostí - pozemkové</w:t>
      </w:r>
    </w:p>
    <w:p w14:paraId="0CBACBCE" w14:textId="77777777" w:rsidR="00772CA4" w:rsidRPr="00423D92" w:rsidRDefault="00772CA4" w:rsidP="00772CA4">
      <w:pPr>
        <w:tabs>
          <w:tab w:val="left" w:pos="2268"/>
          <w:tab w:val="left" w:pos="4536"/>
          <w:tab w:val="left" w:pos="6237"/>
          <w:tab w:val="right" w:pos="9639"/>
        </w:tabs>
        <w:rPr>
          <w:rStyle w:val="tabulkyNemovitosti"/>
        </w:rPr>
      </w:pPr>
      <w:r w:rsidRPr="00423D92">
        <w:rPr>
          <w:rStyle w:val="tabulkyNemovitosti"/>
        </w:rPr>
        <w:t>Moravský Žižkov</w:t>
      </w:r>
      <w:r w:rsidRPr="00423D92">
        <w:rPr>
          <w:rStyle w:val="tabulkyNemovitosti"/>
        </w:rPr>
        <w:tab/>
        <w:t>Moravský Žižkov</w:t>
      </w:r>
      <w:r w:rsidRPr="00423D92">
        <w:rPr>
          <w:rStyle w:val="tabulkyNemovitosti"/>
        </w:rPr>
        <w:tab/>
        <w:t>1598/87</w:t>
      </w:r>
      <w:r w:rsidRPr="00423D92">
        <w:rPr>
          <w:rStyle w:val="tabulkyNemovitosti"/>
        </w:rPr>
        <w:tab/>
        <w:t>orná půda</w:t>
      </w:r>
      <w:r w:rsidRPr="00423D92">
        <w:rPr>
          <w:rStyle w:val="tabulkyNemovitosti"/>
        </w:rPr>
        <w:tab/>
        <w:t>2512</w:t>
      </w:r>
    </w:p>
    <w:p w14:paraId="752964F1" w14:textId="77777777" w:rsidR="00772CA4" w:rsidRPr="00423D92" w:rsidRDefault="00772CA4" w:rsidP="00772CA4">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Břeclav</w:t>
      </w:r>
    </w:p>
    <w:p w14:paraId="501259DA" w14:textId="77777777" w:rsidR="00772CA4" w:rsidRPr="00423D92" w:rsidRDefault="00772CA4" w:rsidP="00772CA4">
      <w:pPr>
        <w:tabs>
          <w:tab w:val="left" w:pos="2268"/>
          <w:tab w:val="left" w:pos="4536"/>
          <w:tab w:val="left" w:pos="6237"/>
          <w:tab w:val="right" w:pos="9639"/>
        </w:tabs>
        <w:rPr>
          <w:rStyle w:val="tabulkyNemovitosti"/>
        </w:rPr>
      </w:pPr>
    </w:p>
    <w:p w14:paraId="6B0DD40A" w14:textId="77777777" w:rsidR="00772CA4" w:rsidRPr="00423D92" w:rsidRDefault="00772CA4" w:rsidP="00772CA4">
      <w:pPr>
        <w:tabs>
          <w:tab w:val="left" w:pos="2268"/>
          <w:tab w:val="left" w:pos="4536"/>
          <w:tab w:val="left" w:pos="6237"/>
          <w:tab w:val="right" w:pos="9639"/>
        </w:tabs>
        <w:rPr>
          <w:rStyle w:val="tabulkyNemovitosti"/>
        </w:rPr>
      </w:pPr>
      <w:r w:rsidRPr="00423D92">
        <w:rPr>
          <w:rStyle w:val="tabulkyNemovitosti"/>
        </w:rPr>
        <w:t>Katastr nemovitostí - pozemkové</w:t>
      </w:r>
    </w:p>
    <w:p w14:paraId="0C8C674A" w14:textId="77777777" w:rsidR="00772CA4" w:rsidRPr="00423D92" w:rsidRDefault="00772CA4" w:rsidP="00772CA4">
      <w:pPr>
        <w:tabs>
          <w:tab w:val="left" w:pos="2268"/>
          <w:tab w:val="left" w:pos="4536"/>
          <w:tab w:val="left" w:pos="6237"/>
          <w:tab w:val="right" w:pos="9639"/>
        </w:tabs>
        <w:rPr>
          <w:rStyle w:val="tabulkyNemovitosti"/>
        </w:rPr>
      </w:pPr>
      <w:r w:rsidRPr="00423D92">
        <w:rPr>
          <w:rStyle w:val="tabulkyNemovitosti"/>
        </w:rPr>
        <w:t>Moravský Žižkov</w:t>
      </w:r>
      <w:r w:rsidRPr="00423D92">
        <w:rPr>
          <w:rStyle w:val="tabulkyNemovitosti"/>
        </w:rPr>
        <w:tab/>
        <w:t>Moravský Žižkov</w:t>
      </w:r>
      <w:r w:rsidRPr="00423D92">
        <w:rPr>
          <w:rStyle w:val="tabulkyNemovitosti"/>
        </w:rPr>
        <w:tab/>
        <w:t>2325/1</w:t>
      </w:r>
      <w:r w:rsidRPr="00423D92">
        <w:rPr>
          <w:rStyle w:val="tabulkyNemovitosti"/>
        </w:rPr>
        <w:tab/>
        <w:t>orná půda</w:t>
      </w:r>
      <w:r w:rsidRPr="00423D92">
        <w:rPr>
          <w:rStyle w:val="tabulkyNemovitosti"/>
        </w:rPr>
        <w:tab/>
        <w:t>2512</w:t>
      </w:r>
    </w:p>
    <w:p w14:paraId="01634BD7" w14:textId="77777777" w:rsidR="00772CA4" w:rsidRPr="00423D92" w:rsidRDefault="00772CA4" w:rsidP="00772CA4">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Břeclav</w:t>
      </w:r>
    </w:p>
    <w:p w14:paraId="5961354B" w14:textId="77777777" w:rsidR="00772CA4" w:rsidRPr="00423D92" w:rsidRDefault="00772CA4" w:rsidP="00772CA4">
      <w:pPr>
        <w:tabs>
          <w:tab w:val="left" w:pos="2268"/>
          <w:tab w:val="left" w:pos="4536"/>
          <w:tab w:val="left" w:pos="6237"/>
          <w:tab w:val="right" w:pos="9639"/>
        </w:tabs>
        <w:rPr>
          <w:rStyle w:val="tabulkyNemovitosti"/>
        </w:rPr>
      </w:pPr>
    </w:p>
    <w:p w14:paraId="01467550" w14:textId="77777777" w:rsidR="00772CA4" w:rsidRPr="00423D92" w:rsidRDefault="00772CA4" w:rsidP="00772CA4">
      <w:pPr>
        <w:tabs>
          <w:tab w:val="left" w:pos="2268"/>
          <w:tab w:val="left" w:pos="4536"/>
          <w:tab w:val="left" w:pos="6237"/>
          <w:tab w:val="right" w:pos="9639"/>
        </w:tabs>
        <w:rPr>
          <w:rStyle w:val="tabulkyNemovitosti"/>
        </w:rPr>
      </w:pPr>
      <w:r w:rsidRPr="00423D92">
        <w:rPr>
          <w:rStyle w:val="tabulkyNemovitosti"/>
        </w:rPr>
        <w:t>Katastr nemovitostí - pozemkové</w:t>
      </w:r>
    </w:p>
    <w:p w14:paraId="070F2EB2" w14:textId="77777777" w:rsidR="00772CA4" w:rsidRPr="00423D92" w:rsidRDefault="00772CA4" w:rsidP="00772CA4">
      <w:pPr>
        <w:tabs>
          <w:tab w:val="left" w:pos="2268"/>
          <w:tab w:val="left" w:pos="4536"/>
          <w:tab w:val="left" w:pos="6237"/>
          <w:tab w:val="right" w:pos="9639"/>
        </w:tabs>
        <w:rPr>
          <w:rStyle w:val="tabulkyNemovitosti"/>
        </w:rPr>
      </w:pPr>
      <w:r w:rsidRPr="00423D92">
        <w:rPr>
          <w:rStyle w:val="tabulkyNemovitosti"/>
        </w:rPr>
        <w:t>Moravský Žižkov</w:t>
      </w:r>
      <w:r w:rsidRPr="00423D92">
        <w:rPr>
          <w:rStyle w:val="tabulkyNemovitosti"/>
        </w:rPr>
        <w:tab/>
        <w:t>Moravský Žižkov</w:t>
      </w:r>
      <w:r w:rsidRPr="00423D92">
        <w:rPr>
          <w:rStyle w:val="tabulkyNemovitosti"/>
        </w:rPr>
        <w:tab/>
        <w:t>2325/2</w:t>
      </w:r>
      <w:r w:rsidRPr="00423D92">
        <w:rPr>
          <w:rStyle w:val="tabulkyNemovitosti"/>
        </w:rPr>
        <w:tab/>
        <w:t>orná půda</w:t>
      </w:r>
      <w:r w:rsidRPr="00423D92">
        <w:rPr>
          <w:rStyle w:val="tabulkyNemovitosti"/>
        </w:rPr>
        <w:tab/>
        <w:t>2512</w:t>
      </w:r>
    </w:p>
    <w:p w14:paraId="6C7F11B8" w14:textId="77777777" w:rsidR="00772CA4" w:rsidRPr="00423D92" w:rsidRDefault="00772CA4" w:rsidP="00772CA4">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Břeclav</w:t>
      </w:r>
    </w:p>
    <w:p w14:paraId="61D7A7E1" w14:textId="77777777" w:rsidR="00772CA4" w:rsidRPr="00423D92" w:rsidRDefault="00772CA4" w:rsidP="00772CA4">
      <w:pPr>
        <w:tabs>
          <w:tab w:val="left" w:pos="2268"/>
          <w:tab w:val="left" w:pos="4536"/>
          <w:tab w:val="left" w:pos="6237"/>
          <w:tab w:val="right" w:pos="9639"/>
        </w:tabs>
        <w:rPr>
          <w:rStyle w:val="tabulkyNemovitosti"/>
        </w:rPr>
      </w:pPr>
    </w:p>
    <w:p w14:paraId="295057DA" w14:textId="77777777" w:rsidR="00772CA4" w:rsidRPr="00423D92" w:rsidRDefault="00772CA4" w:rsidP="00772CA4">
      <w:pPr>
        <w:tabs>
          <w:tab w:val="left" w:pos="2268"/>
          <w:tab w:val="left" w:pos="4536"/>
          <w:tab w:val="left" w:pos="6237"/>
          <w:tab w:val="right" w:pos="9639"/>
        </w:tabs>
        <w:rPr>
          <w:rStyle w:val="tabulkyNemovitosti"/>
        </w:rPr>
      </w:pPr>
      <w:r w:rsidRPr="00423D92">
        <w:rPr>
          <w:rStyle w:val="tabulkyNemovitosti"/>
        </w:rPr>
        <w:t>Katastr nemovitostí - pozemkové</w:t>
      </w:r>
    </w:p>
    <w:p w14:paraId="0A471C5E" w14:textId="77777777" w:rsidR="00772CA4" w:rsidRPr="00423D92" w:rsidRDefault="00772CA4" w:rsidP="00772CA4">
      <w:pPr>
        <w:tabs>
          <w:tab w:val="left" w:pos="2268"/>
          <w:tab w:val="left" w:pos="4536"/>
          <w:tab w:val="left" w:pos="6237"/>
          <w:tab w:val="right" w:pos="9639"/>
        </w:tabs>
        <w:rPr>
          <w:rStyle w:val="tabulkyNemovitosti"/>
        </w:rPr>
      </w:pPr>
      <w:r w:rsidRPr="00423D92">
        <w:rPr>
          <w:rStyle w:val="tabulkyNemovitosti"/>
        </w:rPr>
        <w:t>Moravský Žižkov</w:t>
      </w:r>
      <w:r w:rsidRPr="00423D92">
        <w:rPr>
          <w:rStyle w:val="tabulkyNemovitosti"/>
        </w:rPr>
        <w:tab/>
        <w:t>Moravský Žižkov</w:t>
      </w:r>
      <w:r w:rsidRPr="00423D92">
        <w:rPr>
          <w:rStyle w:val="tabulkyNemovitosti"/>
        </w:rPr>
        <w:tab/>
        <w:t>2499</w:t>
      </w:r>
      <w:r w:rsidRPr="00423D92">
        <w:rPr>
          <w:rStyle w:val="tabulkyNemovitosti"/>
        </w:rPr>
        <w:tab/>
        <w:t>orná půda</w:t>
      </w:r>
      <w:r w:rsidRPr="00423D92">
        <w:rPr>
          <w:rStyle w:val="tabulkyNemovitosti"/>
        </w:rPr>
        <w:tab/>
        <w:t>2512</w:t>
      </w:r>
    </w:p>
    <w:p w14:paraId="6517F147" w14:textId="77777777" w:rsidR="00772CA4" w:rsidRPr="00423D92" w:rsidRDefault="00772CA4" w:rsidP="00772CA4">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Břeclav</w:t>
      </w:r>
    </w:p>
    <w:p w14:paraId="6290144C" w14:textId="77777777" w:rsidR="00772CA4" w:rsidRPr="00423D92" w:rsidRDefault="00772CA4" w:rsidP="00772CA4">
      <w:pPr>
        <w:pStyle w:val="cary"/>
      </w:pPr>
      <w:r>
        <w:t>-------------------------------------------------------------------------------------------------------------------------------------</w:t>
      </w:r>
    </w:p>
    <w:p w14:paraId="35D63F6D" w14:textId="77777777" w:rsidR="00A82327" w:rsidRDefault="00A82327" w:rsidP="00A82327">
      <w:pPr>
        <w:jc w:val="both"/>
        <w:rPr>
          <w:rFonts w:ascii="Arial" w:hAnsi="Arial" w:cs="Arial"/>
          <w:sz w:val="22"/>
          <w:szCs w:val="22"/>
          <w:highlight w:val="yellow"/>
        </w:rPr>
      </w:pPr>
    </w:p>
    <w:p w14:paraId="262F63BE" w14:textId="1ED8C81E" w:rsidR="00502473" w:rsidRPr="003F194C" w:rsidRDefault="00502473" w:rsidP="00A82327">
      <w:pPr>
        <w:jc w:val="both"/>
        <w:rPr>
          <w:rFonts w:ascii="Arial" w:hAnsi="Arial" w:cs="Arial"/>
          <w:sz w:val="22"/>
          <w:szCs w:val="22"/>
        </w:rPr>
      </w:pPr>
      <w:r w:rsidRPr="003F194C">
        <w:rPr>
          <w:rFonts w:ascii="Arial" w:hAnsi="Arial" w:cs="Arial"/>
          <w:sz w:val="22"/>
          <w:szCs w:val="22"/>
        </w:rPr>
        <w:t xml:space="preserve">Těmto pozemkům </w:t>
      </w:r>
      <w:r w:rsidR="00306691" w:rsidRPr="003F194C">
        <w:rPr>
          <w:rFonts w:ascii="Arial" w:hAnsi="Arial" w:cs="Arial"/>
          <w:sz w:val="22"/>
          <w:szCs w:val="22"/>
        </w:rPr>
        <w:t xml:space="preserve">dle Rozhodnutí o schválení návrhu </w:t>
      </w:r>
      <w:r w:rsidR="002C1057" w:rsidRPr="003F194C">
        <w:rPr>
          <w:rFonts w:ascii="Arial" w:hAnsi="Arial" w:cs="Arial"/>
          <w:sz w:val="22"/>
          <w:szCs w:val="22"/>
        </w:rPr>
        <w:t>komplexních pozemkových úprav</w:t>
      </w:r>
      <w:r w:rsidR="00306691" w:rsidRPr="003F194C">
        <w:rPr>
          <w:rFonts w:ascii="Arial" w:hAnsi="Arial" w:cs="Arial"/>
          <w:sz w:val="22"/>
          <w:szCs w:val="22"/>
        </w:rPr>
        <w:t xml:space="preserve"> v k.ú. Moravský Žižkov č.j. SPU 112275/2022/523203/Rý ze dne 6. 6. 2022 </w:t>
      </w:r>
      <w:r w:rsidR="001C37BB" w:rsidRPr="003F194C">
        <w:rPr>
          <w:rFonts w:ascii="Arial" w:hAnsi="Arial" w:cs="Arial"/>
          <w:sz w:val="22"/>
          <w:szCs w:val="22"/>
        </w:rPr>
        <w:t>odpovídají pozemky:</w:t>
      </w:r>
    </w:p>
    <w:p w14:paraId="4205541D" w14:textId="77777777" w:rsidR="001C37BB" w:rsidRDefault="001C37BB" w:rsidP="001C37BB">
      <w:pPr>
        <w:pStyle w:val="cary"/>
      </w:pPr>
      <w:r>
        <w:t>-------------------------------------------------------------------------------------------------------------------------------------</w:t>
      </w:r>
    </w:p>
    <w:p w14:paraId="6178A8E3" w14:textId="77777777" w:rsidR="001C37BB" w:rsidRPr="00423D92" w:rsidRDefault="001C37BB" w:rsidP="001C37BB">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6CF3E9D3" w14:textId="77777777" w:rsidR="001C37BB" w:rsidRPr="00423D92" w:rsidRDefault="001C37BB" w:rsidP="001C37BB">
      <w:pPr>
        <w:pStyle w:val="cary"/>
      </w:pPr>
      <w:r>
        <w:t>-------------------------------------------------------------------------------------------------------------------------------------</w:t>
      </w:r>
    </w:p>
    <w:p w14:paraId="645E29ED" w14:textId="77777777" w:rsidR="001C37BB" w:rsidRPr="00423D92" w:rsidRDefault="001C37BB" w:rsidP="001C37BB">
      <w:pPr>
        <w:tabs>
          <w:tab w:val="left" w:pos="2268"/>
          <w:tab w:val="left" w:pos="4536"/>
          <w:tab w:val="left" w:pos="6237"/>
          <w:tab w:val="right" w:pos="9639"/>
        </w:tabs>
        <w:rPr>
          <w:rStyle w:val="tabulkyNemovitosti"/>
        </w:rPr>
      </w:pPr>
      <w:r w:rsidRPr="00423D92">
        <w:rPr>
          <w:rStyle w:val="tabulkyNemovitosti"/>
        </w:rPr>
        <w:t>Katastr nemovitostí - pozemkové</w:t>
      </w:r>
    </w:p>
    <w:p w14:paraId="0B7B670E" w14:textId="052308A2" w:rsidR="001C37BB" w:rsidRPr="00423D92" w:rsidRDefault="001C37BB" w:rsidP="001C37BB">
      <w:pPr>
        <w:tabs>
          <w:tab w:val="left" w:pos="2268"/>
          <w:tab w:val="left" w:pos="4536"/>
          <w:tab w:val="left" w:pos="6237"/>
          <w:tab w:val="right" w:pos="9639"/>
        </w:tabs>
        <w:rPr>
          <w:rStyle w:val="tabulkyNemovitosti"/>
        </w:rPr>
      </w:pPr>
      <w:r w:rsidRPr="00423D92">
        <w:rPr>
          <w:rStyle w:val="tabulkyNemovitosti"/>
        </w:rPr>
        <w:t>Moravský Žižkov</w:t>
      </w:r>
      <w:r w:rsidRPr="00423D92">
        <w:rPr>
          <w:rStyle w:val="tabulkyNemovitosti"/>
        </w:rPr>
        <w:tab/>
        <w:t>Moravský Žižkov</w:t>
      </w:r>
      <w:r w:rsidRPr="00423D92">
        <w:rPr>
          <w:rStyle w:val="tabulkyNemovitosti"/>
        </w:rPr>
        <w:tab/>
      </w:r>
      <w:r w:rsidR="00772CA4">
        <w:rPr>
          <w:rStyle w:val="tabulkyNemovitosti"/>
        </w:rPr>
        <w:t>3321</w:t>
      </w:r>
      <w:r w:rsidRPr="00423D92">
        <w:rPr>
          <w:rStyle w:val="tabulkyNemovitosti"/>
        </w:rPr>
        <w:tab/>
      </w:r>
      <w:r w:rsidR="00772CA4">
        <w:rPr>
          <w:rStyle w:val="tabulkyNemovitosti"/>
        </w:rPr>
        <w:t>ostatní plocha</w:t>
      </w:r>
      <w:r w:rsidRPr="00423D92">
        <w:rPr>
          <w:rStyle w:val="tabulkyNemovitosti"/>
        </w:rPr>
        <w:tab/>
        <w:t>2512</w:t>
      </w:r>
    </w:p>
    <w:p w14:paraId="182D4487" w14:textId="77777777" w:rsidR="001C37BB" w:rsidRPr="00423D92" w:rsidRDefault="001C37BB" w:rsidP="001C37BB">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Břeclav</w:t>
      </w:r>
    </w:p>
    <w:p w14:paraId="1BAAAA9D" w14:textId="77777777" w:rsidR="001C37BB" w:rsidRPr="00423D92" w:rsidRDefault="001C37BB" w:rsidP="001C37BB">
      <w:pPr>
        <w:tabs>
          <w:tab w:val="left" w:pos="2268"/>
          <w:tab w:val="left" w:pos="4536"/>
          <w:tab w:val="left" w:pos="6237"/>
          <w:tab w:val="right" w:pos="9639"/>
        </w:tabs>
        <w:rPr>
          <w:rStyle w:val="tabulkyNemovitosti"/>
        </w:rPr>
      </w:pPr>
    </w:p>
    <w:p w14:paraId="3CCFA318" w14:textId="77777777"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Katastr nemovitostí - pozemkové</w:t>
      </w:r>
    </w:p>
    <w:p w14:paraId="04B0A42B" w14:textId="7BD5BC8F"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Moravský Žižkov</w:t>
      </w:r>
      <w:r w:rsidRPr="00423D92">
        <w:rPr>
          <w:rStyle w:val="tabulkyNemovitosti"/>
        </w:rPr>
        <w:tab/>
        <w:t>Moravský Žižkov</w:t>
      </w:r>
      <w:r w:rsidRPr="00423D92">
        <w:rPr>
          <w:rStyle w:val="tabulkyNemovitosti"/>
        </w:rPr>
        <w:tab/>
      </w:r>
      <w:r>
        <w:rPr>
          <w:rStyle w:val="tabulkyNemovitosti"/>
        </w:rPr>
        <w:t>3788</w:t>
      </w:r>
      <w:r w:rsidRPr="00423D92">
        <w:rPr>
          <w:rStyle w:val="tabulkyNemovitosti"/>
        </w:rPr>
        <w:tab/>
      </w:r>
      <w:r>
        <w:rPr>
          <w:rStyle w:val="tabulkyNemovitosti"/>
        </w:rPr>
        <w:t>ostatní plocha</w:t>
      </w:r>
      <w:r w:rsidRPr="00423D92">
        <w:rPr>
          <w:rStyle w:val="tabulkyNemovitosti"/>
        </w:rPr>
        <w:tab/>
        <w:t>2512</w:t>
      </w:r>
    </w:p>
    <w:p w14:paraId="0796B966" w14:textId="77777777"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Břeclav</w:t>
      </w:r>
    </w:p>
    <w:p w14:paraId="4C59A141" w14:textId="77777777" w:rsidR="003F194C" w:rsidRDefault="003F194C" w:rsidP="003F194C">
      <w:pPr>
        <w:tabs>
          <w:tab w:val="left" w:pos="2268"/>
          <w:tab w:val="left" w:pos="4536"/>
          <w:tab w:val="left" w:pos="6237"/>
          <w:tab w:val="right" w:pos="9639"/>
        </w:tabs>
        <w:rPr>
          <w:rStyle w:val="tabulkyNemovitosti"/>
        </w:rPr>
      </w:pPr>
    </w:p>
    <w:p w14:paraId="2D24CF76" w14:textId="00D6D297"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Katastr nemovitostí - pozemkové</w:t>
      </w:r>
    </w:p>
    <w:p w14:paraId="7837A3F3" w14:textId="268FE3CB"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Moravský Žižkov</w:t>
      </w:r>
      <w:r w:rsidRPr="00423D92">
        <w:rPr>
          <w:rStyle w:val="tabulkyNemovitosti"/>
        </w:rPr>
        <w:tab/>
        <w:t>Moravský Žižkov</w:t>
      </w:r>
      <w:r w:rsidRPr="00423D92">
        <w:rPr>
          <w:rStyle w:val="tabulkyNemovitosti"/>
        </w:rPr>
        <w:tab/>
      </w:r>
      <w:r>
        <w:rPr>
          <w:rStyle w:val="tabulkyNemovitosti"/>
        </w:rPr>
        <w:t>3987</w:t>
      </w:r>
      <w:r w:rsidRPr="00423D92">
        <w:rPr>
          <w:rStyle w:val="tabulkyNemovitosti"/>
        </w:rPr>
        <w:tab/>
      </w:r>
      <w:r>
        <w:rPr>
          <w:rStyle w:val="tabulkyNemovitosti"/>
        </w:rPr>
        <w:t>ostatní plocha</w:t>
      </w:r>
      <w:r w:rsidRPr="00423D92">
        <w:rPr>
          <w:rStyle w:val="tabulkyNemovitosti"/>
        </w:rPr>
        <w:tab/>
        <w:t>2512</w:t>
      </w:r>
    </w:p>
    <w:p w14:paraId="0999A96D" w14:textId="77777777"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Břeclav</w:t>
      </w:r>
    </w:p>
    <w:p w14:paraId="093BCBD1" w14:textId="77777777" w:rsidR="003F194C" w:rsidRDefault="003F194C" w:rsidP="003F194C">
      <w:pPr>
        <w:tabs>
          <w:tab w:val="left" w:pos="2268"/>
          <w:tab w:val="left" w:pos="4536"/>
          <w:tab w:val="left" w:pos="6237"/>
          <w:tab w:val="right" w:pos="9639"/>
        </w:tabs>
        <w:rPr>
          <w:rStyle w:val="tabulkyNemovitosti"/>
        </w:rPr>
      </w:pPr>
    </w:p>
    <w:p w14:paraId="206A7481" w14:textId="258C0F83"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Katastr nemovitostí - pozemkové</w:t>
      </w:r>
    </w:p>
    <w:p w14:paraId="2F044990" w14:textId="454C9F8F"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Moravský Žižkov</w:t>
      </w:r>
      <w:r w:rsidRPr="00423D92">
        <w:rPr>
          <w:rStyle w:val="tabulkyNemovitosti"/>
        </w:rPr>
        <w:tab/>
        <w:t>Moravský Žižkov</w:t>
      </w:r>
      <w:r w:rsidRPr="00423D92">
        <w:rPr>
          <w:rStyle w:val="tabulkyNemovitosti"/>
        </w:rPr>
        <w:tab/>
      </w:r>
      <w:r>
        <w:rPr>
          <w:rStyle w:val="tabulkyNemovitosti"/>
        </w:rPr>
        <w:t>3511</w:t>
      </w:r>
      <w:r w:rsidRPr="00423D92">
        <w:rPr>
          <w:rStyle w:val="tabulkyNemovitosti"/>
        </w:rPr>
        <w:tab/>
      </w:r>
      <w:r>
        <w:rPr>
          <w:rStyle w:val="tabulkyNemovitosti"/>
        </w:rPr>
        <w:t>ostatní plocha</w:t>
      </w:r>
      <w:r w:rsidRPr="00423D92">
        <w:rPr>
          <w:rStyle w:val="tabulkyNemovitosti"/>
        </w:rPr>
        <w:tab/>
        <w:t>2512</w:t>
      </w:r>
    </w:p>
    <w:p w14:paraId="5286E4D7" w14:textId="77777777"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Břeclav</w:t>
      </w:r>
    </w:p>
    <w:p w14:paraId="5BE8DDC1" w14:textId="77777777" w:rsidR="003F194C" w:rsidRDefault="003F194C" w:rsidP="003F194C">
      <w:pPr>
        <w:tabs>
          <w:tab w:val="left" w:pos="2268"/>
          <w:tab w:val="left" w:pos="4536"/>
          <w:tab w:val="left" w:pos="6237"/>
          <w:tab w:val="right" w:pos="9639"/>
        </w:tabs>
        <w:rPr>
          <w:rStyle w:val="tabulkyNemovitosti"/>
        </w:rPr>
      </w:pPr>
    </w:p>
    <w:p w14:paraId="69329238" w14:textId="5606BF61"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Katastr nemovitostí - pozemkové</w:t>
      </w:r>
    </w:p>
    <w:p w14:paraId="54206747" w14:textId="2DF2DA42"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Moravský Žižkov</w:t>
      </w:r>
      <w:r w:rsidRPr="00423D92">
        <w:rPr>
          <w:rStyle w:val="tabulkyNemovitosti"/>
        </w:rPr>
        <w:tab/>
        <w:t>Moravský Žižkov</w:t>
      </w:r>
      <w:r w:rsidRPr="00423D92">
        <w:rPr>
          <w:rStyle w:val="tabulkyNemovitosti"/>
        </w:rPr>
        <w:tab/>
      </w:r>
      <w:r>
        <w:rPr>
          <w:rStyle w:val="tabulkyNemovitosti"/>
        </w:rPr>
        <w:t>3434</w:t>
      </w:r>
      <w:r w:rsidRPr="00423D92">
        <w:rPr>
          <w:rStyle w:val="tabulkyNemovitosti"/>
        </w:rPr>
        <w:tab/>
      </w:r>
      <w:r>
        <w:rPr>
          <w:rStyle w:val="tabulkyNemovitosti"/>
        </w:rPr>
        <w:t>ostatní plocha</w:t>
      </w:r>
      <w:r w:rsidRPr="00423D92">
        <w:rPr>
          <w:rStyle w:val="tabulkyNemovitosti"/>
        </w:rPr>
        <w:tab/>
        <w:t>2512</w:t>
      </w:r>
    </w:p>
    <w:p w14:paraId="7A26EF13" w14:textId="77777777"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Břeclav</w:t>
      </w:r>
    </w:p>
    <w:p w14:paraId="25AB8C07" w14:textId="77777777" w:rsidR="003F194C" w:rsidRDefault="003F194C" w:rsidP="003F194C">
      <w:pPr>
        <w:tabs>
          <w:tab w:val="left" w:pos="2268"/>
          <w:tab w:val="left" w:pos="4536"/>
          <w:tab w:val="left" w:pos="6237"/>
          <w:tab w:val="right" w:pos="9639"/>
        </w:tabs>
        <w:rPr>
          <w:rStyle w:val="tabulkyNemovitosti"/>
        </w:rPr>
      </w:pPr>
    </w:p>
    <w:p w14:paraId="5D2DF9CA" w14:textId="0F901613"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Katastr nemovitostí - pozemkové</w:t>
      </w:r>
    </w:p>
    <w:p w14:paraId="47D4944C" w14:textId="760646C4"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Moravský Žižkov</w:t>
      </w:r>
      <w:r w:rsidRPr="00423D92">
        <w:rPr>
          <w:rStyle w:val="tabulkyNemovitosti"/>
        </w:rPr>
        <w:tab/>
        <w:t>Moravský Žižkov</w:t>
      </w:r>
      <w:r w:rsidRPr="00423D92">
        <w:rPr>
          <w:rStyle w:val="tabulkyNemovitosti"/>
        </w:rPr>
        <w:tab/>
      </w:r>
      <w:r>
        <w:rPr>
          <w:rStyle w:val="tabulkyNemovitosti"/>
        </w:rPr>
        <w:t>3430</w:t>
      </w:r>
      <w:r w:rsidRPr="00423D92">
        <w:rPr>
          <w:rStyle w:val="tabulkyNemovitosti"/>
        </w:rPr>
        <w:tab/>
      </w:r>
      <w:r>
        <w:rPr>
          <w:rStyle w:val="tabulkyNemovitosti"/>
        </w:rPr>
        <w:t>ostatní plocha</w:t>
      </w:r>
      <w:r w:rsidRPr="00423D92">
        <w:rPr>
          <w:rStyle w:val="tabulkyNemovitosti"/>
        </w:rPr>
        <w:tab/>
        <w:t>2512</w:t>
      </w:r>
    </w:p>
    <w:p w14:paraId="414A0040" w14:textId="77777777"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Břeclav</w:t>
      </w:r>
    </w:p>
    <w:p w14:paraId="2C19E9A1" w14:textId="77777777" w:rsidR="003F194C" w:rsidRDefault="003F194C" w:rsidP="003F194C">
      <w:pPr>
        <w:tabs>
          <w:tab w:val="left" w:pos="2268"/>
          <w:tab w:val="left" w:pos="4536"/>
          <w:tab w:val="left" w:pos="6237"/>
          <w:tab w:val="right" w:pos="9639"/>
        </w:tabs>
        <w:rPr>
          <w:rStyle w:val="tabulkyNemovitosti"/>
        </w:rPr>
      </w:pPr>
    </w:p>
    <w:p w14:paraId="6AC1AEE0" w14:textId="4127BA11"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Katastr nemovitostí - pozemkové</w:t>
      </w:r>
    </w:p>
    <w:p w14:paraId="235EAC61" w14:textId="2CBA7409"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Moravský Žižkov</w:t>
      </w:r>
      <w:r w:rsidRPr="00423D92">
        <w:rPr>
          <w:rStyle w:val="tabulkyNemovitosti"/>
        </w:rPr>
        <w:tab/>
        <w:t>Moravský Žižkov</w:t>
      </w:r>
      <w:r w:rsidRPr="00423D92">
        <w:rPr>
          <w:rStyle w:val="tabulkyNemovitosti"/>
        </w:rPr>
        <w:tab/>
      </w:r>
      <w:r>
        <w:rPr>
          <w:rStyle w:val="tabulkyNemovitosti"/>
        </w:rPr>
        <w:t>3380</w:t>
      </w:r>
      <w:r w:rsidRPr="00423D92">
        <w:rPr>
          <w:rStyle w:val="tabulkyNemovitosti"/>
        </w:rPr>
        <w:tab/>
      </w:r>
      <w:r>
        <w:rPr>
          <w:rStyle w:val="tabulkyNemovitosti"/>
        </w:rPr>
        <w:t>ostatní plocha</w:t>
      </w:r>
      <w:r w:rsidRPr="00423D92">
        <w:rPr>
          <w:rStyle w:val="tabulkyNemovitosti"/>
        </w:rPr>
        <w:tab/>
        <w:t>2512</w:t>
      </w:r>
    </w:p>
    <w:p w14:paraId="0207D963" w14:textId="77777777"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Břeclav</w:t>
      </w:r>
    </w:p>
    <w:p w14:paraId="528F9649" w14:textId="77777777"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lastRenderedPageBreak/>
        <w:t>Katastr nemovitostí - pozemkové</w:t>
      </w:r>
    </w:p>
    <w:p w14:paraId="6985511F" w14:textId="649E1148"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Moravský Žižkov</w:t>
      </w:r>
      <w:r w:rsidRPr="00423D92">
        <w:rPr>
          <w:rStyle w:val="tabulkyNemovitosti"/>
        </w:rPr>
        <w:tab/>
        <w:t>Moravský Žižkov</w:t>
      </w:r>
      <w:r w:rsidRPr="00423D92">
        <w:rPr>
          <w:rStyle w:val="tabulkyNemovitosti"/>
        </w:rPr>
        <w:tab/>
      </w:r>
      <w:r>
        <w:rPr>
          <w:rStyle w:val="tabulkyNemovitosti"/>
        </w:rPr>
        <w:t>3466</w:t>
      </w:r>
      <w:r w:rsidRPr="00423D92">
        <w:rPr>
          <w:rStyle w:val="tabulkyNemovitosti"/>
        </w:rPr>
        <w:tab/>
      </w:r>
      <w:r>
        <w:rPr>
          <w:rStyle w:val="tabulkyNemovitosti"/>
        </w:rPr>
        <w:t>ostatní plocha</w:t>
      </w:r>
      <w:r w:rsidRPr="00423D92">
        <w:rPr>
          <w:rStyle w:val="tabulkyNemovitosti"/>
        </w:rPr>
        <w:tab/>
        <w:t>2512</w:t>
      </w:r>
    </w:p>
    <w:p w14:paraId="3A8613F7" w14:textId="77777777" w:rsidR="003F194C" w:rsidRPr="00423D92" w:rsidRDefault="003F194C" w:rsidP="003F194C">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Břeclav</w:t>
      </w:r>
    </w:p>
    <w:p w14:paraId="3D7FF802" w14:textId="77777777" w:rsidR="001C37BB" w:rsidRPr="00423D92" w:rsidRDefault="001C37BB" w:rsidP="001C37BB">
      <w:pPr>
        <w:pStyle w:val="cary"/>
      </w:pPr>
      <w:r>
        <w:t>-------------------------------------------------------------------------------------------------------------------------------------</w:t>
      </w:r>
    </w:p>
    <w:p w14:paraId="41F69B6D" w14:textId="77777777" w:rsidR="001C37BB" w:rsidRDefault="001C37BB" w:rsidP="00A82327">
      <w:pPr>
        <w:jc w:val="both"/>
        <w:rPr>
          <w:rFonts w:ascii="Arial" w:hAnsi="Arial" w:cs="Arial"/>
          <w:sz w:val="22"/>
          <w:szCs w:val="22"/>
          <w:highlight w:val="yellow"/>
        </w:rPr>
      </w:pPr>
    </w:p>
    <w:p w14:paraId="26969A4D" w14:textId="77777777" w:rsidR="003F194C" w:rsidRPr="00C97FB5" w:rsidRDefault="003F194C" w:rsidP="003F194C">
      <w:pPr>
        <w:pStyle w:val="VnitrniText"/>
        <w:ind w:firstLine="0"/>
        <w:rPr>
          <w:sz w:val="22"/>
          <w:szCs w:val="22"/>
        </w:rPr>
      </w:pPr>
      <w:r w:rsidRPr="00423D92">
        <w:rPr>
          <w:sz w:val="22"/>
          <w:szCs w:val="22"/>
        </w:rPr>
        <w:t>(dále jen „směňované nemovitosti“).</w:t>
      </w:r>
    </w:p>
    <w:p w14:paraId="5BAA0F8E" w14:textId="77777777" w:rsidR="00A82327" w:rsidRDefault="00A82327" w:rsidP="00423D92">
      <w:pPr>
        <w:pStyle w:val="VnitrniText"/>
        <w:ind w:firstLine="0"/>
        <w:rPr>
          <w:color w:val="000000"/>
          <w:sz w:val="22"/>
          <w:szCs w:val="22"/>
        </w:rPr>
      </w:pPr>
    </w:p>
    <w:p w14:paraId="718C2457" w14:textId="32B35F7B" w:rsid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525 740,00 Kč (slovy: pět set dvacet pět tisíc sedm set čtyřicet korun českých).</w:t>
      </w:r>
    </w:p>
    <w:p w14:paraId="7D6652D7" w14:textId="77777777" w:rsidR="007D2E0F" w:rsidRDefault="007D2E0F" w:rsidP="000F4EE2">
      <w:pPr>
        <w:pStyle w:val="VnitrniText"/>
        <w:ind w:firstLine="0"/>
        <w:rPr>
          <w:sz w:val="22"/>
          <w:szCs w:val="22"/>
        </w:rPr>
      </w:pPr>
    </w:p>
    <w:p w14:paraId="46A84415"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4048C3BA" w14:textId="77777777" w:rsidR="00A31E82" w:rsidRDefault="00A31E82" w:rsidP="00FA158D">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42899834" w14:textId="77777777" w:rsidR="00A31E82" w:rsidRDefault="00A31E82" w:rsidP="007F6109">
      <w:pPr>
        <w:jc w:val="both"/>
        <w:rPr>
          <w:rFonts w:ascii="Arial" w:hAnsi="Arial" w:cs="Arial"/>
          <w:sz w:val="22"/>
          <w:szCs w:val="22"/>
        </w:rPr>
      </w:pPr>
    </w:p>
    <w:p w14:paraId="33A0D05E" w14:textId="77777777" w:rsidR="00A31E82" w:rsidRDefault="00A31E82" w:rsidP="00A31E82">
      <w:pPr>
        <w:pStyle w:val="para"/>
        <w:rPr>
          <w:rFonts w:ascii="Arial" w:hAnsi="Arial" w:cs="Arial"/>
          <w:sz w:val="22"/>
          <w:szCs w:val="22"/>
        </w:rPr>
      </w:pPr>
      <w:r>
        <w:rPr>
          <w:rFonts w:ascii="Arial" w:hAnsi="Arial" w:cs="Arial"/>
          <w:sz w:val="22"/>
          <w:szCs w:val="22"/>
        </w:rPr>
        <w:t>IV.</w:t>
      </w:r>
    </w:p>
    <w:p w14:paraId="653AAABD" w14:textId="077FE768" w:rsidR="000A37A7" w:rsidRDefault="000A37A7" w:rsidP="00CE4E2E">
      <w:pPr>
        <w:pStyle w:val="Zkladntext"/>
        <w:tabs>
          <w:tab w:val="left" w:pos="284"/>
        </w:tabs>
        <w:rPr>
          <w:rFonts w:ascii="Arial" w:hAnsi="Arial" w:cs="Arial"/>
          <w:szCs w:val="22"/>
        </w:rPr>
      </w:pPr>
      <w:r>
        <w:rPr>
          <w:rFonts w:ascii="Arial" w:hAnsi="Arial" w:cs="Arial"/>
          <w:szCs w:val="22"/>
        </w:rPr>
        <w:t>Cenový rozdíl ve prospěch SPÚ, tj. rozdíl mezi cenami uvedenými v čl. I. a čl. II. této smlouvy, činí 21 197 610,00 Kč (slovy: dvacet jeden milion jedno sto devadesát sedm tisíc šest set deset korun českých).</w:t>
      </w:r>
    </w:p>
    <w:p w14:paraId="5E122A90" w14:textId="77777777" w:rsidR="00FA158D" w:rsidRDefault="00FA158D" w:rsidP="00CE4E2E">
      <w:pPr>
        <w:pStyle w:val="Zkladntext"/>
        <w:tabs>
          <w:tab w:val="left" w:pos="284"/>
        </w:tabs>
        <w:rPr>
          <w:rFonts w:ascii="Arial" w:hAnsi="Arial" w:cs="Arial"/>
          <w:color w:val="000000"/>
          <w:szCs w:val="22"/>
        </w:rPr>
      </w:pPr>
    </w:p>
    <w:p w14:paraId="16B4F1CD" w14:textId="53D99ABD" w:rsidR="00CE4E2E" w:rsidRDefault="004932F0" w:rsidP="00CE4E2E">
      <w:pPr>
        <w:pStyle w:val="Zkladntext"/>
        <w:tabs>
          <w:tab w:val="left" w:pos="284"/>
        </w:tabs>
        <w:rPr>
          <w:rFonts w:ascii="Arial" w:hAnsi="Arial" w:cs="Arial"/>
          <w:color w:val="000000"/>
          <w:szCs w:val="22"/>
        </w:rPr>
      </w:pPr>
      <w:r>
        <w:rPr>
          <w:rFonts w:ascii="Arial" w:hAnsi="Arial" w:cs="Arial"/>
          <w:color w:val="000000"/>
          <w:szCs w:val="22"/>
        </w:rPr>
        <w:t>Cenový rozdíl</w:t>
      </w:r>
      <w:r w:rsidR="00CE4E2E">
        <w:rPr>
          <w:rFonts w:ascii="Arial" w:hAnsi="Arial" w:cs="Arial"/>
          <w:color w:val="000000"/>
          <w:szCs w:val="22"/>
        </w:rPr>
        <w:t xml:space="preserve"> ve výši </w:t>
      </w:r>
      <w:r>
        <w:rPr>
          <w:rFonts w:ascii="Arial" w:hAnsi="Arial" w:cs="Arial"/>
          <w:szCs w:val="22"/>
        </w:rPr>
        <w:t>21 197 610,00 Kč (slovy: dvacet jeden milion jedno sto devadesát sedm tisíc šest set deset korun českých)</w:t>
      </w:r>
      <w:r w:rsidR="00CE4E2E">
        <w:rPr>
          <w:rFonts w:ascii="Arial" w:hAnsi="Arial" w:cs="Arial"/>
          <w:color w:val="000000"/>
          <w:szCs w:val="22"/>
        </w:rPr>
        <w:t xml:space="preserve"> byl uhrazen před podpisem této smlouvy na účet SPÚ, vedený u České národní banky, č. ú. 110015-3723001/0710, variabilní symbol 2008482259.</w:t>
      </w:r>
    </w:p>
    <w:p w14:paraId="798E8811" w14:textId="77777777" w:rsidR="0093189C" w:rsidRDefault="0093189C" w:rsidP="006069E5">
      <w:pPr>
        <w:pStyle w:val="para"/>
        <w:rPr>
          <w:rFonts w:ascii="Arial" w:hAnsi="Arial" w:cs="Arial"/>
          <w:sz w:val="22"/>
          <w:szCs w:val="22"/>
        </w:rPr>
      </w:pPr>
    </w:p>
    <w:p w14:paraId="36ACF07B" w14:textId="6C06E45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23928291" w14:textId="77777777" w:rsidR="00011A73" w:rsidRPr="00C97FB5" w:rsidRDefault="00011A73" w:rsidP="00FA158D">
      <w:pPr>
        <w:pStyle w:val="VnitrniText"/>
        <w:ind w:firstLine="0"/>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2E5B97C6" w14:textId="77777777" w:rsidR="00FA158D" w:rsidRDefault="00FA158D" w:rsidP="00FA158D">
      <w:pPr>
        <w:pStyle w:val="VnitrniText"/>
        <w:ind w:firstLine="0"/>
        <w:rPr>
          <w:sz w:val="22"/>
          <w:szCs w:val="22"/>
        </w:rPr>
      </w:pPr>
    </w:p>
    <w:p w14:paraId="46A7AD06" w14:textId="79F7B159" w:rsidR="001D73FD" w:rsidRDefault="00103EF4" w:rsidP="00FA158D">
      <w:pPr>
        <w:pStyle w:val="VnitrniText"/>
        <w:ind w:firstLine="0"/>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29A5896F" w14:textId="77777777" w:rsidR="00C80054" w:rsidRDefault="00C80054" w:rsidP="000B0AA7">
      <w:pPr>
        <w:pStyle w:val="VnitrniText"/>
        <w:rPr>
          <w:sz w:val="22"/>
          <w:szCs w:val="22"/>
        </w:rPr>
      </w:pPr>
    </w:p>
    <w:p w14:paraId="4E964163"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466A33E3" w14:textId="6C70E89F" w:rsidR="00F15327" w:rsidRDefault="00C8663B" w:rsidP="00F15327">
      <w:pPr>
        <w:pStyle w:val="VnitrniText"/>
        <w:numPr>
          <w:ilvl w:val="0"/>
          <w:numId w:val="13"/>
        </w:numPr>
        <w:rPr>
          <w:sz w:val="22"/>
          <w:szCs w:val="22"/>
        </w:rPr>
      </w:pPr>
      <w:r w:rsidRPr="00C97FB5">
        <w:rPr>
          <w:sz w:val="22"/>
          <w:szCs w:val="22"/>
        </w:rPr>
        <w:t xml:space="preserve">Užívací vztah k převáděným pozemkům: </w:t>
      </w:r>
    </w:p>
    <w:p w14:paraId="6DA4F5A7" w14:textId="77777777" w:rsidR="00F15327" w:rsidRDefault="00F15327" w:rsidP="00F15327">
      <w:pPr>
        <w:pStyle w:val="VnitrniText"/>
        <w:ind w:left="786" w:firstLine="0"/>
        <w:rPr>
          <w:sz w:val="22"/>
          <w:szCs w:val="22"/>
        </w:rPr>
      </w:pPr>
    </w:p>
    <w:p w14:paraId="7B59EE17" w14:textId="5117C39C" w:rsidR="00C8663B" w:rsidRPr="00C97FB5" w:rsidRDefault="00C8663B" w:rsidP="00F15327">
      <w:pPr>
        <w:pStyle w:val="VnitrniText"/>
        <w:ind w:firstLine="0"/>
        <w:rPr>
          <w:sz w:val="22"/>
          <w:szCs w:val="22"/>
        </w:rPr>
      </w:pPr>
      <w:r w:rsidRPr="00C97FB5">
        <w:rPr>
          <w:sz w:val="22"/>
          <w:szCs w:val="22"/>
        </w:rPr>
        <w:t xml:space="preserve">Břeclav KN 3608/3, Břeclav KN 3608/37 je řešen </w:t>
      </w:r>
      <w:r w:rsidR="00AD51A1">
        <w:rPr>
          <w:sz w:val="22"/>
          <w:szCs w:val="22"/>
        </w:rPr>
        <w:t>pachtovní</w:t>
      </w:r>
      <w:r w:rsidRPr="00C97FB5">
        <w:rPr>
          <w:sz w:val="22"/>
          <w:szCs w:val="22"/>
        </w:rPr>
        <w:t xml:space="preserve"> smlouvou č. 247N07/59, kterou se Státním pozemkovým úřadem uzavřel</w:t>
      </w:r>
      <w:r w:rsidR="00C526BB">
        <w:rPr>
          <w:sz w:val="22"/>
          <w:szCs w:val="22"/>
        </w:rPr>
        <w:t>i</w:t>
      </w:r>
      <w:r w:rsidRPr="00C97FB5">
        <w:rPr>
          <w:sz w:val="22"/>
          <w:szCs w:val="22"/>
        </w:rPr>
        <w:t xml:space="preserve"> </w:t>
      </w:r>
      <w:r w:rsidR="00AA57B4">
        <w:rPr>
          <w:sz w:val="22"/>
          <w:szCs w:val="22"/>
        </w:rPr>
        <w:t>XXXXXXXXX XXXX</w:t>
      </w:r>
      <w:r w:rsidRPr="00C97FB5">
        <w:rPr>
          <w:sz w:val="22"/>
          <w:szCs w:val="22"/>
        </w:rPr>
        <w:t xml:space="preserve">, </w:t>
      </w:r>
      <w:r w:rsidR="00AA57B4">
        <w:rPr>
          <w:sz w:val="22"/>
          <w:szCs w:val="22"/>
        </w:rPr>
        <w:t>XXXXXXXXXX XXXXXXXX XXX</w:t>
      </w:r>
      <w:r w:rsidRPr="00C97FB5">
        <w:rPr>
          <w:sz w:val="22"/>
          <w:szCs w:val="22"/>
        </w:rPr>
        <w:t xml:space="preserve">, jakožto </w:t>
      </w:r>
      <w:r w:rsidR="00BD2B7F">
        <w:rPr>
          <w:sz w:val="22"/>
          <w:szCs w:val="22"/>
        </w:rPr>
        <w:t>pachtýři</w:t>
      </w:r>
      <w:r w:rsidRPr="00C97FB5">
        <w:rPr>
          <w:sz w:val="22"/>
          <w:szCs w:val="22"/>
        </w:rPr>
        <w:t xml:space="preserve">. S obsahem </w:t>
      </w:r>
      <w:r w:rsidR="001C6EB9">
        <w:rPr>
          <w:sz w:val="22"/>
          <w:szCs w:val="22"/>
        </w:rPr>
        <w:t>pachtovní</w:t>
      </w:r>
      <w:r w:rsidRPr="00C97FB5">
        <w:rPr>
          <w:sz w:val="22"/>
          <w:szCs w:val="22"/>
        </w:rPr>
        <w:t xml:space="preserve"> smlouvy byl kupující seznámen před podpisem této smlouvy, což stvrzuje svým podpisem.</w:t>
      </w:r>
    </w:p>
    <w:p w14:paraId="440FE9C2" w14:textId="77777777" w:rsidR="00C8663B" w:rsidRPr="00C97FB5" w:rsidRDefault="00C8663B" w:rsidP="00EB6C54">
      <w:pPr>
        <w:pStyle w:val="VnitrniText"/>
        <w:rPr>
          <w:sz w:val="22"/>
          <w:szCs w:val="22"/>
        </w:rPr>
      </w:pPr>
    </w:p>
    <w:p w14:paraId="7C164B43" w14:textId="112356F4" w:rsidR="00C8663B" w:rsidRPr="00C97FB5" w:rsidRDefault="00C8663B" w:rsidP="00F15327">
      <w:pPr>
        <w:pStyle w:val="VnitrniText"/>
        <w:ind w:firstLine="0"/>
        <w:rPr>
          <w:sz w:val="22"/>
          <w:szCs w:val="22"/>
        </w:rPr>
      </w:pPr>
      <w:r w:rsidRPr="00C97FB5">
        <w:rPr>
          <w:sz w:val="22"/>
          <w:szCs w:val="22"/>
        </w:rPr>
        <w:t xml:space="preserve">Pavlov u Dolních Věstonic KN 5716/1 je řešen </w:t>
      </w:r>
      <w:r w:rsidR="001C6EB9">
        <w:rPr>
          <w:sz w:val="22"/>
          <w:szCs w:val="22"/>
        </w:rPr>
        <w:t>pachtovní</w:t>
      </w:r>
      <w:r w:rsidRPr="00C97FB5">
        <w:rPr>
          <w:sz w:val="22"/>
          <w:szCs w:val="22"/>
        </w:rPr>
        <w:t xml:space="preserve"> smlouvou č. 181N20/59, kterou se Státním pozemkovým úřadem uzavřel Vinařství Pavlov, spol. s r.o. , jakožto </w:t>
      </w:r>
      <w:r w:rsidR="001C6EB9">
        <w:rPr>
          <w:sz w:val="22"/>
          <w:szCs w:val="22"/>
        </w:rPr>
        <w:t>pachtýř</w:t>
      </w:r>
      <w:r w:rsidRPr="00C97FB5">
        <w:rPr>
          <w:sz w:val="22"/>
          <w:szCs w:val="22"/>
        </w:rPr>
        <w:t xml:space="preserve">. </w:t>
      </w:r>
      <w:r w:rsidR="00A32CD8" w:rsidRPr="00C97FB5">
        <w:rPr>
          <w:sz w:val="22"/>
          <w:szCs w:val="22"/>
        </w:rPr>
        <w:t xml:space="preserve">S obsahem </w:t>
      </w:r>
      <w:r w:rsidR="00A32CD8">
        <w:rPr>
          <w:sz w:val="22"/>
          <w:szCs w:val="22"/>
        </w:rPr>
        <w:t>pachtovní</w:t>
      </w:r>
      <w:r w:rsidR="00A32CD8" w:rsidRPr="00C97FB5">
        <w:rPr>
          <w:sz w:val="22"/>
          <w:szCs w:val="22"/>
        </w:rPr>
        <w:t xml:space="preserve"> smlouvy byl kupující seznámen před podpisem této smlouvy, což stvrzuje svým podpisem.</w:t>
      </w:r>
    </w:p>
    <w:p w14:paraId="7E523396" w14:textId="77777777" w:rsidR="00C8663B" w:rsidRPr="00C97FB5" w:rsidRDefault="00C8663B" w:rsidP="00EB6C54">
      <w:pPr>
        <w:pStyle w:val="VnitrniText"/>
        <w:rPr>
          <w:sz w:val="22"/>
          <w:szCs w:val="22"/>
        </w:rPr>
      </w:pPr>
    </w:p>
    <w:p w14:paraId="3AC1D15C" w14:textId="39EC32A3" w:rsidR="00C8663B" w:rsidRPr="00C97FB5" w:rsidRDefault="00C8663B" w:rsidP="00F15327">
      <w:pPr>
        <w:pStyle w:val="VnitrniText"/>
        <w:ind w:firstLine="0"/>
        <w:rPr>
          <w:sz w:val="22"/>
          <w:szCs w:val="22"/>
        </w:rPr>
      </w:pPr>
      <w:r w:rsidRPr="00C97FB5">
        <w:rPr>
          <w:sz w:val="22"/>
          <w:szCs w:val="22"/>
        </w:rPr>
        <w:t xml:space="preserve">Poštorná KN 3321/16 je řešen </w:t>
      </w:r>
      <w:r w:rsidR="001C6EB9">
        <w:rPr>
          <w:sz w:val="22"/>
          <w:szCs w:val="22"/>
        </w:rPr>
        <w:t>pachtovní</w:t>
      </w:r>
      <w:r w:rsidRPr="00C97FB5">
        <w:rPr>
          <w:sz w:val="22"/>
          <w:szCs w:val="22"/>
        </w:rPr>
        <w:t xml:space="preserve"> smlouvou č. 240N12/59, kterou se Státním pozemkovým úřadem uzavřel NECHO, spol. s r.o. , jakožto </w:t>
      </w:r>
      <w:r w:rsidR="001C6EB9">
        <w:rPr>
          <w:sz w:val="22"/>
          <w:szCs w:val="22"/>
        </w:rPr>
        <w:t>pachtýř</w:t>
      </w:r>
      <w:r w:rsidRPr="00C97FB5">
        <w:rPr>
          <w:sz w:val="22"/>
          <w:szCs w:val="22"/>
        </w:rPr>
        <w:t xml:space="preserve">. </w:t>
      </w:r>
      <w:r w:rsidR="00A32CD8" w:rsidRPr="00C97FB5">
        <w:rPr>
          <w:sz w:val="22"/>
          <w:szCs w:val="22"/>
        </w:rPr>
        <w:t xml:space="preserve">S obsahem </w:t>
      </w:r>
      <w:r w:rsidR="00A32CD8">
        <w:rPr>
          <w:sz w:val="22"/>
          <w:szCs w:val="22"/>
        </w:rPr>
        <w:t>pachtovní</w:t>
      </w:r>
      <w:r w:rsidR="00A32CD8" w:rsidRPr="00C97FB5">
        <w:rPr>
          <w:sz w:val="22"/>
          <w:szCs w:val="22"/>
        </w:rPr>
        <w:t xml:space="preserve"> smlouvy byl kupující seznámen před podpisem této smlouvy, což stvrzuje svým podpisem.</w:t>
      </w:r>
    </w:p>
    <w:p w14:paraId="38898A0B" w14:textId="77777777" w:rsidR="00C8663B" w:rsidRPr="00C97FB5" w:rsidRDefault="00C8663B" w:rsidP="00EB6C54">
      <w:pPr>
        <w:pStyle w:val="VnitrniText"/>
        <w:rPr>
          <w:sz w:val="22"/>
          <w:szCs w:val="22"/>
        </w:rPr>
      </w:pPr>
    </w:p>
    <w:p w14:paraId="6D6836D8" w14:textId="57EFF2A4" w:rsidR="00C8663B" w:rsidRPr="00C97FB5" w:rsidRDefault="00C8663B" w:rsidP="00F15327">
      <w:pPr>
        <w:pStyle w:val="VnitrniText"/>
        <w:ind w:firstLine="0"/>
        <w:rPr>
          <w:sz w:val="22"/>
          <w:szCs w:val="22"/>
        </w:rPr>
      </w:pPr>
      <w:r w:rsidRPr="00C97FB5">
        <w:rPr>
          <w:sz w:val="22"/>
          <w:szCs w:val="22"/>
        </w:rPr>
        <w:t xml:space="preserve">Poštorná KN 3321/13 je řešen </w:t>
      </w:r>
      <w:r w:rsidR="001C6EB9">
        <w:rPr>
          <w:sz w:val="22"/>
          <w:szCs w:val="22"/>
        </w:rPr>
        <w:t>pachtovní</w:t>
      </w:r>
      <w:r w:rsidR="001C6EB9" w:rsidRPr="00C97FB5">
        <w:rPr>
          <w:sz w:val="22"/>
          <w:szCs w:val="22"/>
        </w:rPr>
        <w:t xml:space="preserve"> </w:t>
      </w:r>
      <w:r w:rsidRPr="00C97FB5">
        <w:rPr>
          <w:sz w:val="22"/>
          <w:szCs w:val="22"/>
        </w:rPr>
        <w:t xml:space="preserve">smlouvou č. 403N05/59, kterou se Státním pozemkovým úřadem uzavřel NECHO, spol. s r.o. , jakožto </w:t>
      </w:r>
      <w:r w:rsidR="00A32CD8">
        <w:rPr>
          <w:sz w:val="22"/>
          <w:szCs w:val="22"/>
        </w:rPr>
        <w:t>pachtýř</w:t>
      </w:r>
      <w:r w:rsidRPr="00C97FB5">
        <w:rPr>
          <w:sz w:val="22"/>
          <w:szCs w:val="22"/>
        </w:rPr>
        <w:t xml:space="preserve">. </w:t>
      </w:r>
      <w:r w:rsidR="00A32CD8" w:rsidRPr="00C97FB5">
        <w:rPr>
          <w:sz w:val="22"/>
          <w:szCs w:val="22"/>
        </w:rPr>
        <w:t xml:space="preserve">S obsahem </w:t>
      </w:r>
      <w:r w:rsidR="00A32CD8">
        <w:rPr>
          <w:sz w:val="22"/>
          <w:szCs w:val="22"/>
        </w:rPr>
        <w:t>pachtovní</w:t>
      </w:r>
      <w:r w:rsidR="00A32CD8" w:rsidRPr="00C97FB5">
        <w:rPr>
          <w:sz w:val="22"/>
          <w:szCs w:val="22"/>
        </w:rPr>
        <w:t xml:space="preserve"> smlouvy byl kupující seznámen před podpisem této smlouvy, což stvrzuje svým podpisem.</w:t>
      </w:r>
    </w:p>
    <w:p w14:paraId="520CE5AB" w14:textId="77777777" w:rsidR="00C8663B" w:rsidRPr="00C97FB5" w:rsidRDefault="00C8663B" w:rsidP="00EB6C54">
      <w:pPr>
        <w:pStyle w:val="VnitrniText"/>
        <w:rPr>
          <w:sz w:val="22"/>
          <w:szCs w:val="22"/>
        </w:rPr>
      </w:pPr>
    </w:p>
    <w:p w14:paraId="7A74EF7C" w14:textId="77777777" w:rsidR="001D73FD" w:rsidRPr="00C97FB5" w:rsidRDefault="001D73FD" w:rsidP="000B0AA7">
      <w:pPr>
        <w:pStyle w:val="VnitrniText"/>
        <w:rPr>
          <w:sz w:val="22"/>
          <w:szCs w:val="22"/>
        </w:rPr>
      </w:pPr>
    </w:p>
    <w:p w14:paraId="73145CB5" w14:textId="6BDD8533" w:rsidR="007D2608" w:rsidRPr="00C97FB5" w:rsidRDefault="00EA674E" w:rsidP="00EB6C54">
      <w:pPr>
        <w:pStyle w:val="VnitrniText"/>
        <w:rPr>
          <w:sz w:val="22"/>
          <w:szCs w:val="22"/>
        </w:rPr>
      </w:pPr>
      <w:r>
        <w:rPr>
          <w:sz w:val="22"/>
          <w:szCs w:val="22"/>
        </w:rPr>
        <w:t>2</w:t>
      </w:r>
      <w:r w:rsidR="007D2608" w:rsidRPr="00C97FB5">
        <w:rPr>
          <w:sz w:val="22"/>
          <w:szCs w:val="22"/>
        </w:rPr>
        <w:t xml:space="preserve">. Nabyvatel bere na vědomí a je srozuměn s tím, že se na převáděných pozemcích, resp. jejich částech nachází </w:t>
      </w:r>
    </w:p>
    <w:p w14:paraId="6F3584E9" w14:textId="77777777" w:rsidR="007D2608" w:rsidRPr="00C97FB5" w:rsidRDefault="007D2608" w:rsidP="00EB6C54">
      <w:pPr>
        <w:pStyle w:val="VnitrniText"/>
        <w:rPr>
          <w:sz w:val="22"/>
          <w:szCs w:val="22"/>
        </w:rPr>
      </w:pPr>
    </w:p>
    <w:p w14:paraId="7338D3E8" w14:textId="7F1A5AAB" w:rsidR="007D2608" w:rsidRPr="00C97FB5" w:rsidRDefault="00EA674E" w:rsidP="00EB6C54">
      <w:pPr>
        <w:pStyle w:val="VnitrniText"/>
        <w:rPr>
          <w:sz w:val="22"/>
          <w:szCs w:val="22"/>
        </w:rPr>
      </w:pPr>
      <w:r>
        <w:rPr>
          <w:sz w:val="22"/>
          <w:szCs w:val="22"/>
        </w:rPr>
        <w:lastRenderedPageBreak/>
        <w:t>3</w:t>
      </w:r>
      <w:r w:rsidR="007D2608" w:rsidRPr="00C97FB5">
        <w:rPr>
          <w:sz w:val="22"/>
          <w:szCs w:val="22"/>
        </w:rPr>
        <w:t xml:space="preserve">. Nabyvatel výslovně prohlašuje, že je mu znám právní stav převáděných nemovitostí. Nabyvatel je zejména srozuměn s tím, </w:t>
      </w:r>
      <w:r w:rsidR="002C225E">
        <w:rPr>
          <w:sz w:val="22"/>
          <w:szCs w:val="22"/>
        </w:rPr>
        <w:t>že p</w:t>
      </w:r>
      <w:r w:rsidR="00CD585A" w:rsidRPr="000548AF">
        <w:rPr>
          <w:sz w:val="22"/>
          <w:szCs w:val="22"/>
        </w:rPr>
        <w:t xml:space="preserve">řeváděný pozemek p.č. 5716/1 k.ú. Pavlov u Dolních Věstonic je dotčen žalobním návrhem </w:t>
      </w:r>
      <w:r w:rsidR="00CD585A" w:rsidRPr="00C97FB5">
        <w:rPr>
          <w:sz w:val="22"/>
          <w:szCs w:val="22"/>
        </w:rPr>
        <w:t>spis. zn. 11C 201/2021</w:t>
      </w:r>
      <w:r w:rsidR="00CD585A">
        <w:rPr>
          <w:sz w:val="22"/>
          <w:szCs w:val="22"/>
        </w:rPr>
        <w:t xml:space="preserve"> podaným u </w:t>
      </w:r>
      <w:r w:rsidR="00CD585A" w:rsidRPr="00C97FB5">
        <w:rPr>
          <w:sz w:val="22"/>
          <w:szCs w:val="22"/>
        </w:rPr>
        <w:t>Okresního soudu v Břeclavi</w:t>
      </w:r>
      <w:r w:rsidR="00CD585A" w:rsidRPr="000548AF">
        <w:rPr>
          <w:sz w:val="22"/>
          <w:szCs w:val="22"/>
        </w:rPr>
        <w:t xml:space="preserve"> o vydání náhradního pozemku</w:t>
      </w:r>
      <w:r w:rsidR="00CD585A">
        <w:rPr>
          <w:sz w:val="22"/>
          <w:szCs w:val="22"/>
        </w:rPr>
        <w:t xml:space="preserve"> </w:t>
      </w:r>
      <w:r w:rsidR="00CD585A" w:rsidRPr="000548AF">
        <w:rPr>
          <w:sz w:val="22"/>
          <w:szCs w:val="22"/>
        </w:rPr>
        <w:t>o povinnosti uzavřít se žalobci smlouvu o převodu pozemku jako náhrady podle §11 odst.2 zák</w:t>
      </w:r>
      <w:r w:rsidR="00CD585A">
        <w:rPr>
          <w:sz w:val="22"/>
          <w:szCs w:val="22"/>
        </w:rPr>
        <w:t>.</w:t>
      </w:r>
      <w:r w:rsidR="00CD585A" w:rsidRPr="000548AF">
        <w:rPr>
          <w:sz w:val="22"/>
          <w:szCs w:val="22"/>
        </w:rPr>
        <w:t xml:space="preserve"> č.229/1991Sb.</w:t>
      </w:r>
      <w:r w:rsidR="007D2608" w:rsidRPr="00C97FB5">
        <w:rPr>
          <w:sz w:val="22"/>
          <w:szCs w:val="22"/>
        </w:rPr>
        <w:t xml:space="preserve"> Pro případ, že na základě této smlouvy nebude provedena změna práv v katastru nemovitostí, nabyvatel výslovně prohlašuje, že nebude vůči převádějícímu požadovat jakoukoli náhradu.</w:t>
      </w:r>
    </w:p>
    <w:p w14:paraId="66264F75" w14:textId="77777777" w:rsidR="007D2608" w:rsidRPr="00C97FB5" w:rsidRDefault="007D2608" w:rsidP="00EB6C54">
      <w:pPr>
        <w:pStyle w:val="VnitrniText"/>
        <w:rPr>
          <w:sz w:val="22"/>
          <w:szCs w:val="22"/>
        </w:rPr>
      </w:pPr>
    </w:p>
    <w:p w14:paraId="66C33629" w14:textId="77777777" w:rsidR="0037157C" w:rsidRDefault="0037157C" w:rsidP="00EB6C54">
      <w:pPr>
        <w:pStyle w:val="VnitrniText"/>
        <w:rPr>
          <w:sz w:val="22"/>
          <w:szCs w:val="22"/>
        </w:rPr>
      </w:pPr>
    </w:p>
    <w:p w14:paraId="6A01A9FE" w14:textId="77777777" w:rsidR="00907CFB" w:rsidRDefault="00907CFB" w:rsidP="00907CFB">
      <w:pPr>
        <w:pStyle w:val="VnitrniText"/>
        <w:ind w:firstLine="0"/>
        <w:rPr>
          <w:b/>
          <w:sz w:val="22"/>
          <w:szCs w:val="22"/>
        </w:rPr>
      </w:pPr>
      <w:r>
        <w:rPr>
          <w:b/>
          <w:sz w:val="22"/>
          <w:szCs w:val="22"/>
        </w:rPr>
        <w:t>Práva týkající se nemovitostí uvedených v čl. II.</w:t>
      </w:r>
    </w:p>
    <w:p w14:paraId="0040B998" w14:textId="4E1CA474" w:rsidR="00C02450" w:rsidRDefault="00D97123" w:rsidP="00C02450">
      <w:pPr>
        <w:pStyle w:val="VnitrniText"/>
        <w:numPr>
          <w:ilvl w:val="0"/>
          <w:numId w:val="14"/>
        </w:numPr>
        <w:rPr>
          <w:sz w:val="22"/>
          <w:szCs w:val="22"/>
        </w:rPr>
      </w:pPr>
      <w:r>
        <w:rPr>
          <w:sz w:val="22"/>
          <w:szCs w:val="22"/>
        </w:rPr>
        <w:t xml:space="preserve">Užívací vztah k převáděným pozemkům: </w:t>
      </w:r>
    </w:p>
    <w:p w14:paraId="715F9F29" w14:textId="0FD03A41" w:rsidR="00D97123" w:rsidRDefault="00D97123" w:rsidP="00C02450">
      <w:pPr>
        <w:pStyle w:val="VnitrniText"/>
        <w:ind w:firstLine="0"/>
        <w:rPr>
          <w:sz w:val="22"/>
          <w:szCs w:val="22"/>
        </w:rPr>
      </w:pPr>
      <w:r>
        <w:rPr>
          <w:sz w:val="22"/>
          <w:szCs w:val="22"/>
        </w:rPr>
        <w:t xml:space="preserve">Moravský Žižkov KN 1598/87, KN 2499 je řešen </w:t>
      </w:r>
      <w:r w:rsidR="00295408">
        <w:rPr>
          <w:sz w:val="22"/>
          <w:szCs w:val="22"/>
        </w:rPr>
        <w:t>pachtovní</w:t>
      </w:r>
      <w:r>
        <w:rPr>
          <w:sz w:val="22"/>
          <w:szCs w:val="22"/>
        </w:rPr>
        <w:t xml:space="preserve"> smlouvou, kterou se Státním pozemkovým úřadem uzavřel FARMA R.V.</w:t>
      </w:r>
      <w:r w:rsidR="007636B2">
        <w:rPr>
          <w:sz w:val="22"/>
          <w:szCs w:val="22"/>
        </w:rPr>
        <w:t>s.r.o</w:t>
      </w:r>
      <w:r>
        <w:rPr>
          <w:sz w:val="22"/>
          <w:szCs w:val="22"/>
        </w:rPr>
        <w:t xml:space="preserve">, jakožto </w:t>
      </w:r>
      <w:r w:rsidR="00295408">
        <w:rPr>
          <w:sz w:val="22"/>
          <w:szCs w:val="22"/>
        </w:rPr>
        <w:t>pachtýř</w:t>
      </w:r>
      <w:r>
        <w:rPr>
          <w:sz w:val="22"/>
          <w:szCs w:val="22"/>
        </w:rPr>
        <w:t xml:space="preserve">. S obsahem </w:t>
      </w:r>
      <w:r w:rsidR="00295408">
        <w:rPr>
          <w:sz w:val="22"/>
          <w:szCs w:val="22"/>
        </w:rPr>
        <w:t>pachtovní</w:t>
      </w:r>
      <w:r>
        <w:rPr>
          <w:sz w:val="22"/>
          <w:szCs w:val="22"/>
        </w:rPr>
        <w:t xml:space="preserve"> smlouvy byl </w:t>
      </w:r>
      <w:r w:rsidR="00951F47">
        <w:rPr>
          <w:sz w:val="22"/>
          <w:szCs w:val="22"/>
        </w:rPr>
        <w:t>SPÚ</w:t>
      </w:r>
      <w:r>
        <w:rPr>
          <w:sz w:val="22"/>
          <w:szCs w:val="22"/>
        </w:rPr>
        <w:t xml:space="preserve"> seznámen před podpisem této smlouvy, což stvrzuje svým podpisem.</w:t>
      </w:r>
    </w:p>
    <w:p w14:paraId="7C69D07E" w14:textId="77777777" w:rsidR="00D97123" w:rsidRDefault="00D97123" w:rsidP="00907CFB">
      <w:pPr>
        <w:pStyle w:val="VnitrniText"/>
        <w:rPr>
          <w:sz w:val="22"/>
          <w:szCs w:val="22"/>
        </w:rPr>
      </w:pPr>
    </w:p>
    <w:p w14:paraId="6B497C16" w14:textId="0AEFCC95" w:rsidR="00D97123" w:rsidRDefault="00D97123" w:rsidP="00C02450">
      <w:pPr>
        <w:pStyle w:val="VnitrniText"/>
        <w:ind w:firstLine="0"/>
        <w:rPr>
          <w:sz w:val="22"/>
          <w:szCs w:val="22"/>
        </w:rPr>
      </w:pPr>
      <w:r>
        <w:rPr>
          <w:sz w:val="22"/>
          <w:szCs w:val="22"/>
        </w:rPr>
        <w:t xml:space="preserve">Moravský Žižkov KN 2325/1, 2325/2 je řešen nájemní smlouvou, kterou se Státním pozemkovým úřadem uzavřel AGROTREND HRUŠKY, jakožto nájemce. S obsahem nájemní smlouvy byl </w:t>
      </w:r>
      <w:r w:rsidR="00951F47">
        <w:rPr>
          <w:sz w:val="22"/>
          <w:szCs w:val="22"/>
        </w:rPr>
        <w:t>SPÚ</w:t>
      </w:r>
      <w:r>
        <w:rPr>
          <w:sz w:val="22"/>
          <w:szCs w:val="22"/>
        </w:rPr>
        <w:t xml:space="preserve"> seznámen před podpisem této smlouvy, což stvrzuje svým podpisem.</w:t>
      </w:r>
    </w:p>
    <w:p w14:paraId="7D2A59C4" w14:textId="77777777" w:rsidR="00D97123" w:rsidRDefault="00D97123" w:rsidP="00907CFB">
      <w:pPr>
        <w:pStyle w:val="VnitrniText"/>
        <w:rPr>
          <w:sz w:val="22"/>
          <w:szCs w:val="22"/>
        </w:rPr>
      </w:pPr>
    </w:p>
    <w:p w14:paraId="5CC2A51E" w14:textId="77777777" w:rsidR="00D97123" w:rsidRDefault="00D97123" w:rsidP="00907CFB">
      <w:pPr>
        <w:pStyle w:val="VnitrniText"/>
        <w:rPr>
          <w:sz w:val="22"/>
          <w:szCs w:val="22"/>
        </w:rPr>
      </w:pPr>
    </w:p>
    <w:p w14:paraId="324565E9" w14:textId="77777777" w:rsidR="00907CFB" w:rsidRDefault="00907CFB" w:rsidP="00907CFB">
      <w:pPr>
        <w:pStyle w:val="VnitrniText"/>
        <w:ind w:firstLine="0"/>
        <w:rPr>
          <w:b/>
          <w:sz w:val="22"/>
          <w:szCs w:val="22"/>
        </w:rPr>
      </w:pPr>
    </w:p>
    <w:p w14:paraId="2B6378B5" w14:textId="77777777" w:rsidR="00907CFB" w:rsidRPr="00C97FB5" w:rsidRDefault="00907CFB" w:rsidP="00EB6C54">
      <w:pPr>
        <w:pStyle w:val="VnitrniText"/>
        <w:rPr>
          <w:sz w:val="22"/>
          <w:szCs w:val="22"/>
        </w:rPr>
      </w:pPr>
    </w:p>
    <w:p w14:paraId="221A8229"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6E002087" w14:textId="77777777" w:rsidR="00FE69EF" w:rsidRPr="00FE69EF" w:rsidRDefault="00FE69EF" w:rsidP="00FA158D">
      <w:pPr>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15ECDFBE" w14:textId="77777777" w:rsidR="00FE69EF" w:rsidRDefault="00FE69EF" w:rsidP="003817F4">
      <w:pPr>
        <w:tabs>
          <w:tab w:val="left" w:pos="709"/>
        </w:tabs>
        <w:ind w:firstLine="426"/>
        <w:jc w:val="both"/>
        <w:rPr>
          <w:rFonts w:ascii="Arial" w:hAnsi="Arial" w:cs="Arial"/>
          <w:sz w:val="22"/>
          <w:szCs w:val="22"/>
          <w:lang w:val="en-US"/>
        </w:rPr>
      </w:pPr>
    </w:p>
    <w:p w14:paraId="77824AEB" w14:textId="77777777" w:rsidR="00B8142B" w:rsidRDefault="00B8142B" w:rsidP="00B8142B">
      <w:pPr>
        <w:pStyle w:val="para"/>
        <w:rPr>
          <w:rFonts w:ascii="Arial" w:hAnsi="Arial" w:cs="Arial"/>
          <w:sz w:val="22"/>
          <w:szCs w:val="22"/>
        </w:rPr>
      </w:pPr>
      <w:r>
        <w:rPr>
          <w:rFonts w:ascii="Arial" w:hAnsi="Arial" w:cs="Arial"/>
          <w:sz w:val="22"/>
          <w:szCs w:val="22"/>
        </w:rPr>
        <w:t>VII.</w:t>
      </w:r>
    </w:p>
    <w:p w14:paraId="5C8110E1" w14:textId="317C1191" w:rsidR="00B8142B" w:rsidRDefault="00B8142B" w:rsidP="00B8142B">
      <w:pPr>
        <w:tabs>
          <w:tab w:val="left" w:pos="709"/>
        </w:tabs>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2C2CF1E4" w14:textId="77777777" w:rsidR="00953F0D" w:rsidRDefault="00953F0D" w:rsidP="00953F0D">
      <w:pPr>
        <w:tabs>
          <w:tab w:val="left" w:pos="709"/>
        </w:tabs>
        <w:ind w:firstLine="426"/>
        <w:jc w:val="both"/>
        <w:rPr>
          <w:rFonts w:ascii="Arial" w:hAnsi="Arial" w:cs="Arial"/>
          <w:sz w:val="22"/>
          <w:szCs w:val="22"/>
        </w:rPr>
      </w:pPr>
    </w:p>
    <w:p w14:paraId="53487079" w14:textId="77777777" w:rsidR="00FE69EF" w:rsidRDefault="00FE69EF" w:rsidP="00FE69EF">
      <w:pPr>
        <w:pStyle w:val="para"/>
        <w:rPr>
          <w:rFonts w:ascii="Arial" w:hAnsi="Arial" w:cs="Arial"/>
          <w:sz w:val="22"/>
          <w:szCs w:val="22"/>
        </w:rPr>
      </w:pPr>
      <w:r>
        <w:rPr>
          <w:rFonts w:ascii="Arial" w:hAnsi="Arial" w:cs="Arial"/>
          <w:sz w:val="22"/>
          <w:szCs w:val="22"/>
        </w:rPr>
        <w:t>VIII.</w:t>
      </w:r>
    </w:p>
    <w:p w14:paraId="1D0FB816" w14:textId="77777777" w:rsidR="00A431B4" w:rsidRDefault="00A431B4" w:rsidP="00FA158D">
      <w:pPr>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F15ED91" w14:textId="77777777" w:rsidR="00A431B4" w:rsidRDefault="00A431B4" w:rsidP="00A431B4">
      <w:pPr>
        <w:ind w:firstLine="360"/>
        <w:jc w:val="both"/>
        <w:rPr>
          <w:rFonts w:ascii="Arial" w:hAnsi="Arial" w:cs="Arial"/>
          <w:sz w:val="22"/>
          <w:szCs w:val="22"/>
        </w:rPr>
      </w:pPr>
    </w:p>
    <w:p w14:paraId="0B76F761" w14:textId="77777777" w:rsidR="00FA158D" w:rsidRDefault="00FA158D" w:rsidP="00FA158D">
      <w:pPr>
        <w:pStyle w:val="para"/>
        <w:rPr>
          <w:rFonts w:ascii="Arial" w:hAnsi="Arial" w:cs="Arial"/>
          <w:sz w:val="22"/>
          <w:szCs w:val="22"/>
        </w:rPr>
      </w:pPr>
      <w:r>
        <w:rPr>
          <w:rFonts w:ascii="Arial" w:hAnsi="Arial" w:cs="Arial"/>
          <w:sz w:val="22"/>
          <w:szCs w:val="22"/>
        </w:rPr>
        <w:t>IX.</w:t>
      </w:r>
    </w:p>
    <w:p w14:paraId="6DFD01D4" w14:textId="09C95C85" w:rsidR="00FA158D" w:rsidRDefault="00FA158D" w:rsidP="00FA158D">
      <w:pPr>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 a ostatní jsou určeny pro SPÚ.</w:t>
      </w:r>
    </w:p>
    <w:p w14:paraId="1E3C07B2" w14:textId="77777777" w:rsidR="00FA158D" w:rsidRDefault="00FA158D" w:rsidP="00FA158D">
      <w:pPr>
        <w:ind w:firstLine="360"/>
        <w:jc w:val="both"/>
        <w:rPr>
          <w:rFonts w:ascii="Arial" w:hAnsi="Arial" w:cs="Arial"/>
          <w:sz w:val="22"/>
          <w:szCs w:val="22"/>
        </w:rPr>
      </w:pPr>
    </w:p>
    <w:p w14:paraId="7FFFFDDE" w14:textId="0CEF01CF" w:rsidR="00FA158D" w:rsidRDefault="00FA158D" w:rsidP="00FA158D">
      <w:pPr>
        <w:jc w:val="both"/>
        <w:rPr>
          <w:rFonts w:ascii="Arial" w:hAnsi="Arial" w:cs="Arial"/>
          <w:sz w:val="22"/>
          <w:szCs w:val="22"/>
          <w:lang w:val="en-US"/>
        </w:rPr>
      </w:pPr>
      <w:r>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 ve znění pozdějších předpisů.</w:t>
      </w:r>
    </w:p>
    <w:p w14:paraId="1ABB356C" w14:textId="77777777" w:rsidR="00FA158D" w:rsidRDefault="00FA158D" w:rsidP="00FA158D">
      <w:pPr>
        <w:pStyle w:val="para"/>
        <w:rPr>
          <w:rFonts w:ascii="Arial" w:hAnsi="Arial" w:cs="Arial"/>
          <w:sz w:val="22"/>
          <w:szCs w:val="22"/>
        </w:rPr>
      </w:pPr>
    </w:p>
    <w:p w14:paraId="1AFD28CF" w14:textId="77777777" w:rsidR="00FA158D" w:rsidRDefault="00FA158D" w:rsidP="00FA158D">
      <w:pPr>
        <w:pStyle w:val="para"/>
        <w:rPr>
          <w:rFonts w:ascii="Arial" w:hAnsi="Arial" w:cs="Arial"/>
          <w:sz w:val="22"/>
          <w:szCs w:val="22"/>
        </w:rPr>
      </w:pPr>
      <w:r>
        <w:rPr>
          <w:rFonts w:ascii="Arial" w:hAnsi="Arial" w:cs="Arial"/>
          <w:sz w:val="22"/>
          <w:szCs w:val="22"/>
        </w:rPr>
        <w:t>X.</w:t>
      </w:r>
    </w:p>
    <w:p w14:paraId="7D1345FE" w14:textId="77777777" w:rsidR="00FA158D" w:rsidRDefault="00FA158D" w:rsidP="00FA158D">
      <w:pPr>
        <w:jc w:val="both"/>
        <w:rPr>
          <w:rFonts w:ascii="Arial" w:hAnsi="Arial" w:cs="Arial"/>
          <w:sz w:val="22"/>
          <w:szCs w:val="22"/>
        </w:rPr>
      </w:pPr>
      <w:r>
        <w:rPr>
          <w:rFonts w:ascii="Arial" w:hAnsi="Arial" w:cs="Arial"/>
          <w:sz w:val="22"/>
          <w:szCs w:val="22"/>
        </w:rPr>
        <w:t xml:space="preserve">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 </w:t>
      </w:r>
    </w:p>
    <w:p w14:paraId="67711556" w14:textId="77777777" w:rsidR="00FA158D" w:rsidRDefault="00FA158D" w:rsidP="00FA158D">
      <w:pPr>
        <w:tabs>
          <w:tab w:val="left" w:pos="709"/>
        </w:tabs>
        <w:ind w:firstLine="426"/>
        <w:jc w:val="both"/>
        <w:rPr>
          <w:rFonts w:ascii="Arial" w:hAnsi="Arial" w:cs="Arial"/>
          <w:sz w:val="22"/>
          <w:szCs w:val="22"/>
        </w:rPr>
      </w:pPr>
    </w:p>
    <w:p w14:paraId="784C6C04" w14:textId="77777777" w:rsidR="00FA158D" w:rsidRDefault="00FA158D" w:rsidP="00FA158D">
      <w:pPr>
        <w:pStyle w:val="para"/>
        <w:rPr>
          <w:rFonts w:ascii="Arial" w:hAnsi="Arial" w:cs="Arial"/>
          <w:sz w:val="22"/>
          <w:szCs w:val="22"/>
        </w:rPr>
      </w:pPr>
      <w:r>
        <w:rPr>
          <w:rFonts w:ascii="Arial" w:hAnsi="Arial" w:cs="Arial"/>
          <w:sz w:val="22"/>
          <w:szCs w:val="22"/>
        </w:rPr>
        <w:t>XI.</w:t>
      </w:r>
    </w:p>
    <w:p w14:paraId="26D8C53F" w14:textId="77777777" w:rsidR="00FA158D" w:rsidRDefault="00FA158D" w:rsidP="00FA158D">
      <w:pPr>
        <w:tabs>
          <w:tab w:val="left" w:pos="709"/>
        </w:tabs>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6513DC06" w14:textId="77777777" w:rsidR="00FA158D" w:rsidRDefault="00FA158D" w:rsidP="00FA158D">
      <w:pPr>
        <w:tabs>
          <w:tab w:val="left" w:pos="709"/>
        </w:tabs>
        <w:ind w:firstLine="426"/>
        <w:jc w:val="both"/>
        <w:rPr>
          <w:rFonts w:ascii="Arial" w:hAnsi="Arial" w:cs="Arial"/>
          <w:sz w:val="22"/>
          <w:szCs w:val="22"/>
        </w:rPr>
      </w:pPr>
    </w:p>
    <w:p w14:paraId="45ECBFBA" w14:textId="77777777" w:rsidR="00FA158D" w:rsidRDefault="00FA158D" w:rsidP="00FA158D">
      <w:pPr>
        <w:tabs>
          <w:tab w:val="left" w:pos="709"/>
        </w:tabs>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26840B7A" w14:textId="77777777" w:rsidR="00FA158D" w:rsidRDefault="00FA158D" w:rsidP="00FA158D">
      <w:pPr>
        <w:tabs>
          <w:tab w:val="left" w:pos="709"/>
        </w:tabs>
        <w:ind w:firstLine="426"/>
        <w:jc w:val="both"/>
        <w:rPr>
          <w:rFonts w:ascii="Arial" w:hAnsi="Arial" w:cs="Arial"/>
          <w:sz w:val="22"/>
          <w:szCs w:val="22"/>
        </w:rPr>
      </w:pPr>
    </w:p>
    <w:p w14:paraId="32B9170C" w14:textId="77777777" w:rsidR="00FA158D" w:rsidRDefault="00FA158D" w:rsidP="00FA158D">
      <w:pPr>
        <w:tabs>
          <w:tab w:val="left" w:pos="709"/>
        </w:tabs>
        <w:jc w:val="both"/>
        <w:rPr>
          <w:rFonts w:ascii="Arial" w:hAnsi="Arial" w:cs="Arial"/>
          <w:sz w:val="22"/>
          <w:szCs w:val="22"/>
        </w:rPr>
      </w:pPr>
      <w:r>
        <w:rPr>
          <w:rFonts w:ascii="Arial" w:hAnsi="Arial" w:cs="Arial"/>
          <w:sz w:val="22"/>
          <w:szCs w:val="22"/>
        </w:rPr>
        <w:t>Nabyvatelé berou na vědomí a jsou srozuměni s tím, že nepravdivost tvrzení obsažených ve výše uvedeném prohlášení má za následek neplatnost této smlouvy od samého počátku.</w:t>
      </w:r>
    </w:p>
    <w:p w14:paraId="01B5E508" w14:textId="77777777" w:rsidR="00FA158D" w:rsidRDefault="00FA158D" w:rsidP="00FA158D">
      <w:pPr>
        <w:pStyle w:val="VnitrniText"/>
        <w:ind w:firstLine="0"/>
        <w:jc w:val="center"/>
        <w:rPr>
          <w:b/>
          <w:sz w:val="22"/>
          <w:szCs w:val="22"/>
        </w:rPr>
      </w:pPr>
    </w:p>
    <w:p w14:paraId="3A2003D4" w14:textId="77777777" w:rsidR="00FA158D" w:rsidRDefault="00FA158D" w:rsidP="00FA158D">
      <w:pPr>
        <w:pStyle w:val="VnitrniText"/>
        <w:ind w:firstLine="0"/>
        <w:jc w:val="center"/>
        <w:rPr>
          <w:b/>
          <w:sz w:val="22"/>
          <w:szCs w:val="22"/>
        </w:rPr>
      </w:pPr>
      <w:r>
        <w:rPr>
          <w:b/>
          <w:sz w:val="22"/>
          <w:szCs w:val="22"/>
        </w:rPr>
        <w:t>XII.</w:t>
      </w:r>
    </w:p>
    <w:p w14:paraId="793F9E07" w14:textId="77777777" w:rsidR="00FA158D" w:rsidRDefault="00FA158D" w:rsidP="00FA158D">
      <w:pPr>
        <w:jc w:val="both"/>
        <w:rPr>
          <w:rFonts w:ascii="Arial" w:hAnsi="Arial"/>
          <w:sz w:val="22"/>
          <w:szCs w:val="22"/>
        </w:rPr>
      </w:pPr>
      <w:r>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BA7F782" w14:textId="77777777" w:rsidR="00FA158D" w:rsidRDefault="00FA158D" w:rsidP="00FA158D">
      <w:pPr>
        <w:jc w:val="both"/>
        <w:rPr>
          <w:rFonts w:ascii="Arial" w:hAnsi="Arial" w:cs="Arial"/>
          <w:sz w:val="22"/>
          <w:szCs w:val="22"/>
        </w:rPr>
      </w:pPr>
    </w:p>
    <w:p w14:paraId="189E645D" w14:textId="0D608A58" w:rsidR="00FA158D" w:rsidRDefault="00FA158D" w:rsidP="00FA158D">
      <w:pPr>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6E4461C" w14:textId="6E626F85" w:rsidR="00951F47" w:rsidRDefault="00951F47" w:rsidP="00FA158D">
      <w:pPr>
        <w:pStyle w:val="VnitrniText"/>
        <w:rPr>
          <w:sz w:val="22"/>
          <w:szCs w:val="22"/>
        </w:rPr>
      </w:pPr>
    </w:p>
    <w:p w14:paraId="515D28DE" w14:textId="77777777" w:rsidR="00951F47" w:rsidRDefault="00951F47" w:rsidP="00FA158D">
      <w:pPr>
        <w:pStyle w:val="VnitrniText"/>
        <w:rPr>
          <w:sz w:val="22"/>
          <w:szCs w:val="22"/>
        </w:rPr>
      </w:pPr>
    </w:p>
    <w:p w14:paraId="47A81CB4" w14:textId="77777777" w:rsidR="00FA158D" w:rsidRDefault="00FA158D" w:rsidP="00FA158D">
      <w:pPr>
        <w:pStyle w:val="para"/>
        <w:rPr>
          <w:rFonts w:ascii="Arial" w:hAnsi="Arial" w:cs="Arial"/>
          <w:sz w:val="22"/>
          <w:szCs w:val="22"/>
        </w:rPr>
      </w:pPr>
      <w:r>
        <w:rPr>
          <w:rFonts w:ascii="Arial" w:hAnsi="Arial" w:cs="Arial"/>
          <w:sz w:val="22"/>
          <w:szCs w:val="22"/>
        </w:rPr>
        <w:t xml:space="preserve">XIII. </w:t>
      </w:r>
    </w:p>
    <w:p w14:paraId="6A2B96FD" w14:textId="466AA2F0" w:rsidR="00FA158D" w:rsidRPr="007D3BC9" w:rsidRDefault="00FA158D" w:rsidP="007D3BC9">
      <w:pPr>
        <w:jc w:val="both"/>
        <w:rPr>
          <w:rFonts w:ascii="Arial" w:hAnsi="Arial"/>
          <w:sz w:val="22"/>
          <w:szCs w:val="22"/>
        </w:rPr>
      </w:pPr>
      <w:r>
        <w:rPr>
          <w:rFonts w:ascii="Arial" w:hAnsi="Arial"/>
          <w:sz w:val="22"/>
          <w:szCs w:val="22"/>
        </w:rPr>
        <w:t>Smluvní strany po přečtení smlouvy prohlašují, že s jejím obsahem souhlasí a že tato smlouva je shodným projevem jejich vážné a svobodné vůle a na důkaz toho připojují své podpisy.</w:t>
      </w:r>
      <w:r>
        <w:rPr>
          <w:sz w:val="22"/>
          <w:szCs w:val="22"/>
        </w:rPr>
        <w:tab/>
      </w:r>
      <w:r>
        <w:rPr>
          <w:sz w:val="22"/>
          <w:szCs w:val="22"/>
        </w:rPr>
        <w:tab/>
        <w:t xml:space="preserve">    </w:t>
      </w:r>
    </w:p>
    <w:p w14:paraId="254C6A4A" w14:textId="77777777" w:rsidR="00FA158D" w:rsidRDefault="00FA158D" w:rsidP="00FA158D">
      <w:pPr>
        <w:pStyle w:val="VnitrniText"/>
        <w:ind w:firstLine="0"/>
        <w:rPr>
          <w:sz w:val="22"/>
          <w:szCs w:val="22"/>
        </w:rPr>
      </w:pPr>
      <w:r>
        <w:rPr>
          <w:sz w:val="22"/>
          <w:szCs w:val="22"/>
        </w:rPr>
        <w:tab/>
      </w:r>
      <w:r>
        <w:rPr>
          <w:sz w:val="22"/>
          <w:szCs w:val="22"/>
        </w:rPr>
        <w:tab/>
        <w:t xml:space="preserve">    </w:t>
      </w:r>
    </w:p>
    <w:tbl>
      <w:tblPr>
        <w:tblW w:w="0" w:type="auto"/>
        <w:tblLook w:val="04A0" w:firstRow="1" w:lastRow="0" w:firstColumn="1" w:lastColumn="0" w:noHBand="0" w:noVBand="1"/>
      </w:tblPr>
      <w:tblGrid>
        <w:gridCol w:w="4815"/>
        <w:gridCol w:w="4822"/>
      </w:tblGrid>
      <w:tr w:rsidR="00FA158D" w14:paraId="4D8E0232" w14:textId="77777777" w:rsidTr="00882A7D">
        <w:tc>
          <w:tcPr>
            <w:tcW w:w="4888" w:type="dxa"/>
            <w:shd w:val="clear" w:color="auto" w:fill="auto"/>
            <w:hideMark/>
          </w:tcPr>
          <w:p w14:paraId="7F964E74" w14:textId="14726C04" w:rsidR="00FA158D" w:rsidRPr="00882A7D" w:rsidRDefault="00FA158D" w:rsidP="00882A7D">
            <w:pPr>
              <w:pStyle w:val="VnitrniText"/>
              <w:ind w:firstLine="0"/>
              <w:rPr>
                <w:sz w:val="22"/>
                <w:szCs w:val="22"/>
              </w:rPr>
            </w:pPr>
            <w:r w:rsidRPr="00882A7D">
              <w:rPr>
                <w:sz w:val="22"/>
                <w:szCs w:val="22"/>
              </w:rPr>
              <w:t>V Brně dne</w:t>
            </w:r>
            <w:r w:rsidR="00AA57B4">
              <w:rPr>
                <w:sz w:val="22"/>
                <w:szCs w:val="22"/>
              </w:rPr>
              <w:t xml:space="preserve"> 30. 8. 2022</w:t>
            </w:r>
          </w:p>
        </w:tc>
        <w:tc>
          <w:tcPr>
            <w:tcW w:w="4889" w:type="dxa"/>
            <w:shd w:val="clear" w:color="auto" w:fill="auto"/>
            <w:hideMark/>
          </w:tcPr>
          <w:p w14:paraId="444CB379" w14:textId="1BEFF945" w:rsidR="00FA158D" w:rsidRPr="00882A7D" w:rsidRDefault="00FA158D" w:rsidP="00882A7D">
            <w:pPr>
              <w:pStyle w:val="VnitrniText"/>
              <w:tabs>
                <w:tab w:val="left" w:pos="4820"/>
              </w:tabs>
              <w:ind w:firstLine="0"/>
              <w:rPr>
                <w:sz w:val="22"/>
                <w:szCs w:val="22"/>
              </w:rPr>
            </w:pPr>
            <w:r w:rsidRPr="00882A7D">
              <w:rPr>
                <w:sz w:val="22"/>
                <w:szCs w:val="22"/>
              </w:rPr>
              <w:t xml:space="preserve">V </w:t>
            </w:r>
            <w:r w:rsidR="00AA57B4">
              <w:rPr>
                <w:sz w:val="22"/>
                <w:szCs w:val="22"/>
              </w:rPr>
              <w:t>Břeclavi</w:t>
            </w:r>
            <w:r w:rsidRPr="00882A7D">
              <w:rPr>
                <w:sz w:val="22"/>
                <w:szCs w:val="22"/>
              </w:rPr>
              <w:t xml:space="preserve"> dne </w:t>
            </w:r>
            <w:r w:rsidR="00AA57B4">
              <w:rPr>
                <w:sz w:val="22"/>
                <w:szCs w:val="22"/>
              </w:rPr>
              <w:t>25. 8. 2022</w:t>
            </w:r>
          </w:p>
        </w:tc>
      </w:tr>
    </w:tbl>
    <w:p w14:paraId="5BF71ED0" w14:textId="77777777" w:rsidR="00FA158D" w:rsidRDefault="00FA158D" w:rsidP="00FA158D">
      <w:pPr>
        <w:pStyle w:val="VnitrniText"/>
        <w:tabs>
          <w:tab w:val="left" w:pos="4820"/>
        </w:tabs>
        <w:ind w:firstLine="142"/>
        <w:rPr>
          <w:sz w:val="22"/>
          <w:szCs w:val="22"/>
        </w:rPr>
      </w:pPr>
      <w:r>
        <w:rPr>
          <w:sz w:val="22"/>
          <w:szCs w:val="22"/>
        </w:rPr>
        <w:tab/>
      </w:r>
    </w:p>
    <w:p w14:paraId="32660BEC" w14:textId="77777777" w:rsidR="00FA158D" w:rsidRDefault="00FA158D" w:rsidP="00FA158D">
      <w:pPr>
        <w:pStyle w:val="VnitrniText"/>
        <w:tabs>
          <w:tab w:val="left" w:pos="5103"/>
        </w:tabs>
        <w:ind w:firstLine="142"/>
        <w:rPr>
          <w:sz w:val="22"/>
          <w:szCs w:val="22"/>
        </w:rPr>
      </w:pPr>
    </w:p>
    <w:p w14:paraId="0FE427F7" w14:textId="77777777" w:rsidR="00FA158D" w:rsidRDefault="00FA158D" w:rsidP="00FA158D">
      <w:pPr>
        <w:pStyle w:val="VnitrniText"/>
        <w:tabs>
          <w:tab w:val="left" w:pos="5103"/>
        </w:tabs>
        <w:ind w:firstLine="142"/>
        <w:rPr>
          <w:sz w:val="22"/>
          <w:szCs w:val="22"/>
        </w:rPr>
      </w:pPr>
    </w:p>
    <w:tbl>
      <w:tblPr>
        <w:tblW w:w="0" w:type="auto"/>
        <w:tblLook w:val="04A0" w:firstRow="1" w:lastRow="0" w:firstColumn="1" w:lastColumn="0" w:noHBand="0" w:noVBand="1"/>
      </w:tblPr>
      <w:tblGrid>
        <w:gridCol w:w="4818"/>
        <w:gridCol w:w="4819"/>
      </w:tblGrid>
      <w:tr w:rsidR="00FA158D" w14:paraId="4C4D0CEE" w14:textId="77777777" w:rsidTr="00882A7D">
        <w:tc>
          <w:tcPr>
            <w:tcW w:w="4888" w:type="dxa"/>
            <w:shd w:val="clear" w:color="auto" w:fill="auto"/>
          </w:tcPr>
          <w:p w14:paraId="3EDDF04B" w14:textId="77777777" w:rsidR="00FA158D" w:rsidRPr="00882A7D" w:rsidRDefault="00FA158D" w:rsidP="00882A7D">
            <w:pPr>
              <w:pStyle w:val="VnitrniText"/>
              <w:ind w:firstLine="0"/>
              <w:rPr>
                <w:sz w:val="22"/>
                <w:szCs w:val="22"/>
              </w:rPr>
            </w:pPr>
          </w:p>
        </w:tc>
        <w:tc>
          <w:tcPr>
            <w:tcW w:w="4889" w:type="dxa"/>
            <w:shd w:val="clear" w:color="auto" w:fill="auto"/>
          </w:tcPr>
          <w:p w14:paraId="6358449C" w14:textId="77777777" w:rsidR="00FA158D" w:rsidRPr="00882A7D" w:rsidRDefault="00FA158D" w:rsidP="00882A7D">
            <w:pPr>
              <w:pStyle w:val="VnitrniText"/>
              <w:tabs>
                <w:tab w:val="left" w:pos="5103"/>
              </w:tabs>
              <w:ind w:firstLine="0"/>
              <w:rPr>
                <w:sz w:val="22"/>
                <w:szCs w:val="22"/>
              </w:rPr>
            </w:pPr>
          </w:p>
        </w:tc>
      </w:tr>
      <w:tr w:rsidR="00FA158D" w14:paraId="63046E7B" w14:textId="77777777" w:rsidTr="00882A7D">
        <w:tc>
          <w:tcPr>
            <w:tcW w:w="4888" w:type="dxa"/>
            <w:shd w:val="clear" w:color="auto" w:fill="auto"/>
            <w:hideMark/>
          </w:tcPr>
          <w:p w14:paraId="42F5F4C1" w14:textId="77777777" w:rsidR="00FA158D" w:rsidRPr="00882A7D" w:rsidRDefault="00FA158D" w:rsidP="00882A7D">
            <w:pPr>
              <w:pStyle w:val="VnitrniText"/>
              <w:tabs>
                <w:tab w:val="left" w:pos="5103"/>
              </w:tabs>
              <w:ind w:firstLine="0"/>
              <w:jc w:val="left"/>
              <w:rPr>
                <w:sz w:val="22"/>
                <w:szCs w:val="22"/>
              </w:rPr>
            </w:pPr>
            <w:r w:rsidRPr="00882A7D">
              <w:rPr>
                <w:sz w:val="22"/>
                <w:szCs w:val="22"/>
              </w:rPr>
              <w:t>............................................</w:t>
            </w:r>
          </w:p>
        </w:tc>
        <w:tc>
          <w:tcPr>
            <w:tcW w:w="4889" w:type="dxa"/>
            <w:shd w:val="clear" w:color="auto" w:fill="auto"/>
            <w:hideMark/>
          </w:tcPr>
          <w:p w14:paraId="70BB7856" w14:textId="77777777" w:rsidR="00FA158D" w:rsidRPr="00882A7D" w:rsidRDefault="00FA158D" w:rsidP="00882A7D">
            <w:pPr>
              <w:pStyle w:val="VnitrniText"/>
              <w:tabs>
                <w:tab w:val="left" w:pos="5103"/>
              </w:tabs>
              <w:ind w:firstLine="0"/>
              <w:jc w:val="left"/>
              <w:rPr>
                <w:sz w:val="22"/>
                <w:szCs w:val="22"/>
              </w:rPr>
            </w:pPr>
            <w:r w:rsidRPr="00882A7D">
              <w:rPr>
                <w:sz w:val="22"/>
                <w:szCs w:val="22"/>
              </w:rPr>
              <w:t>............................................</w:t>
            </w:r>
          </w:p>
        </w:tc>
      </w:tr>
      <w:tr w:rsidR="00FA158D" w14:paraId="7EA55587" w14:textId="77777777" w:rsidTr="00882A7D">
        <w:tc>
          <w:tcPr>
            <w:tcW w:w="4888" w:type="dxa"/>
            <w:shd w:val="clear" w:color="auto" w:fill="auto"/>
            <w:hideMark/>
          </w:tcPr>
          <w:p w14:paraId="3C0F4C9C" w14:textId="77777777" w:rsidR="00FA158D" w:rsidRPr="00882A7D" w:rsidRDefault="00FA158D" w:rsidP="00882A7D">
            <w:pPr>
              <w:suppressAutoHyphens w:val="0"/>
              <w:autoSpaceDE w:val="0"/>
              <w:autoSpaceDN w:val="0"/>
              <w:adjustRightInd w:val="0"/>
              <w:rPr>
                <w:rFonts w:ascii="Arial" w:hAnsi="Arial" w:cs="Arial"/>
                <w:sz w:val="22"/>
                <w:szCs w:val="22"/>
              </w:rPr>
            </w:pPr>
            <w:r w:rsidRPr="00882A7D">
              <w:rPr>
                <w:rFonts w:ascii="Arial" w:hAnsi="Arial" w:cs="Arial"/>
                <w:sz w:val="22"/>
                <w:szCs w:val="22"/>
              </w:rPr>
              <w:t>Státní pozemkový úřad</w:t>
            </w:r>
          </w:p>
        </w:tc>
        <w:tc>
          <w:tcPr>
            <w:tcW w:w="4889" w:type="dxa"/>
            <w:shd w:val="clear" w:color="auto" w:fill="auto"/>
            <w:hideMark/>
          </w:tcPr>
          <w:p w14:paraId="31FAD40A" w14:textId="77777777" w:rsidR="00FA158D" w:rsidRPr="00882A7D" w:rsidRDefault="00FA158D" w:rsidP="00882A7D">
            <w:pPr>
              <w:suppressAutoHyphens w:val="0"/>
              <w:autoSpaceDE w:val="0"/>
              <w:autoSpaceDN w:val="0"/>
              <w:adjustRightInd w:val="0"/>
              <w:rPr>
                <w:rFonts w:ascii="Arial" w:hAnsi="Arial" w:cs="Arial"/>
                <w:sz w:val="22"/>
                <w:szCs w:val="22"/>
              </w:rPr>
            </w:pPr>
            <w:r w:rsidRPr="00882A7D">
              <w:rPr>
                <w:rFonts w:ascii="Arial" w:hAnsi="Arial" w:cs="Arial"/>
                <w:sz w:val="22"/>
                <w:szCs w:val="22"/>
              </w:rPr>
              <w:t>RACIO, s.r.o.</w:t>
            </w:r>
          </w:p>
        </w:tc>
      </w:tr>
      <w:tr w:rsidR="00FA158D" w14:paraId="59906178" w14:textId="77777777" w:rsidTr="00882A7D">
        <w:tc>
          <w:tcPr>
            <w:tcW w:w="4888" w:type="dxa"/>
            <w:shd w:val="clear" w:color="auto" w:fill="auto"/>
            <w:hideMark/>
          </w:tcPr>
          <w:p w14:paraId="27CF0A57" w14:textId="77777777" w:rsidR="00FA158D" w:rsidRPr="00882A7D" w:rsidRDefault="00FA158D" w:rsidP="00882A7D">
            <w:pPr>
              <w:suppressAutoHyphens w:val="0"/>
              <w:autoSpaceDE w:val="0"/>
              <w:autoSpaceDN w:val="0"/>
              <w:adjustRightInd w:val="0"/>
              <w:rPr>
                <w:rFonts w:ascii="Arial" w:hAnsi="Arial" w:cs="Arial"/>
                <w:sz w:val="22"/>
                <w:szCs w:val="22"/>
              </w:rPr>
            </w:pPr>
            <w:r w:rsidRPr="00882A7D">
              <w:rPr>
                <w:rFonts w:ascii="Arial" w:hAnsi="Arial" w:cs="Arial"/>
                <w:sz w:val="22"/>
                <w:szCs w:val="22"/>
              </w:rPr>
              <w:t>ředitelka Krajského pozemkového úřadu</w:t>
            </w:r>
          </w:p>
        </w:tc>
        <w:tc>
          <w:tcPr>
            <w:tcW w:w="4889" w:type="dxa"/>
            <w:shd w:val="clear" w:color="auto" w:fill="auto"/>
            <w:hideMark/>
          </w:tcPr>
          <w:p w14:paraId="4CCC6D78" w14:textId="76E2520D" w:rsidR="00FA158D" w:rsidRPr="00882A7D" w:rsidRDefault="007D3BC9" w:rsidP="00882A7D">
            <w:pPr>
              <w:suppressAutoHyphens w:val="0"/>
              <w:autoSpaceDE w:val="0"/>
              <w:autoSpaceDN w:val="0"/>
              <w:adjustRightInd w:val="0"/>
              <w:rPr>
                <w:rFonts w:ascii="Arial" w:hAnsi="Arial" w:cs="Arial"/>
                <w:sz w:val="22"/>
                <w:szCs w:val="22"/>
              </w:rPr>
            </w:pPr>
            <w:r w:rsidRPr="00882A7D">
              <w:rPr>
                <w:rFonts w:ascii="Arial" w:hAnsi="Arial" w:cs="Arial"/>
                <w:color w:val="333333"/>
                <w:sz w:val="22"/>
                <w:szCs w:val="22"/>
                <w:shd w:val="clear" w:color="auto" w:fill="FFFFFF"/>
              </w:rPr>
              <w:t>jednatel</w:t>
            </w:r>
          </w:p>
        </w:tc>
      </w:tr>
      <w:tr w:rsidR="00FA158D" w14:paraId="6B30E8B0" w14:textId="77777777" w:rsidTr="00882A7D">
        <w:tc>
          <w:tcPr>
            <w:tcW w:w="4888" w:type="dxa"/>
            <w:shd w:val="clear" w:color="auto" w:fill="auto"/>
            <w:hideMark/>
          </w:tcPr>
          <w:p w14:paraId="12F8205F" w14:textId="77777777" w:rsidR="00FA158D" w:rsidRPr="00882A7D" w:rsidRDefault="00FA158D" w:rsidP="00882A7D">
            <w:pPr>
              <w:suppressAutoHyphens w:val="0"/>
              <w:autoSpaceDE w:val="0"/>
              <w:autoSpaceDN w:val="0"/>
              <w:adjustRightInd w:val="0"/>
              <w:rPr>
                <w:rFonts w:ascii="Arial" w:hAnsi="Arial" w:cs="Arial"/>
                <w:sz w:val="22"/>
                <w:szCs w:val="22"/>
              </w:rPr>
            </w:pPr>
            <w:r w:rsidRPr="00882A7D">
              <w:rPr>
                <w:rFonts w:ascii="Arial" w:hAnsi="Arial" w:cs="Arial"/>
                <w:sz w:val="22"/>
                <w:szCs w:val="22"/>
              </w:rPr>
              <w:t>Ing. Renata Číhalová</w:t>
            </w:r>
          </w:p>
        </w:tc>
        <w:tc>
          <w:tcPr>
            <w:tcW w:w="4889" w:type="dxa"/>
            <w:shd w:val="clear" w:color="auto" w:fill="auto"/>
          </w:tcPr>
          <w:p w14:paraId="53FEA5F1" w14:textId="44399CAC" w:rsidR="00FA158D" w:rsidRPr="00882A7D" w:rsidRDefault="007D3BC9" w:rsidP="00882A7D">
            <w:pPr>
              <w:suppressAutoHyphens w:val="0"/>
              <w:autoSpaceDE w:val="0"/>
              <w:autoSpaceDN w:val="0"/>
              <w:adjustRightInd w:val="0"/>
              <w:rPr>
                <w:rFonts w:ascii="Arial" w:hAnsi="Arial" w:cs="Arial"/>
                <w:sz w:val="22"/>
                <w:szCs w:val="22"/>
              </w:rPr>
            </w:pPr>
            <w:r w:rsidRPr="00882A7D">
              <w:rPr>
                <w:rFonts w:ascii="Arial" w:hAnsi="Arial" w:cs="Arial"/>
                <w:color w:val="333333"/>
                <w:sz w:val="22"/>
                <w:szCs w:val="22"/>
                <w:shd w:val="clear" w:color="auto" w:fill="FFFFFF"/>
              </w:rPr>
              <w:t>Ing. Tomáš Nepraš</w:t>
            </w:r>
          </w:p>
        </w:tc>
      </w:tr>
      <w:tr w:rsidR="00FA158D" w14:paraId="6B52E61A" w14:textId="77777777" w:rsidTr="00882A7D">
        <w:tc>
          <w:tcPr>
            <w:tcW w:w="4888" w:type="dxa"/>
            <w:shd w:val="clear" w:color="auto" w:fill="auto"/>
          </w:tcPr>
          <w:p w14:paraId="4E5B957B" w14:textId="77777777" w:rsidR="00FA158D" w:rsidRPr="00882A7D" w:rsidRDefault="00FA158D" w:rsidP="00882A7D">
            <w:pPr>
              <w:suppressAutoHyphens w:val="0"/>
              <w:autoSpaceDE w:val="0"/>
              <w:autoSpaceDN w:val="0"/>
              <w:adjustRightInd w:val="0"/>
              <w:rPr>
                <w:rFonts w:ascii="Arial" w:hAnsi="Arial" w:cs="Arial"/>
                <w:sz w:val="22"/>
                <w:szCs w:val="22"/>
              </w:rPr>
            </w:pPr>
          </w:p>
        </w:tc>
        <w:tc>
          <w:tcPr>
            <w:tcW w:w="4889" w:type="dxa"/>
            <w:shd w:val="clear" w:color="auto" w:fill="auto"/>
          </w:tcPr>
          <w:p w14:paraId="2A827F1B" w14:textId="22010B5E" w:rsidR="00FA158D" w:rsidRPr="00882A7D" w:rsidRDefault="007D3BC9" w:rsidP="00882A7D">
            <w:pPr>
              <w:suppressAutoHyphens w:val="0"/>
              <w:autoSpaceDE w:val="0"/>
              <w:autoSpaceDN w:val="0"/>
              <w:adjustRightInd w:val="0"/>
              <w:rPr>
                <w:rFonts w:ascii="Arial" w:hAnsi="Arial" w:cs="Arial"/>
                <w:sz w:val="22"/>
                <w:szCs w:val="22"/>
              </w:rPr>
            </w:pPr>
            <w:r w:rsidRPr="00882A7D">
              <w:rPr>
                <w:rFonts w:ascii="Arial" w:hAnsi="Arial" w:cs="Arial"/>
                <w:sz w:val="22"/>
                <w:szCs w:val="22"/>
              </w:rPr>
              <w:t>nabyvatel</w:t>
            </w:r>
          </w:p>
        </w:tc>
      </w:tr>
    </w:tbl>
    <w:p w14:paraId="66527598" w14:textId="77777777" w:rsidR="00FA158D" w:rsidRDefault="00FA158D" w:rsidP="00FA158D">
      <w:pPr>
        <w:suppressAutoHyphens w:val="0"/>
        <w:autoSpaceDE w:val="0"/>
        <w:autoSpaceDN w:val="0"/>
        <w:adjustRightInd w:val="0"/>
        <w:rPr>
          <w:rFonts w:ascii="Arial" w:hAnsi="Arial" w:cs="Arial"/>
          <w:sz w:val="22"/>
          <w:szCs w:val="22"/>
        </w:rPr>
      </w:pPr>
    </w:p>
    <w:p w14:paraId="047635B1" w14:textId="77777777" w:rsidR="00FA158D" w:rsidRDefault="00FA158D" w:rsidP="00FA158D">
      <w:pPr>
        <w:pStyle w:val="VnitrniText"/>
        <w:ind w:firstLine="142"/>
        <w:rPr>
          <w:sz w:val="22"/>
          <w:szCs w:val="22"/>
        </w:rPr>
      </w:pPr>
    </w:p>
    <w:p w14:paraId="45F6893D" w14:textId="77777777" w:rsidR="00FA158D" w:rsidRDefault="00FA158D" w:rsidP="00FA158D">
      <w:pPr>
        <w:pStyle w:val="VnitrniText"/>
        <w:rPr>
          <w:sz w:val="22"/>
          <w:szCs w:val="22"/>
        </w:rPr>
      </w:pPr>
    </w:p>
    <w:p w14:paraId="0D10FE61" w14:textId="77777777" w:rsidR="00FA158D" w:rsidRDefault="00FA158D" w:rsidP="00FA158D">
      <w:pPr>
        <w:pStyle w:val="VnitrniText"/>
        <w:ind w:firstLine="0"/>
        <w:rPr>
          <w:sz w:val="22"/>
          <w:szCs w:val="22"/>
        </w:rPr>
      </w:pPr>
    </w:p>
    <w:p w14:paraId="5D8EB304" w14:textId="77777777" w:rsidR="00FA158D" w:rsidRDefault="00FA158D" w:rsidP="00FA158D">
      <w:pPr>
        <w:pStyle w:val="VnitrniText"/>
        <w:ind w:firstLine="0"/>
        <w:rPr>
          <w:sz w:val="22"/>
          <w:szCs w:val="22"/>
        </w:rPr>
      </w:pPr>
      <w:r>
        <w:rPr>
          <w:sz w:val="22"/>
          <w:szCs w:val="22"/>
        </w:rPr>
        <w:t xml:space="preserve">Tato smlouva byla uveřejněna v registru smluv, vedeném dle zákona č. 340/2015 Sb., o registru smluv. </w:t>
      </w:r>
    </w:p>
    <w:p w14:paraId="4676909F" w14:textId="77777777" w:rsidR="00FA158D" w:rsidRDefault="00FA158D" w:rsidP="00FA158D">
      <w:pPr>
        <w:pStyle w:val="VnitrniText"/>
        <w:ind w:firstLine="0"/>
        <w:rPr>
          <w:sz w:val="22"/>
          <w:szCs w:val="22"/>
        </w:rPr>
      </w:pPr>
    </w:p>
    <w:p w14:paraId="4D96FA61" w14:textId="77777777" w:rsidR="00FA158D" w:rsidRDefault="00FA158D" w:rsidP="00FA158D">
      <w:pPr>
        <w:pStyle w:val="VnitrniText"/>
        <w:ind w:firstLine="0"/>
        <w:rPr>
          <w:sz w:val="22"/>
          <w:szCs w:val="22"/>
        </w:rPr>
      </w:pPr>
      <w:r>
        <w:rPr>
          <w:sz w:val="22"/>
          <w:szCs w:val="22"/>
        </w:rPr>
        <w:t xml:space="preserve">Datum registrace …………………………. </w:t>
      </w:r>
    </w:p>
    <w:p w14:paraId="3410342E" w14:textId="77777777" w:rsidR="00FA158D" w:rsidRDefault="00FA158D" w:rsidP="00FA158D">
      <w:pPr>
        <w:pStyle w:val="VnitrniText"/>
        <w:ind w:firstLine="0"/>
        <w:rPr>
          <w:sz w:val="22"/>
          <w:szCs w:val="22"/>
        </w:rPr>
      </w:pPr>
    </w:p>
    <w:p w14:paraId="6CAE937D" w14:textId="77777777" w:rsidR="00FA158D" w:rsidRDefault="00FA158D" w:rsidP="00FA158D">
      <w:pPr>
        <w:pStyle w:val="VnitrniText"/>
        <w:ind w:firstLine="0"/>
        <w:rPr>
          <w:sz w:val="22"/>
          <w:szCs w:val="22"/>
        </w:rPr>
      </w:pPr>
      <w:r>
        <w:rPr>
          <w:sz w:val="22"/>
          <w:szCs w:val="22"/>
        </w:rPr>
        <w:t xml:space="preserve">ID smlouvy ……………………………... </w:t>
      </w:r>
    </w:p>
    <w:p w14:paraId="005D06E5" w14:textId="77777777" w:rsidR="00FA158D" w:rsidRDefault="00FA158D" w:rsidP="00FA158D">
      <w:pPr>
        <w:pStyle w:val="VnitrniText"/>
        <w:ind w:firstLine="0"/>
        <w:rPr>
          <w:sz w:val="22"/>
          <w:szCs w:val="22"/>
        </w:rPr>
      </w:pPr>
    </w:p>
    <w:p w14:paraId="0BDE22A3" w14:textId="77777777" w:rsidR="00FA158D" w:rsidRDefault="00FA158D" w:rsidP="00FA158D">
      <w:pPr>
        <w:spacing w:before="120"/>
        <w:jc w:val="both"/>
        <w:rPr>
          <w:rFonts w:ascii="Arial" w:hAnsi="Arial" w:cs="Arial"/>
          <w:sz w:val="22"/>
          <w:szCs w:val="22"/>
        </w:rPr>
      </w:pPr>
      <w:r>
        <w:rPr>
          <w:rFonts w:ascii="Arial" w:hAnsi="Arial" w:cs="Arial"/>
          <w:sz w:val="22"/>
          <w:szCs w:val="22"/>
        </w:rPr>
        <w:t xml:space="preserve">ID verze ……………………………... </w:t>
      </w:r>
    </w:p>
    <w:p w14:paraId="63E37778" w14:textId="77777777" w:rsidR="00FA158D" w:rsidRDefault="00FA158D" w:rsidP="00FA158D">
      <w:pPr>
        <w:pStyle w:val="VnitrniText"/>
        <w:ind w:firstLine="0"/>
        <w:rPr>
          <w:sz w:val="22"/>
          <w:szCs w:val="22"/>
        </w:rPr>
      </w:pPr>
    </w:p>
    <w:p w14:paraId="286B1DEA" w14:textId="77777777" w:rsidR="00FA158D" w:rsidRDefault="00FA158D" w:rsidP="00FA158D">
      <w:pPr>
        <w:pStyle w:val="VnitrniText"/>
        <w:ind w:firstLine="0"/>
        <w:rPr>
          <w:sz w:val="22"/>
          <w:szCs w:val="22"/>
        </w:rPr>
      </w:pPr>
      <w:r>
        <w:rPr>
          <w:sz w:val="22"/>
          <w:szCs w:val="22"/>
        </w:rPr>
        <w:t xml:space="preserve">Registraci provedl …………………………………………….. </w:t>
      </w:r>
    </w:p>
    <w:p w14:paraId="306750B5" w14:textId="77777777" w:rsidR="00FA158D" w:rsidRDefault="00FA158D" w:rsidP="00FA158D">
      <w:pPr>
        <w:pStyle w:val="VnitrniText"/>
        <w:ind w:firstLine="0"/>
        <w:rPr>
          <w:sz w:val="22"/>
          <w:szCs w:val="22"/>
        </w:rPr>
      </w:pPr>
    </w:p>
    <w:p w14:paraId="068FFA29" w14:textId="047D9842" w:rsidR="00FA158D" w:rsidRDefault="00FA158D" w:rsidP="00FA158D">
      <w:pPr>
        <w:pStyle w:val="VnitrniText"/>
        <w:tabs>
          <w:tab w:val="left" w:pos="3969"/>
        </w:tabs>
        <w:ind w:firstLine="0"/>
        <w:rPr>
          <w:sz w:val="22"/>
          <w:szCs w:val="22"/>
        </w:rPr>
      </w:pPr>
      <w:r>
        <w:rPr>
          <w:sz w:val="22"/>
          <w:szCs w:val="22"/>
        </w:rPr>
        <w:t>V Brně dne …………….</w:t>
      </w:r>
      <w:r>
        <w:rPr>
          <w:sz w:val="22"/>
          <w:szCs w:val="22"/>
        </w:rPr>
        <w:tab/>
        <w:t xml:space="preserve">………………………. </w:t>
      </w:r>
    </w:p>
    <w:p w14:paraId="5C7CB888" w14:textId="77777777" w:rsidR="00FA158D" w:rsidRDefault="00FA158D" w:rsidP="00FA158D">
      <w:pPr>
        <w:pStyle w:val="VnitrniText"/>
        <w:tabs>
          <w:tab w:val="left" w:pos="3969"/>
        </w:tabs>
        <w:ind w:firstLine="0"/>
        <w:jc w:val="left"/>
        <w:rPr>
          <w:sz w:val="22"/>
          <w:szCs w:val="22"/>
        </w:rPr>
      </w:pPr>
      <w:r>
        <w:rPr>
          <w:sz w:val="22"/>
          <w:szCs w:val="22"/>
        </w:rPr>
        <w:tab/>
        <w:t>podpis odpovědného zaměstnance</w:t>
      </w:r>
    </w:p>
    <w:p w14:paraId="37C017BE" w14:textId="77777777" w:rsidR="00FA158D" w:rsidRDefault="00FA158D" w:rsidP="00FA158D">
      <w:pPr>
        <w:rPr>
          <w:rFonts w:ascii="Arial" w:hAnsi="Arial" w:cs="Arial"/>
          <w:sz w:val="22"/>
          <w:szCs w:val="22"/>
        </w:rPr>
      </w:pPr>
    </w:p>
    <w:p w14:paraId="5F5BA1CC" w14:textId="77777777" w:rsidR="00FA158D" w:rsidRDefault="00FA158D" w:rsidP="00FA158D">
      <w:pPr>
        <w:rPr>
          <w:rFonts w:ascii="Arial" w:hAnsi="Arial" w:cs="Arial"/>
          <w:sz w:val="22"/>
          <w:szCs w:val="22"/>
        </w:rPr>
      </w:pPr>
    </w:p>
    <w:p w14:paraId="595AFDC7" w14:textId="77777777" w:rsidR="00FA158D" w:rsidRDefault="00FA158D" w:rsidP="00FA158D">
      <w:pPr>
        <w:rPr>
          <w:rFonts w:ascii="Arial" w:hAnsi="Arial" w:cs="Arial"/>
          <w:sz w:val="22"/>
          <w:szCs w:val="22"/>
        </w:rPr>
      </w:pPr>
    </w:p>
    <w:p w14:paraId="021C041D" w14:textId="77777777" w:rsidR="00950547" w:rsidRPr="00C97FB5" w:rsidRDefault="00950547" w:rsidP="00FA158D">
      <w:pPr>
        <w:pStyle w:val="para"/>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6882" w14:textId="77777777" w:rsidR="0080184F" w:rsidRDefault="0080184F">
      <w:r>
        <w:separator/>
      </w:r>
    </w:p>
  </w:endnote>
  <w:endnote w:type="continuationSeparator" w:id="0">
    <w:p w14:paraId="6E80E5CF" w14:textId="77777777" w:rsidR="0080184F" w:rsidRDefault="0080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AE11" w14:textId="77777777" w:rsidR="0080184F" w:rsidRDefault="0080184F">
      <w:r>
        <w:separator/>
      </w:r>
    </w:p>
  </w:footnote>
  <w:footnote w:type="continuationSeparator" w:id="0">
    <w:p w14:paraId="3E4BAC64" w14:textId="77777777" w:rsidR="0080184F" w:rsidRDefault="00801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30961F06"/>
    <w:multiLevelType w:val="hybridMultilevel"/>
    <w:tmpl w:val="6B2E31BA"/>
    <w:lvl w:ilvl="0" w:tplc="82543E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BDD4A9C"/>
    <w:multiLevelType w:val="hybridMultilevel"/>
    <w:tmpl w:val="9578ACD6"/>
    <w:lvl w:ilvl="0" w:tplc="D27A2AA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7"/>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66925"/>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0F4EE2"/>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56432"/>
    <w:rsid w:val="00170A4E"/>
    <w:rsid w:val="00181A52"/>
    <w:rsid w:val="00181BC3"/>
    <w:rsid w:val="0018318A"/>
    <w:rsid w:val="00190EA1"/>
    <w:rsid w:val="0019777F"/>
    <w:rsid w:val="001A00D9"/>
    <w:rsid w:val="001C0D55"/>
    <w:rsid w:val="001C37BB"/>
    <w:rsid w:val="001C387A"/>
    <w:rsid w:val="001C6B2B"/>
    <w:rsid w:val="001C6EB9"/>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4C1"/>
    <w:rsid w:val="00293BF9"/>
    <w:rsid w:val="00293E82"/>
    <w:rsid w:val="0029466F"/>
    <w:rsid w:val="00295408"/>
    <w:rsid w:val="002B1AFF"/>
    <w:rsid w:val="002C0D95"/>
    <w:rsid w:val="002C0E97"/>
    <w:rsid w:val="002C1057"/>
    <w:rsid w:val="002C225E"/>
    <w:rsid w:val="002C4372"/>
    <w:rsid w:val="002C4C46"/>
    <w:rsid w:val="002C5ED7"/>
    <w:rsid w:val="002E7356"/>
    <w:rsid w:val="002E7B91"/>
    <w:rsid w:val="002F47C2"/>
    <w:rsid w:val="003012FD"/>
    <w:rsid w:val="00303660"/>
    <w:rsid w:val="00303901"/>
    <w:rsid w:val="003057BA"/>
    <w:rsid w:val="00306691"/>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378"/>
    <w:rsid w:val="003B7D4F"/>
    <w:rsid w:val="003C3CC3"/>
    <w:rsid w:val="003C4278"/>
    <w:rsid w:val="003D3A3F"/>
    <w:rsid w:val="003D4F2E"/>
    <w:rsid w:val="003D6A83"/>
    <w:rsid w:val="003E4DD3"/>
    <w:rsid w:val="003E5100"/>
    <w:rsid w:val="003E6E03"/>
    <w:rsid w:val="003F194C"/>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02473"/>
    <w:rsid w:val="005211F0"/>
    <w:rsid w:val="00526280"/>
    <w:rsid w:val="00527C15"/>
    <w:rsid w:val="00551C17"/>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5869"/>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36B2"/>
    <w:rsid w:val="00764F7A"/>
    <w:rsid w:val="00772CA4"/>
    <w:rsid w:val="0079412E"/>
    <w:rsid w:val="007A0E22"/>
    <w:rsid w:val="007B15D9"/>
    <w:rsid w:val="007D2608"/>
    <w:rsid w:val="007D2E0F"/>
    <w:rsid w:val="007D3BC9"/>
    <w:rsid w:val="007E1B40"/>
    <w:rsid w:val="007F0181"/>
    <w:rsid w:val="007F1B83"/>
    <w:rsid w:val="007F6109"/>
    <w:rsid w:val="0080184F"/>
    <w:rsid w:val="008173E3"/>
    <w:rsid w:val="0082535B"/>
    <w:rsid w:val="00830569"/>
    <w:rsid w:val="00831317"/>
    <w:rsid w:val="008345B3"/>
    <w:rsid w:val="008505AD"/>
    <w:rsid w:val="0085076D"/>
    <w:rsid w:val="00855C4B"/>
    <w:rsid w:val="00882A7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189C"/>
    <w:rsid w:val="00937A05"/>
    <w:rsid w:val="00950547"/>
    <w:rsid w:val="009518A8"/>
    <w:rsid w:val="00951F47"/>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2CD8"/>
    <w:rsid w:val="00A3392F"/>
    <w:rsid w:val="00A34803"/>
    <w:rsid w:val="00A35A72"/>
    <w:rsid w:val="00A431B4"/>
    <w:rsid w:val="00A4751B"/>
    <w:rsid w:val="00A55C10"/>
    <w:rsid w:val="00A621EF"/>
    <w:rsid w:val="00A66E77"/>
    <w:rsid w:val="00A738DD"/>
    <w:rsid w:val="00A73D4E"/>
    <w:rsid w:val="00A74BA3"/>
    <w:rsid w:val="00A7544F"/>
    <w:rsid w:val="00A7577B"/>
    <w:rsid w:val="00A82327"/>
    <w:rsid w:val="00A93619"/>
    <w:rsid w:val="00AA57B4"/>
    <w:rsid w:val="00AB658F"/>
    <w:rsid w:val="00AC1FD6"/>
    <w:rsid w:val="00AC3EC5"/>
    <w:rsid w:val="00AD27BC"/>
    <w:rsid w:val="00AD51A1"/>
    <w:rsid w:val="00AE18A9"/>
    <w:rsid w:val="00AF0382"/>
    <w:rsid w:val="00AF2149"/>
    <w:rsid w:val="00AF5FDA"/>
    <w:rsid w:val="00AF7321"/>
    <w:rsid w:val="00B042AF"/>
    <w:rsid w:val="00B07E54"/>
    <w:rsid w:val="00B10575"/>
    <w:rsid w:val="00B17BDA"/>
    <w:rsid w:val="00B211B3"/>
    <w:rsid w:val="00B213AA"/>
    <w:rsid w:val="00B22160"/>
    <w:rsid w:val="00B23058"/>
    <w:rsid w:val="00B329D8"/>
    <w:rsid w:val="00B42E23"/>
    <w:rsid w:val="00B47C55"/>
    <w:rsid w:val="00B50428"/>
    <w:rsid w:val="00B63B5E"/>
    <w:rsid w:val="00B6447E"/>
    <w:rsid w:val="00B757A7"/>
    <w:rsid w:val="00B80253"/>
    <w:rsid w:val="00B8142B"/>
    <w:rsid w:val="00B9043A"/>
    <w:rsid w:val="00B94D77"/>
    <w:rsid w:val="00BA3C66"/>
    <w:rsid w:val="00BB37D9"/>
    <w:rsid w:val="00BB5F1E"/>
    <w:rsid w:val="00BB6A7B"/>
    <w:rsid w:val="00BC17A6"/>
    <w:rsid w:val="00BC66CD"/>
    <w:rsid w:val="00BD1BBC"/>
    <w:rsid w:val="00BD2928"/>
    <w:rsid w:val="00BD2B7F"/>
    <w:rsid w:val="00BE50B5"/>
    <w:rsid w:val="00C02450"/>
    <w:rsid w:val="00C03845"/>
    <w:rsid w:val="00C05330"/>
    <w:rsid w:val="00C10AEE"/>
    <w:rsid w:val="00C16B2F"/>
    <w:rsid w:val="00C31774"/>
    <w:rsid w:val="00C37A15"/>
    <w:rsid w:val="00C526BB"/>
    <w:rsid w:val="00C5272C"/>
    <w:rsid w:val="00C54396"/>
    <w:rsid w:val="00C54753"/>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D585A"/>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A674E"/>
    <w:rsid w:val="00EB1964"/>
    <w:rsid w:val="00EB6C54"/>
    <w:rsid w:val="00EC467B"/>
    <w:rsid w:val="00ED43D6"/>
    <w:rsid w:val="00EE55DE"/>
    <w:rsid w:val="00EF2483"/>
    <w:rsid w:val="00EF6C9C"/>
    <w:rsid w:val="00F02239"/>
    <w:rsid w:val="00F02A82"/>
    <w:rsid w:val="00F06757"/>
    <w:rsid w:val="00F076BF"/>
    <w:rsid w:val="00F13881"/>
    <w:rsid w:val="00F15327"/>
    <w:rsid w:val="00F2225C"/>
    <w:rsid w:val="00F23993"/>
    <w:rsid w:val="00F26A5F"/>
    <w:rsid w:val="00F3221B"/>
    <w:rsid w:val="00F359C5"/>
    <w:rsid w:val="00F3638F"/>
    <w:rsid w:val="00F4287B"/>
    <w:rsid w:val="00F500AD"/>
    <w:rsid w:val="00F53661"/>
    <w:rsid w:val="00F61148"/>
    <w:rsid w:val="00F6119A"/>
    <w:rsid w:val="00F66559"/>
    <w:rsid w:val="00F66E72"/>
    <w:rsid w:val="00F7680C"/>
    <w:rsid w:val="00F84387"/>
    <w:rsid w:val="00F86C6B"/>
    <w:rsid w:val="00F86E89"/>
    <w:rsid w:val="00FA091E"/>
    <w:rsid w:val="00FA158D"/>
    <w:rsid w:val="00FA1CE3"/>
    <w:rsid w:val="00FA41FA"/>
    <w:rsid w:val="00FA7FF5"/>
    <w:rsid w:val="00FB09B6"/>
    <w:rsid w:val="00FB15D4"/>
    <w:rsid w:val="00FB30A6"/>
    <w:rsid w:val="00FB6E4E"/>
    <w:rsid w:val="00FC1CE7"/>
    <w:rsid w:val="00FD2A4A"/>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33CE2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194C"/>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link w:val="Zkladntext"/>
    <w:uiPriority w:val="99"/>
    <w:locked/>
    <w:rsid w:val="00CE4E2E"/>
    <w:rPr>
      <w:rFonts w:cs="Times New Roman"/>
      <w:sz w:val="22"/>
      <w:lang w:val="x-none" w:eastAsia="ar-SA" w:bidi="ar-SA"/>
    </w:rPr>
  </w:style>
  <w:style w:type="character" w:styleId="Hypertextovodkaz">
    <w:name w:val="Hyperlink"/>
    <w:uiPriority w:val="99"/>
    <w:rsid w:val="000A37A7"/>
    <w:rPr>
      <w:rFonts w:cs="Times New Roman"/>
      <w:color w:val="0000FF"/>
      <w:u w:val="single"/>
    </w:rPr>
  </w:style>
  <w:style w:type="paragraph" w:styleId="Zhlav">
    <w:name w:val="header"/>
    <w:basedOn w:val="Normln"/>
    <w:link w:val="ZhlavChar"/>
    <w:uiPriority w:val="99"/>
    <w:rsid w:val="002934C1"/>
    <w:pPr>
      <w:tabs>
        <w:tab w:val="center" w:pos="4536"/>
        <w:tab w:val="right" w:pos="9072"/>
      </w:tabs>
    </w:pPr>
  </w:style>
  <w:style w:type="character" w:customStyle="1" w:styleId="ZhlavChar">
    <w:name w:val="Záhlaví Char"/>
    <w:link w:val="Zhlav"/>
    <w:uiPriority w:val="99"/>
    <w:rsid w:val="002934C1"/>
    <w:rPr>
      <w:sz w:val="24"/>
      <w:szCs w:val="24"/>
      <w:lang w:eastAsia="ar-SA"/>
    </w:rPr>
  </w:style>
  <w:style w:type="paragraph" w:styleId="Zpat">
    <w:name w:val="footer"/>
    <w:basedOn w:val="Normln"/>
    <w:link w:val="ZpatChar"/>
    <w:uiPriority w:val="99"/>
    <w:rsid w:val="002934C1"/>
    <w:pPr>
      <w:tabs>
        <w:tab w:val="center" w:pos="4536"/>
        <w:tab w:val="right" w:pos="9072"/>
      </w:tabs>
    </w:pPr>
  </w:style>
  <w:style w:type="character" w:customStyle="1" w:styleId="ZpatChar">
    <w:name w:val="Zápatí Char"/>
    <w:link w:val="Zpat"/>
    <w:uiPriority w:val="99"/>
    <w:rsid w:val="002934C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4919">
      <w:bodyDiv w:val="1"/>
      <w:marLeft w:val="0"/>
      <w:marRight w:val="0"/>
      <w:marTop w:val="0"/>
      <w:marBottom w:val="0"/>
      <w:divBdr>
        <w:top w:val="none" w:sz="0" w:space="0" w:color="auto"/>
        <w:left w:val="none" w:sz="0" w:space="0" w:color="auto"/>
        <w:bottom w:val="none" w:sz="0" w:space="0" w:color="auto"/>
        <w:right w:val="none" w:sz="0" w:space="0" w:color="auto"/>
      </w:divBdr>
    </w:div>
    <w:div w:id="1331978918">
      <w:bodyDiv w:val="1"/>
      <w:marLeft w:val="0"/>
      <w:marRight w:val="0"/>
      <w:marTop w:val="0"/>
      <w:marBottom w:val="0"/>
      <w:divBdr>
        <w:top w:val="none" w:sz="0" w:space="0" w:color="auto"/>
        <w:left w:val="none" w:sz="0" w:space="0" w:color="auto"/>
        <w:bottom w:val="none" w:sz="0" w:space="0" w:color="auto"/>
        <w:right w:val="none" w:sz="0" w:space="0" w:color="auto"/>
      </w:divBdr>
    </w:div>
    <w:div w:id="1337419600">
      <w:bodyDiv w:val="1"/>
      <w:marLeft w:val="0"/>
      <w:marRight w:val="0"/>
      <w:marTop w:val="0"/>
      <w:marBottom w:val="0"/>
      <w:divBdr>
        <w:top w:val="none" w:sz="0" w:space="0" w:color="auto"/>
        <w:left w:val="none" w:sz="0" w:space="0" w:color="auto"/>
        <w:bottom w:val="none" w:sz="0" w:space="0" w:color="auto"/>
        <w:right w:val="none" w:sz="0" w:space="0" w:color="auto"/>
      </w:divBdr>
    </w:div>
    <w:div w:id="1490633665">
      <w:marLeft w:val="0"/>
      <w:marRight w:val="0"/>
      <w:marTop w:val="0"/>
      <w:marBottom w:val="0"/>
      <w:divBdr>
        <w:top w:val="none" w:sz="0" w:space="0" w:color="auto"/>
        <w:left w:val="none" w:sz="0" w:space="0" w:color="auto"/>
        <w:bottom w:val="none" w:sz="0" w:space="0" w:color="auto"/>
        <w:right w:val="none" w:sz="0" w:space="0" w:color="auto"/>
      </w:divBdr>
    </w:div>
    <w:div w:id="1490633666">
      <w:marLeft w:val="0"/>
      <w:marRight w:val="0"/>
      <w:marTop w:val="0"/>
      <w:marBottom w:val="0"/>
      <w:divBdr>
        <w:top w:val="none" w:sz="0" w:space="0" w:color="auto"/>
        <w:left w:val="none" w:sz="0" w:space="0" w:color="auto"/>
        <w:bottom w:val="none" w:sz="0" w:space="0" w:color="auto"/>
        <w:right w:val="none" w:sz="0" w:space="0" w:color="auto"/>
      </w:divBdr>
    </w:div>
    <w:div w:id="1490633667">
      <w:marLeft w:val="0"/>
      <w:marRight w:val="0"/>
      <w:marTop w:val="0"/>
      <w:marBottom w:val="0"/>
      <w:divBdr>
        <w:top w:val="none" w:sz="0" w:space="0" w:color="auto"/>
        <w:left w:val="none" w:sz="0" w:space="0" w:color="auto"/>
        <w:bottom w:val="none" w:sz="0" w:space="0" w:color="auto"/>
        <w:right w:val="none" w:sz="0" w:space="0" w:color="auto"/>
      </w:divBdr>
    </w:div>
    <w:div w:id="1490633668">
      <w:marLeft w:val="0"/>
      <w:marRight w:val="0"/>
      <w:marTop w:val="0"/>
      <w:marBottom w:val="0"/>
      <w:divBdr>
        <w:top w:val="none" w:sz="0" w:space="0" w:color="auto"/>
        <w:left w:val="none" w:sz="0" w:space="0" w:color="auto"/>
        <w:bottom w:val="none" w:sz="0" w:space="0" w:color="auto"/>
        <w:right w:val="none" w:sz="0" w:space="0" w:color="auto"/>
      </w:divBdr>
    </w:div>
    <w:div w:id="1490633669">
      <w:marLeft w:val="0"/>
      <w:marRight w:val="0"/>
      <w:marTop w:val="0"/>
      <w:marBottom w:val="0"/>
      <w:divBdr>
        <w:top w:val="none" w:sz="0" w:space="0" w:color="auto"/>
        <w:left w:val="none" w:sz="0" w:space="0" w:color="auto"/>
        <w:bottom w:val="none" w:sz="0" w:space="0" w:color="auto"/>
        <w:right w:val="none" w:sz="0" w:space="0" w:color="auto"/>
      </w:divBdr>
    </w:div>
    <w:div w:id="1490633670">
      <w:marLeft w:val="0"/>
      <w:marRight w:val="0"/>
      <w:marTop w:val="0"/>
      <w:marBottom w:val="0"/>
      <w:divBdr>
        <w:top w:val="none" w:sz="0" w:space="0" w:color="auto"/>
        <w:left w:val="none" w:sz="0" w:space="0" w:color="auto"/>
        <w:bottom w:val="none" w:sz="0" w:space="0" w:color="auto"/>
        <w:right w:val="none" w:sz="0" w:space="0" w:color="auto"/>
      </w:divBdr>
    </w:div>
    <w:div w:id="1490633671">
      <w:marLeft w:val="0"/>
      <w:marRight w:val="0"/>
      <w:marTop w:val="0"/>
      <w:marBottom w:val="0"/>
      <w:divBdr>
        <w:top w:val="none" w:sz="0" w:space="0" w:color="auto"/>
        <w:left w:val="none" w:sz="0" w:space="0" w:color="auto"/>
        <w:bottom w:val="none" w:sz="0" w:space="0" w:color="auto"/>
        <w:right w:val="none" w:sz="0" w:space="0" w:color="auto"/>
      </w:divBdr>
    </w:div>
    <w:div w:id="1490633672">
      <w:marLeft w:val="0"/>
      <w:marRight w:val="0"/>
      <w:marTop w:val="0"/>
      <w:marBottom w:val="0"/>
      <w:divBdr>
        <w:top w:val="none" w:sz="0" w:space="0" w:color="auto"/>
        <w:left w:val="none" w:sz="0" w:space="0" w:color="auto"/>
        <w:bottom w:val="none" w:sz="0" w:space="0" w:color="auto"/>
        <w:right w:val="none" w:sz="0" w:space="0" w:color="auto"/>
      </w:divBdr>
    </w:div>
    <w:div w:id="1490633673">
      <w:marLeft w:val="0"/>
      <w:marRight w:val="0"/>
      <w:marTop w:val="0"/>
      <w:marBottom w:val="0"/>
      <w:divBdr>
        <w:top w:val="none" w:sz="0" w:space="0" w:color="auto"/>
        <w:left w:val="none" w:sz="0" w:space="0" w:color="auto"/>
        <w:bottom w:val="none" w:sz="0" w:space="0" w:color="auto"/>
        <w:right w:val="none" w:sz="0" w:space="0" w:color="auto"/>
      </w:divBdr>
    </w:div>
    <w:div w:id="1490633674">
      <w:marLeft w:val="0"/>
      <w:marRight w:val="0"/>
      <w:marTop w:val="0"/>
      <w:marBottom w:val="0"/>
      <w:divBdr>
        <w:top w:val="none" w:sz="0" w:space="0" w:color="auto"/>
        <w:left w:val="none" w:sz="0" w:space="0" w:color="auto"/>
        <w:bottom w:val="none" w:sz="0" w:space="0" w:color="auto"/>
        <w:right w:val="none" w:sz="0" w:space="0" w:color="auto"/>
      </w:divBdr>
    </w:div>
    <w:div w:id="1490633675">
      <w:marLeft w:val="0"/>
      <w:marRight w:val="0"/>
      <w:marTop w:val="0"/>
      <w:marBottom w:val="0"/>
      <w:divBdr>
        <w:top w:val="none" w:sz="0" w:space="0" w:color="auto"/>
        <w:left w:val="none" w:sz="0" w:space="0" w:color="auto"/>
        <w:bottom w:val="none" w:sz="0" w:space="0" w:color="auto"/>
        <w:right w:val="none" w:sz="0" w:space="0" w:color="auto"/>
      </w:divBdr>
    </w:div>
    <w:div w:id="1490633676">
      <w:marLeft w:val="0"/>
      <w:marRight w:val="0"/>
      <w:marTop w:val="0"/>
      <w:marBottom w:val="0"/>
      <w:divBdr>
        <w:top w:val="none" w:sz="0" w:space="0" w:color="auto"/>
        <w:left w:val="none" w:sz="0" w:space="0" w:color="auto"/>
        <w:bottom w:val="none" w:sz="0" w:space="0" w:color="auto"/>
        <w:right w:val="none" w:sz="0" w:space="0" w:color="auto"/>
      </w:divBdr>
    </w:div>
    <w:div w:id="1490633677">
      <w:marLeft w:val="0"/>
      <w:marRight w:val="0"/>
      <w:marTop w:val="0"/>
      <w:marBottom w:val="0"/>
      <w:divBdr>
        <w:top w:val="none" w:sz="0" w:space="0" w:color="auto"/>
        <w:left w:val="none" w:sz="0" w:space="0" w:color="auto"/>
        <w:bottom w:val="none" w:sz="0" w:space="0" w:color="auto"/>
        <w:right w:val="none" w:sz="0" w:space="0" w:color="auto"/>
      </w:divBdr>
    </w:div>
    <w:div w:id="1490633678">
      <w:marLeft w:val="0"/>
      <w:marRight w:val="0"/>
      <w:marTop w:val="0"/>
      <w:marBottom w:val="0"/>
      <w:divBdr>
        <w:top w:val="none" w:sz="0" w:space="0" w:color="auto"/>
        <w:left w:val="none" w:sz="0" w:space="0" w:color="auto"/>
        <w:bottom w:val="none" w:sz="0" w:space="0" w:color="auto"/>
        <w:right w:val="none" w:sz="0" w:space="0" w:color="auto"/>
      </w:divBdr>
    </w:div>
    <w:div w:id="1490633679">
      <w:marLeft w:val="0"/>
      <w:marRight w:val="0"/>
      <w:marTop w:val="0"/>
      <w:marBottom w:val="0"/>
      <w:divBdr>
        <w:top w:val="none" w:sz="0" w:space="0" w:color="auto"/>
        <w:left w:val="none" w:sz="0" w:space="0" w:color="auto"/>
        <w:bottom w:val="none" w:sz="0" w:space="0" w:color="auto"/>
        <w:right w:val="none" w:sz="0" w:space="0" w:color="auto"/>
      </w:divBdr>
    </w:div>
    <w:div w:id="1490633680">
      <w:marLeft w:val="0"/>
      <w:marRight w:val="0"/>
      <w:marTop w:val="0"/>
      <w:marBottom w:val="0"/>
      <w:divBdr>
        <w:top w:val="none" w:sz="0" w:space="0" w:color="auto"/>
        <w:left w:val="none" w:sz="0" w:space="0" w:color="auto"/>
        <w:bottom w:val="none" w:sz="0" w:space="0" w:color="auto"/>
        <w:right w:val="none" w:sz="0" w:space="0" w:color="auto"/>
      </w:divBdr>
    </w:div>
    <w:div w:id="1490633681">
      <w:marLeft w:val="0"/>
      <w:marRight w:val="0"/>
      <w:marTop w:val="0"/>
      <w:marBottom w:val="0"/>
      <w:divBdr>
        <w:top w:val="none" w:sz="0" w:space="0" w:color="auto"/>
        <w:left w:val="none" w:sz="0" w:space="0" w:color="auto"/>
        <w:bottom w:val="none" w:sz="0" w:space="0" w:color="auto"/>
        <w:right w:val="none" w:sz="0" w:space="0" w:color="auto"/>
      </w:divBdr>
    </w:div>
    <w:div w:id="1490633682">
      <w:marLeft w:val="0"/>
      <w:marRight w:val="0"/>
      <w:marTop w:val="0"/>
      <w:marBottom w:val="0"/>
      <w:divBdr>
        <w:top w:val="none" w:sz="0" w:space="0" w:color="auto"/>
        <w:left w:val="none" w:sz="0" w:space="0" w:color="auto"/>
        <w:bottom w:val="none" w:sz="0" w:space="0" w:color="auto"/>
        <w:right w:val="none" w:sz="0" w:space="0" w:color="auto"/>
      </w:divBdr>
    </w:div>
    <w:div w:id="1490633683">
      <w:marLeft w:val="0"/>
      <w:marRight w:val="0"/>
      <w:marTop w:val="0"/>
      <w:marBottom w:val="0"/>
      <w:divBdr>
        <w:top w:val="none" w:sz="0" w:space="0" w:color="auto"/>
        <w:left w:val="none" w:sz="0" w:space="0" w:color="auto"/>
        <w:bottom w:val="none" w:sz="0" w:space="0" w:color="auto"/>
        <w:right w:val="none" w:sz="0" w:space="0" w:color="auto"/>
      </w:divBdr>
    </w:div>
    <w:div w:id="1490633684">
      <w:marLeft w:val="0"/>
      <w:marRight w:val="0"/>
      <w:marTop w:val="0"/>
      <w:marBottom w:val="0"/>
      <w:divBdr>
        <w:top w:val="none" w:sz="0" w:space="0" w:color="auto"/>
        <w:left w:val="none" w:sz="0" w:space="0" w:color="auto"/>
        <w:bottom w:val="none" w:sz="0" w:space="0" w:color="auto"/>
        <w:right w:val="none" w:sz="0" w:space="0" w:color="auto"/>
      </w:divBdr>
    </w:div>
    <w:div w:id="1490633685">
      <w:marLeft w:val="0"/>
      <w:marRight w:val="0"/>
      <w:marTop w:val="0"/>
      <w:marBottom w:val="0"/>
      <w:divBdr>
        <w:top w:val="none" w:sz="0" w:space="0" w:color="auto"/>
        <w:left w:val="none" w:sz="0" w:space="0" w:color="auto"/>
        <w:bottom w:val="none" w:sz="0" w:space="0" w:color="auto"/>
        <w:right w:val="none" w:sz="0" w:space="0" w:color="auto"/>
      </w:divBdr>
    </w:div>
    <w:div w:id="1490633686">
      <w:marLeft w:val="0"/>
      <w:marRight w:val="0"/>
      <w:marTop w:val="0"/>
      <w:marBottom w:val="0"/>
      <w:divBdr>
        <w:top w:val="none" w:sz="0" w:space="0" w:color="auto"/>
        <w:left w:val="none" w:sz="0" w:space="0" w:color="auto"/>
        <w:bottom w:val="none" w:sz="0" w:space="0" w:color="auto"/>
        <w:right w:val="none" w:sz="0" w:space="0" w:color="auto"/>
      </w:divBdr>
    </w:div>
    <w:div w:id="1490633687">
      <w:marLeft w:val="0"/>
      <w:marRight w:val="0"/>
      <w:marTop w:val="0"/>
      <w:marBottom w:val="0"/>
      <w:divBdr>
        <w:top w:val="none" w:sz="0" w:space="0" w:color="auto"/>
        <w:left w:val="none" w:sz="0" w:space="0" w:color="auto"/>
        <w:bottom w:val="none" w:sz="0" w:space="0" w:color="auto"/>
        <w:right w:val="none" w:sz="0" w:space="0" w:color="auto"/>
      </w:divBdr>
    </w:div>
    <w:div w:id="1490633688">
      <w:marLeft w:val="0"/>
      <w:marRight w:val="0"/>
      <w:marTop w:val="0"/>
      <w:marBottom w:val="0"/>
      <w:divBdr>
        <w:top w:val="none" w:sz="0" w:space="0" w:color="auto"/>
        <w:left w:val="none" w:sz="0" w:space="0" w:color="auto"/>
        <w:bottom w:val="none" w:sz="0" w:space="0" w:color="auto"/>
        <w:right w:val="none" w:sz="0" w:space="0" w:color="auto"/>
      </w:divBdr>
    </w:div>
    <w:div w:id="1490633689">
      <w:marLeft w:val="0"/>
      <w:marRight w:val="0"/>
      <w:marTop w:val="0"/>
      <w:marBottom w:val="0"/>
      <w:divBdr>
        <w:top w:val="none" w:sz="0" w:space="0" w:color="auto"/>
        <w:left w:val="none" w:sz="0" w:space="0" w:color="auto"/>
        <w:bottom w:val="none" w:sz="0" w:space="0" w:color="auto"/>
        <w:right w:val="none" w:sz="0" w:space="0" w:color="auto"/>
      </w:divBdr>
    </w:div>
    <w:div w:id="1490633690">
      <w:marLeft w:val="0"/>
      <w:marRight w:val="0"/>
      <w:marTop w:val="0"/>
      <w:marBottom w:val="0"/>
      <w:divBdr>
        <w:top w:val="none" w:sz="0" w:space="0" w:color="auto"/>
        <w:left w:val="none" w:sz="0" w:space="0" w:color="auto"/>
        <w:bottom w:val="none" w:sz="0" w:space="0" w:color="auto"/>
        <w:right w:val="none" w:sz="0" w:space="0" w:color="auto"/>
      </w:divBdr>
    </w:div>
    <w:div w:id="1490633691">
      <w:marLeft w:val="0"/>
      <w:marRight w:val="0"/>
      <w:marTop w:val="0"/>
      <w:marBottom w:val="0"/>
      <w:divBdr>
        <w:top w:val="none" w:sz="0" w:space="0" w:color="auto"/>
        <w:left w:val="none" w:sz="0" w:space="0" w:color="auto"/>
        <w:bottom w:val="none" w:sz="0" w:space="0" w:color="auto"/>
        <w:right w:val="none" w:sz="0" w:space="0" w:color="auto"/>
      </w:divBdr>
    </w:div>
    <w:div w:id="1490633692">
      <w:marLeft w:val="0"/>
      <w:marRight w:val="0"/>
      <w:marTop w:val="0"/>
      <w:marBottom w:val="0"/>
      <w:divBdr>
        <w:top w:val="none" w:sz="0" w:space="0" w:color="auto"/>
        <w:left w:val="none" w:sz="0" w:space="0" w:color="auto"/>
        <w:bottom w:val="none" w:sz="0" w:space="0" w:color="auto"/>
        <w:right w:val="none" w:sz="0" w:space="0" w:color="auto"/>
      </w:divBdr>
    </w:div>
    <w:div w:id="1490633693">
      <w:marLeft w:val="0"/>
      <w:marRight w:val="0"/>
      <w:marTop w:val="0"/>
      <w:marBottom w:val="0"/>
      <w:divBdr>
        <w:top w:val="none" w:sz="0" w:space="0" w:color="auto"/>
        <w:left w:val="none" w:sz="0" w:space="0" w:color="auto"/>
        <w:bottom w:val="none" w:sz="0" w:space="0" w:color="auto"/>
        <w:right w:val="none" w:sz="0" w:space="0" w:color="auto"/>
      </w:divBdr>
    </w:div>
    <w:div w:id="1490633694">
      <w:marLeft w:val="0"/>
      <w:marRight w:val="0"/>
      <w:marTop w:val="0"/>
      <w:marBottom w:val="0"/>
      <w:divBdr>
        <w:top w:val="none" w:sz="0" w:space="0" w:color="auto"/>
        <w:left w:val="none" w:sz="0" w:space="0" w:color="auto"/>
        <w:bottom w:val="none" w:sz="0" w:space="0" w:color="auto"/>
        <w:right w:val="none" w:sz="0" w:space="0" w:color="auto"/>
      </w:divBdr>
    </w:div>
    <w:div w:id="1490633695">
      <w:marLeft w:val="0"/>
      <w:marRight w:val="0"/>
      <w:marTop w:val="0"/>
      <w:marBottom w:val="0"/>
      <w:divBdr>
        <w:top w:val="none" w:sz="0" w:space="0" w:color="auto"/>
        <w:left w:val="none" w:sz="0" w:space="0" w:color="auto"/>
        <w:bottom w:val="none" w:sz="0" w:space="0" w:color="auto"/>
        <w:right w:val="none" w:sz="0" w:space="0" w:color="auto"/>
      </w:divBdr>
    </w:div>
    <w:div w:id="1490633696">
      <w:marLeft w:val="0"/>
      <w:marRight w:val="0"/>
      <w:marTop w:val="0"/>
      <w:marBottom w:val="0"/>
      <w:divBdr>
        <w:top w:val="none" w:sz="0" w:space="0" w:color="auto"/>
        <w:left w:val="none" w:sz="0" w:space="0" w:color="auto"/>
        <w:bottom w:val="none" w:sz="0" w:space="0" w:color="auto"/>
        <w:right w:val="none" w:sz="0" w:space="0" w:color="auto"/>
      </w:divBdr>
    </w:div>
    <w:div w:id="1490633697">
      <w:marLeft w:val="0"/>
      <w:marRight w:val="0"/>
      <w:marTop w:val="0"/>
      <w:marBottom w:val="0"/>
      <w:divBdr>
        <w:top w:val="none" w:sz="0" w:space="0" w:color="auto"/>
        <w:left w:val="none" w:sz="0" w:space="0" w:color="auto"/>
        <w:bottom w:val="none" w:sz="0" w:space="0" w:color="auto"/>
        <w:right w:val="none" w:sz="0" w:space="0" w:color="auto"/>
      </w:divBdr>
    </w:div>
    <w:div w:id="1490633698">
      <w:marLeft w:val="0"/>
      <w:marRight w:val="0"/>
      <w:marTop w:val="0"/>
      <w:marBottom w:val="0"/>
      <w:divBdr>
        <w:top w:val="none" w:sz="0" w:space="0" w:color="auto"/>
        <w:left w:val="none" w:sz="0" w:space="0" w:color="auto"/>
        <w:bottom w:val="none" w:sz="0" w:space="0" w:color="auto"/>
        <w:right w:val="none" w:sz="0" w:space="0" w:color="auto"/>
      </w:divBdr>
    </w:div>
    <w:div w:id="1490633699">
      <w:marLeft w:val="0"/>
      <w:marRight w:val="0"/>
      <w:marTop w:val="0"/>
      <w:marBottom w:val="0"/>
      <w:divBdr>
        <w:top w:val="none" w:sz="0" w:space="0" w:color="auto"/>
        <w:left w:val="none" w:sz="0" w:space="0" w:color="auto"/>
        <w:bottom w:val="none" w:sz="0" w:space="0" w:color="auto"/>
        <w:right w:val="none" w:sz="0" w:space="0" w:color="auto"/>
      </w:divBdr>
    </w:div>
    <w:div w:id="1490633700">
      <w:marLeft w:val="0"/>
      <w:marRight w:val="0"/>
      <w:marTop w:val="0"/>
      <w:marBottom w:val="0"/>
      <w:divBdr>
        <w:top w:val="none" w:sz="0" w:space="0" w:color="auto"/>
        <w:left w:val="none" w:sz="0" w:space="0" w:color="auto"/>
        <w:bottom w:val="none" w:sz="0" w:space="0" w:color="auto"/>
        <w:right w:val="none" w:sz="0" w:space="0" w:color="auto"/>
      </w:divBdr>
    </w:div>
    <w:div w:id="1490633701">
      <w:marLeft w:val="0"/>
      <w:marRight w:val="0"/>
      <w:marTop w:val="0"/>
      <w:marBottom w:val="0"/>
      <w:divBdr>
        <w:top w:val="none" w:sz="0" w:space="0" w:color="auto"/>
        <w:left w:val="none" w:sz="0" w:space="0" w:color="auto"/>
        <w:bottom w:val="none" w:sz="0" w:space="0" w:color="auto"/>
        <w:right w:val="none" w:sz="0" w:space="0" w:color="auto"/>
      </w:divBdr>
    </w:div>
    <w:div w:id="1490633702">
      <w:marLeft w:val="0"/>
      <w:marRight w:val="0"/>
      <w:marTop w:val="0"/>
      <w:marBottom w:val="0"/>
      <w:divBdr>
        <w:top w:val="none" w:sz="0" w:space="0" w:color="auto"/>
        <w:left w:val="none" w:sz="0" w:space="0" w:color="auto"/>
        <w:bottom w:val="none" w:sz="0" w:space="0" w:color="auto"/>
        <w:right w:val="none" w:sz="0" w:space="0" w:color="auto"/>
      </w:divBdr>
    </w:div>
    <w:div w:id="1490633703">
      <w:marLeft w:val="0"/>
      <w:marRight w:val="0"/>
      <w:marTop w:val="0"/>
      <w:marBottom w:val="0"/>
      <w:divBdr>
        <w:top w:val="none" w:sz="0" w:space="0" w:color="auto"/>
        <w:left w:val="none" w:sz="0" w:space="0" w:color="auto"/>
        <w:bottom w:val="none" w:sz="0" w:space="0" w:color="auto"/>
        <w:right w:val="none" w:sz="0" w:space="0" w:color="auto"/>
      </w:divBdr>
    </w:div>
    <w:div w:id="1490633704">
      <w:marLeft w:val="0"/>
      <w:marRight w:val="0"/>
      <w:marTop w:val="0"/>
      <w:marBottom w:val="0"/>
      <w:divBdr>
        <w:top w:val="none" w:sz="0" w:space="0" w:color="auto"/>
        <w:left w:val="none" w:sz="0" w:space="0" w:color="auto"/>
        <w:bottom w:val="none" w:sz="0" w:space="0" w:color="auto"/>
        <w:right w:val="none" w:sz="0" w:space="0" w:color="auto"/>
      </w:divBdr>
    </w:div>
    <w:div w:id="14906337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12007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2022-08-25T11:25:00Z</dcterms:created>
  <dcterms:modified xsi:type="dcterms:W3CDTF">2022-08-30T11:04:00Z</dcterms:modified>
</cp:coreProperties>
</file>