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1B8E227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1C3769">
        <w:rPr>
          <w:rFonts w:ascii="Arial" w:hAnsi="Arial" w:cs="Arial"/>
          <w:b/>
          <w:color w:val="auto"/>
          <w:sz w:val="24"/>
          <w:szCs w:val="24"/>
        </w:rPr>
        <w:t xml:space="preserve"> 4500041159 / 08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55B4A5A8" w:rsidR="006B45F9" w:rsidRDefault="00AD763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3BD7CE3F" w14:textId="77777777" w:rsidR="006B45F9" w:rsidRDefault="00AD7639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51127E94" w:rsidR="00AD7639" w:rsidRPr="006B45F9" w:rsidRDefault="00AD7639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4470F936" w14:textId="77777777" w:rsidR="006B45F9" w:rsidRDefault="00AD763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2A665E0C" w14:textId="77777777" w:rsidR="00AD7639" w:rsidRDefault="00AD763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58B5CE2A" w:rsidR="00AD7639" w:rsidRPr="006B45F9" w:rsidRDefault="00AD7639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EFC9605" w:rsidR="00BD5463" w:rsidRPr="00C45BAF" w:rsidRDefault="00AD7639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15C1758F" w:rsidR="004C4022" w:rsidRPr="004C4022" w:rsidRDefault="0057638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AD7639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0FF5B653" w:rsidR="004C4022" w:rsidRPr="00C45BAF" w:rsidRDefault="00AD763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E59A278" w14:textId="78D45690" w:rsidR="00904149" w:rsidRPr="004C4022" w:rsidRDefault="0057638A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AD7639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0544AE0E" w:rsidR="004C4022" w:rsidRPr="004C4022" w:rsidRDefault="00AD7639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631D2A91" w:rsidR="00596938" w:rsidRDefault="00AD7639" w:rsidP="00AD763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47AAC8F" w:rsidR="001F582E" w:rsidRPr="002611AE" w:rsidRDefault="00081F78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081F78">
              <w:rPr>
                <w:rFonts w:ascii="Arial" w:hAnsi="Arial" w:cs="Arial"/>
                <w:sz w:val="22"/>
                <w:szCs w:val="28"/>
                <w:lang w:eastAsia="en-US"/>
              </w:rPr>
              <w:t>FAC Defence a G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>ymnich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3CB20559" w:rsidR="004467AF" w:rsidRPr="004C4022" w:rsidRDefault="003A275E" w:rsidP="001C3769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>ch Rad FAC Defence a Gymnich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>v termínu 30 – 31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srpna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009FA227" w:rsidR="00DB7CC4" w:rsidRPr="00722A41" w:rsidRDefault="001C376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30. 8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70A8355" w:rsidR="008D0CF8" w:rsidRPr="00722A41" w:rsidRDefault="001C376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31. 8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43788DBD" w:rsidR="00860432" w:rsidRPr="00722A41" w:rsidRDefault="001C376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0C776671" w:rsidR="00E64714" w:rsidRPr="00BE6E42" w:rsidRDefault="001C3769" w:rsidP="009A0D2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3.787.030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,00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C13C86F" w:rsidR="00E64714" w:rsidRPr="00BE6E42" w:rsidRDefault="001C3769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4.582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306,3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32129C39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ormální Rady FAC Defence a Gymnich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ré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uskuteční 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 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ch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– 31. srpna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5FCFFCD9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c. </w:t>
      </w:r>
      <w:r w:rsidR="001C3769">
        <w:rPr>
          <w:rFonts w:ascii="Arial" w:hAnsi="Arial"/>
          <w:sz w:val="22"/>
          <w:szCs w:val="22"/>
        </w:rPr>
        <w:t>8</w:t>
      </w:r>
      <w:r w:rsidR="00431282" w:rsidRPr="00431282">
        <w:rPr>
          <w:rFonts w:ascii="Arial" w:hAnsi="Arial"/>
          <w:sz w:val="22"/>
          <w:szCs w:val="22"/>
        </w:rPr>
        <w:t>_</w:t>
      </w:r>
      <w:r w:rsidR="001C3769">
        <w:rPr>
          <w:rFonts w:ascii="Arial" w:hAnsi="Arial"/>
          <w:sz w:val="22"/>
          <w:szCs w:val="22"/>
        </w:rPr>
        <w:t>FAC Defence + Gymnich_FINAL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BDF45C4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1C3769">
        <w:rPr>
          <w:rFonts w:ascii="Arial" w:hAnsi="Arial" w:cs="Arial"/>
          <w:sz w:val="22"/>
          <w:szCs w:val="22"/>
        </w:rPr>
        <w:t>29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1C3769">
        <w:rPr>
          <w:rFonts w:ascii="Arial" w:hAnsi="Arial" w:cs="Arial"/>
          <w:sz w:val="22"/>
          <w:szCs w:val="22"/>
        </w:rPr>
        <w:t>8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9C6E63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B6FDE1C" w14:textId="06E62342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–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Ing. Tomáš Maxa,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</w:t>
      </w:r>
      <w:bookmarkStart w:id="0" w:name="_GoBack"/>
      <w:bookmarkEnd w:id="0"/>
      <w:r>
        <w:rPr>
          <w:rFonts w:ascii="Arial" w:hAnsi="Arial"/>
          <w:sz w:val="22"/>
          <w:szCs w:val="22"/>
        </w:rPr>
        <w:t>Alice Krutilová, M.A., v. r.</w:t>
      </w:r>
    </w:p>
    <w:p w14:paraId="4DA8B635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C62E785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3BBF4CF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3CAB988B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E07E331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A38859" w14:textId="7CE62E56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</w:p>
    <w:p w14:paraId="64E8E422" w14:textId="77777777" w:rsidR="00CF7B0C" w:rsidRDefault="00CF7B0C" w:rsidP="00CF7B0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55BD" w14:textId="77777777" w:rsidR="0057638A" w:rsidRDefault="0057638A" w:rsidP="004852F1">
      <w:r>
        <w:separator/>
      </w:r>
    </w:p>
  </w:endnote>
  <w:endnote w:type="continuationSeparator" w:id="0">
    <w:p w14:paraId="37FD76F5" w14:textId="77777777" w:rsidR="0057638A" w:rsidRDefault="0057638A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7EE2DF54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CF7B0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CF7B0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1459" w14:textId="77777777" w:rsidR="0057638A" w:rsidRDefault="0057638A" w:rsidP="004852F1">
      <w:r>
        <w:separator/>
      </w:r>
    </w:p>
  </w:footnote>
  <w:footnote w:type="continuationSeparator" w:id="0">
    <w:p w14:paraId="0D5AB20F" w14:textId="77777777" w:rsidR="0057638A" w:rsidRDefault="0057638A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638A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D7639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B0C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61E2-3978-4E3D-B1E7-14E5D78A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2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2022-07-19T15:20:00Z</cp:lastPrinted>
  <dcterms:created xsi:type="dcterms:W3CDTF">2022-08-29T19:25:00Z</dcterms:created>
  <dcterms:modified xsi:type="dcterms:W3CDTF">2022-08-30T08:58:00Z</dcterms:modified>
</cp:coreProperties>
</file>